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1BF" w:rsidRDefault="001C41BF">
      <w:pPr>
        <w:pStyle w:val="TOC"/>
        <w:jc w:val="center"/>
        <w:rPr>
          <w:rFonts w:ascii="Times New Roman" w:hAnsi="Times New Roman"/>
          <w:color w:val="000000"/>
          <w:sz w:val="32"/>
        </w:rPr>
      </w:pPr>
      <w:bookmarkStart w:id="0" w:name="_Toc13229"/>
      <w:bookmarkStart w:id="1" w:name="_Toc321599691"/>
      <w:r>
        <w:rPr>
          <w:rFonts w:ascii="Times New Roman" w:hAnsi="Times New Roman"/>
          <w:color w:val="000000"/>
          <w:sz w:val="32"/>
          <w:lang w:val="zh-CN"/>
        </w:rPr>
        <w:t>目</w:t>
      </w:r>
      <w:r>
        <w:rPr>
          <w:rFonts w:ascii="Times New Roman" w:hAnsi="Times New Roman"/>
          <w:color w:val="000000"/>
          <w:sz w:val="32"/>
          <w:lang w:val="zh-CN"/>
        </w:rPr>
        <w:t xml:space="preserve">   </w:t>
      </w:r>
      <w:r>
        <w:rPr>
          <w:rFonts w:ascii="Times New Roman" w:hAnsi="Times New Roman"/>
          <w:color w:val="000000"/>
          <w:sz w:val="32"/>
          <w:lang w:val="zh-CN"/>
        </w:rPr>
        <w:t>录</w:t>
      </w:r>
      <w:bookmarkEnd w:id="0"/>
    </w:p>
    <w:p w:rsidR="001C41BF" w:rsidRDefault="001C41BF">
      <w:pPr>
        <w:pStyle w:val="19"/>
        <w:tabs>
          <w:tab w:val="right" w:leader="dot" w:pos="8731"/>
        </w:tabs>
        <w:rPr>
          <w:color w:val="000000"/>
          <w:sz w:val="24"/>
          <w:szCs w:val="24"/>
        </w:rPr>
      </w:pPr>
      <w:r>
        <w:rPr>
          <w:b w:val="0"/>
          <w:caps w:val="0"/>
          <w:color w:val="000000"/>
          <w:sz w:val="24"/>
          <w:szCs w:val="24"/>
        </w:rPr>
        <w:fldChar w:fldCharType="begin"/>
      </w:r>
      <w:r>
        <w:rPr>
          <w:b w:val="0"/>
          <w:caps w:val="0"/>
          <w:color w:val="000000"/>
          <w:sz w:val="24"/>
          <w:szCs w:val="24"/>
        </w:rPr>
        <w:instrText xml:space="preserve"> TOC \o "1-3" \h \z \u </w:instrText>
      </w:r>
      <w:r>
        <w:rPr>
          <w:b w:val="0"/>
          <w:caps w:val="0"/>
          <w:color w:val="000000"/>
          <w:sz w:val="24"/>
          <w:szCs w:val="24"/>
        </w:rPr>
        <w:fldChar w:fldCharType="separate"/>
      </w:r>
      <w:hyperlink w:anchor="_Toc30768" w:history="1">
        <w:r>
          <w:rPr>
            <w:caps w:val="0"/>
            <w:color w:val="000000"/>
            <w:sz w:val="24"/>
            <w:szCs w:val="24"/>
          </w:rPr>
          <w:t>一、前</w:t>
        </w:r>
        <w:r>
          <w:rPr>
            <w:caps w:val="0"/>
            <w:color w:val="000000"/>
            <w:sz w:val="24"/>
            <w:szCs w:val="24"/>
          </w:rPr>
          <w:t xml:space="preserve">  </w:t>
        </w:r>
        <w:r>
          <w:rPr>
            <w:caps w:val="0"/>
            <w:color w:val="000000"/>
            <w:sz w:val="24"/>
            <w:szCs w:val="24"/>
          </w:rPr>
          <w:t>言</w:t>
        </w:r>
        <w:r>
          <w:rPr>
            <w:color w:val="000000"/>
            <w:sz w:val="24"/>
            <w:szCs w:val="24"/>
          </w:rPr>
          <w:tab/>
        </w:r>
        <w:r>
          <w:rPr>
            <w:color w:val="000000"/>
            <w:sz w:val="24"/>
            <w:szCs w:val="24"/>
          </w:rPr>
          <w:fldChar w:fldCharType="begin"/>
        </w:r>
        <w:r>
          <w:rPr>
            <w:color w:val="000000"/>
            <w:sz w:val="24"/>
            <w:szCs w:val="24"/>
          </w:rPr>
          <w:instrText xml:space="preserve"> PAGEREF _Toc30768 </w:instrText>
        </w:r>
        <w:r>
          <w:rPr>
            <w:color w:val="000000"/>
            <w:sz w:val="24"/>
            <w:szCs w:val="24"/>
          </w:rPr>
          <w:fldChar w:fldCharType="separate"/>
        </w:r>
        <w:r>
          <w:rPr>
            <w:color w:val="000000"/>
            <w:sz w:val="24"/>
            <w:szCs w:val="24"/>
          </w:rPr>
          <w:t>1</w:t>
        </w:r>
        <w:r>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2901" w:history="1">
        <w:r w:rsidR="001C41BF">
          <w:rPr>
            <w:caps w:val="0"/>
            <w:color w:val="000000"/>
            <w:sz w:val="24"/>
            <w:szCs w:val="24"/>
          </w:rPr>
          <w:t>三、</w:t>
        </w:r>
        <w:r w:rsidR="001C41BF">
          <w:rPr>
            <w:caps w:val="0"/>
            <w:color w:val="000000"/>
            <w:sz w:val="24"/>
            <w:szCs w:val="24"/>
          </w:rPr>
          <w:t xml:space="preserve"> </w:t>
        </w:r>
        <w:r w:rsidR="001C41BF">
          <w:rPr>
            <w:caps w:val="0"/>
            <w:color w:val="000000"/>
            <w:sz w:val="24"/>
            <w:szCs w:val="24"/>
          </w:rPr>
          <w:t>建设项目概况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_Toc2901 </w:instrText>
        </w:r>
        <w:r w:rsidR="001C41BF">
          <w:rPr>
            <w:color w:val="000000"/>
            <w:sz w:val="24"/>
            <w:szCs w:val="24"/>
          </w:rPr>
          <w:fldChar w:fldCharType="separate"/>
        </w:r>
        <w:r w:rsidR="001C41BF">
          <w:rPr>
            <w:color w:val="000000"/>
            <w:sz w:val="24"/>
            <w:szCs w:val="24"/>
          </w:rPr>
          <w:t>6</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4585" w:history="1">
        <w:r w:rsidR="001C41BF">
          <w:rPr>
            <w:smallCaps w:val="0"/>
            <w:color w:val="000000"/>
            <w:sz w:val="24"/>
            <w:szCs w:val="24"/>
          </w:rPr>
          <w:t>3.1</w:t>
        </w:r>
        <w:r w:rsidR="001C41BF">
          <w:rPr>
            <w:smallCaps w:val="0"/>
            <w:color w:val="000000"/>
            <w:sz w:val="24"/>
            <w:szCs w:val="24"/>
          </w:rPr>
          <w:t>工程概况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_Toc24585 </w:instrText>
        </w:r>
        <w:r w:rsidR="001C41BF">
          <w:rPr>
            <w:color w:val="000000"/>
            <w:sz w:val="24"/>
            <w:szCs w:val="24"/>
          </w:rPr>
          <w:fldChar w:fldCharType="separate"/>
        </w:r>
        <w:r w:rsidR="001C41BF">
          <w:rPr>
            <w:color w:val="000000"/>
            <w:sz w:val="24"/>
            <w:szCs w:val="24"/>
          </w:rPr>
          <w:t>6</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1800" w:history="1">
        <w:r w:rsidR="001C41BF">
          <w:rPr>
            <w:smallCaps w:val="0"/>
            <w:color w:val="000000"/>
            <w:sz w:val="24"/>
            <w:szCs w:val="24"/>
          </w:rPr>
          <w:t>3.2</w:t>
        </w:r>
        <w:r w:rsidR="001C41BF">
          <w:rPr>
            <w:smallCaps w:val="0"/>
            <w:color w:val="000000"/>
            <w:sz w:val="24"/>
            <w:szCs w:val="24"/>
          </w:rPr>
          <w:t>本工程建设内容及投资情况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_Toc21800 </w:instrText>
        </w:r>
        <w:r w:rsidR="001C41BF">
          <w:rPr>
            <w:color w:val="000000"/>
            <w:sz w:val="24"/>
            <w:szCs w:val="24"/>
          </w:rPr>
          <w:fldChar w:fldCharType="separate"/>
        </w:r>
        <w:r w:rsidR="001C41BF">
          <w:rPr>
            <w:color w:val="000000"/>
            <w:sz w:val="24"/>
            <w:szCs w:val="24"/>
          </w:rPr>
          <w:t>21</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4167" w:history="1">
        <w:r w:rsidR="001C41BF">
          <w:rPr>
            <w:smallCaps w:val="0"/>
            <w:color w:val="000000"/>
            <w:sz w:val="24"/>
            <w:szCs w:val="24"/>
          </w:rPr>
          <w:t>3.3</w:t>
        </w:r>
        <w:r w:rsidR="001C41BF">
          <w:rPr>
            <w:smallCaps w:val="0"/>
            <w:color w:val="000000"/>
            <w:sz w:val="24"/>
            <w:szCs w:val="24"/>
          </w:rPr>
          <w:t>工程工艺</w:t>
        </w:r>
        <w:r w:rsidR="001C41BF">
          <w:rPr>
            <w:rFonts w:hint="eastAsia"/>
            <w:smallCaps w:val="0"/>
            <w:color w:val="000000"/>
            <w:sz w:val="24"/>
            <w:szCs w:val="24"/>
          </w:rPr>
          <w:t>流程</w:t>
        </w:r>
        <w:r w:rsidR="001C41BF">
          <w:rPr>
            <w:smallCaps w:val="0"/>
            <w:color w:val="000000"/>
            <w:sz w:val="24"/>
            <w:szCs w:val="24"/>
          </w:rPr>
          <w:t>及</w:t>
        </w:r>
        <w:r w:rsidR="001C41BF">
          <w:rPr>
            <w:rFonts w:hint="eastAsia"/>
            <w:smallCaps w:val="0"/>
            <w:color w:val="000000"/>
            <w:sz w:val="24"/>
            <w:szCs w:val="24"/>
          </w:rPr>
          <w:t>污染物产生</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_Toc24167 </w:instrText>
        </w:r>
        <w:r w:rsidR="001C41BF">
          <w:rPr>
            <w:color w:val="000000"/>
            <w:sz w:val="24"/>
            <w:szCs w:val="24"/>
          </w:rPr>
          <w:fldChar w:fldCharType="separate"/>
        </w:r>
        <w:r w:rsidR="001C41BF">
          <w:rPr>
            <w:color w:val="000000"/>
            <w:sz w:val="24"/>
            <w:szCs w:val="24"/>
          </w:rPr>
          <w:t>32</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7717" w:history="1">
        <w:r w:rsidR="001C41BF">
          <w:rPr>
            <w:smallCaps w:val="0"/>
            <w:color w:val="000000"/>
            <w:sz w:val="24"/>
            <w:szCs w:val="24"/>
          </w:rPr>
          <w:t>3.4</w:t>
        </w:r>
        <w:r w:rsidR="001C41BF">
          <w:rPr>
            <w:smallCaps w:val="0"/>
            <w:color w:val="000000"/>
            <w:sz w:val="24"/>
            <w:szCs w:val="24"/>
          </w:rPr>
          <w:t>工程物料消耗和</w:t>
        </w:r>
        <w:r w:rsidR="001C41BF">
          <w:rPr>
            <w:rFonts w:hint="eastAsia"/>
            <w:smallCaps w:val="0"/>
            <w:color w:val="000000"/>
            <w:sz w:val="24"/>
            <w:szCs w:val="24"/>
          </w:rPr>
          <w:t>物料</w:t>
        </w:r>
        <w:r w:rsidR="001C41BF">
          <w:rPr>
            <w:smallCaps w:val="0"/>
            <w:color w:val="000000"/>
            <w:sz w:val="24"/>
            <w:szCs w:val="24"/>
          </w:rPr>
          <w:t>平衡</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_Toc17717 </w:instrText>
        </w:r>
        <w:r w:rsidR="001C41BF">
          <w:rPr>
            <w:color w:val="000000"/>
            <w:sz w:val="24"/>
            <w:szCs w:val="24"/>
          </w:rPr>
          <w:fldChar w:fldCharType="separate"/>
        </w:r>
        <w:r w:rsidR="001C41BF">
          <w:rPr>
            <w:color w:val="000000"/>
            <w:sz w:val="24"/>
            <w:szCs w:val="24"/>
          </w:rPr>
          <w:t>35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886" w:history="1">
        <w:r w:rsidR="001C41BF">
          <w:rPr>
            <w:smallCaps w:val="0"/>
            <w:color w:val="000000"/>
            <w:sz w:val="24"/>
            <w:szCs w:val="24"/>
          </w:rPr>
          <w:t>3.5</w:t>
        </w:r>
        <w:r w:rsidR="001C41BF">
          <w:rPr>
            <w:smallCaps w:val="0"/>
            <w:color w:val="000000"/>
            <w:sz w:val="24"/>
            <w:szCs w:val="24"/>
          </w:rPr>
          <w:t>项目变更情况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_Toc1886 </w:instrText>
        </w:r>
        <w:r w:rsidR="001C41BF">
          <w:rPr>
            <w:color w:val="000000"/>
            <w:sz w:val="24"/>
            <w:szCs w:val="24"/>
          </w:rPr>
          <w:fldChar w:fldCharType="separate"/>
        </w:r>
        <w:r w:rsidR="001C41BF">
          <w:rPr>
            <w:color w:val="000000"/>
            <w:sz w:val="24"/>
            <w:szCs w:val="24"/>
          </w:rPr>
          <w:t>39</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8859" w:history="1">
        <w:r w:rsidR="001C41BF">
          <w:rPr>
            <w:caps w:val="0"/>
            <w:color w:val="000000"/>
            <w:sz w:val="24"/>
            <w:szCs w:val="24"/>
          </w:rPr>
          <w:t>四、主要污染物及其治理措施</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_Toc8859 </w:instrText>
        </w:r>
        <w:r w:rsidR="001C41BF">
          <w:rPr>
            <w:color w:val="000000"/>
            <w:sz w:val="24"/>
            <w:szCs w:val="24"/>
          </w:rPr>
          <w:fldChar w:fldCharType="separate"/>
        </w:r>
        <w:r w:rsidR="001C41BF">
          <w:rPr>
            <w:color w:val="000000"/>
            <w:sz w:val="24"/>
            <w:szCs w:val="24"/>
          </w:rPr>
          <w:t>40</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7018" w:history="1">
        <w:r w:rsidR="001C41BF">
          <w:rPr>
            <w:smallCaps w:val="0"/>
            <w:color w:val="000000"/>
            <w:sz w:val="24"/>
            <w:szCs w:val="24"/>
          </w:rPr>
          <w:t>4.1</w:t>
        </w:r>
        <w:r w:rsidR="001C41BF">
          <w:rPr>
            <w:smallCaps w:val="0"/>
            <w:color w:val="000000"/>
            <w:sz w:val="24"/>
            <w:szCs w:val="24"/>
          </w:rPr>
          <w:t>废水</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_Toc7018 </w:instrText>
        </w:r>
        <w:r w:rsidR="001C41BF">
          <w:rPr>
            <w:color w:val="000000"/>
            <w:sz w:val="24"/>
            <w:szCs w:val="24"/>
          </w:rPr>
          <w:fldChar w:fldCharType="separate"/>
        </w:r>
        <w:r w:rsidR="001C41BF">
          <w:rPr>
            <w:color w:val="000000"/>
            <w:sz w:val="24"/>
            <w:szCs w:val="24"/>
          </w:rPr>
          <w:t>40</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706" w:history="1">
        <w:r w:rsidR="001C41BF">
          <w:rPr>
            <w:smallCaps w:val="0"/>
            <w:color w:val="000000"/>
            <w:sz w:val="24"/>
            <w:szCs w:val="24"/>
          </w:rPr>
          <w:t xml:space="preserve">4.2 </w:t>
        </w:r>
        <w:r w:rsidR="001C41BF">
          <w:rPr>
            <w:smallCaps w:val="0"/>
            <w:color w:val="000000"/>
            <w:sz w:val="24"/>
            <w:szCs w:val="24"/>
          </w:rPr>
          <w:t>废气</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_Toc1706 </w:instrText>
        </w:r>
        <w:r w:rsidR="001C41BF">
          <w:rPr>
            <w:color w:val="000000"/>
            <w:sz w:val="24"/>
            <w:szCs w:val="24"/>
          </w:rPr>
          <w:fldChar w:fldCharType="separate"/>
        </w:r>
        <w:r w:rsidR="001C41BF">
          <w:rPr>
            <w:color w:val="000000"/>
            <w:sz w:val="24"/>
            <w:szCs w:val="24"/>
          </w:rPr>
          <w:t>44</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32609" w:history="1">
        <w:r w:rsidR="001C41BF">
          <w:rPr>
            <w:smallCaps w:val="0"/>
            <w:color w:val="000000"/>
            <w:sz w:val="24"/>
            <w:szCs w:val="24"/>
          </w:rPr>
          <w:t>4.3</w:t>
        </w:r>
        <w:r w:rsidR="001C41BF">
          <w:rPr>
            <w:smallCaps w:val="0"/>
            <w:color w:val="000000"/>
            <w:sz w:val="24"/>
            <w:szCs w:val="24"/>
          </w:rPr>
          <w:t>固体废物</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_Toc32609 </w:instrText>
        </w:r>
        <w:r w:rsidR="001C41BF">
          <w:rPr>
            <w:color w:val="000000"/>
            <w:sz w:val="24"/>
            <w:szCs w:val="24"/>
          </w:rPr>
          <w:fldChar w:fldCharType="separate"/>
        </w:r>
        <w:r w:rsidR="001C41BF">
          <w:rPr>
            <w:color w:val="000000"/>
            <w:sz w:val="24"/>
            <w:szCs w:val="24"/>
          </w:rPr>
          <w:t>45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782" w:history="1">
        <w:r w:rsidR="001C41BF">
          <w:rPr>
            <w:smallCaps w:val="0"/>
            <w:color w:val="000000"/>
            <w:sz w:val="24"/>
            <w:szCs w:val="24"/>
          </w:rPr>
          <w:t>4.4</w:t>
        </w:r>
        <w:r w:rsidR="001C41BF">
          <w:rPr>
            <w:smallCaps w:val="0"/>
            <w:color w:val="000000"/>
            <w:sz w:val="24"/>
            <w:szCs w:val="24"/>
          </w:rPr>
          <w:t>噪声</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_Toc2782 </w:instrText>
        </w:r>
        <w:r w:rsidR="001C41BF">
          <w:rPr>
            <w:color w:val="000000"/>
            <w:sz w:val="24"/>
            <w:szCs w:val="24"/>
          </w:rPr>
          <w:fldChar w:fldCharType="separate"/>
        </w:r>
        <w:r w:rsidR="001C41BF">
          <w:rPr>
            <w:color w:val="000000"/>
            <w:sz w:val="24"/>
            <w:szCs w:val="24"/>
          </w:rPr>
          <w:t>46</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28727" w:history="1">
        <w:r w:rsidR="001C41BF">
          <w:rPr>
            <w:caps w:val="0"/>
            <w:color w:val="000000"/>
            <w:sz w:val="24"/>
            <w:szCs w:val="24"/>
          </w:rPr>
          <w:t>五、环评主要要求和批复意见</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_Toc28727 </w:instrText>
        </w:r>
        <w:r w:rsidR="001C41BF">
          <w:rPr>
            <w:color w:val="000000"/>
            <w:sz w:val="24"/>
            <w:szCs w:val="24"/>
          </w:rPr>
          <w:fldChar w:fldCharType="separate"/>
        </w:r>
        <w:r w:rsidR="001C41BF">
          <w:rPr>
            <w:color w:val="000000"/>
            <w:sz w:val="24"/>
            <w:szCs w:val="24"/>
          </w:rPr>
          <w:t>47</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8106" w:history="1">
        <w:r w:rsidR="001C41BF">
          <w:rPr>
            <w:smallCaps w:val="0"/>
            <w:color w:val="000000"/>
            <w:sz w:val="24"/>
            <w:szCs w:val="24"/>
          </w:rPr>
          <w:t>5.1</w:t>
        </w:r>
        <w:r w:rsidR="001C41BF">
          <w:rPr>
            <w:smallCaps w:val="0"/>
            <w:color w:val="000000"/>
            <w:sz w:val="24"/>
            <w:szCs w:val="24"/>
          </w:rPr>
          <w:t>环评主要要求</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_Toc8106 </w:instrText>
        </w:r>
        <w:r w:rsidR="001C41BF">
          <w:rPr>
            <w:color w:val="000000"/>
            <w:sz w:val="24"/>
            <w:szCs w:val="24"/>
          </w:rPr>
          <w:fldChar w:fldCharType="separate"/>
        </w:r>
        <w:r w:rsidR="001C41BF">
          <w:rPr>
            <w:color w:val="000000"/>
            <w:sz w:val="24"/>
            <w:szCs w:val="24"/>
          </w:rPr>
          <w:t>47</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9979" w:history="1">
        <w:r w:rsidR="001C41BF">
          <w:rPr>
            <w:smallCaps w:val="0"/>
            <w:color w:val="000000"/>
            <w:sz w:val="24"/>
            <w:szCs w:val="24"/>
          </w:rPr>
          <w:t>5.2</w:t>
        </w:r>
        <w:r w:rsidR="001C41BF">
          <w:rPr>
            <w:smallCaps w:val="0"/>
            <w:color w:val="000000"/>
            <w:sz w:val="24"/>
            <w:szCs w:val="24"/>
          </w:rPr>
          <w:t>环</w:t>
        </w:r>
        <w:r w:rsidR="001C41BF">
          <w:rPr>
            <w:rFonts w:hint="eastAsia"/>
            <w:smallCaps w:val="0"/>
            <w:color w:val="000000"/>
            <w:sz w:val="24"/>
            <w:szCs w:val="24"/>
          </w:rPr>
          <w:t>评</w:t>
        </w:r>
        <w:r w:rsidR="001C41BF">
          <w:rPr>
            <w:smallCaps w:val="0"/>
            <w:color w:val="000000"/>
            <w:sz w:val="24"/>
            <w:szCs w:val="24"/>
          </w:rPr>
          <w:t>批复（</w:t>
        </w:r>
        <w:r w:rsidR="001C41BF">
          <w:rPr>
            <w:smallCaps w:val="0"/>
            <w:color w:val="000000"/>
            <w:kern w:val="0"/>
            <w:sz w:val="24"/>
            <w:szCs w:val="24"/>
          </w:rPr>
          <w:t>环</w:t>
        </w:r>
        <w:r w:rsidR="001C41BF">
          <w:rPr>
            <w:rFonts w:hint="eastAsia"/>
            <w:smallCaps w:val="0"/>
            <w:color w:val="000000"/>
            <w:kern w:val="0"/>
            <w:sz w:val="24"/>
            <w:szCs w:val="24"/>
          </w:rPr>
          <w:t>建函</w:t>
        </w:r>
        <w:r w:rsidR="001C41BF">
          <w:rPr>
            <w:smallCaps w:val="0"/>
            <w:color w:val="000000"/>
            <w:kern w:val="0"/>
            <w:sz w:val="24"/>
            <w:szCs w:val="24"/>
          </w:rPr>
          <w:t>[201</w:t>
        </w:r>
        <w:r w:rsidR="001C41BF">
          <w:rPr>
            <w:rFonts w:hint="eastAsia"/>
            <w:smallCaps w:val="0"/>
            <w:color w:val="000000"/>
            <w:kern w:val="0"/>
            <w:sz w:val="24"/>
            <w:szCs w:val="24"/>
          </w:rPr>
          <w:t>5</w:t>
        </w:r>
        <w:r w:rsidR="001C41BF">
          <w:rPr>
            <w:smallCaps w:val="0"/>
            <w:color w:val="000000"/>
            <w:kern w:val="0"/>
            <w:sz w:val="24"/>
            <w:szCs w:val="24"/>
          </w:rPr>
          <w:t>]1</w:t>
        </w:r>
        <w:r w:rsidR="001C41BF">
          <w:rPr>
            <w:rFonts w:hint="eastAsia"/>
            <w:smallCaps w:val="0"/>
            <w:color w:val="000000"/>
            <w:kern w:val="0"/>
            <w:sz w:val="24"/>
            <w:szCs w:val="24"/>
          </w:rPr>
          <w:t>22</w:t>
        </w:r>
        <w:r w:rsidR="001C41BF">
          <w:rPr>
            <w:smallCaps w:val="0"/>
            <w:color w:val="000000"/>
            <w:kern w:val="0"/>
            <w:sz w:val="24"/>
            <w:szCs w:val="24"/>
          </w:rPr>
          <w:t>号文</w:t>
        </w:r>
        <w:r w:rsidR="001C41BF">
          <w:rPr>
            <w:smallCaps w:val="0"/>
            <w:color w:val="000000"/>
            <w:sz w:val="24"/>
            <w:szCs w:val="24"/>
          </w:rPr>
          <w:t>）</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_Toc19979 </w:instrText>
        </w:r>
        <w:r w:rsidR="001C41BF">
          <w:rPr>
            <w:color w:val="000000"/>
            <w:sz w:val="24"/>
            <w:szCs w:val="24"/>
          </w:rPr>
          <w:fldChar w:fldCharType="separate"/>
        </w:r>
        <w:r w:rsidR="001C41BF">
          <w:rPr>
            <w:color w:val="000000"/>
            <w:sz w:val="24"/>
            <w:szCs w:val="24"/>
          </w:rPr>
          <w:t>48</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15150" w:history="1">
        <w:r w:rsidR="001C41BF">
          <w:rPr>
            <w:caps w:val="0"/>
            <w:color w:val="000000"/>
            <w:sz w:val="24"/>
            <w:szCs w:val="24"/>
          </w:rPr>
          <w:t>六、验收监测评价标准与总量控制指标</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_Toc15150 </w:instrText>
        </w:r>
        <w:r w:rsidR="001C41BF">
          <w:rPr>
            <w:color w:val="000000"/>
            <w:sz w:val="24"/>
            <w:szCs w:val="24"/>
          </w:rPr>
          <w:fldChar w:fldCharType="separate"/>
        </w:r>
        <w:r w:rsidR="001C41BF">
          <w:rPr>
            <w:color w:val="000000"/>
            <w:sz w:val="24"/>
            <w:szCs w:val="24"/>
          </w:rPr>
          <w:t>51</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6291" w:history="1">
        <w:r w:rsidR="001C41BF">
          <w:rPr>
            <w:smallCaps w:val="0"/>
            <w:color w:val="000000"/>
            <w:sz w:val="24"/>
            <w:szCs w:val="24"/>
          </w:rPr>
          <w:t xml:space="preserve">6.1 </w:t>
        </w:r>
        <w:r w:rsidR="001C41BF">
          <w:rPr>
            <w:smallCaps w:val="0"/>
            <w:color w:val="000000"/>
            <w:sz w:val="24"/>
            <w:szCs w:val="24"/>
          </w:rPr>
          <w:t>验收执行</w:t>
        </w:r>
        <w:r w:rsidR="001C41BF">
          <w:rPr>
            <w:rFonts w:hint="eastAsia"/>
            <w:smallCaps w:val="0"/>
            <w:color w:val="000000"/>
            <w:sz w:val="24"/>
            <w:szCs w:val="24"/>
          </w:rPr>
          <w:t>排放</w:t>
        </w:r>
        <w:r w:rsidR="001C41BF">
          <w:rPr>
            <w:smallCaps w:val="0"/>
            <w:color w:val="000000"/>
            <w:sz w:val="24"/>
            <w:szCs w:val="24"/>
          </w:rPr>
          <w:t>标准</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_Toc16291 </w:instrText>
        </w:r>
        <w:r w:rsidR="001C41BF">
          <w:rPr>
            <w:color w:val="000000"/>
            <w:sz w:val="24"/>
            <w:szCs w:val="24"/>
          </w:rPr>
          <w:fldChar w:fldCharType="separate"/>
        </w:r>
        <w:r w:rsidR="001C41BF">
          <w:rPr>
            <w:color w:val="000000"/>
            <w:sz w:val="24"/>
            <w:szCs w:val="24"/>
          </w:rPr>
          <w:t>51</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0131" w:history="1">
        <w:r w:rsidR="001C41BF">
          <w:rPr>
            <w:smallCaps w:val="0"/>
            <w:color w:val="000000"/>
            <w:sz w:val="24"/>
            <w:szCs w:val="24"/>
          </w:rPr>
          <w:t>6.</w:t>
        </w:r>
        <w:r w:rsidR="001C41BF">
          <w:rPr>
            <w:rFonts w:hint="eastAsia"/>
            <w:smallCaps w:val="0"/>
            <w:color w:val="000000"/>
            <w:sz w:val="24"/>
            <w:szCs w:val="24"/>
          </w:rPr>
          <w:t>2</w:t>
        </w:r>
        <w:r w:rsidR="001C41BF">
          <w:rPr>
            <w:rFonts w:hint="eastAsia"/>
            <w:smallCaps w:val="0"/>
            <w:color w:val="000000"/>
            <w:sz w:val="24"/>
            <w:szCs w:val="24"/>
          </w:rPr>
          <w:t>环境质量监测评价标准</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_Toc20131 </w:instrText>
        </w:r>
        <w:r w:rsidR="001C41BF">
          <w:rPr>
            <w:color w:val="000000"/>
            <w:sz w:val="24"/>
            <w:szCs w:val="24"/>
          </w:rPr>
          <w:fldChar w:fldCharType="separate"/>
        </w:r>
        <w:r w:rsidR="001C41BF">
          <w:rPr>
            <w:color w:val="000000"/>
            <w:sz w:val="24"/>
            <w:szCs w:val="24"/>
          </w:rPr>
          <w:t>54</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125" w:history="1">
        <w:r w:rsidR="001C41BF">
          <w:rPr>
            <w:smallCaps w:val="0"/>
            <w:color w:val="000000"/>
            <w:sz w:val="24"/>
            <w:szCs w:val="24"/>
          </w:rPr>
          <w:t>6.</w:t>
        </w:r>
        <w:r w:rsidR="001C41BF">
          <w:rPr>
            <w:rFonts w:hint="eastAsia"/>
            <w:smallCaps w:val="0"/>
            <w:color w:val="000000"/>
            <w:sz w:val="24"/>
            <w:szCs w:val="24"/>
          </w:rPr>
          <w:t>3</w:t>
        </w:r>
        <w:r w:rsidR="001C41BF">
          <w:rPr>
            <w:smallCaps w:val="0"/>
            <w:color w:val="000000"/>
            <w:sz w:val="24"/>
            <w:szCs w:val="24"/>
          </w:rPr>
          <w:t xml:space="preserve"> </w:t>
        </w:r>
        <w:r w:rsidR="001C41BF">
          <w:rPr>
            <w:smallCaps w:val="0"/>
            <w:color w:val="000000"/>
            <w:sz w:val="24"/>
            <w:szCs w:val="24"/>
          </w:rPr>
          <w:t>污染物排放总量</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_Toc2125 </w:instrText>
        </w:r>
        <w:r w:rsidR="001C41BF">
          <w:rPr>
            <w:color w:val="000000"/>
            <w:sz w:val="24"/>
            <w:szCs w:val="24"/>
          </w:rPr>
          <w:fldChar w:fldCharType="separate"/>
        </w:r>
        <w:r w:rsidR="001C41BF">
          <w:rPr>
            <w:color w:val="000000"/>
            <w:sz w:val="24"/>
            <w:szCs w:val="24"/>
          </w:rPr>
          <w:t>57</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20787" w:history="1">
        <w:r w:rsidR="001C41BF">
          <w:rPr>
            <w:caps w:val="0"/>
            <w:color w:val="000000"/>
            <w:sz w:val="24"/>
            <w:szCs w:val="24"/>
          </w:rPr>
          <w:t>七、验收监测方法与质量保证、质量控制</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_Toc20787 </w:instrText>
        </w:r>
        <w:r w:rsidR="001C41BF">
          <w:rPr>
            <w:color w:val="000000"/>
            <w:sz w:val="24"/>
            <w:szCs w:val="24"/>
          </w:rPr>
          <w:fldChar w:fldCharType="separate"/>
        </w:r>
        <w:r w:rsidR="001C41BF">
          <w:rPr>
            <w:color w:val="000000"/>
            <w:sz w:val="24"/>
            <w:szCs w:val="24"/>
          </w:rPr>
          <w:t>58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7700" w:history="1">
        <w:r w:rsidR="001C41BF">
          <w:rPr>
            <w:smallCaps w:val="0"/>
            <w:color w:val="000000"/>
            <w:sz w:val="24"/>
            <w:szCs w:val="24"/>
          </w:rPr>
          <w:t>7.1</w:t>
        </w:r>
        <w:r w:rsidR="001C41BF">
          <w:rPr>
            <w:smallCaps w:val="0"/>
            <w:color w:val="000000"/>
            <w:sz w:val="24"/>
            <w:szCs w:val="24"/>
          </w:rPr>
          <w:t>质量保证和质量控制</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_Toc27700 </w:instrText>
        </w:r>
        <w:r w:rsidR="001C41BF">
          <w:rPr>
            <w:color w:val="000000"/>
            <w:sz w:val="24"/>
            <w:szCs w:val="24"/>
          </w:rPr>
          <w:fldChar w:fldCharType="separate"/>
        </w:r>
        <w:r w:rsidR="001C41BF">
          <w:rPr>
            <w:color w:val="000000"/>
            <w:sz w:val="24"/>
            <w:szCs w:val="24"/>
          </w:rPr>
          <w:t>58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7785" w:history="1">
        <w:r w:rsidR="001C41BF">
          <w:rPr>
            <w:smallCaps w:val="0"/>
            <w:color w:val="000000"/>
            <w:sz w:val="24"/>
            <w:szCs w:val="24"/>
          </w:rPr>
          <w:t xml:space="preserve">7.2 </w:t>
        </w:r>
        <w:r w:rsidR="001C41BF">
          <w:rPr>
            <w:smallCaps w:val="0"/>
            <w:color w:val="000000"/>
            <w:sz w:val="24"/>
            <w:szCs w:val="24"/>
          </w:rPr>
          <w:t>监测分析方法</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_Toc27785 </w:instrText>
        </w:r>
        <w:r w:rsidR="001C41BF">
          <w:rPr>
            <w:color w:val="000000"/>
            <w:sz w:val="24"/>
            <w:szCs w:val="24"/>
          </w:rPr>
          <w:fldChar w:fldCharType="separate"/>
        </w:r>
        <w:r w:rsidR="001C41BF">
          <w:rPr>
            <w:color w:val="000000"/>
            <w:sz w:val="24"/>
            <w:szCs w:val="24"/>
          </w:rPr>
          <w:t>62</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13694" w:history="1">
        <w:r w:rsidR="001C41BF">
          <w:rPr>
            <w:caps w:val="0"/>
            <w:color w:val="000000"/>
            <w:sz w:val="24"/>
            <w:szCs w:val="24"/>
          </w:rPr>
          <w:t>八、验收监测内容</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_Toc13694 </w:instrText>
        </w:r>
        <w:r w:rsidR="001C41BF">
          <w:rPr>
            <w:color w:val="000000"/>
            <w:sz w:val="24"/>
            <w:szCs w:val="24"/>
          </w:rPr>
          <w:fldChar w:fldCharType="separate"/>
        </w:r>
        <w:r w:rsidR="001C41BF">
          <w:rPr>
            <w:color w:val="000000"/>
            <w:sz w:val="24"/>
            <w:szCs w:val="24"/>
          </w:rPr>
          <w:t>68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9143" w:history="1">
        <w:r w:rsidR="001C41BF">
          <w:rPr>
            <w:smallCaps w:val="0"/>
            <w:color w:val="000000"/>
            <w:sz w:val="24"/>
            <w:szCs w:val="24"/>
          </w:rPr>
          <w:t>8.1</w:t>
        </w:r>
        <w:r w:rsidR="001C41BF">
          <w:rPr>
            <w:smallCaps w:val="0"/>
            <w:color w:val="000000"/>
            <w:sz w:val="24"/>
            <w:szCs w:val="24"/>
          </w:rPr>
          <w:t>验收监测工况控制</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_Toc9143 </w:instrText>
        </w:r>
        <w:r w:rsidR="001C41BF">
          <w:rPr>
            <w:color w:val="000000"/>
            <w:sz w:val="24"/>
            <w:szCs w:val="24"/>
          </w:rPr>
          <w:fldChar w:fldCharType="separate"/>
        </w:r>
        <w:r w:rsidR="001C41BF">
          <w:rPr>
            <w:color w:val="000000"/>
            <w:sz w:val="24"/>
            <w:szCs w:val="24"/>
          </w:rPr>
          <w:t>68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0015" w:history="1">
        <w:r w:rsidR="001C41BF">
          <w:rPr>
            <w:smallCaps w:val="0"/>
            <w:color w:val="000000"/>
            <w:sz w:val="24"/>
            <w:szCs w:val="24"/>
          </w:rPr>
          <w:t>8.2</w:t>
        </w:r>
        <w:r w:rsidR="001C41BF">
          <w:rPr>
            <w:smallCaps w:val="0"/>
            <w:color w:val="000000"/>
            <w:sz w:val="24"/>
            <w:szCs w:val="24"/>
          </w:rPr>
          <w:t>废气监测内容</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_Toc20015 </w:instrText>
        </w:r>
        <w:r w:rsidR="001C41BF">
          <w:rPr>
            <w:color w:val="000000"/>
            <w:sz w:val="24"/>
            <w:szCs w:val="24"/>
          </w:rPr>
          <w:fldChar w:fldCharType="separate"/>
        </w:r>
        <w:r w:rsidR="001C41BF">
          <w:rPr>
            <w:color w:val="000000"/>
            <w:sz w:val="24"/>
            <w:szCs w:val="24"/>
          </w:rPr>
          <w:t>68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689" w:history="1">
        <w:r w:rsidR="001C41BF">
          <w:rPr>
            <w:smallCaps w:val="0"/>
            <w:color w:val="000000"/>
            <w:sz w:val="24"/>
            <w:szCs w:val="24"/>
          </w:rPr>
          <w:t>8.3</w:t>
        </w:r>
        <w:r w:rsidR="001C41BF">
          <w:rPr>
            <w:smallCaps w:val="0"/>
            <w:color w:val="000000"/>
            <w:sz w:val="24"/>
            <w:szCs w:val="24"/>
          </w:rPr>
          <w:t>废水监测内容</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_Toc689 </w:instrText>
        </w:r>
        <w:r w:rsidR="001C41BF">
          <w:rPr>
            <w:color w:val="000000"/>
            <w:sz w:val="24"/>
            <w:szCs w:val="24"/>
          </w:rPr>
          <w:fldChar w:fldCharType="separate"/>
        </w:r>
        <w:r w:rsidR="001C41BF">
          <w:rPr>
            <w:color w:val="000000"/>
            <w:sz w:val="24"/>
            <w:szCs w:val="24"/>
          </w:rPr>
          <w:t>69</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3965" w:history="1">
        <w:r w:rsidR="001C41BF">
          <w:rPr>
            <w:smallCaps w:val="0"/>
            <w:color w:val="000000"/>
            <w:sz w:val="24"/>
            <w:szCs w:val="24"/>
          </w:rPr>
          <w:t>8.4</w:t>
        </w:r>
        <w:r w:rsidR="001C41BF">
          <w:rPr>
            <w:smallCaps w:val="0"/>
            <w:color w:val="000000"/>
            <w:sz w:val="24"/>
            <w:szCs w:val="24"/>
          </w:rPr>
          <w:t>噪声监测</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_Toc13965 </w:instrText>
        </w:r>
        <w:r w:rsidR="001C41BF">
          <w:rPr>
            <w:color w:val="000000"/>
            <w:sz w:val="24"/>
            <w:szCs w:val="24"/>
          </w:rPr>
          <w:fldChar w:fldCharType="separate"/>
        </w:r>
        <w:r w:rsidR="001C41BF">
          <w:rPr>
            <w:color w:val="000000"/>
            <w:sz w:val="24"/>
            <w:szCs w:val="24"/>
          </w:rPr>
          <w:t>70</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6191" w:history="1">
        <w:r w:rsidR="001C41BF">
          <w:rPr>
            <w:smallCaps w:val="0"/>
            <w:color w:val="000000"/>
            <w:sz w:val="24"/>
            <w:szCs w:val="24"/>
          </w:rPr>
          <w:t>8.5</w:t>
        </w:r>
        <w:r w:rsidR="001C41BF">
          <w:rPr>
            <w:smallCaps w:val="0"/>
            <w:color w:val="000000"/>
            <w:sz w:val="24"/>
            <w:szCs w:val="24"/>
          </w:rPr>
          <w:t>地下水监测</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_Toc26191 </w:instrText>
        </w:r>
        <w:r w:rsidR="001C41BF">
          <w:rPr>
            <w:color w:val="000000"/>
            <w:sz w:val="24"/>
            <w:szCs w:val="24"/>
          </w:rPr>
          <w:fldChar w:fldCharType="separate"/>
        </w:r>
        <w:r w:rsidR="001C41BF">
          <w:rPr>
            <w:color w:val="000000"/>
            <w:sz w:val="24"/>
            <w:szCs w:val="24"/>
          </w:rPr>
          <w:t>73</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014" w:history="1">
        <w:r w:rsidR="001C41BF">
          <w:rPr>
            <w:smallCaps w:val="0"/>
            <w:color w:val="000000"/>
            <w:sz w:val="24"/>
            <w:szCs w:val="24"/>
          </w:rPr>
          <w:t>8.</w:t>
        </w:r>
        <w:r w:rsidR="001C41BF">
          <w:rPr>
            <w:rFonts w:hint="eastAsia"/>
            <w:smallCaps w:val="0"/>
            <w:color w:val="000000"/>
            <w:sz w:val="24"/>
            <w:szCs w:val="24"/>
          </w:rPr>
          <w:t>6</w:t>
        </w:r>
        <w:r w:rsidR="001C41BF">
          <w:rPr>
            <w:rFonts w:hint="eastAsia"/>
            <w:smallCaps w:val="0"/>
            <w:color w:val="000000"/>
            <w:sz w:val="24"/>
            <w:szCs w:val="24"/>
          </w:rPr>
          <w:t>空气环境质量</w:t>
        </w:r>
        <w:r w:rsidR="001C41BF">
          <w:rPr>
            <w:smallCaps w:val="0"/>
            <w:color w:val="000000"/>
            <w:sz w:val="24"/>
            <w:szCs w:val="24"/>
          </w:rPr>
          <w:t>监测</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_Toc1014 </w:instrText>
        </w:r>
        <w:r w:rsidR="001C41BF">
          <w:rPr>
            <w:color w:val="000000"/>
            <w:sz w:val="24"/>
            <w:szCs w:val="24"/>
          </w:rPr>
          <w:fldChar w:fldCharType="separate"/>
        </w:r>
        <w:r w:rsidR="001C41BF">
          <w:rPr>
            <w:color w:val="000000"/>
            <w:sz w:val="24"/>
            <w:szCs w:val="24"/>
          </w:rPr>
          <w:t>73</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4191" w:history="1">
        <w:r w:rsidR="001C41BF">
          <w:rPr>
            <w:smallCaps w:val="0"/>
            <w:color w:val="000000"/>
            <w:sz w:val="24"/>
            <w:szCs w:val="24"/>
          </w:rPr>
          <w:t>8.</w:t>
        </w:r>
        <w:r w:rsidR="001C41BF">
          <w:rPr>
            <w:rFonts w:hint="eastAsia"/>
            <w:smallCaps w:val="0"/>
            <w:color w:val="000000"/>
            <w:sz w:val="24"/>
            <w:szCs w:val="24"/>
          </w:rPr>
          <w:t>7</w:t>
        </w:r>
        <w:r w:rsidR="001C41BF">
          <w:rPr>
            <w:smallCaps w:val="0"/>
            <w:color w:val="000000"/>
            <w:sz w:val="24"/>
            <w:szCs w:val="24"/>
          </w:rPr>
          <w:t>地</w:t>
        </w:r>
        <w:r w:rsidR="001C41BF">
          <w:rPr>
            <w:rFonts w:hint="eastAsia"/>
            <w:smallCaps w:val="0"/>
            <w:color w:val="000000"/>
            <w:sz w:val="24"/>
            <w:szCs w:val="24"/>
          </w:rPr>
          <w:t>表</w:t>
        </w:r>
        <w:r w:rsidR="001C41BF">
          <w:rPr>
            <w:smallCaps w:val="0"/>
            <w:color w:val="000000"/>
            <w:sz w:val="24"/>
            <w:szCs w:val="24"/>
          </w:rPr>
          <w:t>水</w:t>
        </w:r>
        <w:r w:rsidR="001C41BF">
          <w:rPr>
            <w:rFonts w:hint="eastAsia"/>
            <w:smallCaps w:val="0"/>
            <w:color w:val="000000"/>
            <w:sz w:val="24"/>
            <w:szCs w:val="24"/>
          </w:rPr>
          <w:t>环境质量</w:t>
        </w:r>
        <w:r w:rsidR="001C41BF">
          <w:rPr>
            <w:smallCaps w:val="0"/>
            <w:color w:val="000000"/>
            <w:sz w:val="24"/>
            <w:szCs w:val="24"/>
          </w:rPr>
          <w:t>监测</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_Toc14191 </w:instrText>
        </w:r>
        <w:r w:rsidR="001C41BF">
          <w:rPr>
            <w:color w:val="000000"/>
            <w:sz w:val="24"/>
            <w:szCs w:val="24"/>
          </w:rPr>
          <w:fldChar w:fldCharType="separate"/>
        </w:r>
        <w:r w:rsidR="001C41BF">
          <w:rPr>
            <w:color w:val="000000"/>
            <w:sz w:val="24"/>
            <w:szCs w:val="24"/>
          </w:rPr>
          <w:t>74</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32295" w:history="1">
        <w:r w:rsidR="001C41BF">
          <w:rPr>
            <w:rFonts w:hint="eastAsia"/>
            <w:caps w:val="0"/>
            <w:color w:val="000000"/>
            <w:sz w:val="24"/>
            <w:szCs w:val="24"/>
          </w:rPr>
          <w:t>九、验收监测结果与分析评价</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_Toc32295 </w:instrText>
        </w:r>
        <w:r w:rsidR="001C41BF">
          <w:rPr>
            <w:color w:val="000000"/>
            <w:sz w:val="24"/>
            <w:szCs w:val="24"/>
          </w:rPr>
          <w:fldChar w:fldCharType="separate"/>
        </w:r>
        <w:r w:rsidR="001C41BF">
          <w:rPr>
            <w:color w:val="000000"/>
            <w:sz w:val="24"/>
            <w:szCs w:val="24"/>
          </w:rPr>
          <w:t>75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3125" w:history="1">
        <w:r w:rsidR="001C41BF">
          <w:rPr>
            <w:rFonts w:hint="eastAsia"/>
            <w:smallCaps w:val="0"/>
            <w:color w:val="000000"/>
            <w:sz w:val="24"/>
            <w:szCs w:val="24"/>
          </w:rPr>
          <w:t xml:space="preserve">9.1 </w:t>
        </w:r>
        <w:r w:rsidR="001C41BF">
          <w:rPr>
            <w:rFonts w:hint="eastAsia"/>
            <w:smallCaps w:val="0"/>
            <w:color w:val="000000"/>
            <w:sz w:val="24"/>
            <w:szCs w:val="24"/>
          </w:rPr>
          <w:t>验收监测工况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_Toc13125 </w:instrText>
        </w:r>
        <w:r w:rsidR="001C41BF">
          <w:rPr>
            <w:color w:val="000000"/>
            <w:sz w:val="24"/>
            <w:szCs w:val="24"/>
          </w:rPr>
          <w:fldChar w:fldCharType="separate"/>
        </w:r>
        <w:r w:rsidR="001C41BF">
          <w:rPr>
            <w:color w:val="000000"/>
            <w:sz w:val="24"/>
            <w:szCs w:val="24"/>
          </w:rPr>
          <w:t>75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2809" w:history="1">
        <w:r w:rsidR="001C41BF">
          <w:rPr>
            <w:rFonts w:hint="eastAsia"/>
            <w:bCs/>
            <w:smallCaps w:val="0"/>
            <w:color w:val="000000"/>
            <w:sz w:val="24"/>
            <w:szCs w:val="24"/>
          </w:rPr>
          <w:t>9.2</w:t>
        </w:r>
        <w:r w:rsidR="001C41BF">
          <w:rPr>
            <w:rFonts w:hint="eastAsia"/>
            <w:bCs/>
            <w:smallCaps w:val="0"/>
            <w:color w:val="000000"/>
            <w:sz w:val="24"/>
            <w:szCs w:val="24"/>
          </w:rPr>
          <w:t>废气验收监测结果与分析评价</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_Toc12809 </w:instrText>
        </w:r>
        <w:r w:rsidR="001C41BF">
          <w:rPr>
            <w:color w:val="000000"/>
            <w:sz w:val="24"/>
            <w:szCs w:val="24"/>
          </w:rPr>
          <w:fldChar w:fldCharType="separate"/>
        </w:r>
        <w:r w:rsidR="001C41BF">
          <w:rPr>
            <w:color w:val="000000"/>
            <w:sz w:val="24"/>
            <w:szCs w:val="24"/>
          </w:rPr>
          <w:t>75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3251" w:history="1">
        <w:r w:rsidR="001C41BF">
          <w:rPr>
            <w:rFonts w:hint="eastAsia"/>
            <w:smallCaps w:val="0"/>
            <w:color w:val="000000"/>
            <w:sz w:val="24"/>
            <w:szCs w:val="24"/>
          </w:rPr>
          <w:t>9.3</w:t>
        </w:r>
        <w:r w:rsidR="001C41BF">
          <w:rPr>
            <w:rFonts w:hint="eastAsia"/>
            <w:smallCaps w:val="0"/>
            <w:color w:val="000000"/>
            <w:sz w:val="24"/>
            <w:szCs w:val="24"/>
          </w:rPr>
          <w:t>废水验收监测结果与分析评价</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_Toc3251 </w:instrText>
        </w:r>
        <w:r w:rsidR="001C41BF">
          <w:rPr>
            <w:color w:val="000000"/>
            <w:sz w:val="24"/>
            <w:szCs w:val="24"/>
          </w:rPr>
          <w:fldChar w:fldCharType="separate"/>
        </w:r>
        <w:r w:rsidR="001C41BF">
          <w:rPr>
            <w:color w:val="000000"/>
            <w:sz w:val="24"/>
            <w:szCs w:val="24"/>
          </w:rPr>
          <w:t>83</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6359" w:history="1">
        <w:r w:rsidR="001C41BF">
          <w:rPr>
            <w:rFonts w:hint="eastAsia"/>
            <w:smallCaps w:val="0"/>
            <w:color w:val="000000"/>
            <w:sz w:val="24"/>
            <w:szCs w:val="24"/>
          </w:rPr>
          <w:t>9.4</w:t>
        </w:r>
        <w:r w:rsidR="001C41BF">
          <w:rPr>
            <w:rFonts w:hint="eastAsia"/>
            <w:smallCaps w:val="0"/>
            <w:color w:val="000000"/>
            <w:sz w:val="24"/>
            <w:szCs w:val="24"/>
          </w:rPr>
          <w:t>噪声监测结果与分析评价</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_Toc6359 </w:instrText>
        </w:r>
        <w:r w:rsidR="001C41BF">
          <w:rPr>
            <w:color w:val="000000"/>
            <w:sz w:val="24"/>
            <w:szCs w:val="24"/>
          </w:rPr>
          <w:fldChar w:fldCharType="separate"/>
        </w:r>
        <w:r w:rsidR="001C41BF">
          <w:rPr>
            <w:color w:val="000000"/>
            <w:sz w:val="24"/>
            <w:szCs w:val="24"/>
          </w:rPr>
          <w:t>100</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8991" w:history="1">
        <w:r w:rsidR="001C41BF">
          <w:rPr>
            <w:rFonts w:hint="eastAsia"/>
            <w:smallCaps w:val="0"/>
            <w:color w:val="000000"/>
            <w:sz w:val="24"/>
            <w:szCs w:val="24"/>
          </w:rPr>
          <w:t>9.5</w:t>
        </w:r>
        <w:r w:rsidR="001C41BF">
          <w:rPr>
            <w:rFonts w:hint="eastAsia"/>
            <w:smallCaps w:val="0"/>
            <w:color w:val="000000"/>
            <w:sz w:val="24"/>
            <w:szCs w:val="24"/>
          </w:rPr>
          <w:t>地下水监测结果与分析评价</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_Toc8991 </w:instrText>
        </w:r>
        <w:r w:rsidR="001C41BF">
          <w:rPr>
            <w:color w:val="000000"/>
            <w:sz w:val="24"/>
            <w:szCs w:val="24"/>
          </w:rPr>
          <w:fldChar w:fldCharType="separate"/>
        </w:r>
        <w:r w:rsidR="001C41BF">
          <w:rPr>
            <w:color w:val="000000"/>
            <w:sz w:val="24"/>
            <w:szCs w:val="24"/>
          </w:rPr>
          <w:t>101</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9850" w:history="1">
        <w:r w:rsidR="001C41BF">
          <w:rPr>
            <w:rFonts w:hint="eastAsia"/>
            <w:smallCaps w:val="0"/>
            <w:color w:val="000000"/>
            <w:sz w:val="24"/>
            <w:szCs w:val="24"/>
          </w:rPr>
          <w:t>9.6</w:t>
        </w:r>
        <w:r w:rsidR="001C41BF">
          <w:rPr>
            <w:rFonts w:hint="eastAsia"/>
            <w:smallCaps w:val="0"/>
            <w:color w:val="000000"/>
            <w:sz w:val="24"/>
            <w:szCs w:val="24"/>
          </w:rPr>
          <w:t>环境空气质量监测结果与分析评价</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_Toc29850 </w:instrText>
        </w:r>
        <w:r w:rsidR="001C41BF">
          <w:rPr>
            <w:color w:val="000000"/>
            <w:sz w:val="24"/>
            <w:szCs w:val="24"/>
          </w:rPr>
          <w:fldChar w:fldCharType="separate"/>
        </w:r>
        <w:r w:rsidR="001C41BF">
          <w:rPr>
            <w:color w:val="000000"/>
            <w:sz w:val="24"/>
            <w:szCs w:val="24"/>
          </w:rPr>
          <w:t>103</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31202" w:history="1">
        <w:r w:rsidR="001C41BF">
          <w:rPr>
            <w:rFonts w:hint="eastAsia"/>
            <w:smallCaps w:val="0"/>
            <w:color w:val="000000"/>
            <w:sz w:val="24"/>
            <w:szCs w:val="24"/>
          </w:rPr>
          <w:t>9.7</w:t>
        </w:r>
        <w:r w:rsidR="001C41BF">
          <w:rPr>
            <w:rFonts w:hint="eastAsia"/>
            <w:smallCaps w:val="0"/>
            <w:color w:val="000000"/>
            <w:sz w:val="24"/>
            <w:szCs w:val="24"/>
          </w:rPr>
          <w:t>地表水环境质量监测</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_Toc31202 </w:instrText>
        </w:r>
        <w:r w:rsidR="001C41BF">
          <w:rPr>
            <w:color w:val="000000"/>
            <w:sz w:val="24"/>
            <w:szCs w:val="24"/>
          </w:rPr>
          <w:fldChar w:fldCharType="separate"/>
        </w:r>
        <w:r w:rsidR="001C41BF">
          <w:rPr>
            <w:color w:val="000000"/>
            <w:sz w:val="24"/>
            <w:szCs w:val="24"/>
          </w:rPr>
          <w:t>105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3763" w:history="1">
        <w:r w:rsidR="001C41BF">
          <w:rPr>
            <w:rFonts w:hint="eastAsia"/>
            <w:smallCaps w:val="0"/>
            <w:color w:val="000000"/>
            <w:sz w:val="24"/>
            <w:szCs w:val="24"/>
          </w:rPr>
          <w:t>9.8</w:t>
        </w:r>
        <w:r w:rsidR="001C41BF">
          <w:rPr>
            <w:rFonts w:hint="eastAsia"/>
            <w:smallCaps w:val="0"/>
            <w:color w:val="000000"/>
            <w:sz w:val="24"/>
            <w:szCs w:val="24"/>
          </w:rPr>
          <w:t>主要污染物总量核算</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_Toc23763 </w:instrText>
        </w:r>
        <w:r w:rsidR="001C41BF">
          <w:rPr>
            <w:color w:val="000000"/>
            <w:sz w:val="24"/>
            <w:szCs w:val="24"/>
          </w:rPr>
          <w:fldChar w:fldCharType="separate"/>
        </w:r>
        <w:r w:rsidR="001C41BF">
          <w:rPr>
            <w:color w:val="000000"/>
            <w:sz w:val="24"/>
            <w:szCs w:val="24"/>
          </w:rPr>
          <w:t>107</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31699" w:history="1">
        <w:r w:rsidR="001C41BF">
          <w:rPr>
            <w:rFonts w:hint="eastAsia"/>
            <w:caps w:val="0"/>
            <w:color w:val="000000"/>
            <w:sz w:val="24"/>
            <w:szCs w:val="24"/>
          </w:rPr>
          <w:t>十、环境管理检查</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_Toc31699 </w:instrText>
        </w:r>
        <w:r w:rsidR="001C41BF">
          <w:rPr>
            <w:color w:val="000000"/>
            <w:sz w:val="24"/>
            <w:szCs w:val="24"/>
          </w:rPr>
          <w:fldChar w:fldCharType="separate"/>
        </w:r>
        <w:r w:rsidR="001C41BF">
          <w:rPr>
            <w:color w:val="000000"/>
            <w:sz w:val="24"/>
            <w:szCs w:val="24"/>
          </w:rPr>
          <w:t>108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9934" w:history="1">
        <w:r w:rsidR="001C41BF">
          <w:rPr>
            <w:rFonts w:hint="eastAsia"/>
            <w:smallCaps w:val="0"/>
            <w:color w:val="000000"/>
            <w:sz w:val="24"/>
            <w:szCs w:val="24"/>
          </w:rPr>
          <w:t xml:space="preserve">10.1 </w:t>
        </w:r>
        <w:r w:rsidR="001C41BF">
          <w:rPr>
            <w:rFonts w:hint="eastAsia"/>
            <w:smallCaps w:val="0"/>
            <w:color w:val="000000"/>
            <w:sz w:val="24"/>
            <w:szCs w:val="24"/>
          </w:rPr>
          <w:t>建设项目执行国家建设项目环境管理制度情况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_Toc9934 </w:instrText>
        </w:r>
        <w:r w:rsidR="001C41BF">
          <w:rPr>
            <w:color w:val="000000"/>
            <w:sz w:val="24"/>
            <w:szCs w:val="24"/>
          </w:rPr>
          <w:fldChar w:fldCharType="separate"/>
        </w:r>
        <w:r w:rsidR="001C41BF">
          <w:rPr>
            <w:color w:val="000000"/>
            <w:sz w:val="24"/>
            <w:szCs w:val="24"/>
          </w:rPr>
          <w:t>108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2184" w:history="1">
        <w:r w:rsidR="001C41BF">
          <w:rPr>
            <w:rFonts w:hint="eastAsia"/>
            <w:smallCaps w:val="0"/>
            <w:color w:val="000000"/>
            <w:sz w:val="24"/>
            <w:szCs w:val="24"/>
          </w:rPr>
          <w:t>10</w:t>
        </w:r>
        <w:r w:rsidR="001C41BF">
          <w:rPr>
            <w:smallCaps w:val="0"/>
            <w:color w:val="000000"/>
            <w:sz w:val="24"/>
            <w:szCs w:val="24"/>
          </w:rPr>
          <w:t>.2</w:t>
        </w:r>
        <w:r w:rsidR="001C41BF">
          <w:rPr>
            <w:smallCaps w:val="0"/>
            <w:color w:val="000000"/>
            <w:sz w:val="24"/>
            <w:szCs w:val="24"/>
          </w:rPr>
          <w:t>环保设施实际完成及运行情况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_Toc12184 </w:instrText>
        </w:r>
        <w:r w:rsidR="001C41BF">
          <w:rPr>
            <w:color w:val="000000"/>
            <w:sz w:val="24"/>
            <w:szCs w:val="24"/>
          </w:rPr>
          <w:fldChar w:fldCharType="separate"/>
        </w:r>
        <w:r w:rsidR="001C41BF">
          <w:rPr>
            <w:color w:val="000000"/>
            <w:sz w:val="24"/>
            <w:szCs w:val="24"/>
          </w:rPr>
          <w:t>108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1245" w:history="1">
        <w:r w:rsidR="001C41BF">
          <w:rPr>
            <w:rFonts w:hint="eastAsia"/>
            <w:smallCaps w:val="0"/>
            <w:color w:val="000000"/>
            <w:sz w:val="24"/>
            <w:szCs w:val="24"/>
          </w:rPr>
          <w:t>10</w:t>
        </w:r>
        <w:r w:rsidR="001C41BF">
          <w:rPr>
            <w:smallCaps w:val="0"/>
            <w:color w:val="000000"/>
            <w:sz w:val="24"/>
            <w:szCs w:val="24"/>
          </w:rPr>
          <w:t>.3</w:t>
        </w:r>
        <w:r w:rsidR="001C41BF">
          <w:rPr>
            <w:smallCaps w:val="0"/>
            <w:color w:val="000000"/>
            <w:sz w:val="24"/>
            <w:szCs w:val="24"/>
          </w:rPr>
          <w:t>环境保护管理规章制度的建立及其执行情况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_Toc21245 </w:instrText>
        </w:r>
        <w:r w:rsidR="001C41BF">
          <w:rPr>
            <w:color w:val="000000"/>
            <w:sz w:val="24"/>
            <w:szCs w:val="24"/>
          </w:rPr>
          <w:fldChar w:fldCharType="separate"/>
        </w:r>
        <w:r w:rsidR="001C41BF">
          <w:rPr>
            <w:color w:val="000000"/>
            <w:sz w:val="24"/>
            <w:szCs w:val="24"/>
          </w:rPr>
          <w:t>111</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4247" w:history="1">
        <w:r w:rsidR="001C41BF">
          <w:rPr>
            <w:rFonts w:hint="eastAsia"/>
            <w:smallCaps w:val="0"/>
            <w:color w:val="000000"/>
            <w:sz w:val="24"/>
            <w:szCs w:val="24"/>
          </w:rPr>
          <w:t>10</w:t>
        </w:r>
        <w:r w:rsidR="001C41BF">
          <w:rPr>
            <w:smallCaps w:val="0"/>
            <w:color w:val="000000"/>
            <w:sz w:val="24"/>
            <w:szCs w:val="24"/>
          </w:rPr>
          <w:t>.4</w:t>
        </w:r>
        <w:r w:rsidR="001C41BF">
          <w:rPr>
            <w:smallCaps w:val="0"/>
            <w:color w:val="000000"/>
            <w:sz w:val="24"/>
            <w:szCs w:val="24"/>
          </w:rPr>
          <w:t>环保机构、人员和仪器设备情况及日常监测计划落实情况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_Toc24247 </w:instrText>
        </w:r>
        <w:r w:rsidR="001C41BF">
          <w:rPr>
            <w:color w:val="000000"/>
            <w:sz w:val="24"/>
            <w:szCs w:val="24"/>
          </w:rPr>
          <w:fldChar w:fldCharType="separate"/>
        </w:r>
        <w:r w:rsidR="001C41BF">
          <w:rPr>
            <w:color w:val="000000"/>
            <w:sz w:val="24"/>
            <w:szCs w:val="24"/>
          </w:rPr>
          <w:t>112</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3132" w:history="1">
        <w:r w:rsidR="001C41BF">
          <w:rPr>
            <w:rFonts w:hint="eastAsia"/>
            <w:smallCaps w:val="0"/>
            <w:color w:val="000000"/>
            <w:sz w:val="24"/>
            <w:szCs w:val="24"/>
          </w:rPr>
          <w:t>10</w:t>
        </w:r>
        <w:r w:rsidR="001C41BF">
          <w:rPr>
            <w:smallCaps w:val="0"/>
            <w:color w:val="000000"/>
            <w:sz w:val="24"/>
            <w:szCs w:val="24"/>
          </w:rPr>
          <w:t>.</w:t>
        </w:r>
        <w:r w:rsidR="001C41BF">
          <w:rPr>
            <w:rFonts w:hint="eastAsia"/>
            <w:smallCaps w:val="0"/>
            <w:color w:val="000000"/>
            <w:sz w:val="24"/>
            <w:szCs w:val="24"/>
          </w:rPr>
          <w:t>5</w:t>
        </w:r>
        <w:r w:rsidR="001C41BF">
          <w:rPr>
            <w:smallCaps w:val="0"/>
            <w:color w:val="000000"/>
            <w:sz w:val="24"/>
            <w:szCs w:val="24"/>
          </w:rPr>
          <w:t>卫生防护距离搬迁和</w:t>
        </w:r>
        <w:r w:rsidR="001C41BF">
          <w:rPr>
            <w:rFonts w:hint="eastAsia"/>
            <w:smallCaps w:val="0"/>
            <w:color w:val="000000"/>
            <w:sz w:val="24"/>
            <w:szCs w:val="24"/>
          </w:rPr>
          <w:t>控制</w:t>
        </w:r>
        <w:r w:rsidR="001C41BF">
          <w:rPr>
            <w:smallCaps w:val="0"/>
            <w:color w:val="000000"/>
            <w:sz w:val="24"/>
            <w:szCs w:val="24"/>
          </w:rPr>
          <w:t>落实情况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_Toc3132 </w:instrText>
        </w:r>
        <w:r w:rsidR="001C41BF">
          <w:rPr>
            <w:color w:val="000000"/>
            <w:sz w:val="24"/>
            <w:szCs w:val="24"/>
          </w:rPr>
          <w:fldChar w:fldCharType="separate"/>
        </w:r>
        <w:r w:rsidR="001C41BF">
          <w:rPr>
            <w:color w:val="000000"/>
            <w:sz w:val="24"/>
            <w:szCs w:val="24"/>
          </w:rPr>
          <w:t>115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4917" w:history="1">
        <w:r w:rsidR="001C41BF">
          <w:rPr>
            <w:rFonts w:hint="eastAsia"/>
            <w:smallCaps w:val="0"/>
            <w:color w:val="000000"/>
            <w:sz w:val="24"/>
            <w:szCs w:val="24"/>
          </w:rPr>
          <w:t>10</w:t>
        </w:r>
        <w:r w:rsidR="001C41BF">
          <w:rPr>
            <w:smallCaps w:val="0"/>
            <w:color w:val="000000"/>
            <w:sz w:val="24"/>
            <w:szCs w:val="24"/>
          </w:rPr>
          <w:t>.</w:t>
        </w:r>
        <w:r w:rsidR="001C41BF">
          <w:rPr>
            <w:rFonts w:hint="eastAsia"/>
            <w:smallCaps w:val="0"/>
            <w:color w:val="000000"/>
            <w:sz w:val="24"/>
            <w:szCs w:val="24"/>
          </w:rPr>
          <w:t>6</w:t>
        </w:r>
        <w:r w:rsidR="001C41BF">
          <w:rPr>
            <w:smallCaps w:val="0"/>
            <w:color w:val="000000"/>
            <w:sz w:val="24"/>
            <w:szCs w:val="24"/>
          </w:rPr>
          <w:t>固废、危废暂存及处置情况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_Toc14917 </w:instrText>
        </w:r>
        <w:r w:rsidR="001C41BF">
          <w:rPr>
            <w:color w:val="000000"/>
            <w:sz w:val="24"/>
            <w:szCs w:val="24"/>
          </w:rPr>
          <w:fldChar w:fldCharType="separate"/>
        </w:r>
        <w:r w:rsidR="001C41BF">
          <w:rPr>
            <w:color w:val="000000"/>
            <w:sz w:val="24"/>
            <w:szCs w:val="24"/>
          </w:rPr>
          <w:t>115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1070" w:history="1">
        <w:r w:rsidR="001C41BF">
          <w:rPr>
            <w:rFonts w:hint="eastAsia"/>
            <w:smallCaps w:val="0"/>
            <w:color w:val="000000"/>
            <w:sz w:val="24"/>
            <w:szCs w:val="24"/>
          </w:rPr>
          <w:t>10</w:t>
        </w:r>
        <w:r w:rsidR="001C41BF">
          <w:rPr>
            <w:smallCaps w:val="0"/>
            <w:color w:val="000000"/>
            <w:sz w:val="24"/>
            <w:szCs w:val="24"/>
          </w:rPr>
          <w:t>.</w:t>
        </w:r>
        <w:r w:rsidR="001C41BF">
          <w:rPr>
            <w:rFonts w:hint="eastAsia"/>
            <w:smallCaps w:val="0"/>
            <w:color w:val="000000"/>
            <w:sz w:val="24"/>
            <w:szCs w:val="24"/>
          </w:rPr>
          <w:t>7</w:t>
        </w:r>
        <w:r w:rsidR="001C41BF">
          <w:rPr>
            <w:smallCaps w:val="0"/>
            <w:color w:val="000000"/>
            <w:sz w:val="24"/>
            <w:szCs w:val="24"/>
          </w:rPr>
          <w:t>排污口规范化和在线监测设置情况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_Toc21070 </w:instrText>
        </w:r>
        <w:r w:rsidR="001C41BF">
          <w:rPr>
            <w:color w:val="000000"/>
            <w:sz w:val="24"/>
            <w:szCs w:val="24"/>
          </w:rPr>
          <w:fldChar w:fldCharType="separate"/>
        </w:r>
        <w:r w:rsidR="001C41BF">
          <w:rPr>
            <w:color w:val="000000"/>
            <w:sz w:val="24"/>
            <w:szCs w:val="24"/>
          </w:rPr>
          <w:t>115</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4596" w:history="1">
        <w:r w:rsidR="001C41BF">
          <w:rPr>
            <w:rFonts w:hint="eastAsia"/>
            <w:smallCaps w:val="0"/>
            <w:color w:val="000000"/>
            <w:sz w:val="24"/>
            <w:szCs w:val="24"/>
          </w:rPr>
          <w:t>10</w:t>
        </w:r>
        <w:r w:rsidR="001C41BF">
          <w:rPr>
            <w:smallCaps w:val="0"/>
            <w:color w:val="000000"/>
            <w:sz w:val="24"/>
            <w:szCs w:val="24"/>
          </w:rPr>
          <w:t>.</w:t>
        </w:r>
        <w:r w:rsidR="001C41BF">
          <w:rPr>
            <w:rFonts w:hint="eastAsia"/>
            <w:smallCaps w:val="0"/>
            <w:color w:val="000000"/>
            <w:sz w:val="24"/>
            <w:szCs w:val="24"/>
          </w:rPr>
          <w:t>8</w:t>
        </w:r>
        <w:r w:rsidR="001C41BF">
          <w:rPr>
            <w:smallCaps w:val="0"/>
            <w:color w:val="000000"/>
            <w:sz w:val="24"/>
            <w:szCs w:val="24"/>
          </w:rPr>
          <w:t>绿化建设情况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_Toc4596 </w:instrText>
        </w:r>
        <w:r w:rsidR="001C41BF">
          <w:rPr>
            <w:color w:val="000000"/>
            <w:sz w:val="24"/>
            <w:szCs w:val="24"/>
          </w:rPr>
          <w:fldChar w:fldCharType="separate"/>
        </w:r>
        <w:r w:rsidR="001C41BF">
          <w:rPr>
            <w:color w:val="000000"/>
            <w:sz w:val="24"/>
            <w:szCs w:val="24"/>
          </w:rPr>
          <w:t>116</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2598" w:history="1">
        <w:r w:rsidR="001C41BF">
          <w:rPr>
            <w:rFonts w:hint="eastAsia"/>
            <w:smallCaps w:val="0"/>
            <w:color w:val="000000"/>
            <w:sz w:val="24"/>
            <w:szCs w:val="24"/>
          </w:rPr>
          <w:t>10</w:t>
        </w:r>
        <w:r w:rsidR="001C41BF">
          <w:rPr>
            <w:smallCaps w:val="0"/>
            <w:color w:val="000000"/>
            <w:sz w:val="24"/>
            <w:szCs w:val="24"/>
          </w:rPr>
          <w:t>.</w:t>
        </w:r>
        <w:r w:rsidR="001C41BF">
          <w:rPr>
            <w:rFonts w:hint="eastAsia"/>
            <w:smallCaps w:val="0"/>
            <w:color w:val="000000"/>
            <w:sz w:val="24"/>
            <w:szCs w:val="24"/>
          </w:rPr>
          <w:t>8</w:t>
        </w:r>
        <w:r w:rsidR="001C41BF">
          <w:rPr>
            <w:smallCaps w:val="0"/>
            <w:color w:val="000000"/>
            <w:sz w:val="24"/>
            <w:szCs w:val="24"/>
          </w:rPr>
          <w:t>防腐、防渗措施落实情况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_Toc12598 </w:instrText>
        </w:r>
        <w:r w:rsidR="001C41BF">
          <w:rPr>
            <w:color w:val="000000"/>
            <w:sz w:val="24"/>
            <w:szCs w:val="24"/>
          </w:rPr>
          <w:fldChar w:fldCharType="separate"/>
        </w:r>
        <w:r w:rsidR="001C41BF">
          <w:rPr>
            <w:color w:val="000000"/>
            <w:sz w:val="24"/>
            <w:szCs w:val="24"/>
          </w:rPr>
          <w:t>116</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6273" w:history="1">
        <w:r w:rsidR="001C41BF">
          <w:rPr>
            <w:rFonts w:hint="eastAsia"/>
            <w:smallCaps w:val="0"/>
            <w:color w:val="000000"/>
            <w:sz w:val="24"/>
            <w:szCs w:val="24"/>
          </w:rPr>
          <w:t>10</w:t>
        </w:r>
        <w:r w:rsidR="001C41BF">
          <w:rPr>
            <w:smallCaps w:val="0"/>
            <w:color w:val="000000"/>
            <w:sz w:val="24"/>
            <w:szCs w:val="24"/>
          </w:rPr>
          <w:t>.</w:t>
        </w:r>
        <w:r w:rsidR="001C41BF">
          <w:rPr>
            <w:rFonts w:hint="eastAsia"/>
            <w:smallCaps w:val="0"/>
            <w:color w:val="000000"/>
            <w:sz w:val="24"/>
            <w:szCs w:val="24"/>
          </w:rPr>
          <w:t>9</w:t>
        </w:r>
        <w:r w:rsidR="001C41BF">
          <w:rPr>
            <w:smallCaps w:val="0"/>
            <w:color w:val="000000"/>
            <w:sz w:val="24"/>
            <w:szCs w:val="24"/>
          </w:rPr>
          <w:t>环评批复落实情况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_Toc6273 </w:instrText>
        </w:r>
        <w:r w:rsidR="001C41BF">
          <w:rPr>
            <w:color w:val="000000"/>
            <w:sz w:val="24"/>
            <w:szCs w:val="24"/>
          </w:rPr>
          <w:fldChar w:fldCharType="separate"/>
        </w:r>
        <w:r w:rsidR="001C41BF">
          <w:rPr>
            <w:color w:val="000000"/>
            <w:sz w:val="24"/>
            <w:szCs w:val="24"/>
          </w:rPr>
          <w:t>116</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13398" w:history="1">
        <w:r w:rsidR="001C41BF">
          <w:rPr>
            <w:rFonts w:hint="eastAsia"/>
            <w:caps w:val="0"/>
            <w:color w:val="000000"/>
            <w:sz w:val="24"/>
            <w:szCs w:val="24"/>
          </w:rPr>
          <w:t>十一、环境风险防范与应急预案</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_Toc13398 </w:instrText>
        </w:r>
        <w:r w:rsidR="001C41BF">
          <w:rPr>
            <w:color w:val="000000"/>
            <w:sz w:val="24"/>
            <w:szCs w:val="24"/>
          </w:rPr>
          <w:fldChar w:fldCharType="separate"/>
        </w:r>
        <w:r w:rsidR="001C41BF">
          <w:rPr>
            <w:color w:val="000000"/>
            <w:sz w:val="24"/>
            <w:szCs w:val="24"/>
          </w:rPr>
          <w:t>121</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8663" w:history="1">
        <w:r w:rsidR="001C41BF">
          <w:rPr>
            <w:smallCaps w:val="0"/>
            <w:color w:val="000000"/>
            <w:sz w:val="24"/>
            <w:szCs w:val="24"/>
          </w:rPr>
          <w:t>1</w:t>
        </w:r>
        <w:r w:rsidR="001C41BF">
          <w:rPr>
            <w:rFonts w:hint="eastAsia"/>
            <w:smallCaps w:val="0"/>
            <w:color w:val="000000"/>
            <w:sz w:val="24"/>
            <w:szCs w:val="24"/>
          </w:rPr>
          <w:t>1</w:t>
        </w:r>
        <w:r w:rsidR="001C41BF">
          <w:rPr>
            <w:smallCaps w:val="0"/>
            <w:color w:val="000000"/>
            <w:sz w:val="24"/>
            <w:szCs w:val="24"/>
          </w:rPr>
          <w:t>.1</w:t>
        </w:r>
        <w:r w:rsidR="001C41BF">
          <w:rPr>
            <w:smallCaps w:val="0"/>
            <w:color w:val="000000"/>
            <w:sz w:val="24"/>
            <w:szCs w:val="24"/>
          </w:rPr>
          <w:t>环境风险防范措施</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_Toc18663 </w:instrText>
        </w:r>
        <w:r w:rsidR="001C41BF">
          <w:rPr>
            <w:color w:val="000000"/>
            <w:sz w:val="24"/>
            <w:szCs w:val="24"/>
          </w:rPr>
          <w:fldChar w:fldCharType="separate"/>
        </w:r>
        <w:r w:rsidR="001C41BF">
          <w:rPr>
            <w:color w:val="000000"/>
            <w:sz w:val="24"/>
            <w:szCs w:val="24"/>
          </w:rPr>
          <w:t>121</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22648" w:history="1">
        <w:r w:rsidR="001C41BF">
          <w:rPr>
            <w:rFonts w:hint="eastAsia"/>
            <w:smallCaps w:val="0"/>
            <w:color w:val="000000"/>
            <w:sz w:val="24"/>
            <w:szCs w:val="24"/>
          </w:rPr>
          <w:t>11.2</w:t>
        </w:r>
        <w:r w:rsidR="001C41BF">
          <w:rPr>
            <w:smallCaps w:val="0"/>
            <w:color w:val="000000"/>
            <w:sz w:val="24"/>
            <w:szCs w:val="24"/>
          </w:rPr>
          <w:t>突发环境事件应急预案编制情况</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_Toc22648 </w:instrText>
        </w:r>
        <w:r w:rsidR="001C41BF">
          <w:rPr>
            <w:color w:val="000000"/>
            <w:sz w:val="24"/>
            <w:szCs w:val="24"/>
          </w:rPr>
          <w:fldChar w:fldCharType="separate"/>
        </w:r>
        <w:r w:rsidR="001C41BF">
          <w:rPr>
            <w:color w:val="000000"/>
            <w:sz w:val="24"/>
            <w:szCs w:val="24"/>
          </w:rPr>
          <w:t>124</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23830" w:history="1">
        <w:r w:rsidR="001C41BF">
          <w:rPr>
            <w:caps w:val="0"/>
            <w:color w:val="000000"/>
            <w:sz w:val="24"/>
            <w:szCs w:val="24"/>
          </w:rPr>
          <w:t>十</w:t>
        </w:r>
        <w:r w:rsidR="001C41BF">
          <w:rPr>
            <w:rFonts w:hint="eastAsia"/>
            <w:caps w:val="0"/>
            <w:color w:val="000000"/>
            <w:sz w:val="24"/>
            <w:szCs w:val="24"/>
          </w:rPr>
          <w:t>二</w:t>
        </w:r>
        <w:r w:rsidR="001C41BF">
          <w:rPr>
            <w:caps w:val="0"/>
            <w:color w:val="000000"/>
            <w:sz w:val="24"/>
            <w:szCs w:val="24"/>
          </w:rPr>
          <w:t>、公众意见调查</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_Toc23830 </w:instrText>
        </w:r>
        <w:r w:rsidR="001C41BF">
          <w:rPr>
            <w:color w:val="000000"/>
            <w:sz w:val="24"/>
            <w:szCs w:val="24"/>
          </w:rPr>
          <w:fldChar w:fldCharType="separate"/>
        </w:r>
        <w:r w:rsidR="001C41BF">
          <w:rPr>
            <w:color w:val="000000"/>
            <w:sz w:val="24"/>
            <w:szCs w:val="24"/>
          </w:rPr>
          <w:t>128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5402" w:history="1">
        <w:r w:rsidR="001C41BF">
          <w:rPr>
            <w:smallCaps w:val="0"/>
            <w:color w:val="000000"/>
            <w:sz w:val="24"/>
            <w:szCs w:val="24"/>
          </w:rPr>
          <w:t>1</w:t>
        </w:r>
        <w:r w:rsidR="001C41BF">
          <w:rPr>
            <w:rFonts w:hint="eastAsia"/>
            <w:smallCaps w:val="0"/>
            <w:color w:val="000000"/>
            <w:sz w:val="24"/>
            <w:szCs w:val="24"/>
          </w:rPr>
          <w:t>2</w:t>
        </w:r>
        <w:r w:rsidR="001C41BF">
          <w:rPr>
            <w:smallCaps w:val="0"/>
            <w:color w:val="000000"/>
            <w:sz w:val="24"/>
            <w:szCs w:val="24"/>
          </w:rPr>
          <w:t>.1</w:t>
        </w:r>
        <w:r w:rsidR="001C41BF">
          <w:rPr>
            <w:smallCaps w:val="0"/>
            <w:color w:val="000000"/>
            <w:sz w:val="24"/>
            <w:szCs w:val="24"/>
          </w:rPr>
          <w:t>调查目的</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_Toc5402 </w:instrText>
        </w:r>
        <w:r w:rsidR="001C41BF">
          <w:rPr>
            <w:color w:val="000000"/>
            <w:sz w:val="24"/>
            <w:szCs w:val="24"/>
          </w:rPr>
          <w:fldChar w:fldCharType="separate"/>
        </w:r>
        <w:r w:rsidR="001C41BF">
          <w:rPr>
            <w:color w:val="000000"/>
            <w:sz w:val="24"/>
            <w:szCs w:val="24"/>
          </w:rPr>
          <w:t>128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6998" w:history="1">
        <w:r w:rsidR="001C41BF">
          <w:rPr>
            <w:smallCaps w:val="0"/>
            <w:color w:val="000000"/>
            <w:sz w:val="24"/>
            <w:szCs w:val="24"/>
          </w:rPr>
          <w:t>1</w:t>
        </w:r>
        <w:r w:rsidR="001C41BF">
          <w:rPr>
            <w:rFonts w:hint="eastAsia"/>
            <w:smallCaps w:val="0"/>
            <w:color w:val="000000"/>
            <w:sz w:val="24"/>
            <w:szCs w:val="24"/>
          </w:rPr>
          <w:t>2</w:t>
        </w:r>
        <w:r w:rsidR="001C41BF">
          <w:rPr>
            <w:smallCaps w:val="0"/>
            <w:color w:val="000000"/>
            <w:sz w:val="24"/>
            <w:szCs w:val="24"/>
          </w:rPr>
          <w:t>.2</w:t>
        </w:r>
        <w:r w:rsidR="001C41BF">
          <w:rPr>
            <w:smallCaps w:val="0"/>
            <w:color w:val="000000"/>
            <w:sz w:val="24"/>
            <w:szCs w:val="24"/>
          </w:rPr>
          <w:t>调查范围和方式</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_Toc16998 </w:instrText>
        </w:r>
        <w:r w:rsidR="001C41BF">
          <w:rPr>
            <w:color w:val="000000"/>
            <w:sz w:val="24"/>
            <w:szCs w:val="24"/>
          </w:rPr>
          <w:fldChar w:fldCharType="separate"/>
        </w:r>
        <w:r w:rsidR="001C41BF">
          <w:rPr>
            <w:color w:val="000000"/>
            <w:sz w:val="24"/>
            <w:szCs w:val="24"/>
          </w:rPr>
          <w:t>128</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448" w:history="1">
        <w:r w:rsidR="001C41BF">
          <w:rPr>
            <w:smallCaps w:val="0"/>
            <w:color w:val="000000"/>
            <w:sz w:val="24"/>
            <w:szCs w:val="24"/>
          </w:rPr>
          <w:t>1</w:t>
        </w:r>
        <w:r w:rsidR="001C41BF">
          <w:rPr>
            <w:rFonts w:hint="eastAsia"/>
            <w:smallCaps w:val="0"/>
            <w:color w:val="000000"/>
            <w:sz w:val="24"/>
            <w:szCs w:val="24"/>
          </w:rPr>
          <w:t>2</w:t>
        </w:r>
        <w:r w:rsidR="001C41BF">
          <w:rPr>
            <w:smallCaps w:val="0"/>
            <w:color w:val="000000"/>
            <w:sz w:val="24"/>
            <w:szCs w:val="24"/>
          </w:rPr>
          <w:t>.3</w:t>
        </w:r>
        <w:r w:rsidR="001C41BF">
          <w:rPr>
            <w:smallCaps w:val="0"/>
            <w:color w:val="000000"/>
            <w:sz w:val="24"/>
            <w:szCs w:val="24"/>
          </w:rPr>
          <w:t>调查内容</w:t>
        </w:r>
        <w:r w:rsidR="001C41BF">
          <w:rPr>
            <w:rFonts w:hint="eastAsia"/>
            <w:smallCaps w:val="0"/>
            <w:color w:val="000000"/>
            <w:sz w:val="24"/>
            <w:szCs w:val="24"/>
          </w:rPr>
          <w:t>和调查结果</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_Toc1448 </w:instrText>
        </w:r>
        <w:r w:rsidR="001C41BF">
          <w:rPr>
            <w:color w:val="000000"/>
            <w:sz w:val="24"/>
            <w:szCs w:val="24"/>
          </w:rPr>
          <w:fldChar w:fldCharType="separate"/>
        </w:r>
        <w:r w:rsidR="001C41BF">
          <w:rPr>
            <w:color w:val="000000"/>
            <w:sz w:val="24"/>
            <w:szCs w:val="24"/>
          </w:rPr>
          <w:t>128</w:t>
        </w:r>
        <w:r w:rsidR="001C41BF">
          <w:rPr>
            <w:color w:val="000000"/>
            <w:sz w:val="24"/>
            <w:szCs w:val="24"/>
          </w:rPr>
          <w:fldChar w:fldCharType="end"/>
        </w:r>
      </w:hyperlink>
    </w:p>
    <w:p w:rsidR="001C41BF" w:rsidRDefault="00804C92">
      <w:pPr>
        <w:pStyle w:val="19"/>
        <w:tabs>
          <w:tab w:val="right" w:leader="dot" w:pos="8731"/>
        </w:tabs>
        <w:rPr>
          <w:color w:val="000000"/>
          <w:sz w:val="24"/>
          <w:szCs w:val="24"/>
        </w:rPr>
      </w:pPr>
      <w:hyperlink w:anchor="_Toc14562" w:history="1">
        <w:r w:rsidR="001C41BF">
          <w:rPr>
            <w:rFonts w:hint="eastAsia"/>
            <w:caps w:val="0"/>
            <w:color w:val="000000"/>
            <w:sz w:val="24"/>
            <w:szCs w:val="24"/>
          </w:rPr>
          <w:t>十三、结论和建议</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_Toc14562 </w:instrText>
        </w:r>
        <w:r w:rsidR="001C41BF">
          <w:rPr>
            <w:color w:val="000000"/>
            <w:sz w:val="24"/>
            <w:szCs w:val="24"/>
          </w:rPr>
          <w:fldChar w:fldCharType="separate"/>
        </w:r>
        <w:r w:rsidR="001C41BF">
          <w:rPr>
            <w:color w:val="000000"/>
            <w:sz w:val="24"/>
            <w:szCs w:val="24"/>
          </w:rPr>
          <w:t>133</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9681" w:history="1">
        <w:r w:rsidR="001C41BF">
          <w:rPr>
            <w:rFonts w:hint="eastAsia"/>
            <w:smallCaps w:val="0"/>
            <w:color w:val="000000"/>
            <w:sz w:val="24"/>
            <w:szCs w:val="24"/>
          </w:rPr>
          <w:t>13.1</w:t>
        </w:r>
        <w:r w:rsidR="001C41BF">
          <w:rPr>
            <w:rFonts w:hint="eastAsia"/>
            <w:smallCaps w:val="0"/>
            <w:color w:val="000000"/>
            <w:sz w:val="24"/>
            <w:szCs w:val="24"/>
          </w:rPr>
          <w:t>结论</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_Toc19681 </w:instrText>
        </w:r>
        <w:r w:rsidR="001C41BF">
          <w:rPr>
            <w:color w:val="000000"/>
            <w:sz w:val="24"/>
            <w:szCs w:val="24"/>
          </w:rPr>
          <w:fldChar w:fldCharType="separate"/>
        </w:r>
        <w:r w:rsidR="001C41BF">
          <w:rPr>
            <w:color w:val="000000"/>
            <w:sz w:val="24"/>
            <w:szCs w:val="24"/>
          </w:rPr>
          <w:t>133</w:t>
        </w:r>
        <w:r w:rsidR="001C41BF">
          <w:rPr>
            <w:color w:val="000000"/>
            <w:sz w:val="24"/>
            <w:szCs w:val="24"/>
          </w:rPr>
          <w:fldChar w:fldCharType="end"/>
        </w:r>
      </w:hyperlink>
    </w:p>
    <w:p w:rsidR="001C41BF" w:rsidRDefault="00804C92">
      <w:pPr>
        <w:pStyle w:val="28"/>
        <w:tabs>
          <w:tab w:val="right" w:leader="dot" w:pos="8731"/>
        </w:tabs>
        <w:rPr>
          <w:color w:val="000000"/>
          <w:sz w:val="24"/>
          <w:szCs w:val="24"/>
        </w:rPr>
      </w:pPr>
      <w:hyperlink w:anchor="_Toc17332" w:history="1">
        <w:r w:rsidR="001C41BF">
          <w:rPr>
            <w:rFonts w:hint="eastAsia"/>
            <w:smallCaps w:val="0"/>
            <w:color w:val="000000"/>
            <w:sz w:val="24"/>
            <w:szCs w:val="24"/>
          </w:rPr>
          <w:t>13.2</w:t>
        </w:r>
        <w:r w:rsidR="001C41BF">
          <w:rPr>
            <w:rFonts w:hint="eastAsia"/>
            <w:smallCaps w:val="0"/>
            <w:color w:val="000000"/>
            <w:sz w:val="24"/>
            <w:szCs w:val="24"/>
          </w:rPr>
          <w:t>建议</w:t>
        </w:r>
        <w:r w:rsidR="001C41BF">
          <w:rPr>
            <w:color w:val="000000"/>
            <w:sz w:val="24"/>
            <w:szCs w:val="24"/>
          </w:rPr>
          <w:tab/>
        </w:r>
        <w:r w:rsidR="001C41BF">
          <w:rPr>
            <w:color w:val="000000"/>
            <w:sz w:val="24"/>
            <w:szCs w:val="24"/>
          </w:rPr>
          <w:fldChar w:fldCharType="begin"/>
        </w:r>
        <w:r w:rsidR="001C41BF">
          <w:rPr>
            <w:color w:val="000000"/>
            <w:sz w:val="24"/>
            <w:szCs w:val="24"/>
          </w:rPr>
          <w:instrText xml:space="preserve"> PAGEREF _Toc17332 </w:instrText>
        </w:r>
        <w:r w:rsidR="001C41BF">
          <w:rPr>
            <w:color w:val="000000"/>
            <w:sz w:val="24"/>
            <w:szCs w:val="24"/>
          </w:rPr>
          <w:fldChar w:fldCharType="separate"/>
        </w:r>
        <w:r w:rsidR="001C41BF">
          <w:rPr>
            <w:color w:val="000000"/>
            <w:sz w:val="24"/>
            <w:szCs w:val="24"/>
          </w:rPr>
          <w:t>137</w:t>
        </w:r>
        <w:r w:rsidR="001C41BF">
          <w:rPr>
            <w:color w:val="000000"/>
            <w:sz w:val="24"/>
            <w:szCs w:val="24"/>
          </w:rPr>
          <w:fldChar w:fldCharType="end"/>
        </w:r>
      </w:hyperlink>
    </w:p>
    <w:p w:rsidR="001C41BF" w:rsidRDefault="001C41BF">
      <w:pPr>
        <w:pStyle w:val="19"/>
        <w:tabs>
          <w:tab w:val="right" w:leader="dot" w:pos="8731"/>
        </w:tabs>
        <w:rPr>
          <w:color w:val="000000"/>
        </w:rPr>
      </w:pPr>
    </w:p>
    <w:p w:rsidR="001C41BF" w:rsidRDefault="001C41BF">
      <w:pPr>
        <w:pStyle w:val="19"/>
        <w:tabs>
          <w:tab w:val="right" w:leader="dot" w:pos="8721"/>
        </w:tabs>
        <w:rPr>
          <w:caps w:val="0"/>
          <w:color w:val="000000"/>
        </w:rPr>
      </w:pPr>
      <w:r>
        <w:rPr>
          <w:caps w:val="0"/>
          <w:color w:val="000000"/>
        </w:rPr>
        <w:fldChar w:fldCharType="end"/>
      </w:r>
    </w:p>
    <w:p w:rsidR="001C41BF" w:rsidRDefault="001C41BF">
      <w:pPr>
        <w:pStyle w:val="19"/>
        <w:tabs>
          <w:tab w:val="right" w:leader="dot" w:pos="8721"/>
        </w:tabs>
        <w:rPr>
          <w:caps w:val="0"/>
          <w:color w:val="000000"/>
          <w:kern w:val="0"/>
          <w:sz w:val="28"/>
        </w:rPr>
      </w:pPr>
      <w:r>
        <w:rPr>
          <w:caps w:val="0"/>
          <w:color w:val="000000"/>
        </w:rPr>
        <w:br w:type="page"/>
      </w:r>
      <w:r>
        <w:rPr>
          <w:caps w:val="0"/>
          <w:color w:val="000000"/>
          <w:kern w:val="0"/>
          <w:sz w:val="28"/>
        </w:rPr>
        <w:lastRenderedPageBreak/>
        <w:t>附件</w:t>
      </w:r>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kern w:val="0"/>
          <w:sz w:val="28"/>
          <w:szCs w:val="28"/>
        </w:rPr>
        <w:t>1</w:t>
      </w:r>
      <w:r>
        <w:rPr>
          <w:color w:val="000000"/>
          <w:kern w:val="0"/>
          <w:sz w:val="28"/>
          <w:szCs w:val="28"/>
        </w:rPr>
        <w:t>、</w:t>
      </w:r>
      <w:r>
        <w:rPr>
          <w:rFonts w:hint="eastAsia"/>
          <w:color w:val="000000"/>
          <w:kern w:val="0"/>
          <w:sz w:val="28"/>
          <w:szCs w:val="28"/>
        </w:rPr>
        <w:t>委托书</w:t>
      </w:r>
      <w:r>
        <w:rPr>
          <w:color w:val="000000"/>
          <w:kern w:val="0"/>
          <w:sz w:val="28"/>
          <w:szCs w:val="28"/>
        </w:rPr>
        <w:t>；</w:t>
      </w:r>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kern w:val="0"/>
          <w:sz w:val="28"/>
          <w:szCs w:val="28"/>
        </w:rPr>
        <w:t>2</w:t>
      </w:r>
      <w:r>
        <w:rPr>
          <w:color w:val="000000"/>
          <w:kern w:val="0"/>
          <w:sz w:val="28"/>
          <w:szCs w:val="28"/>
        </w:rPr>
        <w:t>、</w:t>
      </w:r>
      <w:r>
        <w:rPr>
          <w:rFonts w:hint="eastAsia"/>
          <w:color w:val="000000"/>
          <w:kern w:val="0"/>
          <w:sz w:val="28"/>
          <w:szCs w:val="28"/>
        </w:rPr>
        <w:t>环评批复</w:t>
      </w:r>
      <w:r>
        <w:rPr>
          <w:color w:val="000000"/>
          <w:kern w:val="0"/>
          <w:sz w:val="28"/>
          <w:szCs w:val="28"/>
        </w:rPr>
        <w:t>；</w:t>
      </w:r>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kern w:val="0"/>
          <w:sz w:val="28"/>
          <w:szCs w:val="28"/>
        </w:rPr>
        <w:t>3</w:t>
      </w:r>
      <w:r>
        <w:rPr>
          <w:color w:val="000000"/>
          <w:kern w:val="0"/>
          <w:sz w:val="28"/>
          <w:szCs w:val="28"/>
        </w:rPr>
        <w:t>、安徽省环境保护厅</w:t>
      </w:r>
      <w:r>
        <w:rPr>
          <w:color w:val="000000"/>
          <w:kern w:val="0"/>
          <w:sz w:val="28"/>
          <w:szCs w:val="28"/>
        </w:rPr>
        <w:t xml:space="preserve"> </w:t>
      </w:r>
      <w:r>
        <w:rPr>
          <w:color w:val="000000"/>
          <w:kern w:val="0"/>
          <w:sz w:val="28"/>
          <w:szCs w:val="28"/>
        </w:rPr>
        <w:t>环总量函</w:t>
      </w:r>
      <w:r>
        <w:rPr>
          <w:color w:val="000000"/>
          <w:kern w:val="0"/>
          <w:sz w:val="28"/>
          <w:szCs w:val="28"/>
        </w:rPr>
        <w:t>[2009]253</w:t>
      </w:r>
      <w:r>
        <w:rPr>
          <w:color w:val="000000"/>
          <w:kern w:val="0"/>
          <w:sz w:val="28"/>
          <w:szCs w:val="28"/>
        </w:rPr>
        <w:t>号《关于中石化安庆分公司</w:t>
      </w:r>
      <w:r>
        <w:rPr>
          <w:rFonts w:hint="eastAsia"/>
          <w:color w:val="000000"/>
          <w:kern w:val="0"/>
          <w:sz w:val="28"/>
          <w:szCs w:val="28"/>
        </w:rPr>
        <w:t>含硫原油加工适应性改造及油品质量升级工程建设项目</w:t>
      </w:r>
      <w:r>
        <w:rPr>
          <w:color w:val="000000"/>
          <w:kern w:val="0"/>
          <w:sz w:val="28"/>
          <w:szCs w:val="28"/>
        </w:rPr>
        <w:t>总量的确认函》</w:t>
      </w:r>
      <w:r>
        <w:rPr>
          <w:rFonts w:hint="eastAsia"/>
          <w:color w:val="000000"/>
          <w:kern w:val="0"/>
          <w:sz w:val="28"/>
          <w:szCs w:val="28"/>
        </w:rPr>
        <w:t>，</w:t>
      </w:r>
      <w:r>
        <w:rPr>
          <w:color w:val="000000"/>
          <w:kern w:val="0"/>
          <w:sz w:val="28"/>
          <w:szCs w:val="28"/>
        </w:rPr>
        <w:t>2009.9</w:t>
      </w:r>
      <w:r>
        <w:rPr>
          <w:color w:val="000000"/>
          <w:kern w:val="0"/>
          <w:sz w:val="28"/>
          <w:szCs w:val="28"/>
        </w:rPr>
        <w:t>；</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4</w:t>
      </w:r>
      <w:r>
        <w:rPr>
          <w:rFonts w:hint="eastAsia"/>
          <w:color w:val="000000"/>
          <w:kern w:val="0"/>
          <w:sz w:val="28"/>
          <w:szCs w:val="28"/>
        </w:rPr>
        <w:t>、中国石化股份有限公司安庆分公司含硫原油加工适应性改造及油品质量升级工程验收批复；</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5</w:t>
      </w:r>
      <w:r>
        <w:rPr>
          <w:rFonts w:hint="eastAsia"/>
          <w:color w:val="000000"/>
          <w:kern w:val="0"/>
          <w:sz w:val="28"/>
          <w:szCs w:val="28"/>
        </w:rPr>
        <w:t>、验收期间生产报表；</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6</w:t>
      </w:r>
      <w:r>
        <w:rPr>
          <w:rFonts w:hint="eastAsia"/>
          <w:color w:val="000000"/>
          <w:kern w:val="0"/>
          <w:sz w:val="28"/>
          <w:szCs w:val="28"/>
        </w:rPr>
        <w:t>、危险废物处置合同及转移联单；</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7</w:t>
      </w:r>
      <w:r>
        <w:rPr>
          <w:rFonts w:hint="eastAsia"/>
          <w:color w:val="000000"/>
          <w:kern w:val="0"/>
          <w:sz w:val="28"/>
          <w:szCs w:val="28"/>
        </w:rPr>
        <w:t>、在线监测设备验收报告；</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8</w:t>
      </w:r>
      <w:r>
        <w:rPr>
          <w:rFonts w:hint="eastAsia"/>
          <w:color w:val="000000"/>
          <w:kern w:val="0"/>
          <w:sz w:val="28"/>
          <w:szCs w:val="28"/>
        </w:rPr>
        <w:t>、应急预案备案表；</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9</w:t>
      </w:r>
      <w:r>
        <w:rPr>
          <w:rFonts w:hint="eastAsia"/>
          <w:color w:val="000000"/>
          <w:kern w:val="0"/>
          <w:sz w:val="28"/>
          <w:szCs w:val="28"/>
        </w:rPr>
        <w:t>、</w:t>
      </w:r>
      <w:r>
        <w:rPr>
          <w:rFonts w:hint="eastAsia"/>
          <w:bCs/>
          <w:color w:val="000000"/>
          <w:sz w:val="28"/>
          <w:szCs w:val="28"/>
        </w:rPr>
        <w:t>防渗层施工图纸及自验结果</w:t>
      </w:r>
    </w:p>
    <w:p w:rsidR="001C41BF" w:rsidRDefault="001C41BF">
      <w:pPr>
        <w:widowControl/>
        <w:adjustRightInd w:val="0"/>
        <w:snapToGrid w:val="0"/>
        <w:spacing w:line="360" w:lineRule="auto"/>
        <w:ind w:firstLine="482"/>
        <w:rPr>
          <w:color w:val="000000"/>
          <w:kern w:val="0"/>
          <w:sz w:val="24"/>
        </w:rPr>
      </w:pPr>
    </w:p>
    <w:p w:rsidR="001C41BF" w:rsidRDefault="001C41BF">
      <w:pPr>
        <w:widowControl/>
        <w:adjustRightInd w:val="0"/>
        <w:snapToGrid w:val="0"/>
        <w:spacing w:line="360" w:lineRule="auto"/>
        <w:rPr>
          <w:color w:val="000000"/>
          <w:kern w:val="0"/>
          <w:sz w:val="24"/>
        </w:rPr>
        <w:sectPr w:rsidR="001C41BF">
          <w:headerReference w:type="default" r:id="rId11"/>
          <w:footerReference w:type="default" r:id="rId12"/>
          <w:pgSz w:w="11907" w:h="16840"/>
          <w:pgMar w:top="1418" w:right="1588" w:bottom="1418" w:left="1588" w:header="936" w:footer="1060" w:gutter="0"/>
          <w:pgNumType w:fmt="upperRoman" w:start="1"/>
          <w:cols w:space="720"/>
          <w:docGrid w:type="lines" w:linePitch="312"/>
        </w:sectPr>
      </w:pPr>
    </w:p>
    <w:p w:rsidR="001C41BF" w:rsidRDefault="001C41BF">
      <w:pPr>
        <w:widowControl/>
        <w:snapToGrid w:val="0"/>
        <w:spacing w:beforeLines="100" w:before="312" w:afterLines="150" w:after="468" w:line="360" w:lineRule="auto"/>
        <w:jc w:val="center"/>
        <w:outlineLvl w:val="0"/>
        <w:rPr>
          <w:b/>
          <w:bCs/>
          <w:color w:val="000000"/>
          <w:kern w:val="36"/>
          <w:sz w:val="40"/>
          <w:szCs w:val="32"/>
        </w:rPr>
      </w:pPr>
      <w:bookmarkStart w:id="2" w:name="_Toc393889766"/>
      <w:bookmarkStart w:id="3" w:name="_Toc30768"/>
      <w:bookmarkStart w:id="4" w:name="_Toc339123932"/>
      <w:bookmarkStart w:id="5" w:name="_Toc339123999"/>
      <w:bookmarkStart w:id="6" w:name="_Toc322433168"/>
      <w:bookmarkStart w:id="7" w:name="_Toc341101264"/>
      <w:bookmarkStart w:id="8" w:name="_Toc339463160"/>
      <w:bookmarkStart w:id="9" w:name="_Toc339115369"/>
      <w:bookmarkStart w:id="10" w:name="_Toc339123665"/>
      <w:r>
        <w:rPr>
          <w:rStyle w:val="10"/>
          <w:color w:val="000000"/>
          <w:sz w:val="36"/>
          <w:szCs w:val="30"/>
        </w:rPr>
        <w:lastRenderedPageBreak/>
        <w:t>一、前</w:t>
      </w:r>
      <w:r>
        <w:rPr>
          <w:rStyle w:val="10"/>
          <w:color w:val="000000"/>
          <w:sz w:val="36"/>
          <w:szCs w:val="30"/>
        </w:rPr>
        <w:t xml:space="preserve">  </w:t>
      </w:r>
      <w:r>
        <w:rPr>
          <w:rStyle w:val="10"/>
          <w:color w:val="000000"/>
          <w:sz w:val="36"/>
          <w:szCs w:val="30"/>
        </w:rPr>
        <w:t>言</w:t>
      </w:r>
      <w:bookmarkEnd w:id="2"/>
      <w:bookmarkEnd w:id="3"/>
    </w:p>
    <w:p w:rsidR="001C41BF" w:rsidRDefault="001C41BF">
      <w:pPr>
        <w:spacing w:line="360" w:lineRule="auto"/>
        <w:ind w:firstLineChars="200" w:firstLine="560"/>
        <w:jc w:val="left"/>
        <w:rPr>
          <w:color w:val="000000"/>
          <w:sz w:val="28"/>
          <w:szCs w:val="28"/>
        </w:rPr>
      </w:pPr>
      <w:r>
        <w:rPr>
          <w:color w:val="000000"/>
          <w:sz w:val="28"/>
          <w:szCs w:val="28"/>
        </w:rPr>
        <w:t>中国石油化工股份有限公司安庆分公司（以下简称安庆分公司）坐落在安徽省安庆市西北郊</w:t>
      </w:r>
      <w:r>
        <w:rPr>
          <w:rFonts w:hint="eastAsia"/>
          <w:color w:val="000000"/>
          <w:sz w:val="28"/>
          <w:szCs w:val="28"/>
        </w:rPr>
        <w:t>，</w:t>
      </w:r>
      <w:r>
        <w:rPr>
          <w:color w:val="000000"/>
          <w:sz w:val="28"/>
          <w:szCs w:val="28"/>
        </w:rPr>
        <w:t>地处长江中下游北岸</w:t>
      </w:r>
      <w:r>
        <w:rPr>
          <w:rFonts w:hint="eastAsia"/>
          <w:color w:val="000000"/>
          <w:sz w:val="28"/>
          <w:szCs w:val="28"/>
        </w:rPr>
        <w:t>，占地面积约</w:t>
      </w:r>
      <w:r>
        <w:rPr>
          <w:color w:val="000000"/>
          <w:sz w:val="28"/>
          <w:szCs w:val="28"/>
        </w:rPr>
        <w:t>7</w:t>
      </w:r>
      <w:r>
        <w:rPr>
          <w:rFonts w:hint="eastAsia"/>
          <w:color w:val="000000"/>
          <w:sz w:val="28"/>
          <w:szCs w:val="28"/>
        </w:rPr>
        <w:t>平方公里，公司总平面图见图</w:t>
      </w:r>
      <w:r>
        <w:rPr>
          <w:rFonts w:hint="eastAsia"/>
          <w:color w:val="000000"/>
          <w:sz w:val="28"/>
          <w:szCs w:val="28"/>
        </w:rPr>
        <w:t>3.1-1</w:t>
      </w:r>
      <w:r>
        <w:rPr>
          <w:rFonts w:hint="eastAsia"/>
          <w:color w:val="000000"/>
          <w:sz w:val="28"/>
          <w:szCs w:val="28"/>
        </w:rPr>
        <w:t>，</w:t>
      </w:r>
      <w:r>
        <w:rPr>
          <w:color w:val="000000"/>
          <w:sz w:val="28"/>
          <w:szCs w:val="28"/>
        </w:rPr>
        <w:t>依托航空、长江黄金水道、京九铁路干线和纵横交错的高速公路</w:t>
      </w:r>
      <w:r>
        <w:rPr>
          <w:rFonts w:hint="eastAsia"/>
          <w:color w:val="000000"/>
          <w:sz w:val="28"/>
          <w:szCs w:val="28"/>
        </w:rPr>
        <w:t>，</w:t>
      </w:r>
      <w:r>
        <w:rPr>
          <w:color w:val="000000"/>
          <w:sz w:val="28"/>
          <w:szCs w:val="28"/>
        </w:rPr>
        <w:t>现代化的立体交通网为安庆分公司的发展提供了有利的条件。</w:t>
      </w:r>
    </w:p>
    <w:p w:rsidR="001C41BF" w:rsidRDefault="001C41BF">
      <w:pPr>
        <w:spacing w:line="360" w:lineRule="auto"/>
        <w:ind w:firstLineChars="200" w:firstLine="560"/>
        <w:jc w:val="left"/>
        <w:rPr>
          <w:color w:val="000000"/>
          <w:sz w:val="28"/>
          <w:szCs w:val="28"/>
        </w:rPr>
      </w:pPr>
      <w:r>
        <w:rPr>
          <w:color w:val="000000"/>
          <w:sz w:val="28"/>
          <w:szCs w:val="28"/>
        </w:rPr>
        <w:t>安庆分公司始建于</w:t>
      </w:r>
      <w:r>
        <w:rPr>
          <w:color w:val="000000"/>
          <w:sz w:val="28"/>
          <w:szCs w:val="28"/>
        </w:rPr>
        <w:t>1974</w:t>
      </w:r>
      <w:r>
        <w:rPr>
          <w:color w:val="000000"/>
          <w:sz w:val="28"/>
          <w:szCs w:val="28"/>
        </w:rPr>
        <w:t>年</w:t>
      </w:r>
      <w:r>
        <w:rPr>
          <w:color w:val="000000"/>
          <w:sz w:val="28"/>
          <w:szCs w:val="28"/>
        </w:rPr>
        <w:t>7</w:t>
      </w:r>
      <w:r>
        <w:rPr>
          <w:color w:val="000000"/>
          <w:sz w:val="28"/>
          <w:szCs w:val="28"/>
        </w:rPr>
        <w:t>月</w:t>
      </w:r>
      <w:r>
        <w:rPr>
          <w:rFonts w:hint="eastAsia"/>
          <w:color w:val="000000"/>
          <w:sz w:val="28"/>
          <w:szCs w:val="28"/>
        </w:rPr>
        <w:t>，</w:t>
      </w:r>
      <w:r>
        <w:rPr>
          <w:color w:val="000000"/>
          <w:sz w:val="28"/>
          <w:szCs w:val="28"/>
        </w:rPr>
        <w:t>前身为安徽炼油厂</w:t>
      </w:r>
      <w:r>
        <w:rPr>
          <w:rFonts w:hint="eastAsia"/>
          <w:color w:val="000000"/>
          <w:sz w:val="28"/>
          <w:szCs w:val="28"/>
        </w:rPr>
        <w:t>，</w:t>
      </w:r>
      <w:r>
        <w:rPr>
          <w:color w:val="000000"/>
          <w:sz w:val="28"/>
          <w:szCs w:val="28"/>
        </w:rPr>
        <w:t>1983</w:t>
      </w:r>
      <w:r>
        <w:rPr>
          <w:color w:val="000000"/>
          <w:sz w:val="28"/>
          <w:szCs w:val="28"/>
        </w:rPr>
        <w:t>年</w:t>
      </w:r>
      <w:r>
        <w:rPr>
          <w:color w:val="000000"/>
          <w:sz w:val="28"/>
          <w:szCs w:val="28"/>
        </w:rPr>
        <w:t>7</w:t>
      </w:r>
      <w:r>
        <w:rPr>
          <w:color w:val="000000"/>
          <w:sz w:val="28"/>
          <w:szCs w:val="28"/>
        </w:rPr>
        <w:t>月</w:t>
      </w:r>
      <w:r>
        <w:rPr>
          <w:color w:val="000000"/>
          <w:sz w:val="28"/>
          <w:szCs w:val="28"/>
        </w:rPr>
        <w:t>1</w:t>
      </w:r>
      <w:r>
        <w:rPr>
          <w:color w:val="000000"/>
          <w:sz w:val="28"/>
          <w:szCs w:val="28"/>
        </w:rPr>
        <w:t>日划归原中国石油化工总公司</w:t>
      </w:r>
      <w:r>
        <w:rPr>
          <w:rFonts w:hint="eastAsia"/>
          <w:color w:val="000000"/>
          <w:sz w:val="28"/>
          <w:szCs w:val="28"/>
        </w:rPr>
        <w:t>，</w:t>
      </w:r>
      <w:r>
        <w:rPr>
          <w:color w:val="000000"/>
          <w:sz w:val="28"/>
          <w:szCs w:val="28"/>
        </w:rPr>
        <w:t>改称中国石油化工总公司安庆石油化工总厂</w:t>
      </w:r>
      <w:r>
        <w:rPr>
          <w:rFonts w:hint="eastAsia"/>
          <w:color w:val="000000"/>
          <w:sz w:val="28"/>
          <w:szCs w:val="28"/>
        </w:rPr>
        <w:t>，</w:t>
      </w:r>
      <w:r>
        <w:rPr>
          <w:color w:val="000000"/>
          <w:sz w:val="28"/>
          <w:szCs w:val="28"/>
        </w:rPr>
        <w:t>后更名为中国石化安庆石油化工总厂</w:t>
      </w:r>
      <w:r>
        <w:rPr>
          <w:rFonts w:hint="eastAsia"/>
          <w:color w:val="000000"/>
          <w:sz w:val="28"/>
          <w:szCs w:val="28"/>
        </w:rPr>
        <w:t>，</w:t>
      </w:r>
      <w:r>
        <w:rPr>
          <w:color w:val="000000"/>
          <w:sz w:val="28"/>
          <w:szCs w:val="28"/>
        </w:rPr>
        <w:t>1998</w:t>
      </w:r>
      <w:r>
        <w:rPr>
          <w:color w:val="000000"/>
          <w:sz w:val="28"/>
          <w:szCs w:val="28"/>
        </w:rPr>
        <w:t>年</w:t>
      </w:r>
      <w:r>
        <w:rPr>
          <w:color w:val="000000"/>
          <w:sz w:val="28"/>
          <w:szCs w:val="28"/>
        </w:rPr>
        <w:t>11</w:t>
      </w:r>
      <w:r>
        <w:rPr>
          <w:color w:val="000000"/>
          <w:sz w:val="28"/>
          <w:szCs w:val="28"/>
        </w:rPr>
        <w:t>月又更名为中国石化集团安庆石油化工总厂。</w:t>
      </w:r>
      <w:r>
        <w:rPr>
          <w:color w:val="000000"/>
          <w:sz w:val="28"/>
          <w:szCs w:val="28"/>
        </w:rPr>
        <w:t>2000</w:t>
      </w:r>
      <w:r>
        <w:rPr>
          <w:color w:val="000000"/>
          <w:sz w:val="28"/>
          <w:szCs w:val="28"/>
        </w:rPr>
        <w:t>年</w:t>
      </w:r>
      <w:r>
        <w:rPr>
          <w:color w:val="000000"/>
          <w:sz w:val="28"/>
          <w:szCs w:val="28"/>
        </w:rPr>
        <w:t>2</w:t>
      </w:r>
      <w:r>
        <w:rPr>
          <w:color w:val="000000"/>
          <w:sz w:val="28"/>
          <w:szCs w:val="28"/>
        </w:rPr>
        <w:t>月</w:t>
      </w:r>
      <w:r>
        <w:rPr>
          <w:color w:val="000000"/>
          <w:sz w:val="28"/>
          <w:szCs w:val="28"/>
        </w:rPr>
        <w:t>28</w:t>
      </w:r>
      <w:r>
        <w:rPr>
          <w:color w:val="000000"/>
          <w:sz w:val="28"/>
          <w:szCs w:val="28"/>
        </w:rPr>
        <w:t>日</w:t>
      </w:r>
      <w:r>
        <w:rPr>
          <w:rFonts w:hint="eastAsia"/>
          <w:color w:val="000000"/>
          <w:sz w:val="28"/>
          <w:szCs w:val="28"/>
        </w:rPr>
        <w:t>，</w:t>
      </w:r>
      <w:r>
        <w:rPr>
          <w:color w:val="000000"/>
          <w:sz w:val="28"/>
          <w:szCs w:val="28"/>
        </w:rPr>
        <w:t>为了适应中国石化股份公司上市的需要</w:t>
      </w:r>
      <w:r>
        <w:rPr>
          <w:rFonts w:hint="eastAsia"/>
          <w:color w:val="000000"/>
          <w:sz w:val="28"/>
          <w:szCs w:val="28"/>
        </w:rPr>
        <w:t>，</w:t>
      </w:r>
      <w:r>
        <w:rPr>
          <w:color w:val="000000"/>
          <w:sz w:val="28"/>
          <w:szCs w:val="28"/>
        </w:rPr>
        <w:t>在中国石化集团公司的统一部署下</w:t>
      </w:r>
      <w:r>
        <w:rPr>
          <w:rFonts w:hint="eastAsia"/>
          <w:color w:val="000000"/>
          <w:sz w:val="28"/>
          <w:szCs w:val="28"/>
        </w:rPr>
        <w:t>，</w:t>
      </w:r>
      <w:r>
        <w:rPr>
          <w:color w:val="000000"/>
          <w:sz w:val="28"/>
          <w:szCs w:val="28"/>
        </w:rPr>
        <w:t>原安庆石化总厂正式重组为中国石化集团安庆石油化工总厂（存续部分）和中国石油化工股份有限公司安庆分公司（上市部分）</w:t>
      </w:r>
      <w:r>
        <w:rPr>
          <w:rFonts w:hint="eastAsia"/>
          <w:color w:val="000000"/>
          <w:sz w:val="28"/>
          <w:szCs w:val="28"/>
        </w:rPr>
        <w:t>，</w:t>
      </w:r>
      <w:r>
        <w:rPr>
          <w:color w:val="000000"/>
          <w:sz w:val="28"/>
          <w:szCs w:val="28"/>
        </w:rPr>
        <w:t>并从</w:t>
      </w:r>
      <w:r>
        <w:rPr>
          <w:color w:val="000000"/>
          <w:sz w:val="28"/>
          <w:szCs w:val="28"/>
        </w:rPr>
        <w:t>2000</w:t>
      </w:r>
      <w:r>
        <w:rPr>
          <w:color w:val="000000"/>
          <w:sz w:val="28"/>
          <w:szCs w:val="28"/>
        </w:rPr>
        <w:t>年</w:t>
      </w:r>
      <w:r>
        <w:rPr>
          <w:color w:val="000000"/>
          <w:sz w:val="28"/>
          <w:szCs w:val="28"/>
        </w:rPr>
        <w:t>4</w:t>
      </w:r>
      <w:r>
        <w:rPr>
          <w:color w:val="000000"/>
          <w:sz w:val="28"/>
          <w:szCs w:val="28"/>
        </w:rPr>
        <w:t>月</w:t>
      </w:r>
      <w:r>
        <w:rPr>
          <w:color w:val="000000"/>
          <w:sz w:val="28"/>
          <w:szCs w:val="28"/>
        </w:rPr>
        <w:t>1</w:t>
      </w:r>
      <w:r>
        <w:rPr>
          <w:color w:val="000000"/>
          <w:sz w:val="28"/>
          <w:szCs w:val="28"/>
        </w:rPr>
        <w:t>日起正式分立运行。</w:t>
      </w:r>
    </w:p>
    <w:p w:rsidR="001C41BF" w:rsidRDefault="001C41BF">
      <w:pPr>
        <w:snapToGrid w:val="0"/>
        <w:spacing w:line="360" w:lineRule="auto"/>
        <w:ind w:firstLineChars="200" w:firstLine="560"/>
        <w:jc w:val="left"/>
        <w:rPr>
          <w:bCs/>
          <w:color w:val="000000"/>
          <w:sz w:val="28"/>
          <w:szCs w:val="28"/>
        </w:rPr>
      </w:pPr>
      <w:r>
        <w:rPr>
          <w:rFonts w:hint="eastAsia"/>
          <w:color w:val="000000"/>
          <w:sz w:val="28"/>
          <w:szCs w:val="28"/>
        </w:rPr>
        <w:t>目前安庆分公司原油综合配套加工能力为</w:t>
      </w:r>
      <w:r>
        <w:rPr>
          <w:color w:val="000000"/>
          <w:sz w:val="28"/>
          <w:szCs w:val="28"/>
        </w:rPr>
        <w:t>800</w:t>
      </w:r>
      <w:r>
        <w:rPr>
          <w:rFonts w:hint="eastAsia"/>
          <w:color w:val="000000"/>
          <w:sz w:val="28"/>
          <w:szCs w:val="28"/>
        </w:rPr>
        <w:t>万吨</w:t>
      </w:r>
      <w:r>
        <w:rPr>
          <w:color w:val="000000"/>
          <w:sz w:val="28"/>
          <w:szCs w:val="28"/>
        </w:rPr>
        <w:t>/</w:t>
      </w:r>
      <w:r>
        <w:rPr>
          <w:rFonts w:hint="eastAsia"/>
          <w:color w:val="000000"/>
          <w:sz w:val="28"/>
          <w:szCs w:val="28"/>
        </w:rPr>
        <w:t>年，拥有年产</w:t>
      </w:r>
      <w:r>
        <w:rPr>
          <w:color w:val="000000"/>
          <w:sz w:val="28"/>
          <w:szCs w:val="28"/>
        </w:rPr>
        <w:t>10</w:t>
      </w:r>
      <w:r>
        <w:rPr>
          <w:rFonts w:hint="eastAsia"/>
          <w:color w:val="000000"/>
          <w:sz w:val="28"/>
          <w:szCs w:val="28"/>
        </w:rPr>
        <w:t>万吨乙苯</w:t>
      </w:r>
      <w:r>
        <w:rPr>
          <w:color w:val="000000"/>
          <w:sz w:val="28"/>
          <w:szCs w:val="28"/>
        </w:rPr>
        <w:t>/</w:t>
      </w:r>
      <w:r>
        <w:rPr>
          <w:rFonts w:hint="eastAsia"/>
          <w:color w:val="000000"/>
          <w:sz w:val="28"/>
          <w:szCs w:val="28"/>
        </w:rPr>
        <w:t>苯乙烯装置，日处理煤</w:t>
      </w:r>
      <w:r>
        <w:rPr>
          <w:color w:val="000000"/>
          <w:sz w:val="28"/>
          <w:szCs w:val="28"/>
        </w:rPr>
        <w:t>2000</w:t>
      </w:r>
      <w:r>
        <w:rPr>
          <w:rFonts w:hint="eastAsia"/>
          <w:color w:val="000000"/>
          <w:sz w:val="28"/>
          <w:szCs w:val="28"/>
        </w:rPr>
        <w:t>吨的壳牌粉煤气化装置，年产</w:t>
      </w:r>
      <w:r>
        <w:rPr>
          <w:color w:val="000000"/>
          <w:sz w:val="28"/>
          <w:szCs w:val="28"/>
        </w:rPr>
        <w:t>33</w:t>
      </w:r>
      <w:r>
        <w:rPr>
          <w:rFonts w:hint="eastAsia"/>
          <w:color w:val="000000"/>
          <w:sz w:val="28"/>
          <w:szCs w:val="28"/>
        </w:rPr>
        <w:t>万吨合成氨装置，年产</w:t>
      </w:r>
      <w:r>
        <w:rPr>
          <w:color w:val="000000"/>
          <w:sz w:val="28"/>
          <w:szCs w:val="28"/>
        </w:rPr>
        <w:t>21</w:t>
      </w:r>
      <w:r>
        <w:rPr>
          <w:rFonts w:hint="eastAsia"/>
          <w:color w:val="000000"/>
          <w:sz w:val="28"/>
          <w:szCs w:val="28"/>
        </w:rPr>
        <w:t>万吨丙烯腈和</w:t>
      </w:r>
      <w:r>
        <w:rPr>
          <w:color w:val="000000"/>
          <w:sz w:val="28"/>
          <w:szCs w:val="28"/>
        </w:rPr>
        <w:t>7</w:t>
      </w:r>
      <w:r>
        <w:rPr>
          <w:rFonts w:hint="eastAsia"/>
          <w:color w:val="000000"/>
          <w:sz w:val="28"/>
          <w:szCs w:val="28"/>
        </w:rPr>
        <w:t>万吨腈纶等系列化工生产装置。</w:t>
      </w:r>
    </w:p>
    <w:p w:rsidR="001C41BF" w:rsidRDefault="001C41BF">
      <w:pPr>
        <w:spacing w:line="360" w:lineRule="auto"/>
        <w:ind w:firstLineChars="200" w:firstLine="560"/>
        <w:jc w:val="left"/>
        <w:rPr>
          <w:color w:val="000000"/>
          <w:sz w:val="28"/>
          <w:szCs w:val="28"/>
        </w:rPr>
      </w:pPr>
      <w:r>
        <w:rPr>
          <w:rFonts w:hint="eastAsia"/>
          <w:color w:val="000000"/>
          <w:sz w:val="28"/>
          <w:szCs w:val="28"/>
        </w:rPr>
        <w:t>本柴油加氢转化（</w:t>
      </w:r>
      <w:r>
        <w:rPr>
          <w:color w:val="000000"/>
          <w:sz w:val="28"/>
          <w:szCs w:val="28"/>
        </w:rPr>
        <w:t>RLG</w:t>
      </w:r>
      <w:r>
        <w:rPr>
          <w:color w:val="000000"/>
          <w:sz w:val="28"/>
          <w:szCs w:val="28"/>
        </w:rPr>
        <w:t>）装置位于中国石化安庆分公司老厂区西北部</w:t>
      </w:r>
      <w:r>
        <w:rPr>
          <w:rFonts w:hint="eastAsia"/>
          <w:color w:val="000000"/>
          <w:sz w:val="28"/>
          <w:szCs w:val="28"/>
        </w:rPr>
        <w:t>，</w:t>
      </w:r>
      <w:r>
        <w:rPr>
          <w:color w:val="000000"/>
          <w:sz w:val="28"/>
          <w:szCs w:val="28"/>
        </w:rPr>
        <w:t>炼油一号路北侧</w:t>
      </w:r>
      <w:r>
        <w:rPr>
          <w:rFonts w:hint="eastAsia"/>
          <w:color w:val="000000"/>
          <w:sz w:val="28"/>
          <w:szCs w:val="28"/>
        </w:rPr>
        <w:t>，</w:t>
      </w:r>
      <w:r>
        <w:rPr>
          <w:color w:val="000000"/>
          <w:sz w:val="28"/>
          <w:szCs w:val="28"/>
        </w:rPr>
        <w:t>黄土坑西路南侧</w:t>
      </w:r>
      <w:r>
        <w:rPr>
          <w:rFonts w:hint="eastAsia"/>
          <w:color w:val="000000"/>
          <w:sz w:val="28"/>
          <w:szCs w:val="28"/>
        </w:rPr>
        <w:t>，</w:t>
      </w:r>
      <w:r>
        <w:rPr>
          <w:color w:val="000000"/>
          <w:sz w:val="28"/>
          <w:szCs w:val="28"/>
        </w:rPr>
        <w:t>茅青路东侧</w:t>
      </w:r>
      <w:r>
        <w:rPr>
          <w:rFonts w:hint="eastAsia"/>
          <w:color w:val="000000"/>
          <w:sz w:val="28"/>
          <w:szCs w:val="28"/>
        </w:rPr>
        <w:t>，</w:t>
      </w:r>
      <w:r>
        <w:rPr>
          <w:color w:val="000000"/>
          <w:sz w:val="28"/>
          <w:szCs w:val="28"/>
        </w:rPr>
        <w:t>十三号路西侧</w:t>
      </w:r>
      <w:r>
        <w:rPr>
          <w:rFonts w:hint="eastAsia"/>
          <w:color w:val="000000"/>
          <w:sz w:val="28"/>
          <w:szCs w:val="28"/>
        </w:rPr>
        <w:t>，报废聚丙烯装置位置</w:t>
      </w:r>
      <w:r>
        <w:rPr>
          <w:color w:val="000000"/>
          <w:sz w:val="28"/>
          <w:szCs w:val="28"/>
        </w:rPr>
        <w:t>。总占地面积为</w:t>
      </w:r>
      <w:r>
        <w:rPr>
          <w:color w:val="000000"/>
          <w:sz w:val="28"/>
          <w:szCs w:val="28"/>
        </w:rPr>
        <w:t>28800</w:t>
      </w:r>
      <w:r>
        <w:rPr>
          <w:color w:val="000000"/>
          <w:sz w:val="28"/>
          <w:szCs w:val="28"/>
        </w:rPr>
        <w:t>平方米</w:t>
      </w:r>
      <w:r>
        <w:rPr>
          <w:rFonts w:hint="eastAsia"/>
          <w:color w:val="000000"/>
          <w:sz w:val="28"/>
          <w:szCs w:val="28"/>
        </w:rPr>
        <w:t>。新建柴油加氢转化（</w:t>
      </w:r>
      <w:r>
        <w:rPr>
          <w:color w:val="000000"/>
          <w:sz w:val="28"/>
          <w:szCs w:val="28"/>
        </w:rPr>
        <w:t>RLG</w:t>
      </w:r>
      <w:r>
        <w:rPr>
          <w:color w:val="000000"/>
          <w:sz w:val="28"/>
          <w:szCs w:val="28"/>
        </w:rPr>
        <w:t>）装置东侧为蜡油加氢装置；南侧为预留发展区及</w:t>
      </w:r>
      <w:r>
        <w:rPr>
          <w:color w:val="000000"/>
          <w:sz w:val="28"/>
          <w:szCs w:val="28"/>
        </w:rPr>
        <w:t>I</w:t>
      </w:r>
      <w:r>
        <w:rPr>
          <w:color w:val="000000"/>
          <w:sz w:val="28"/>
          <w:szCs w:val="28"/>
        </w:rPr>
        <w:t>气分装置；</w:t>
      </w:r>
      <w:r>
        <w:rPr>
          <w:color w:val="000000"/>
          <w:sz w:val="28"/>
          <w:szCs w:val="28"/>
        </w:rPr>
        <w:lastRenderedPageBreak/>
        <w:t>西侧为</w:t>
      </w:r>
      <w:r>
        <w:rPr>
          <w:rFonts w:hint="eastAsia"/>
          <w:color w:val="000000"/>
          <w:sz w:val="28"/>
          <w:szCs w:val="28"/>
        </w:rPr>
        <w:t>厂区围墙；北侧为炼油新区。</w:t>
      </w:r>
    </w:p>
    <w:p w:rsidR="001C41BF" w:rsidRDefault="001C41BF">
      <w:pPr>
        <w:snapToGrid w:val="0"/>
        <w:spacing w:line="360" w:lineRule="auto"/>
        <w:ind w:firstLineChars="200" w:firstLine="560"/>
        <w:jc w:val="left"/>
        <w:rPr>
          <w:bCs/>
          <w:color w:val="000000"/>
          <w:sz w:val="28"/>
          <w:szCs w:val="28"/>
        </w:rPr>
      </w:pPr>
      <w:r>
        <w:rPr>
          <w:rFonts w:hint="eastAsia"/>
          <w:bCs/>
          <w:color w:val="000000"/>
          <w:sz w:val="28"/>
          <w:szCs w:val="28"/>
        </w:rPr>
        <w:t>2009</w:t>
      </w:r>
      <w:r>
        <w:rPr>
          <w:rFonts w:hint="eastAsia"/>
          <w:bCs/>
          <w:color w:val="000000"/>
          <w:sz w:val="28"/>
          <w:szCs w:val="28"/>
        </w:rPr>
        <w:t>年</w:t>
      </w:r>
      <w:r>
        <w:rPr>
          <w:rFonts w:hint="eastAsia"/>
          <w:bCs/>
          <w:color w:val="000000"/>
          <w:sz w:val="28"/>
          <w:szCs w:val="28"/>
        </w:rPr>
        <w:t>3</w:t>
      </w:r>
      <w:r>
        <w:rPr>
          <w:rFonts w:hint="eastAsia"/>
          <w:bCs/>
          <w:color w:val="000000"/>
          <w:sz w:val="28"/>
          <w:szCs w:val="28"/>
        </w:rPr>
        <w:t>月</w:t>
      </w:r>
      <w:r>
        <w:rPr>
          <w:rFonts w:hint="eastAsia"/>
          <w:bCs/>
          <w:color w:val="000000"/>
          <w:sz w:val="28"/>
          <w:szCs w:val="28"/>
        </w:rPr>
        <w:t>23</w:t>
      </w:r>
      <w:r>
        <w:rPr>
          <w:rFonts w:hint="eastAsia"/>
          <w:bCs/>
          <w:color w:val="000000"/>
          <w:sz w:val="28"/>
          <w:szCs w:val="28"/>
        </w:rPr>
        <w:t>日中华人民共和国国家发展和改革委员会发改办产业</w:t>
      </w:r>
      <w:r>
        <w:rPr>
          <w:rFonts w:hint="eastAsia"/>
          <w:bCs/>
          <w:color w:val="000000"/>
          <w:sz w:val="28"/>
          <w:szCs w:val="28"/>
        </w:rPr>
        <w:t>[2009]621</w:t>
      </w:r>
      <w:r>
        <w:rPr>
          <w:rFonts w:hint="eastAsia"/>
          <w:bCs/>
          <w:color w:val="000000"/>
          <w:sz w:val="28"/>
          <w:szCs w:val="28"/>
        </w:rPr>
        <w:t>号《国家发展改革委办公厅关于同意将中国石油、中国石化等企业油品质量升级改扩建项目列入石化技术改造专项并开展项目前期工作的通知》同意将安庆石化油品质量升级改扩建项目，列入石化技术改造专项并开展前期工作。</w:t>
      </w:r>
      <w:r>
        <w:rPr>
          <w:rFonts w:hint="eastAsia"/>
          <w:bCs/>
          <w:color w:val="000000"/>
          <w:sz w:val="28"/>
          <w:szCs w:val="28"/>
        </w:rPr>
        <w:t>2009</w:t>
      </w:r>
      <w:r>
        <w:rPr>
          <w:rFonts w:hint="eastAsia"/>
          <w:bCs/>
          <w:color w:val="000000"/>
          <w:sz w:val="28"/>
          <w:szCs w:val="28"/>
        </w:rPr>
        <w:t>年</w:t>
      </w:r>
      <w:r>
        <w:rPr>
          <w:rFonts w:hint="eastAsia"/>
          <w:bCs/>
          <w:color w:val="000000"/>
          <w:sz w:val="28"/>
          <w:szCs w:val="28"/>
        </w:rPr>
        <w:t>7</w:t>
      </w:r>
      <w:r>
        <w:rPr>
          <w:rFonts w:hint="eastAsia"/>
          <w:bCs/>
          <w:color w:val="000000"/>
          <w:sz w:val="28"/>
          <w:szCs w:val="28"/>
        </w:rPr>
        <w:t>月</w:t>
      </w:r>
      <w:r>
        <w:rPr>
          <w:rFonts w:hint="eastAsia"/>
          <w:bCs/>
          <w:color w:val="000000"/>
          <w:sz w:val="28"/>
          <w:szCs w:val="28"/>
        </w:rPr>
        <w:t>20</w:t>
      </w:r>
      <w:r>
        <w:rPr>
          <w:rFonts w:hint="eastAsia"/>
          <w:bCs/>
          <w:color w:val="000000"/>
          <w:sz w:val="28"/>
          <w:szCs w:val="28"/>
        </w:rPr>
        <w:t>日，国家发展和改革委员会办公厅文件急发改办产业</w:t>
      </w:r>
      <w:r>
        <w:rPr>
          <w:rFonts w:hint="eastAsia"/>
          <w:bCs/>
          <w:color w:val="000000"/>
          <w:sz w:val="28"/>
          <w:szCs w:val="28"/>
        </w:rPr>
        <w:t>[2009]1529</w:t>
      </w:r>
      <w:r>
        <w:rPr>
          <w:rFonts w:hint="eastAsia"/>
          <w:bCs/>
          <w:color w:val="000000"/>
          <w:sz w:val="28"/>
          <w:szCs w:val="28"/>
        </w:rPr>
        <w:t>号《国家发展改革委办公厅关于委托核准中国石油宁夏石化等</w:t>
      </w:r>
      <w:r>
        <w:rPr>
          <w:rFonts w:hint="eastAsia"/>
          <w:bCs/>
          <w:color w:val="000000"/>
          <w:sz w:val="28"/>
          <w:szCs w:val="28"/>
        </w:rPr>
        <w:t>9</w:t>
      </w:r>
      <w:r>
        <w:rPr>
          <w:rFonts w:hint="eastAsia"/>
          <w:bCs/>
          <w:color w:val="000000"/>
          <w:sz w:val="28"/>
          <w:szCs w:val="28"/>
        </w:rPr>
        <w:t>个炼油企业油品质量升级改扩建项目的通知》委托安徽省发展改革委核准</w:t>
      </w:r>
      <w:r>
        <w:rPr>
          <w:color w:val="000000"/>
          <w:sz w:val="28"/>
          <w:szCs w:val="28"/>
        </w:rPr>
        <w:t>中国石油化工</w:t>
      </w:r>
      <w:r>
        <w:rPr>
          <w:rFonts w:hint="eastAsia"/>
          <w:color w:val="000000"/>
          <w:sz w:val="28"/>
          <w:szCs w:val="28"/>
        </w:rPr>
        <w:t>集团</w:t>
      </w:r>
      <w:r>
        <w:rPr>
          <w:color w:val="000000"/>
          <w:sz w:val="28"/>
          <w:szCs w:val="28"/>
        </w:rPr>
        <w:t>公司</w:t>
      </w:r>
      <w:r>
        <w:rPr>
          <w:rFonts w:hint="eastAsia"/>
          <w:bCs/>
          <w:color w:val="000000"/>
          <w:sz w:val="28"/>
          <w:szCs w:val="28"/>
        </w:rPr>
        <w:t>安庆石化油品质量升级改扩建项目。该项目于</w:t>
      </w:r>
      <w:r>
        <w:rPr>
          <w:rFonts w:hint="eastAsia"/>
          <w:bCs/>
          <w:color w:val="000000"/>
          <w:sz w:val="28"/>
          <w:szCs w:val="28"/>
        </w:rPr>
        <w:t>2016</w:t>
      </w:r>
      <w:r>
        <w:rPr>
          <w:rFonts w:hint="eastAsia"/>
          <w:bCs/>
          <w:color w:val="000000"/>
          <w:sz w:val="28"/>
          <w:szCs w:val="28"/>
        </w:rPr>
        <w:t>年</w:t>
      </w:r>
      <w:r>
        <w:rPr>
          <w:rFonts w:hint="eastAsia"/>
          <w:bCs/>
          <w:color w:val="000000"/>
          <w:sz w:val="28"/>
          <w:szCs w:val="28"/>
        </w:rPr>
        <w:t>11</w:t>
      </w:r>
      <w:r>
        <w:rPr>
          <w:rFonts w:hint="eastAsia"/>
          <w:bCs/>
          <w:color w:val="000000"/>
          <w:sz w:val="28"/>
          <w:szCs w:val="28"/>
        </w:rPr>
        <w:t>月通过竣工环保验收。</w:t>
      </w:r>
    </w:p>
    <w:p w:rsidR="001C41BF" w:rsidRDefault="001C41BF">
      <w:pPr>
        <w:snapToGrid w:val="0"/>
        <w:spacing w:line="360" w:lineRule="auto"/>
        <w:ind w:firstLineChars="200" w:firstLine="560"/>
        <w:jc w:val="left"/>
        <w:rPr>
          <w:bCs/>
          <w:color w:val="000000"/>
          <w:sz w:val="28"/>
          <w:szCs w:val="28"/>
        </w:rPr>
      </w:pPr>
      <w:r>
        <w:rPr>
          <w:rFonts w:hint="eastAsia"/>
          <w:bCs/>
          <w:color w:val="000000"/>
          <w:sz w:val="28"/>
          <w:szCs w:val="28"/>
        </w:rPr>
        <w:t>安庆分公司现有两套柴油加氢精制装置，车柴质量只能达到国Ⅳ标准，且车柴比例不到</w:t>
      </w:r>
      <w:r>
        <w:rPr>
          <w:rFonts w:hint="eastAsia"/>
          <w:bCs/>
          <w:color w:val="000000"/>
          <w:sz w:val="28"/>
          <w:szCs w:val="28"/>
        </w:rPr>
        <w:t>12%</w:t>
      </w:r>
      <w:r>
        <w:rPr>
          <w:rFonts w:hint="eastAsia"/>
          <w:bCs/>
          <w:color w:val="000000"/>
          <w:sz w:val="28"/>
          <w:szCs w:val="28"/>
        </w:rPr>
        <w:t>，普柴硫含量只能达到</w:t>
      </w:r>
      <w:r>
        <w:rPr>
          <w:rFonts w:hint="eastAsia"/>
          <w:bCs/>
          <w:color w:val="000000"/>
          <w:sz w:val="28"/>
          <w:szCs w:val="28"/>
        </w:rPr>
        <w:t>150ppm</w:t>
      </w:r>
      <w:r>
        <w:rPr>
          <w:rFonts w:hint="eastAsia"/>
          <w:bCs/>
          <w:color w:val="000000"/>
          <w:sz w:val="28"/>
          <w:szCs w:val="28"/>
        </w:rPr>
        <w:t>左右。为满足国</w:t>
      </w:r>
      <w:r>
        <w:rPr>
          <w:rFonts w:hint="eastAsia"/>
          <w:bCs/>
          <w:color w:val="000000"/>
          <w:sz w:val="28"/>
          <w:szCs w:val="28"/>
        </w:rPr>
        <w:t>V</w:t>
      </w:r>
      <w:r>
        <w:rPr>
          <w:rFonts w:hint="eastAsia"/>
          <w:bCs/>
          <w:color w:val="000000"/>
          <w:sz w:val="28"/>
          <w:szCs w:val="28"/>
        </w:rPr>
        <w:t>车用柴油质量要求，安庆分公司拟对</w:t>
      </w:r>
      <w:r>
        <w:rPr>
          <w:rFonts w:hint="eastAsia"/>
          <w:bCs/>
          <w:color w:val="000000"/>
          <w:sz w:val="28"/>
          <w:szCs w:val="28"/>
        </w:rPr>
        <w:t>220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年液相柴油加氢装置进行升级改造，将加氢柴油硫含量降至</w:t>
      </w:r>
      <w:r>
        <w:rPr>
          <w:rFonts w:hint="eastAsia"/>
          <w:bCs/>
          <w:color w:val="000000"/>
          <w:sz w:val="28"/>
          <w:szCs w:val="28"/>
        </w:rPr>
        <w:t>10ppm</w:t>
      </w:r>
      <w:r>
        <w:rPr>
          <w:rFonts w:hint="eastAsia"/>
          <w:bCs/>
          <w:color w:val="000000"/>
          <w:sz w:val="28"/>
          <w:szCs w:val="28"/>
        </w:rPr>
        <w:t>以下，满足国</w:t>
      </w:r>
      <w:r>
        <w:rPr>
          <w:rFonts w:hint="eastAsia"/>
          <w:bCs/>
          <w:color w:val="000000"/>
          <w:sz w:val="28"/>
          <w:szCs w:val="28"/>
        </w:rPr>
        <w:t>V</w:t>
      </w:r>
      <w:r>
        <w:rPr>
          <w:rFonts w:hint="eastAsia"/>
          <w:bCs/>
          <w:color w:val="000000"/>
          <w:sz w:val="28"/>
          <w:szCs w:val="28"/>
        </w:rPr>
        <w:t>车用柴油升级要求。但即使</w:t>
      </w:r>
      <w:r>
        <w:rPr>
          <w:rFonts w:hint="eastAsia"/>
          <w:bCs/>
          <w:color w:val="000000"/>
          <w:sz w:val="28"/>
          <w:szCs w:val="28"/>
        </w:rPr>
        <w:t>220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年液相柴油加氢装置改造完成后，安庆分公司柴油质量仍然存在车柴比例低（仅</w:t>
      </w:r>
      <w:r>
        <w:rPr>
          <w:rFonts w:hint="eastAsia"/>
          <w:bCs/>
          <w:color w:val="000000"/>
          <w:sz w:val="28"/>
          <w:szCs w:val="28"/>
        </w:rPr>
        <w:t>25.40%</w:t>
      </w:r>
      <w:r>
        <w:rPr>
          <w:rFonts w:hint="eastAsia"/>
          <w:bCs/>
          <w:color w:val="000000"/>
          <w:sz w:val="28"/>
          <w:szCs w:val="28"/>
        </w:rPr>
        <w:t>），普柴硫含量高，不能满足新一轮质量升级要求的问题。</w:t>
      </w:r>
    </w:p>
    <w:p w:rsidR="001C41BF" w:rsidRDefault="001C41BF">
      <w:pPr>
        <w:snapToGrid w:val="0"/>
        <w:spacing w:line="360" w:lineRule="auto"/>
        <w:ind w:firstLineChars="200" w:firstLine="560"/>
        <w:jc w:val="left"/>
        <w:rPr>
          <w:bCs/>
          <w:color w:val="000000"/>
          <w:sz w:val="28"/>
          <w:szCs w:val="28"/>
        </w:rPr>
      </w:pPr>
      <w:r>
        <w:rPr>
          <w:rFonts w:hint="eastAsia"/>
          <w:bCs/>
          <w:color w:val="000000"/>
          <w:sz w:val="28"/>
          <w:szCs w:val="28"/>
        </w:rPr>
        <w:t>按照中国石化国</w:t>
      </w:r>
      <w:r>
        <w:rPr>
          <w:rFonts w:hint="eastAsia"/>
          <w:bCs/>
          <w:color w:val="000000"/>
          <w:sz w:val="28"/>
          <w:szCs w:val="28"/>
        </w:rPr>
        <w:t>V</w:t>
      </w:r>
      <w:r>
        <w:rPr>
          <w:rFonts w:hint="eastAsia"/>
          <w:bCs/>
          <w:color w:val="000000"/>
          <w:sz w:val="28"/>
          <w:szCs w:val="28"/>
        </w:rPr>
        <w:t>车用汽柴油质量升级统一部署，安庆分公司应于</w:t>
      </w:r>
      <w:r>
        <w:rPr>
          <w:rFonts w:hint="eastAsia"/>
          <w:bCs/>
          <w:color w:val="000000"/>
          <w:sz w:val="28"/>
          <w:szCs w:val="28"/>
        </w:rPr>
        <w:t>2017</w:t>
      </w:r>
      <w:r>
        <w:rPr>
          <w:rFonts w:hint="eastAsia"/>
          <w:bCs/>
          <w:color w:val="000000"/>
          <w:sz w:val="28"/>
          <w:szCs w:val="28"/>
        </w:rPr>
        <w:t>年</w:t>
      </w:r>
      <w:r>
        <w:rPr>
          <w:rFonts w:hint="eastAsia"/>
          <w:bCs/>
          <w:color w:val="000000"/>
          <w:sz w:val="28"/>
          <w:szCs w:val="28"/>
        </w:rPr>
        <w:t>10</w:t>
      </w:r>
      <w:r>
        <w:rPr>
          <w:rFonts w:hint="eastAsia"/>
          <w:bCs/>
          <w:color w:val="000000"/>
          <w:sz w:val="28"/>
          <w:szCs w:val="28"/>
        </w:rPr>
        <w:t>月</w:t>
      </w:r>
      <w:r>
        <w:rPr>
          <w:rFonts w:hint="eastAsia"/>
          <w:bCs/>
          <w:color w:val="000000"/>
          <w:sz w:val="28"/>
          <w:szCs w:val="28"/>
        </w:rPr>
        <w:t>1</w:t>
      </w:r>
      <w:r>
        <w:rPr>
          <w:rFonts w:hint="eastAsia"/>
          <w:bCs/>
          <w:color w:val="000000"/>
          <w:sz w:val="28"/>
          <w:szCs w:val="28"/>
        </w:rPr>
        <w:t>日前实现国</w:t>
      </w:r>
      <w:r>
        <w:rPr>
          <w:rFonts w:hint="eastAsia"/>
          <w:bCs/>
          <w:color w:val="000000"/>
          <w:sz w:val="28"/>
          <w:szCs w:val="28"/>
        </w:rPr>
        <w:t>V</w:t>
      </w:r>
      <w:r>
        <w:rPr>
          <w:rFonts w:hint="eastAsia"/>
          <w:bCs/>
          <w:color w:val="000000"/>
          <w:sz w:val="28"/>
          <w:szCs w:val="28"/>
        </w:rPr>
        <w:t>车用柴油出厂达标。为解决安庆分公司国</w:t>
      </w:r>
      <w:r>
        <w:rPr>
          <w:rFonts w:hint="eastAsia"/>
          <w:bCs/>
          <w:color w:val="000000"/>
          <w:sz w:val="28"/>
          <w:szCs w:val="28"/>
        </w:rPr>
        <w:t>V</w:t>
      </w:r>
      <w:r>
        <w:rPr>
          <w:rFonts w:hint="eastAsia"/>
          <w:bCs/>
          <w:color w:val="000000"/>
          <w:sz w:val="28"/>
          <w:szCs w:val="28"/>
        </w:rPr>
        <w:t>车用柴油质量升级和柴油十六烷值不足、车柴比例过低问题，考虑到安庆分公司廉价氢源充足、催化柴油产量大的实际情况，按照中石化总部发展计划部的统一安排，安庆分公司采用中国石化石油化工科学研究院（以下简称石科院或</w:t>
      </w:r>
      <w:r>
        <w:rPr>
          <w:rFonts w:hint="eastAsia"/>
          <w:bCs/>
          <w:color w:val="000000"/>
          <w:sz w:val="28"/>
          <w:szCs w:val="28"/>
        </w:rPr>
        <w:t>RIPP</w:t>
      </w:r>
      <w:r>
        <w:rPr>
          <w:rFonts w:hint="eastAsia"/>
          <w:bCs/>
          <w:color w:val="000000"/>
          <w:sz w:val="28"/>
          <w:szCs w:val="28"/>
        </w:rPr>
        <w:t>）和中国石化工程建设有限公司（以下简称</w:t>
      </w:r>
      <w:r>
        <w:rPr>
          <w:rFonts w:hint="eastAsia"/>
          <w:bCs/>
          <w:color w:val="000000"/>
          <w:sz w:val="28"/>
          <w:szCs w:val="28"/>
        </w:rPr>
        <w:t>SEI</w:t>
      </w:r>
      <w:r>
        <w:rPr>
          <w:rFonts w:hint="eastAsia"/>
          <w:bCs/>
          <w:color w:val="000000"/>
          <w:sz w:val="28"/>
          <w:szCs w:val="28"/>
        </w:rPr>
        <w:t>）共同开发的</w:t>
      </w:r>
      <w:r>
        <w:rPr>
          <w:rFonts w:hint="eastAsia"/>
          <w:bCs/>
          <w:color w:val="000000"/>
          <w:sz w:val="28"/>
          <w:szCs w:val="28"/>
        </w:rPr>
        <w:t>RLG</w:t>
      </w:r>
      <w:r>
        <w:rPr>
          <w:rFonts w:hint="eastAsia"/>
          <w:bCs/>
          <w:color w:val="000000"/>
          <w:sz w:val="28"/>
          <w:szCs w:val="28"/>
        </w:rPr>
        <w:t>技术，新建</w:t>
      </w:r>
      <w:r>
        <w:rPr>
          <w:rFonts w:hint="eastAsia"/>
          <w:bCs/>
          <w:color w:val="000000"/>
          <w:sz w:val="28"/>
          <w:szCs w:val="28"/>
        </w:rPr>
        <w:t>100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w:t>
      </w:r>
      <w:r>
        <w:rPr>
          <w:rFonts w:hint="eastAsia"/>
          <w:bCs/>
          <w:color w:val="000000"/>
          <w:sz w:val="28"/>
          <w:szCs w:val="28"/>
        </w:rPr>
        <w:t>RLG</w:t>
      </w:r>
      <w:r>
        <w:rPr>
          <w:rFonts w:hint="eastAsia"/>
          <w:bCs/>
          <w:color w:val="000000"/>
          <w:sz w:val="28"/>
          <w:szCs w:val="28"/>
        </w:rPr>
        <w:t>装置，加工安庆分公司</w:t>
      </w:r>
      <w:r>
        <w:rPr>
          <w:rFonts w:hint="eastAsia"/>
          <w:bCs/>
          <w:color w:val="000000"/>
          <w:sz w:val="28"/>
          <w:szCs w:val="28"/>
        </w:rPr>
        <w:t>3</w:t>
      </w:r>
      <w:r>
        <w:rPr>
          <w:rFonts w:hint="eastAsia"/>
          <w:bCs/>
          <w:color w:val="000000"/>
          <w:sz w:val="28"/>
          <w:szCs w:val="28"/>
        </w:rPr>
        <w:t>套催化裂化装置柴油，在满足国Ⅴ车用柴油升级需要的同时，降</w:t>
      </w:r>
      <w:r>
        <w:rPr>
          <w:rFonts w:hint="eastAsia"/>
          <w:bCs/>
          <w:color w:val="000000"/>
          <w:sz w:val="28"/>
          <w:szCs w:val="28"/>
        </w:rPr>
        <w:lastRenderedPageBreak/>
        <w:t>低低价值催化裂化柴油产量，大幅度提高车用柴油比例，增产汽油和芳烃，降低柴汽比，提高经济效益。</w:t>
      </w:r>
    </w:p>
    <w:p w:rsidR="001C41BF" w:rsidRDefault="001C41BF">
      <w:pPr>
        <w:snapToGrid w:val="0"/>
        <w:spacing w:line="360" w:lineRule="auto"/>
        <w:ind w:firstLineChars="200" w:firstLine="560"/>
        <w:jc w:val="left"/>
        <w:rPr>
          <w:bCs/>
          <w:color w:val="000000"/>
          <w:sz w:val="28"/>
          <w:szCs w:val="28"/>
        </w:rPr>
      </w:pPr>
      <w:r>
        <w:rPr>
          <w:rFonts w:hint="eastAsia"/>
          <w:bCs/>
          <w:color w:val="000000"/>
          <w:sz w:val="28"/>
          <w:szCs w:val="28"/>
        </w:rPr>
        <w:t>2015</w:t>
      </w:r>
      <w:r>
        <w:rPr>
          <w:rFonts w:hint="eastAsia"/>
          <w:bCs/>
          <w:color w:val="000000"/>
          <w:sz w:val="28"/>
          <w:szCs w:val="28"/>
        </w:rPr>
        <w:t>年</w:t>
      </w:r>
      <w:r>
        <w:rPr>
          <w:rFonts w:hint="eastAsia"/>
          <w:bCs/>
          <w:color w:val="000000"/>
          <w:sz w:val="28"/>
          <w:szCs w:val="28"/>
        </w:rPr>
        <w:t>8</w:t>
      </w:r>
      <w:r>
        <w:rPr>
          <w:rFonts w:hint="eastAsia"/>
          <w:bCs/>
          <w:color w:val="000000"/>
          <w:sz w:val="28"/>
          <w:szCs w:val="28"/>
        </w:rPr>
        <w:t>月南京科泓环保技术有限责任公司编制完成《中国石油化工股份有限公司安庆分公司新建</w:t>
      </w:r>
      <w:r>
        <w:rPr>
          <w:rFonts w:hint="eastAsia"/>
          <w:bCs/>
          <w:color w:val="000000"/>
          <w:sz w:val="28"/>
          <w:szCs w:val="28"/>
        </w:rPr>
        <w:t>100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年催化柴油加氢转化（</w:t>
      </w:r>
      <w:r>
        <w:rPr>
          <w:rFonts w:hint="eastAsia"/>
          <w:bCs/>
          <w:color w:val="000000"/>
          <w:sz w:val="28"/>
          <w:szCs w:val="28"/>
        </w:rPr>
        <w:t>RLG</w:t>
      </w:r>
      <w:r>
        <w:rPr>
          <w:rFonts w:hint="eastAsia"/>
          <w:bCs/>
          <w:color w:val="000000"/>
          <w:sz w:val="28"/>
          <w:szCs w:val="28"/>
        </w:rPr>
        <w:t>）项目环境影响报告书》的编制工作，</w:t>
      </w:r>
      <w:r>
        <w:rPr>
          <w:rFonts w:hint="eastAsia"/>
          <w:bCs/>
          <w:color w:val="000000"/>
          <w:sz w:val="28"/>
          <w:szCs w:val="28"/>
        </w:rPr>
        <w:t>2015</w:t>
      </w:r>
      <w:r>
        <w:rPr>
          <w:rFonts w:hint="eastAsia"/>
          <w:bCs/>
          <w:color w:val="000000"/>
          <w:sz w:val="28"/>
          <w:szCs w:val="28"/>
        </w:rPr>
        <w:t>年</w:t>
      </w:r>
      <w:r>
        <w:rPr>
          <w:rFonts w:hint="eastAsia"/>
          <w:bCs/>
          <w:color w:val="000000"/>
          <w:sz w:val="28"/>
          <w:szCs w:val="28"/>
        </w:rPr>
        <w:t>8</w:t>
      </w:r>
      <w:r>
        <w:rPr>
          <w:rFonts w:hint="eastAsia"/>
          <w:bCs/>
          <w:color w:val="000000"/>
          <w:sz w:val="28"/>
          <w:szCs w:val="28"/>
        </w:rPr>
        <w:t>月</w:t>
      </w:r>
      <w:r>
        <w:rPr>
          <w:rFonts w:hint="eastAsia"/>
          <w:bCs/>
          <w:color w:val="000000"/>
          <w:sz w:val="28"/>
          <w:szCs w:val="28"/>
        </w:rPr>
        <w:t>25</w:t>
      </w:r>
      <w:r>
        <w:rPr>
          <w:rFonts w:hint="eastAsia"/>
          <w:bCs/>
          <w:color w:val="000000"/>
          <w:sz w:val="28"/>
          <w:szCs w:val="28"/>
        </w:rPr>
        <w:t>日安庆市环境保护局环建函</w:t>
      </w:r>
      <w:r>
        <w:rPr>
          <w:rFonts w:hint="eastAsia"/>
          <w:bCs/>
          <w:color w:val="000000"/>
          <w:sz w:val="28"/>
          <w:szCs w:val="28"/>
        </w:rPr>
        <w:t>[2015]122</w:t>
      </w:r>
      <w:r>
        <w:rPr>
          <w:rFonts w:hint="eastAsia"/>
          <w:bCs/>
          <w:color w:val="000000"/>
          <w:sz w:val="28"/>
          <w:szCs w:val="28"/>
        </w:rPr>
        <w:t>号文“关于中国石油化工股份有限公司安庆分公司新建</w:t>
      </w:r>
      <w:r>
        <w:rPr>
          <w:rFonts w:hint="eastAsia"/>
          <w:bCs/>
          <w:color w:val="000000"/>
          <w:sz w:val="28"/>
          <w:szCs w:val="28"/>
        </w:rPr>
        <w:t>100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年催化柴油加氢转化（</w:t>
      </w:r>
      <w:r>
        <w:rPr>
          <w:rFonts w:hint="eastAsia"/>
          <w:bCs/>
          <w:color w:val="000000"/>
          <w:sz w:val="28"/>
          <w:szCs w:val="28"/>
        </w:rPr>
        <w:t>RLG</w:t>
      </w:r>
      <w:r>
        <w:rPr>
          <w:rFonts w:hint="eastAsia"/>
          <w:bCs/>
          <w:color w:val="000000"/>
          <w:sz w:val="28"/>
          <w:szCs w:val="28"/>
        </w:rPr>
        <w:t>）项目环境影响报告书审查意见的函”对该项目环境影响报告书予以批复。</w:t>
      </w:r>
    </w:p>
    <w:p w:rsidR="001C41BF" w:rsidRDefault="001C41BF">
      <w:pPr>
        <w:snapToGrid w:val="0"/>
        <w:spacing w:line="360" w:lineRule="auto"/>
        <w:ind w:firstLineChars="200" w:firstLine="560"/>
        <w:jc w:val="left"/>
        <w:rPr>
          <w:color w:val="000000"/>
          <w:sz w:val="28"/>
          <w:szCs w:val="28"/>
        </w:rPr>
      </w:pPr>
      <w:r>
        <w:rPr>
          <w:rFonts w:hint="eastAsia"/>
          <w:color w:val="000000"/>
          <w:sz w:val="28"/>
          <w:szCs w:val="28"/>
        </w:rPr>
        <w:t>本项目于</w:t>
      </w:r>
      <w:r>
        <w:rPr>
          <w:rFonts w:hint="eastAsia"/>
          <w:color w:val="000000"/>
          <w:sz w:val="28"/>
          <w:szCs w:val="28"/>
        </w:rPr>
        <w:t>2016</w:t>
      </w:r>
      <w:r>
        <w:rPr>
          <w:rFonts w:hint="eastAsia"/>
          <w:color w:val="000000"/>
          <w:sz w:val="28"/>
          <w:szCs w:val="28"/>
        </w:rPr>
        <w:t>年</w:t>
      </w:r>
      <w:r>
        <w:rPr>
          <w:rFonts w:hint="eastAsia"/>
          <w:color w:val="000000"/>
          <w:sz w:val="28"/>
          <w:szCs w:val="28"/>
        </w:rPr>
        <w:t>6</w:t>
      </w:r>
      <w:r>
        <w:rPr>
          <w:rFonts w:hint="eastAsia"/>
          <w:color w:val="000000"/>
          <w:sz w:val="28"/>
          <w:szCs w:val="28"/>
        </w:rPr>
        <w:t>月开工建设，</w:t>
      </w:r>
      <w:r>
        <w:rPr>
          <w:rFonts w:hint="eastAsia"/>
          <w:color w:val="000000"/>
          <w:sz w:val="28"/>
          <w:szCs w:val="28"/>
        </w:rPr>
        <w:t>2017</w:t>
      </w:r>
      <w:r>
        <w:rPr>
          <w:rFonts w:hint="eastAsia"/>
          <w:color w:val="000000"/>
          <w:sz w:val="28"/>
          <w:szCs w:val="28"/>
        </w:rPr>
        <w:t>年</w:t>
      </w:r>
      <w:r>
        <w:rPr>
          <w:rFonts w:hint="eastAsia"/>
          <w:color w:val="000000"/>
          <w:sz w:val="28"/>
          <w:szCs w:val="28"/>
        </w:rPr>
        <w:t>11</w:t>
      </w:r>
      <w:r>
        <w:rPr>
          <w:rFonts w:hint="eastAsia"/>
          <w:color w:val="000000"/>
          <w:sz w:val="28"/>
          <w:szCs w:val="28"/>
        </w:rPr>
        <w:t>月竣工，与之配套的环保治理设施同时完成调试，并投入使用。</w:t>
      </w:r>
    </w:p>
    <w:p w:rsidR="001C41BF" w:rsidRDefault="001C41BF">
      <w:pPr>
        <w:snapToGrid w:val="0"/>
        <w:spacing w:line="360" w:lineRule="auto"/>
        <w:ind w:firstLineChars="200" w:firstLine="560"/>
        <w:jc w:val="left"/>
        <w:rPr>
          <w:color w:val="000000"/>
          <w:sz w:val="28"/>
          <w:szCs w:val="28"/>
        </w:rPr>
      </w:pPr>
      <w:r>
        <w:rPr>
          <w:color w:val="000000"/>
          <w:sz w:val="28"/>
          <w:szCs w:val="28"/>
        </w:rPr>
        <w:t>根据</w:t>
      </w:r>
      <w:r>
        <w:rPr>
          <w:rFonts w:hint="eastAsia"/>
          <w:color w:val="000000"/>
          <w:sz w:val="28"/>
          <w:szCs w:val="28"/>
        </w:rPr>
        <w:t>中华人民共和国国务院令第</w:t>
      </w:r>
      <w:r>
        <w:rPr>
          <w:rFonts w:hint="eastAsia"/>
          <w:color w:val="000000"/>
          <w:sz w:val="28"/>
          <w:szCs w:val="28"/>
        </w:rPr>
        <w:t>682</w:t>
      </w:r>
      <w:r>
        <w:rPr>
          <w:rFonts w:hint="eastAsia"/>
          <w:color w:val="000000"/>
          <w:sz w:val="28"/>
          <w:szCs w:val="28"/>
        </w:rPr>
        <w:t>号《建设项目环境保护管理条例》和环境保护部国环规环评</w:t>
      </w:r>
      <w:r>
        <w:rPr>
          <w:rFonts w:hint="eastAsia"/>
          <w:color w:val="000000"/>
          <w:sz w:val="28"/>
          <w:szCs w:val="28"/>
        </w:rPr>
        <w:t>[2017]4</w:t>
      </w:r>
      <w:r>
        <w:rPr>
          <w:rFonts w:hint="eastAsia"/>
          <w:color w:val="000000"/>
          <w:sz w:val="28"/>
          <w:szCs w:val="28"/>
        </w:rPr>
        <w:t>号“关于发布《建设项目竣工环境保护验收暂行办法》的公告”，受中国石油化工股份有限公司安庆分公司委托，安徽奥创环境监测技术有限公司于</w:t>
      </w:r>
      <w:r>
        <w:rPr>
          <w:rFonts w:hint="eastAsia"/>
          <w:color w:val="000000"/>
          <w:sz w:val="28"/>
          <w:szCs w:val="28"/>
        </w:rPr>
        <w:t>2017</w:t>
      </w:r>
      <w:r>
        <w:rPr>
          <w:rFonts w:hint="eastAsia"/>
          <w:color w:val="000000"/>
          <w:sz w:val="28"/>
          <w:szCs w:val="28"/>
        </w:rPr>
        <w:t>年</w:t>
      </w:r>
      <w:r>
        <w:rPr>
          <w:rFonts w:hint="eastAsia"/>
          <w:color w:val="000000"/>
          <w:sz w:val="28"/>
          <w:szCs w:val="28"/>
        </w:rPr>
        <w:t>12</w:t>
      </w:r>
      <w:r>
        <w:rPr>
          <w:rFonts w:hint="eastAsia"/>
          <w:color w:val="000000"/>
          <w:sz w:val="28"/>
          <w:szCs w:val="28"/>
        </w:rPr>
        <w:t>月</w:t>
      </w:r>
      <w:r>
        <w:rPr>
          <w:rFonts w:hint="eastAsia"/>
          <w:color w:val="000000"/>
          <w:sz w:val="28"/>
          <w:szCs w:val="28"/>
        </w:rPr>
        <w:t>12</w:t>
      </w:r>
      <w:r>
        <w:rPr>
          <w:rFonts w:hint="eastAsia"/>
          <w:color w:val="000000"/>
          <w:sz w:val="28"/>
          <w:szCs w:val="28"/>
        </w:rPr>
        <w:t>日对</w:t>
      </w:r>
      <w:r>
        <w:rPr>
          <w:rFonts w:hint="eastAsia"/>
          <w:bCs/>
          <w:color w:val="000000"/>
          <w:sz w:val="28"/>
          <w:szCs w:val="28"/>
        </w:rPr>
        <w:t>中国石油化工股份有限公司安庆分公司新建</w:t>
      </w:r>
      <w:r>
        <w:rPr>
          <w:rFonts w:hint="eastAsia"/>
          <w:bCs/>
          <w:color w:val="000000"/>
          <w:sz w:val="28"/>
          <w:szCs w:val="28"/>
        </w:rPr>
        <w:t>100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年催化柴油加氢转化（</w:t>
      </w:r>
      <w:r>
        <w:rPr>
          <w:rFonts w:hint="eastAsia"/>
          <w:bCs/>
          <w:color w:val="000000"/>
          <w:sz w:val="28"/>
          <w:szCs w:val="28"/>
        </w:rPr>
        <w:t>RLG</w:t>
      </w:r>
      <w:r>
        <w:rPr>
          <w:rFonts w:hint="eastAsia"/>
          <w:bCs/>
          <w:color w:val="000000"/>
          <w:sz w:val="28"/>
          <w:szCs w:val="28"/>
        </w:rPr>
        <w:t>）项目进行勘察，在查阅环评文件及批复等资料的基础上，结合现场实际建设情况，编制完成了《中国石油化工股份有限公司安庆分公司新建</w:t>
      </w:r>
      <w:r>
        <w:rPr>
          <w:rFonts w:hint="eastAsia"/>
          <w:bCs/>
          <w:color w:val="000000"/>
          <w:sz w:val="28"/>
          <w:szCs w:val="28"/>
        </w:rPr>
        <w:t>100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年催化柴油加氢转化（</w:t>
      </w:r>
      <w:r>
        <w:rPr>
          <w:rFonts w:hint="eastAsia"/>
          <w:bCs/>
          <w:color w:val="000000"/>
          <w:sz w:val="28"/>
          <w:szCs w:val="28"/>
        </w:rPr>
        <w:t>RLG</w:t>
      </w:r>
      <w:r>
        <w:rPr>
          <w:rFonts w:hint="eastAsia"/>
          <w:bCs/>
          <w:color w:val="000000"/>
          <w:sz w:val="28"/>
          <w:szCs w:val="28"/>
        </w:rPr>
        <w:t>）项目竣工环境保护验收监测方案》。</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2018</w:t>
      </w:r>
      <w:r>
        <w:rPr>
          <w:rFonts w:hint="eastAsia"/>
          <w:color w:val="000000"/>
          <w:kern w:val="0"/>
          <w:sz w:val="28"/>
          <w:szCs w:val="28"/>
        </w:rPr>
        <w:t>年</w:t>
      </w:r>
      <w:r>
        <w:rPr>
          <w:rFonts w:hint="eastAsia"/>
          <w:color w:val="000000"/>
          <w:kern w:val="0"/>
          <w:sz w:val="28"/>
          <w:szCs w:val="28"/>
        </w:rPr>
        <w:t>1</w:t>
      </w:r>
      <w:r>
        <w:rPr>
          <w:rFonts w:hint="eastAsia"/>
          <w:color w:val="000000"/>
          <w:kern w:val="0"/>
          <w:sz w:val="28"/>
          <w:szCs w:val="28"/>
        </w:rPr>
        <w:t>月</w:t>
      </w:r>
      <w:r>
        <w:rPr>
          <w:rFonts w:hint="eastAsia"/>
          <w:color w:val="000000"/>
          <w:kern w:val="0"/>
          <w:sz w:val="28"/>
          <w:szCs w:val="28"/>
        </w:rPr>
        <w:t>22-24</w:t>
      </w:r>
      <w:r>
        <w:rPr>
          <w:rFonts w:hint="eastAsia"/>
          <w:color w:val="000000"/>
          <w:kern w:val="0"/>
          <w:sz w:val="28"/>
          <w:szCs w:val="28"/>
        </w:rPr>
        <w:t>日，</w:t>
      </w:r>
      <w:r>
        <w:rPr>
          <w:rFonts w:hint="eastAsia"/>
          <w:color w:val="000000"/>
          <w:sz w:val="28"/>
          <w:szCs w:val="28"/>
        </w:rPr>
        <w:t>安徽奥创环境监测技术有限公司</w:t>
      </w:r>
      <w:r>
        <w:rPr>
          <w:rFonts w:hint="eastAsia"/>
          <w:color w:val="000000"/>
          <w:kern w:val="0"/>
          <w:sz w:val="28"/>
          <w:szCs w:val="28"/>
        </w:rPr>
        <w:t>组织实施了</w:t>
      </w:r>
      <w:r>
        <w:rPr>
          <w:color w:val="000000"/>
          <w:kern w:val="0"/>
          <w:sz w:val="28"/>
          <w:szCs w:val="28"/>
        </w:rPr>
        <w:t>中国石油化工股份有限公司安庆分公司</w:t>
      </w:r>
      <w:r>
        <w:rPr>
          <w:rFonts w:hint="eastAsia"/>
          <w:color w:val="000000"/>
          <w:kern w:val="0"/>
          <w:sz w:val="28"/>
          <w:szCs w:val="28"/>
        </w:rPr>
        <w:t>新建</w:t>
      </w:r>
      <w:r>
        <w:rPr>
          <w:rFonts w:hint="eastAsia"/>
          <w:color w:val="000000"/>
          <w:kern w:val="0"/>
          <w:sz w:val="28"/>
          <w:szCs w:val="28"/>
        </w:rPr>
        <w:t>100</w:t>
      </w:r>
      <w:r>
        <w:rPr>
          <w:rFonts w:hint="eastAsia"/>
          <w:color w:val="000000"/>
          <w:kern w:val="0"/>
          <w:sz w:val="28"/>
          <w:szCs w:val="28"/>
        </w:rPr>
        <w:t>万吨</w:t>
      </w:r>
      <w:r>
        <w:rPr>
          <w:rFonts w:hint="eastAsia"/>
          <w:color w:val="000000"/>
          <w:kern w:val="0"/>
          <w:sz w:val="28"/>
          <w:szCs w:val="28"/>
        </w:rPr>
        <w:t>/</w:t>
      </w:r>
      <w:r>
        <w:rPr>
          <w:rFonts w:hint="eastAsia"/>
          <w:color w:val="000000"/>
          <w:kern w:val="0"/>
          <w:sz w:val="28"/>
          <w:szCs w:val="28"/>
        </w:rPr>
        <w:t>年催化柴油加氢转化</w:t>
      </w:r>
      <w:r>
        <w:rPr>
          <w:rFonts w:hint="eastAsia"/>
          <w:color w:val="000000"/>
          <w:kern w:val="0"/>
          <w:sz w:val="28"/>
          <w:szCs w:val="28"/>
        </w:rPr>
        <w:t>(RLG)</w:t>
      </w:r>
      <w:r>
        <w:rPr>
          <w:rFonts w:hint="eastAsia"/>
          <w:color w:val="000000"/>
          <w:kern w:val="0"/>
          <w:sz w:val="28"/>
          <w:szCs w:val="28"/>
        </w:rPr>
        <w:t>项目竣工环境保护验收现场监测，在此基础上编制了本验收监测报告。</w:t>
      </w:r>
      <w:bookmarkStart w:id="11" w:name="_Toc393889767"/>
    </w:p>
    <w:p w:rsidR="001C41BF" w:rsidRDefault="001C41BF">
      <w:pPr>
        <w:widowControl/>
        <w:adjustRightInd w:val="0"/>
        <w:snapToGrid w:val="0"/>
        <w:spacing w:line="360" w:lineRule="auto"/>
        <w:ind w:firstLineChars="200" w:firstLine="560"/>
        <w:jc w:val="left"/>
        <w:rPr>
          <w:color w:val="000000"/>
          <w:kern w:val="0"/>
          <w:sz w:val="28"/>
          <w:szCs w:val="28"/>
        </w:rPr>
      </w:pPr>
    </w:p>
    <w:p w:rsidR="001C41BF" w:rsidRDefault="001C41BF">
      <w:pPr>
        <w:pStyle w:val="1"/>
        <w:rPr>
          <w:rStyle w:val="10"/>
          <w:color w:val="000000"/>
          <w:sz w:val="36"/>
          <w:szCs w:val="30"/>
        </w:rPr>
      </w:pPr>
      <w:r>
        <w:rPr>
          <w:rStyle w:val="10"/>
          <w:color w:val="000000"/>
          <w:sz w:val="28"/>
          <w:szCs w:val="28"/>
        </w:rPr>
        <w:br w:type="page"/>
      </w:r>
      <w:r>
        <w:rPr>
          <w:rStyle w:val="10"/>
          <w:color w:val="000000"/>
          <w:sz w:val="36"/>
          <w:szCs w:val="30"/>
        </w:rPr>
        <w:lastRenderedPageBreak/>
        <w:t>二、验收监测依据</w:t>
      </w:r>
      <w:bookmarkEnd w:id="11"/>
    </w:p>
    <w:p w:rsidR="001C41BF" w:rsidRDefault="001C41BF">
      <w:pPr>
        <w:numPr>
          <w:ilvl w:val="0"/>
          <w:numId w:val="2"/>
        </w:numPr>
        <w:spacing w:line="360" w:lineRule="auto"/>
        <w:ind w:firstLineChars="200" w:firstLine="560"/>
        <w:jc w:val="left"/>
        <w:rPr>
          <w:color w:val="000000"/>
          <w:sz w:val="28"/>
          <w:szCs w:val="28"/>
        </w:rPr>
      </w:pPr>
      <w:r>
        <w:rPr>
          <w:rFonts w:hint="eastAsia"/>
          <w:color w:val="000000"/>
          <w:sz w:val="28"/>
          <w:szCs w:val="28"/>
        </w:rPr>
        <w:t>《中华人民共和国环境保护法》（</w:t>
      </w:r>
      <w:r>
        <w:rPr>
          <w:rFonts w:hint="eastAsia"/>
          <w:color w:val="000000"/>
          <w:sz w:val="28"/>
          <w:szCs w:val="28"/>
        </w:rPr>
        <w:t>2015.1.1</w:t>
      </w:r>
      <w:r>
        <w:rPr>
          <w:rFonts w:hint="eastAsia"/>
          <w:color w:val="000000"/>
          <w:sz w:val="28"/>
          <w:szCs w:val="28"/>
        </w:rPr>
        <w:t>）；</w:t>
      </w:r>
    </w:p>
    <w:p w:rsidR="001C41BF" w:rsidRDefault="001C41BF">
      <w:pPr>
        <w:numPr>
          <w:ilvl w:val="0"/>
          <w:numId w:val="2"/>
        </w:numPr>
        <w:spacing w:line="360" w:lineRule="auto"/>
        <w:ind w:firstLineChars="200" w:firstLine="560"/>
        <w:jc w:val="left"/>
        <w:rPr>
          <w:color w:val="000000"/>
          <w:sz w:val="28"/>
          <w:szCs w:val="28"/>
        </w:rPr>
      </w:pPr>
      <w:r>
        <w:rPr>
          <w:rFonts w:hint="eastAsia"/>
          <w:color w:val="000000"/>
          <w:sz w:val="28"/>
          <w:szCs w:val="28"/>
        </w:rPr>
        <w:t>《中华人民共和国大气污染防治法》（</w:t>
      </w:r>
      <w:r>
        <w:rPr>
          <w:rFonts w:hint="eastAsia"/>
          <w:color w:val="000000"/>
          <w:sz w:val="28"/>
          <w:szCs w:val="28"/>
        </w:rPr>
        <w:t>2016.1.1</w:t>
      </w:r>
      <w:r>
        <w:rPr>
          <w:rFonts w:hint="eastAsia"/>
          <w:color w:val="000000"/>
          <w:sz w:val="28"/>
          <w:szCs w:val="28"/>
        </w:rPr>
        <w:t>）；</w:t>
      </w:r>
    </w:p>
    <w:p w:rsidR="001C41BF" w:rsidRDefault="001C41BF">
      <w:pPr>
        <w:numPr>
          <w:ilvl w:val="0"/>
          <w:numId w:val="2"/>
        </w:numPr>
        <w:spacing w:line="360" w:lineRule="auto"/>
        <w:ind w:firstLineChars="200" w:firstLine="560"/>
        <w:jc w:val="left"/>
        <w:rPr>
          <w:color w:val="000000"/>
          <w:sz w:val="28"/>
          <w:szCs w:val="28"/>
        </w:rPr>
      </w:pPr>
      <w:r>
        <w:rPr>
          <w:rFonts w:hint="eastAsia"/>
          <w:color w:val="000000"/>
          <w:sz w:val="28"/>
          <w:szCs w:val="28"/>
        </w:rPr>
        <w:t>《中华人民共和国水污染防治法》（</w:t>
      </w:r>
      <w:r>
        <w:rPr>
          <w:rFonts w:hint="eastAsia"/>
          <w:color w:val="000000"/>
          <w:sz w:val="28"/>
          <w:szCs w:val="28"/>
        </w:rPr>
        <w:t>2018.1.1</w:t>
      </w:r>
      <w:r>
        <w:rPr>
          <w:rFonts w:hint="eastAsia"/>
          <w:color w:val="000000"/>
          <w:sz w:val="28"/>
          <w:szCs w:val="28"/>
        </w:rPr>
        <w:t>）；</w:t>
      </w:r>
    </w:p>
    <w:p w:rsidR="001C41BF" w:rsidRDefault="001C41BF">
      <w:pPr>
        <w:numPr>
          <w:ilvl w:val="0"/>
          <w:numId w:val="2"/>
        </w:numPr>
        <w:spacing w:line="360" w:lineRule="auto"/>
        <w:ind w:firstLineChars="200" w:firstLine="560"/>
        <w:jc w:val="left"/>
        <w:rPr>
          <w:color w:val="000000"/>
          <w:sz w:val="28"/>
          <w:szCs w:val="28"/>
        </w:rPr>
      </w:pPr>
      <w:r>
        <w:rPr>
          <w:rFonts w:hint="eastAsia"/>
          <w:color w:val="000000"/>
          <w:sz w:val="28"/>
          <w:szCs w:val="28"/>
        </w:rPr>
        <w:t>《中华人民共和国噪声污染防治法》（</w:t>
      </w:r>
      <w:r>
        <w:rPr>
          <w:rFonts w:hint="eastAsia"/>
          <w:color w:val="000000"/>
          <w:sz w:val="28"/>
          <w:szCs w:val="28"/>
        </w:rPr>
        <w:t>1997.3.1</w:t>
      </w:r>
      <w:r>
        <w:rPr>
          <w:rFonts w:hint="eastAsia"/>
          <w:color w:val="000000"/>
          <w:sz w:val="28"/>
          <w:szCs w:val="28"/>
        </w:rPr>
        <w:t>）；</w:t>
      </w:r>
    </w:p>
    <w:p w:rsidR="001C41BF" w:rsidRDefault="001C41BF">
      <w:pPr>
        <w:numPr>
          <w:ilvl w:val="0"/>
          <w:numId w:val="2"/>
        </w:numPr>
        <w:spacing w:line="360" w:lineRule="auto"/>
        <w:ind w:firstLineChars="200" w:firstLine="560"/>
        <w:jc w:val="left"/>
        <w:rPr>
          <w:color w:val="000000"/>
          <w:sz w:val="28"/>
          <w:szCs w:val="28"/>
        </w:rPr>
      </w:pPr>
      <w:r>
        <w:rPr>
          <w:rFonts w:hint="eastAsia"/>
          <w:color w:val="000000"/>
          <w:sz w:val="28"/>
          <w:szCs w:val="28"/>
        </w:rPr>
        <w:t>《中华人民共和国固体废物污染防治法》（</w:t>
      </w:r>
      <w:r>
        <w:rPr>
          <w:rFonts w:hint="eastAsia"/>
          <w:color w:val="000000"/>
          <w:sz w:val="28"/>
          <w:szCs w:val="28"/>
        </w:rPr>
        <w:t>2015.4.24</w:t>
      </w:r>
      <w:r>
        <w:rPr>
          <w:rFonts w:hint="eastAsia"/>
          <w:color w:val="000000"/>
          <w:sz w:val="28"/>
          <w:szCs w:val="28"/>
        </w:rPr>
        <w:t>）；</w:t>
      </w:r>
    </w:p>
    <w:p w:rsidR="001C41BF" w:rsidRDefault="001C41BF">
      <w:pPr>
        <w:spacing w:line="360" w:lineRule="auto"/>
        <w:ind w:firstLineChars="200" w:firstLine="560"/>
        <w:jc w:val="left"/>
        <w:rPr>
          <w:color w:val="000000"/>
          <w:sz w:val="28"/>
          <w:szCs w:val="28"/>
        </w:rPr>
      </w:pPr>
      <w:r>
        <w:rPr>
          <w:rFonts w:hint="eastAsia"/>
          <w:color w:val="000000"/>
          <w:sz w:val="28"/>
          <w:szCs w:val="28"/>
        </w:rPr>
        <w:t>6</w:t>
      </w:r>
      <w:r>
        <w:rPr>
          <w:rFonts w:hint="eastAsia"/>
          <w:color w:val="000000"/>
          <w:sz w:val="28"/>
          <w:szCs w:val="28"/>
        </w:rPr>
        <w:t>、中华人民共和国国务院令第</w:t>
      </w:r>
      <w:r>
        <w:rPr>
          <w:rFonts w:hint="eastAsia"/>
          <w:color w:val="000000"/>
          <w:sz w:val="28"/>
          <w:szCs w:val="28"/>
        </w:rPr>
        <w:t>682</w:t>
      </w:r>
      <w:r>
        <w:rPr>
          <w:rFonts w:hint="eastAsia"/>
          <w:color w:val="000000"/>
          <w:sz w:val="28"/>
          <w:szCs w:val="28"/>
        </w:rPr>
        <w:t>号《建设项目环境保护管理条例》（</w:t>
      </w:r>
      <w:r>
        <w:rPr>
          <w:rFonts w:hint="eastAsia"/>
          <w:color w:val="000000"/>
          <w:sz w:val="28"/>
          <w:szCs w:val="28"/>
        </w:rPr>
        <w:t>2017.10.1</w:t>
      </w:r>
      <w:r>
        <w:rPr>
          <w:rFonts w:hint="eastAsia"/>
          <w:color w:val="000000"/>
          <w:sz w:val="28"/>
          <w:szCs w:val="28"/>
        </w:rPr>
        <w:t>）；</w:t>
      </w:r>
    </w:p>
    <w:p w:rsidR="001C41BF" w:rsidRDefault="001C41BF">
      <w:pPr>
        <w:spacing w:line="360" w:lineRule="auto"/>
        <w:ind w:firstLineChars="200" w:firstLine="560"/>
        <w:jc w:val="left"/>
        <w:rPr>
          <w:color w:val="000000"/>
          <w:sz w:val="28"/>
          <w:szCs w:val="28"/>
        </w:rPr>
      </w:pPr>
      <w:r>
        <w:rPr>
          <w:rFonts w:hint="eastAsia"/>
          <w:color w:val="000000"/>
          <w:sz w:val="28"/>
          <w:szCs w:val="28"/>
        </w:rPr>
        <w:t>7</w:t>
      </w:r>
      <w:r>
        <w:rPr>
          <w:rFonts w:hint="eastAsia"/>
          <w:color w:val="000000"/>
          <w:sz w:val="28"/>
          <w:szCs w:val="28"/>
        </w:rPr>
        <w:t>、环境保护部国环规环评</w:t>
      </w:r>
      <w:r>
        <w:rPr>
          <w:rFonts w:hint="eastAsia"/>
          <w:color w:val="000000"/>
          <w:sz w:val="28"/>
          <w:szCs w:val="28"/>
        </w:rPr>
        <w:t>[2017]4</w:t>
      </w:r>
      <w:r>
        <w:rPr>
          <w:rFonts w:hint="eastAsia"/>
          <w:color w:val="000000"/>
          <w:sz w:val="28"/>
          <w:szCs w:val="28"/>
        </w:rPr>
        <w:t>号“关于发布《建设项目竣工环境保护验收暂行办法》的公告”（</w:t>
      </w:r>
      <w:r>
        <w:rPr>
          <w:rFonts w:hint="eastAsia"/>
          <w:color w:val="000000"/>
          <w:sz w:val="28"/>
          <w:szCs w:val="28"/>
        </w:rPr>
        <w:t>2017.11.20</w:t>
      </w:r>
      <w:r>
        <w:rPr>
          <w:rFonts w:hint="eastAsia"/>
          <w:color w:val="000000"/>
          <w:sz w:val="28"/>
          <w:szCs w:val="28"/>
        </w:rPr>
        <w:t>）；</w:t>
      </w:r>
    </w:p>
    <w:p w:rsidR="001C41BF" w:rsidRDefault="001C41BF">
      <w:pPr>
        <w:pStyle w:val="afff0"/>
        <w:spacing w:before="0" w:beforeAutospacing="0" w:after="0" w:afterAutospacing="0" w:line="360" w:lineRule="auto"/>
        <w:ind w:firstLineChars="200" w:firstLine="560"/>
        <w:rPr>
          <w:rFonts w:ascii="Times New Roman" w:hAnsi="Times New Roman"/>
          <w:kern w:val="2"/>
          <w:sz w:val="28"/>
          <w:szCs w:val="28"/>
        </w:rPr>
      </w:pPr>
      <w:r>
        <w:rPr>
          <w:rFonts w:hint="eastAsia"/>
          <w:color w:val="000000"/>
          <w:sz w:val="28"/>
          <w:szCs w:val="28"/>
        </w:rPr>
        <w:t>8、</w:t>
      </w:r>
      <w:r>
        <w:rPr>
          <w:rFonts w:ascii="Times New Roman" w:hAnsi="Times New Roman" w:hint="eastAsia"/>
          <w:sz w:val="28"/>
          <w:szCs w:val="28"/>
        </w:rPr>
        <w:t>环境保</w:t>
      </w:r>
      <w:r>
        <w:rPr>
          <w:rFonts w:ascii="Times New Roman" w:hAnsi="Times New Roman" w:hint="eastAsia"/>
          <w:kern w:val="2"/>
          <w:sz w:val="28"/>
          <w:szCs w:val="28"/>
        </w:rPr>
        <w:t>护部环办环评函</w:t>
      </w:r>
      <w:r>
        <w:rPr>
          <w:rFonts w:ascii="Times New Roman" w:hAnsi="Times New Roman" w:hint="eastAsia"/>
          <w:kern w:val="2"/>
          <w:sz w:val="28"/>
          <w:szCs w:val="28"/>
        </w:rPr>
        <w:t>[2017]1529</w:t>
      </w:r>
      <w:r>
        <w:rPr>
          <w:rFonts w:ascii="Times New Roman" w:hAnsi="Times New Roman" w:hint="eastAsia"/>
          <w:kern w:val="2"/>
          <w:sz w:val="28"/>
          <w:szCs w:val="28"/>
        </w:rPr>
        <w:t>号“关于公开征求《建设项目竣工环境保护验收技术指南</w:t>
      </w:r>
      <w:r>
        <w:rPr>
          <w:rFonts w:ascii="Times New Roman" w:hAnsi="Times New Roman" w:hint="eastAsia"/>
          <w:kern w:val="2"/>
          <w:sz w:val="28"/>
          <w:szCs w:val="28"/>
        </w:rPr>
        <w:t xml:space="preserve"> </w:t>
      </w:r>
      <w:r>
        <w:rPr>
          <w:rFonts w:ascii="Times New Roman" w:hAnsi="Times New Roman" w:hint="eastAsia"/>
          <w:kern w:val="2"/>
          <w:sz w:val="28"/>
          <w:szCs w:val="28"/>
        </w:rPr>
        <w:t>污染影响类</w:t>
      </w:r>
      <w:r>
        <w:rPr>
          <w:rFonts w:ascii="Times New Roman" w:hAnsi="Times New Roman" w:hint="eastAsia"/>
          <w:kern w:val="2"/>
          <w:sz w:val="28"/>
          <w:szCs w:val="28"/>
        </w:rPr>
        <w:t xml:space="preserve"> </w:t>
      </w:r>
      <w:r>
        <w:rPr>
          <w:rFonts w:ascii="Times New Roman" w:hAnsi="Times New Roman" w:hint="eastAsia"/>
          <w:kern w:val="2"/>
          <w:sz w:val="28"/>
          <w:szCs w:val="28"/>
        </w:rPr>
        <w:t>（征求意见稿）》意见的通知”（</w:t>
      </w:r>
      <w:r>
        <w:rPr>
          <w:rFonts w:ascii="Times New Roman" w:hAnsi="Times New Roman" w:hint="eastAsia"/>
          <w:kern w:val="2"/>
          <w:sz w:val="28"/>
          <w:szCs w:val="28"/>
        </w:rPr>
        <w:t>2017.9.29</w:t>
      </w:r>
      <w:r>
        <w:rPr>
          <w:rFonts w:ascii="Times New Roman" w:hAnsi="Times New Roman" w:hint="eastAsia"/>
          <w:kern w:val="2"/>
          <w:sz w:val="28"/>
          <w:szCs w:val="28"/>
        </w:rPr>
        <w:t>）；</w:t>
      </w:r>
    </w:p>
    <w:p w:rsidR="001C41BF" w:rsidRDefault="001C41BF">
      <w:pPr>
        <w:spacing w:line="360" w:lineRule="auto"/>
        <w:ind w:firstLineChars="200" w:firstLine="560"/>
        <w:jc w:val="left"/>
        <w:rPr>
          <w:color w:val="000000"/>
          <w:sz w:val="28"/>
          <w:szCs w:val="28"/>
        </w:rPr>
      </w:pPr>
      <w:r>
        <w:rPr>
          <w:rFonts w:hint="eastAsia"/>
          <w:color w:val="000000"/>
          <w:sz w:val="28"/>
          <w:szCs w:val="28"/>
        </w:rPr>
        <w:t>9</w:t>
      </w:r>
      <w:r>
        <w:rPr>
          <w:rFonts w:hint="eastAsia"/>
          <w:color w:val="000000"/>
          <w:sz w:val="28"/>
          <w:szCs w:val="28"/>
        </w:rPr>
        <w:t>、《建设项目竣工环境保护验收技术规范</w:t>
      </w:r>
      <w:r>
        <w:rPr>
          <w:rFonts w:hint="eastAsia"/>
          <w:color w:val="000000"/>
          <w:sz w:val="28"/>
          <w:szCs w:val="28"/>
        </w:rPr>
        <w:t xml:space="preserve"> </w:t>
      </w:r>
      <w:r>
        <w:rPr>
          <w:rFonts w:hint="eastAsia"/>
          <w:color w:val="000000"/>
          <w:sz w:val="28"/>
          <w:szCs w:val="28"/>
        </w:rPr>
        <w:t>石油炼制》（</w:t>
      </w:r>
      <w:r>
        <w:rPr>
          <w:rFonts w:hint="eastAsia"/>
          <w:color w:val="000000"/>
          <w:sz w:val="28"/>
          <w:szCs w:val="28"/>
        </w:rPr>
        <w:t>HJ/T405-2007</w:t>
      </w:r>
      <w:r>
        <w:rPr>
          <w:rFonts w:hint="eastAsia"/>
          <w:color w:val="000000"/>
          <w:sz w:val="28"/>
          <w:szCs w:val="28"/>
        </w:rPr>
        <w:t>，</w:t>
      </w:r>
      <w:r>
        <w:rPr>
          <w:rFonts w:hint="eastAsia"/>
          <w:color w:val="000000"/>
          <w:sz w:val="28"/>
          <w:szCs w:val="28"/>
        </w:rPr>
        <w:t>2008</w:t>
      </w:r>
      <w:r>
        <w:rPr>
          <w:rFonts w:hint="eastAsia"/>
          <w:color w:val="000000"/>
          <w:sz w:val="28"/>
          <w:szCs w:val="28"/>
        </w:rPr>
        <w:t>年</w:t>
      </w:r>
      <w:r>
        <w:rPr>
          <w:rFonts w:hint="eastAsia"/>
          <w:color w:val="000000"/>
          <w:sz w:val="28"/>
          <w:szCs w:val="28"/>
        </w:rPr>
        <w:t>4</w:t>
      </w:r>
      <w:r>
        <w:rPr>
          <w:rFonts w:hint="eastAsia"/>
          <w:color w:val="000000"/>
          <w:sz w:val="28"/>
          <w:szCs w:val="28"/>
        </w:rPr>
        <w:t>月</w:t>
      </w:r>
      <w:r>
        <w:rPr>
          <w:rFonts w:hint="eastAsia"/>
          <w:color w:val="000000"/>
          <w:sz w:val="28"/>
          <w:szCs w:val="28"/>
        </w:rPr>
        <w:t>1</w:t>
      </w:r>
      <w:r>
        <w:rPr>
          <w:rFonts w:hint="eastAsia"/>
          <w:color w:val="000000"/>
          <w:sz w:val="28"/>
          <w:szCs w:val="28"/>
        </w:rPr>
        <w:t>日）；</w:t>
      </w:r>
    </w:p>
    <w:p w:rsidR="001C41BF" w:rsidRDefault="001C41BF">
      <w:pPr>
        <w:spacing w:line="360" w:lineRule="auto"/>
        <w:ind w:firstLineChars="200" w:firstLine="560"/>
        <w:jc w:val="left"/>
        <w:rPr>
          <w:color w:val="000000"/>
          <w:sz w:val="28"/>
          <w:szCs w:val="28"/>
        </w:rPr>
      </w:pPr>
      <w:r>
        <w:rPr>
          <w:rFonts w:hint="eastAsia"/>
          <w:color w:val="000000"/>
          <w:sz w:val="28"/>
          <w:szCs w:val="28"/>
        </w:rPr>
        <w:t>10</w:t>
      </w:r>
      <w:r>
        <w:rPr>
          <w:rFonts w:hint="eastAsia"/>
          <w:color w:val="000000"/>
          <w:sz w:val="28"/>
          <w:szCs w:val="28"/>
        </w:rPr>
        <w:t>、南京科泓环保技术有限责任公司《中国石油化工股份有限公司安庆分公司新建</w:t>
      </w:r>
      <w:r>
        <w:rPr>
          <w:rFonts w:hint="eastAsia"/>
          <w:color w:val="000000"/>
          <w:sz w:val="28"/>
          <w:szCs w:val="28"/>
        </w:rPr>
        <w:t>100</w:t>
      </w:r>
      <w:r>
        <w:rPr>
          <w:rFonts w:hint="eastAsia"/>
          <w:color w:val="000000"/>
          <w:sz w:val="28"/>
          <w:szCs w:val="28"/>
        </w:rPr>
        <w:t>万吨</w:t>
      </w:r>
      <w:r>
        <w:rPr>
          <w:rFonts w:hint="eastAsia"/>
          <w:color w:val="000000"/>
          <w:sz w:val="28"/>
          <w:szCs w:val="28"/>
        </w:rPr>
        <w:t>/</w:t>
      </w:r>
      <w:r>
        <w:rPr>
          <w:rFonts w:hint="eastAsia"/>
          <w:color w:val="000000"/>
          <w:sz w:val="28"/>
          <w:szCs w:val="28"/>
        </w:rPr>
        <w:t>年催化柴油加氢转化（</w:t>
      </w:r>
      <w:r>
        <w:rPr>
          <w:rFonts w:hint="eastAsia"/>
          <w:color w:val="000000"/>
          <w:sz w:val="28"/>
          <w:szCs w:val="28"/>
        </w:rPr>
        <w:t>RLG</w:t>
      </w:r>
      <w:r>
        <w:rPr>
          <w:rFonts w:hint="eastAsia"/>
          <w:color w:val="000000"/>
          <w:sz w:val="28"/>
          <w:szCs w:val="28"/>
        </w:rPr>
        <w:t>）项目环境影响报告书》；</w:t>
      </w:r>
    </w:p>
    <w:p w:rsidR="001C41BF" w:rsidRDefault="001C41BF">
      <w:pPr>
        <w:spacing w:line="360" w:lineRule="auto"/>
        <w:ind w:firstLineChars="200" w:firstLine="560"/>
        <w:jc w:val="left"/>
        <w:rPr>
          <w:color w:val="000000"/>
          <w:sz w:val="28"/>
          <w:szCs w:val="28"/>
        </w:rPr>
      </w:pPr>
      <w:r>
        <w:rPr>
          <w:rFonts w:hint="eastAsia"/>
          <w:color w:val="000000"/>
          <w:sz w:val="28"/>
          <w:szCs w:val="28"/>
        </w:rPr>
        <w:t>11</w:t>
      </w:r>
      <w:r>
        <w:rPr>
          <w:rFonts w:hint="eastAsia"/>
          <w:color w:val="000000"/>
          <w:sz w:val="28"/>
          <w:szCs w:val="28"/>
        </w:rPr>
        <w:t>、安庆市环境保护局环建函</w:t>
      </w:r>
      <w:r>
        <w:rPr>
          <w:rFonts w:hint="eastAsia"/>
          <w:color w:val="000000"/>
          <w:sz w:val="28"/>
          <w:szCs w:val="28"/>
        </w:rPr>
        <w:t>[2015]122</w:t>
      </w:r>
      <w:r>
        <w:rPr>
          <w:rFonts w:hint="eastAsia"/>
          <w:color w:val="000000"/>
          <w:sz w:val="28"/>
          <w:szCs w:val="28"/>
        </w:rPr>
        <w:t>号文“关于中国石油化工股份有限公司安庆分公司新建</w:t>
      </w:r>
      <w:r>
        <w:rPr>
          <w:rFonts w:hint="eastAsia"/>
          <w:color w:val="000000"/>
          <w:sz w:val="28"/>
          <w:szCs w:val="28"/>
        </w:rPr>
        <w:t>100</w:t>
      </w:r>
      <w:r>
        <w:rPr>
          <w:rFonts w:hint="eastAsia"/>
          <w:color w:val="000000"/>
          <w:sz w:val="28"/>
          <w:szCs w:val="28"/>
        </w:rPr>
        <w:t>万吨</w:t>
      </w:r>
      <w:r>
        <w:rPr>
          <w:rFonts w:hint="eastAsia"/>
          <w:color w:val="000000"/>
          <w:sz w:val="28"/>
          <w:szCs w:val="28"/>
        </w:rPr>
        <w:t>/</w:t>
      </w:r>
      <w:r>
        <w:rPr>
          <w:rFonts w:hint="eastAsia"/>
          <w:color w:val="000000"/>
          <w:sz w:val="28"/>
          <w:szCs w:val="28"/>
        </w:rPr>
        <w:t>年催化柴油加氢转化（</w:t>
      </w:r>
      <w:r>
        <w:rPr>
          <w:rFonts w:hint="eastAsia"/>
          <w:color w:val="000000"/>
          <w:sz w:val="28"/>
          <w:szCs w:val="28"/>
        </w:rPr>
        <w:t>RLG</w:t>
      </w:r>
      <w:r>
        <w:rPr>
          <w:rFonts w:hint="eastAsia"/>
          <w:color w:val="000000"/>
          <w:sz w:val="28"/>
          <w:szCs w:val="28"/>
        </w:rPr>
        <w:t>）项目环境影响报告书审查意见的函”；</w:t>
      </w:r>
    </w:p>
    <w:p w:rsidR="001C41BF" w:rsidRDefault="001C41BF">
      <w:pPr>
        <w:spacing w:line="360" w:lineRule="auto"/>
        <w:ind w:firstLineChars="200" w:firstLine="560"/>
        <w:jc w:val="left"/>
        <w:rPr>
          <w:color w:val="000000"/>
          <w:sz w:val="28"/>
          <w:szCs w:val="28"/>
        </w:rPr>
      </w:pPr>
      <w:r>
        <w:rPr>
          <w:rFonts w:hint="eastAsia"/>
          <w:color w:val="000000"/>
          <w:sz w:val="28"/>
          <w:szCs w:val="28"/>
        </w:rPr>
        <w:lastRenderedPageBreak/>
        <w:t>12</w:t>
      </w:r>
      <w:r>
        <w:rPr>
          <w:rFonts w:hint="eastAsia"/>
          <w:color w:val="000000"/>
          <w:sz w:val="28"/>
          <w:szCs w:val="28"/>
        </w:rPr>
        <w:t>、《国家发展改革委办公厅关于同意将中国石油、中国石化等企业油品质量升级改扩建项目列入石化技术改造专项并开展项目前期工作的通知》（发改办产业</w:t>
      </w:r>
      <w:r>
        <w:rPr>
          <w:rFonts w:hint="eastAsia"/>
          <w:color w:val="000000"/>
          <w:sz w:val="28"/>
          <w:szCs w:val="28"/>
        </w:rPr>
        <w:t>[2009]621</w:t>
      </w:r>
      <w:r>
        <w:rPr>
          <w:rFonts w:hint="eastAsia"/>
          <w:color w:val="000000"/>
          <w:sz w:val="28"/>
          <w:szCs w:val="28"/>
        </w:rPr>
        <w:t>号）；</w:t>
      </w:r>
    </w:p>
    <w:p w:rsidR="001C41BF" w:rsidRDefault="001C41BF">
      <w:pPr>
        <w:spacing w:line="360" w:lineRule="auto"/>
        <w:ind w:firstLineChars="200" w:firstLine="560"/>
        <w:jc w:val="left"/>
        <w:rPr>
          <w:color w:val="000000"/>
          <w:sz w:val="28"/>
          <w:szCs w:val="28"/>
        </w:rPr>
      </w:pPr>
      <w:r>
        <w:rPr>
          <w:rFonts w:hint="eastAsia"/>
          <w:color w:val="000000"/>
          <w:sz w:val="28"/>
          <w:szCs w:val="28"/>
        </w:rPr>
        <w:t>13</w:t>
      </w:r>
      <w:r>
        <w:rPr>
          <w:rFonts w:hint="eastAsia"/>
          <w:color w:val="000000"/>
          <w:sz w:val="28"/>
          <w:szCs w:val="28"/>
        </w:rPr>
        <w:t>、《国家发展改革委办公厅关于委托核准中国石油宁夏石化等</w:t>
      </w:r>
      <w:r>
        <w:rPr>
          <w:rFonts w:hint="eastAsia"/>
          <w:color w:val="000000"/>
          <w:sz w:val="28"/>
          <w:szCs w:val="28"/>
        </w:rPr>
        <w:t>9</w:t>
      </w:r>
      <w:r>
        <w:rPr>
          <w:rFonts w:hint="eastAsia"/>
          <w:color w:val="000000"/>
          <w:sz w:val="28"/>
          <w:szCs w:val="28"/>
        </w:rPr>
        <w:t>个炼油企业油品质量升级改扩建项目的通知》（发改办产业</w:t>
      </w:r>
      <w:r>
        <w:rPr>
          <w:rFonts w:hint="eastAsia"/>
          <w:color w:val="000000"/>
          <w:sz w:val="28"/>
          <w:szCs w:val="28"/>
        </w:rPr>
        <w:t>[2009]1529</w:t>
      </w:r>
      <w:r>
        <w:rPr>
          <w:rFonts w:hint="eastAsia"/>
          <w:color w:val="000000"/>
          <w:sz w:val="28"/>
          <w:szCs w:val="28"/>
        </w:rPr>
        <w:t>号）；</w:t>
      </w:r>
    </w:p>
    <w:p w:rsidR="001C41BF" w:rsidRDefault="001C41BF">
      <w:pPr>
        <w:spacing w:line="360" w:lineRule="auto"/>
        <w:ind w:firstLineChars="200" w:firstLine="560"/>
        <w:jc w:val="left"/>
        <w:rPr>
          <w:color w:val="000000"/>
          <w:sz w:val="28"/>
          <w:szCs w:val="28"/>
        </w:rPr>
      </w:pPr>
      <w:r>
        <w:rPr>
          <w:rFonts w:hint="eastAsia"/>
          <w:color w:val="000000"/>
          <w:sz w:val="28"/>
          <w:szCs w:val="28"/>
        </w:rPr>
        <w:t>14</w:t>
      </w:r>
      <w:r>
        <w:rPr>
          <w:rFonts w:hint="eastAsia"/>
          <w:color w:val="000000"/>
          <w:sz w:val="28"/>
          <w:szCs w:val="28"/>
        </w:rPr>
        <w:t>、《关于对中石化安庆分公司含硫原油加工适应性改造及油品质量升级工程（</w:t>
      </w:r>
      <w:r>
        <w:rPr>
          <w:rFonts w:hint="eastAsia"/>
          <w:color w:val="000000"/>
          <w:sz w:val="28"/>
          <w:szCs w:val="28"/>
        </w:rPr>
        <w:t>800</w:t>
      </w:r>
      <w:r>
        <w:rPr>
          <w:rFonts w:hint="eastAsia"/>
          <w:color w:val="000000"/>
          <w:sz w:val="28"/>
          <w:szCs w:val="28"/>
        </w:rPr>
        <w:t>万吨</w:t>
      </w:r>
      <w:r>
        <w:rPr>
          <w:rFonts w:hint="eastAsia"/>
          <w:color w:val="000000"/>
          <w:sz w:val="28"/>
          <w:szCs w:val="28"/>
        </w:rPr>
        <w:t>/</w:t>
      </w:r>
      <w:r>
        <w:rPr>
          <w:rFonts w:hint="eastAsia"/>
          <w:color w:val="000000"/>
          <w:sz w:val="28"/>
          <w:szCs w:val="28"/>
        </w:rPr>
        <w:t>年炼油综合加工项目）规划选址审核意见》及建设项目选址意见书（选字第</w:t>
      </w:r>
      <w:r>
        <w:rPr>
          <w:rFonts w:hint="eastAsia"/>
          <w:color w:val="000000"/>
          <w:sz w:val="28"/>
          <w:szCs w:val="28"/>
        </w:rPr>
        <w:t>340000200900021</w:t>
      </w:r>
      <w:r>
        <w:rPr>
          <w:rFonts w:hint="eastAsia"/>
          <w:color w:val="000000"/>
          <w:sz w:val="28"/>
          <w:szCs w:val="28"/>
        </w:rPr>
        <w:t>号）；</w:t>
      </w:r>
    </w:p>
    <w:p w:rsidR="001C41BF" w:rsidRDefault="001C41BF">
      <w:pPr>
        <w:spacing w:line="360" w:lineRule="auto"/>
        <w:ind w:firstLineChars="200" w:firstLine="560"/>
        <w:jc w:val="left"/>
        <w:rPr>
          <w:color w:val="000000"/>
          <w:sz w:val="28"/>
          <w:szCs w:val="28"/>
        </w:rPr>
      </w:pPr>
      <w:r>
        <w:rPr>
          <w:rFonts w:hint="eastAsia"/>
          <w:color w:val="000000"/>
          <w:sz w:val="28"/>
          <w:szCs w:val="28"/>
        </w:rPr>
        <w:t>15</w:t>
      </w:r>
      <w:r>
        <w:rPr>
          <w:rFonts w:hint="eastAsia"/>
          <w:color w:val="000000"/>
          <w:sz w:val="28"/>
          <w:szCs w:val="28"/>
        </w:rPr>
        <w:t>、《关于中石化工安庆分公司含硫原油加工适应性改造及油品质量升级工程建设项目总量的确认函》（环总量函［</w:t>
      </w:r>
      <w:r>
        <w:rPr>
          <w:rFonts w:hint="eastAsia"/>
          <w:color w:val="000000"/>
          <w:sz w:val="28"/>
          <w:szCs w:val="28"/>
        </w:rPr>
        <w:t>2009</w:t>
      </w:r>
      <w:r>
        <w:rPr>
          <w:rFonts w:hint="eastAsia"/>
          <w:color w:val="000000"/>
          <w:sz w:val="28"/>
          <w:szCs w:val="28"/>
        </w:rPr>
        <w:t>］</w:t>
      </w:r>
      <w:r>
        <w:rPr>
          <w:rFonts w:hint="eastAsia"/>
          <w:color w:val="000000"/>
          <w:sz w:val="28"/>
          <w:szCs w:val="28"/>
        </w:rPr>
        <w:t>253</w:t>
      </w:r>
      <w:r>
        <w:rPr>
          <w:rFonts w:hint="eastAsia"/>
          <w:color w:val="000000"/>
          <w:sz w:val="28"/>
          <w:szCs w:val="28"/>
        </w:rPr>
        <w:t>号）；</w:t>
      </w:r>
    </w:p>
    <w:p w:rsidR="001C41BF" w:rsidRDefault="001C41BF">
      <w:pPr>
        <w:spacing w:line="360" w:lineRule="auto"/>
        <w:ind w:firstLineChars="200" w:firstLine="560"/>
        <w:jc w:val="left"/>
        <w:rPr>
          <w:color w:val="000000"/>
          <w:sz w:val="28"/>
          <w:szCs w:val="28"/>
        </w:rPr>
      </w:pPr>
      <w:r>
        <w:rPr>
          <w:rFonts w:hint="eastAsia"/>
          <w:color w:val="000000"/>
          <w:sz w:val="28"/>
          <w:szCs w:val="28"/>
        </w:rPr>
        <w:t>16</w:t>
      </w:r>
      <w:r>
        <w:rPr>
          <w:rFonts w:hint="eastAsia"/>
          <w:color w:val="000000"/>
          <w:sz w:val="28"/>
          <w:szCs w:val="28"/>
        </w:rPr>
        <w:t>、《关于安徽省安庆化学工业区总体规划的批复》（发改工业［</w:t>
      </w:r>
      <w:r>
        <w:rPr>
          <w:rFonts w:hint="eastAsia"/>
          <w:color w:val="000000"/>
          <w:sz w:val="28"/>
          <w:szCs w:val="28"/>
        </w:rPr>
        <w:t>2009</w:t>
      </w:r>
      <w:r>
        <w:rPr>
          <w:rFonts w:hint="eastAsia"/>
          <w:color w:val="000000"/>
          <w:sz w:val="28"/>
          <w:szCs w:val="28"/>
        </w:rPr>
        <w:t>］</w:t>
      </w:r>
      <w:r>
        <w:rPr>
          <w:rFonts w:hint="eastAsia"/>
          <w:color w:val="000000"/>
          <w:sz w:val="28"/>
          <w:szCs w:val="28"/>
        </w:rPr>
        <w:t>363</w:t>
      </w:r>
      <w:r>
        <w:rPr>
          <w:rFonts w:hint="eastAsia"/>
          <w:color w:val="000000"/>
          <w:sz w:val="28"/>
          <w:szCs w:val="28"/>
        </w:rPr>
        <w:t>号）；</w:t>
      </w:r>
    </w:p>
    <w:p w:rsidR="001C41BF" w:rsidRDefault="001C41BF">
      <w:pPr>
        <w:spacing w:line="360" w:lineRule="auto"/>
        <w:ind w:firstLineChars="200" w:firstLine="560"/>
        <w:jc w:val="left"/>
        <w:rPr>
          <w:color w:val="000000"/>
          <w:sz w:val="28"/>
          <w:szCs w:val="28"/>
        </w:rPr>
      </w:pPr>
      <w:r>
        <w:rPr>
          <w:rFonts w:hint="eastAsia"/>
          <w:color w:val="000000"/>
          <w:sz w:val="28"/>
          <w:szCs w:val="28"/>
        </w:rPr>
        <w:t>17</w:t>
      </w:r>
      <w:r>
        <w:rPr>
          <w:rFonts w:hint="eastAsia"/>
          <w:color w:val="000000"/>
          <w:sz w:val="28"/>
          <w:szCs w:val="28"/>
        </w:rPr>
        <w:t>、《关于安庆化学工业区总体规划环境影响报告书的审查意见》（环评函［</w:t>
      </w:r>
      <w:r>
        <w:rPr>
          <w:rFonts w:hint="eastAsia"/>
          <w:color w:val="000000"/>
          <w:sz w:val="28"/>
          <w:szCs w:val="28"/>
        </w:rPr>
        <w:t>2009</w:t>
      </w:r>
      <w:r>
        <w:rPr>
          <w:rFonts w:hint="eastAsia"/>
          <w:color w:val="000000"/>
          <w:sz w:val="28"/>
          <w:szCs w:val="28"/>
        </w:rPr>
        <w:t>］</w:t>
      </w:r>
      <w:r>
        <w:rPr>
          <w:rFonts w:hint="eastAsia"/>
          <w:color w:val="000000"/>
          <w:sz w:val="28"/>
          <w:szCs w:val="28"/>
        </w:rPr>
        <w:t>207</w:t>
      </w:r>
      <w:r>
        <w:rPr>
          <w:rFonts w:hint="eastAsia"/>
          <w:color w:val="000000"/>
          <w:sz w:val="28"/>
          <w:szCs w:val="28"/>
        </w:rPr>
        <w:t>号）；</w:t>
      </w:r>
    </w:p>
    <w:p w:rsidR="001C41BF" w:rsidRDefault="001C41BF">
      <w:pPr>
        <w:spacing w:line="360" w:lineRule="auto"/>
        <w:ind w:firstLineChars="200" w:firstLine="560"/>
        <w:jc w:val="left"/>
        <w:rPr>
          <w:color w:val="000000"/>
          <w:sz w:val="28"/>
          <w:szCs w:val="28"/>
        </w:rPr>
      </w:pPr>
      <w:r>
        <w:rPr>
          <w:rFonts w:hint="eastAsia"/>
          <w:color w:val="000000"/>
          <w:sz w:val="28"/>
          <w:szCs w:val="28"/>
        </w:rPr>
        <w:t>18</w:t>
      </w:r>
      <w:r>
        <w:rPr>
          <w:rFonts w:hint="eastAsia"/>
          <w:color w:val="000000"/>
          <w:sz w:val="28"/>
          <w:szCs w:val="28"/>
        </w:rPr>
        <w:t>、中国石油化工股份有限公司安庆分公司新建</w:t>
      </w:r>
      <w:r>
        <w:rPr>
          <w:rFonts w:hint="eastAsia"/>
          <w:color w:val="000000"/>
          <w:sz w:val="28"/>
          <w:szCs w:val="28"/>
        </w:rPr>
        <w:t>100</w:t>
      </w:r>
      <w:r>
        <w:rPr>
          <w:rFonts w:hint="eastAsia"/>
          <w:color w:val="000000"/>
          <w:sz w:val="28"/>
          <w:szCs w:val="28"/>
        </w:rPr>
        <w:t>万吨</w:t>
      </w:r>
      <w:r>
        <w:rPr>
          <w:rFonts w:hint="eastAsia"/>
          <w:color w:val="000000"/>
          <w:sz w:val="28"/>
          <w:szCs w:val="28"/>
        </w:rPr>
        <w:t>/</w:t>
      </w:r>
      <w:r>
        <w:rPr>
          <w:rFonts w:hint="eastAsia"/>
          <w:color w:val="000000"/>
          <w:sz w:val="28"/>
          <w:szCs w:val="28"/>
        </w:rPr>
        <w:t>年催化柴油加氢转化（</w:t>
      </w:r>
      <w:r>
        <w:rPr>
          <w:rFonts w:hint="eastAsia"/>
          <w:color w:val="000000"/>
          <w:sz w:val="28"/>
          <w:szCs w:val="28"/>
        </w:rPr>
        <w:t>RLG</w:t>
      </w:r>
      <w:r>
        <w:rPr>
          <w:rFonts w:hint="eastAsia"/>
          <w:color w:val="000000"/>
          <w:sz w:val="28"/>
          <w:szCs w:val="28"/>
        </w:rPr>
        <w:t>）项目竣工环境保护验收监测《委托书》；</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19</w:t>
      </w:r>
      <w:r>
        <w:rPr>
          <w:rFonts w:hint="eastAsia"/>
          <w:color w:val="000000"/>
          <w:kern w:val="0"/>
          <w:sz w:val="28"/>
          <w:szCs w:val="28"/>
        </w:rPr>
        <w:t>、</w:t>
      </w:r>
      <w:r>
        <w:rPr>
          <w:color w:val="000000"/>
          <w:kern w:val="0"/>
          <w:sz w:val="28"/>
          <w:szCs w:val="28"/>
        </w:rPr>
        <w:t>《中国石油化工股份有限公司安庆分公司</w:t>
      </w:r>
      <w:r>
        <w:rPr>
          <w:rFonts w:hint="eastAsia"/>
          <w:color w:val="000000"/>
          <w:kern w:val="0"/>
          <w:sz w:val="28"/>
          <w:szCs w:val="28"/>
        </w:rPr>
        <w:t>新建</w:t>
      </w:r>
      <w:r>
        <w:rPr>
          <w:rFonts w:hint="eastAsia"/>
          <w:color w:val="000000"/>
          <w:kern w:val="0"/>
          <w:sz w:val="28"/>
          <w:szCs w:val="28"/>
        </w:rPr>
        <w:t>100</w:t>
      </w:r>
      <w:r>
        <w:rPr>
          <w:rFonts w:hint="eastAsia"/>
          <w:color w:val="000000"/>
          <w:kern w:val="0"/>
          <w:sz w:val="28"/>
          <w:szCs w:val="28"/>
        </w:rPr>
        <w:t>万吨</w:t>
      </w:r>
      <w:r>
        <w:rPr>
          <w:rFonts w:hint="eastAsia"/>
          <w:color w:val="000000"/>
          <w:kern w:val="0"/>
          <w:sz w:val="28"/>
          <w:szCs w:val="28"/>
        </w:rPr>
        <w:t>/</w:t>
      </w:r>
      <w:r>
        <w:rPr>
          <w:rFonts w:hint="eastAsia"/>
          <w:color w:val="000000"/>
          <w:kern w:val="0"/>
          <w:sz w:val="28"/>
          <w:szCs w:val="28"/>
        </w:rPr>
        <w:t>年催化柴油加氢转化</w:t>
      </w:r>
      <w:r>
        <w:rPr>
          <w:rFonts w:hint="eastAsia"/>
          <w:color w:val="000000"/>
          <w:kern w:val="0"/>
          <w:sz w:val="28"/>
          <w:szCs w:val="28"/>
        </w:rPr>
        <w:t>(RLG)</w:t>
      </w:r>
      <w:r>
        <w:rPr>
          <w:rFonts w:hint="eastAsia"/>
          <w:color w:val="000000"/>
          <w:kern w:val="0"/>
          <w:sz w:val="28"/>
          <w:szCs w:val="28"/>
        </w:rPr>
        <w:t>项目</w:t>
      </w:r>
      <w:r>
        <w:rPr>
          <w:color w:val="000000"/>
          <w:kern w:val="0"/>
          <w:sz w:val="28"/>
          <w:szCs w:val="28"/>
        </w:rPr>
        <w:t>竣工环境保护验收监测方案》</w:t>
      </w:r>
      <w:r>
        <w:rPr>
          <w:rFonts w:hint="eastAsia"/>
          <w:color w:val="000000"/>
          <w:kern w:val="0"/>
          <w:sz w:val="28"/>
          <w:szCs w:val="28"/>
        </w:rPr>
        <w:t>，</w:t>
      </w:r>
      <w:r>
        <w:rPr>
          <w:rFonts w:hint="eastAsia"/>
          <w:color w:val="000000"/>
          <w:sz w:val="28"/>
          <w:szCs w:val="28"/>
        </w:rPr>
        <w:t>安徽奥创环境监测技术有限公司</w:t>
      </w:r>
      <w:r>
        <w:rPr>
          <w:rFonts w:hint="eastAsia"/>
          <w:color w:val="000000"/>
          <w:kern w:val="0"/>
          <w:sz w:val="28"/>
          <w:szCs w:val="28"/>
        </w:rPr>
        <w:t>，</w:t>
      </w:r>
      <w:r>
        <w:rPr>
          <w:rFonts w:hint="eastAsia"/>
          <w:color w:val="000000"/>
          <w:kern w:val="0"/>
          <w:sz w:val="28"/>
          <w:szCs w:val="28"/>
        </w:rPr>
        <w:t>2017</w:t>
      </w:r>
      <w:r>
        <w:rPr>
          <w:rFonts w:hint="eastAsia"/>
          <w:color w:val="000000"/>
          <w:kern w:val="0"/>
          <w:sz w:val="28"/>
          <w:szCs w:val="28"/>
        </w:rPr>
        <w:t>年</w:t>
      </w:r>
      <w:r>
        <w:rPr>
          <w:rFonts w:hint="eastAsia"/>
          <w:color w:val="000000"/>
          <w:kern w:val="0"/>
          <w:sz w:val="28"/>
          <w:szCs w:val="28"/>
        </w:rPr>
        <w:t>12</w:t>
      </w:r>
      <w:r>
        <w:rPr>
          <w:rFonts w:hint="eastAsia"/>
          <w:color w:val="000000"/>
          <w:kern w:val="0"/>
          <w:sz w:val="28"/>
          <w:szCs w:val="28"/>
        </w:rPr>
        <w:t>月；</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t>20</w:t>
      </w:r>
      <w:r>
        <w:rPr>
          <w:rFonts w:hint="eastAsia"/>
          <w:color w:val="000000"/>
          <w:kern w:val="0"/>
          <w:sz w:val="28"/>
          <w:szCs w:val="28"/>
        </w:rPr>
        <w:t>、安徽省环境保护厅皖环函</w:t>
      </w:r>
      <w:r>
        <w:rPr>
          <w:rFonts w:hint="eastAsia"/>
          <w:color w:val="000000"/>
          <w:kern w:val="0"/>
          <w:sz w:val="28"/>
          <w:szCs w:val="28"/>
        </w:rPr>
        <w:t>[2016]1253</w:t>
      </w:r>
      <w:r>
        <w:rPr>
          <w:rFonts w:hint="eastAsia"/>
          <w:color w:val="000000"/>
          <w:kern w:val="0"/>
          <w:sz w:val="28"/>
          <w:szCs w:val="28"/>
        </w:rPr>
        <w:t>号《安徽省环保厅关于中国石油化工股份有限公司安庆分公司含硫原油加工适应性改造及油品质量升级工程竣工环境保护验收意见的函》。</w:t>
      </w:r>
    </w:p>
    <w:p w:rsidR="001C41BF" w:rsidRDefault="001C41BF">
      <w:pPr>
        <w:widowControl/>
        <w:snapToGrid w:val="0"/>
        <w:spacing w:beforeLines="100" w:before="312" w:afterLines="150" w:after="468" w:line="360" w:lineRule="auto"/>
        <w:jc w:val="center"/>
        <w:outlineLvl w:val="0"/>
        <w:rPr>
          <w:rStyle w:val="10"/>
          <w:color w:val="000000"/>
          <w:sz w:val="36"/>
          <w:szCs w:val="30"/>
        </w:rPr>
      </w:pPr>
      <w:bookmarkStart w:id="12" w:name="_Toc393889768"/>
      <w:r>
        <w:rPr>
          <w:rStyle w:val="10"/>
          <w:color w:val="000000"/>
          <w:sz w:val="36"/>
          <w:szCs w:val="30"/>
        </w:rPr>
        <w:br w:type="page"/>
      </w:r>
      <w:bookmarkStart w:id="13" w:name="_Toc2901"/>
      <w:r>
        <w:rPr>
          <w:rStyle w:val="10"/>
          <w:color w:val="000000"/>
          <w:sz w:val="36"/>
          <w:szCs w:val="30"/>
        </w:rPr>
        <w:lastRenderedPageBreak/>
        <w:t>三、</w:t>
      </w:r>
      <w:r>
        <w:rPr>
          <w:rStyle w:val="10"/>
          <w:color w:val="000000"/>
          <w:sz w:val="36"/>
          <w:szCs w:val="30"/>
        </w:rPr>
        <w:t xml:space="preserve"> </w:t>
      </w:r>
      <w:r>
        <w:rPr>
          <w:rStyle w:val="10"/>
          <w:color w:val="000000"/>
          <w:sz w:val="36"/>
          <w:szCs w:val="30"/>
        </w:rPr>
        <w:t>建设项目概况</w:t>
      </w:r>
      <w:bookmarkEnd w:id="12"/>
      <w:bookmarkEnd w:id="13"/>
    </w:p>
    <w:p w:rsidR="001C41BF" w:rsidRDefault="001C41BF">
      <w:pPr>
        <w:pStyle w:val="2"/>
        <w:snapToGrid w:val="0"/>
        <w:spacing w:before="0" w:after="0"/>
        <w:ind w:firstLineChars="0" w:firstLine="0"/>
        <w:rPr>
          <w:rFonts w:ascii="Times New Roman" w:eastAsia="宋体" w:hAnsi="Times New Roman"/>
          <w:color w:val="000000"/>
          <w:sz w:val="30"/>
          <w:szCs w:val="30"/>
        </w:rPr>
      </w:pPr>
      <w:bookmarkStart w:id="14" w:name="_Toc393889769"/>
      <w:bookmarkStart w:id="15" w:name="_Toc24585"/>
      <w:r>
        <w:rPr>
          <w:rFonts w:ascii="Times New Roman" w:eastAsia="宋体" w:hAnsi="Times New Roman"/>
          <w:color w:val="000000"/>
          <w:sz w:val="30"/>
          <w:szCs w:val="30"/>
        </w:rPr>
        <w:t>3.1</w:t>
      </w:r>
      <w:r>
        <w:rPr>
          <w:rFonts w:ascii="Times New Roman" w:eastAsia="宋体" w:hAnsi="Times New Roman"/>
          <w:color w:val="000000"/>
          <w:sz w:val="30"/>
          <w:szCs w:val="30"/>
        </w:rPr>
        <w:t>工程概况</w:t>
      </w:r>
      <w:bookmarkEnd w:id="14"/>
      <w:bookmarkEnd w:id="15"/>
    </w:p>
    <w:p w:rsidR="001C41BF" w:rsidRDefault="001C41BF">
      <w:pPr>
        <w:pStyle w:val="2"/>
        <w:snapToGrid w:val="0"/>
        <w:spacing w:before="0" w:after="0"/>
        <w:ind w:firstLineChars="0" w:firstLine="0"/>
        <w:rPr>
          <w:rFonts w:ascii="Times New Roman" w:eastAsia="宋体" w:hAnsi="Times New Roman"/>
          <w:bCs/>
          <w:color w:val="000000"/>
          <w:sz w:val="28"/>
        </w:rPr>
      </w:pPr>
      <w:bookmarkStart w:id="16" w:name="_Toc393889770"/>
      <w:bookmarkStart w:id="17" w:name="_Toc19881"/>
      <w:bookmarkStart w:id="18" w:name="_Toc26350"/>
      <w:r>
        <w:rPr>
          <w:rFonts w:ascii="Times New Roman" w:eastAsia="宋体" w:hAnsi="Times New Roman"/>
          <w:bCs/>
          <w:color w:val="000000"/>
          <w:sz w:val="28"/>
        </w:rPr>
        <w:t>3.1.1</w:t>
      </w:r>
      <w:r>
        <w:rPr>
          <w:rFonts w:ascii="Times New Roman" w:eastAsia="宋体" w:hAnsi="Times New Roman"/>
          <w:bCs/>
          <w:color w:val="000000"/>
          <w:sz w:val="28"/>
        </w:rPr>
        <w:t>工程基本情况</w:t>
      </w:r>
      <w:bookmarkEnd w:id="16"/>
      <w:bookmarkEnd w:id="17"/>
      <w:bookmarkEnd w:id="18"/>
    </w:p>
    <w:p w:rsidR="001C41BF" w:rsidRDefault="001C41BF">
      <w:pPr>
        <w:widowControl/>
        <w:adjustRightInd w:val="0"/>
        <w:snapToGrid w:val="0"/>
        <w:spacing w:line="360" w:lineRule="auto"/>
        <w:ind w:firstLineChars="200" w:firstLine="560"/>
        <w:rPr>
          <w:color w:val="000000"/>
          <w:kern w:val="0"/>
          <w:sz w:val="28"/>
          <w:szCs w:val="28"/>
        </w:rPr>
      </w:pPr>
      <w:r>
        <w:rPr>
          <w:color w:val="000000"/>
          <w:kern w:val="0"/>
          <w:sz w:val="28"/>
          <w:szCs w:val="28"/>
        </w:rPr>
        <w:t>项目名称：中国石油化工股份有限公司安庆分公司</w:t>
      </w:r>
      <w:r>
        <w:rPr>
          <w:rFonts w:hint="eastAsia"/>
          <w:color w:val="000000"/>
          <w:kern w:val="0"/>
          <w:sz w:val="28"/>
          <w:szCs w:val="28"/>
        </w:rPr>
        <w:t>新建</w:t>
      </w:r>
      <w:r>
        <w:rPr>
          <w:rFonts w:hint="eastAsia"/>
          <w:color w:val="000000"/>
          <w:kern w:val="0"/>
          <w:sz w:val="28"/>
          <w:szCs w:val="28"/>
        </w:rPr>
        <w:t>100</w:t>
      </w:r>
      <w:r>
        <w:rPr>
          <w:rFonts w:hint="eastAsia"/>
          <w:color w:val="000000"/>
          <w:kern w:val="0"/>
          <w:sz w:val="28"/>
          <w:szCs w:val="28"/>
        </w:rPr>
        <w:t>万吨</w:t>
      </w:r>
      <w:r>
        <w:rPr>
          <w:rFonts w:hint="eastAsia"/>
          <w:color w:val="000000"/>
          <w:kern w:val="0"/>
          <w:sz w:val="28"/>
          <w:szCs w:val="28"/>
        </w:rPr>
        <w:t>/</w:t>
      </w:r>
      <w:r>
        <w:rPr>
          <w:rFonts w:hint="eastAsia"/>
          <w:color w:val="000000"/>
          <w:kern w:val="0"/>
          <w:sz w:val="28"/>
          <w:szCs w:val="28"/>
        </w:rPr>
        <w:t>年催化柴油加氢转化</w:t>
      </w:r>
      <w:r>
        <w:rPr>
          <w:rFonts w:hint="eastAsia"/>
          <w:color w:val="000000"/>
          <w:kern w:val="0"/>
          <w:sz w:val="28"/>
          <w:szCs w:val="28"/>
        </w:rPr>
        <w:t>(RLG)</w:t>
      </w:r>
      <w:r>
        <w:rPr>
          <w:rFonts w:hint="eastAsia"/>
          <w:color w:val="000000"/>
          <w:kern w:val="0"/>
          <w:sz w:val="28"/>
          <w:szCs w:val="28"/>
        </w:rPr>
        <w:t>项目</w:t>
      </w:r>
    </w:p>
    <w:p w:rsidR="001C41BF" w:rsidRDefault="001C41BF">
      <w:pPr>
        <w:widowControl/>
        <w:adjustRightInd w:val="0"/>
        <w:snapToGrid w:val="0"/>
        <w:spacing w:line="360" w:lineRule="auto"/>
        <w:ind w:firstLineChars="200" w:firstLine="560"/>
        <w:rPr>
          <w:color w:val="000000"/>
          <w:kern w:val="0"/>
          <w:sz w:val="28"/>
          <w:szCs w:val="28"/>
        </w:rPr>
      </w:pPr>
      <w:r>
        <w:rPr>
          <w:color w:val="000000"/>
          <w:kern w:val="0"/>
          <w:sz w:val="28"/>
          <w:szCs w:val="28"/>
        </w:rPr>
        <w:t>建设性质：改扩建</w:t>
      </w:r>
    </w:p>
    <w:p w:rsidR="001C41BF" w:rsidRDefault="001C41BF">
      <w:pPr>
        <w:widowControl/>
        <w:adjustRightInd w:val="0"/>
        <w:snapToGrid w:val="0"/>
        <w:spacing w:line="360" w:lineRule="auto"/>
        <w:ind w:firstLineChars="200" w:firstLine="560"/>
        <w:rPr>
          <w:color w:val="000000"/>
          <w:kern w:val="0"/>
          <w:sz w:val="28"/>
          <w:szCs w:val="28"/>
        </w:rPr>
      </w:pPr>
      <w:r>
        <w:rPr>
          <w:color w:val="000000"/>
          <w:kern w:val="0"/>
          <w:sz w:val="28"/>
          <w:szCs w:val="28"/>
        </w:rPr>
        <w:t>建设单位：中国石油化工股份有限公司安庆分公司</w:t>
      </w:r>
    </w:p>
    <w:p w:rsidR="001C41BF" w:rsidRDefault="001C41BF">
      <w:pPr>
        <w:widowControl/>
        <w:adjustRightInd w:val="0"/>
        <w:snapToGrid w:val="0"/>
        <w:spacing w:line="360" w:lineRule="auto"/>
        <w:ind w:firstLineChars="200" w:firstLine="560"/>
        <w:rPr>
          <w:color w:val="000000"/>
          <w:kern w:val="0"/>
          <w:sz w:val="28"/>
          <w:szCs w:val="28"/>
        </w:rPr>
      </w:pPr>
      <w:r>
        <w:rPr>
          <w:rFonts w:hint="eastAsia"/>
          <w:color w:val="000000"/>
          <w:kern w:val="0"/>
          <w:sz w:val="28"/>
          <w:szCs w:val="28"/>
        </w:rPr>
        <w:t>项目总投资：</w:t>
      </w:r>
      <w:r>
        <w:rPr>
          <w:color w:val="000000"/>
          <w:kern w:val="0"/>
          <w:sz w:val="28"/>
          <w:szCs w:val="28"/>
        </w:rPr>
        <w:t>总投资</w:t>
      </w:r>
      <w:r>
        <w:rPr>
          <w:rFonts w:hint="eastAsia"/>
          <w:color w:val="000000"/>
          <w:kern w:val="0"/>
          <w:sz w:val="28"/>
          <w:szCs w:val="28"/>
        </w:rPr>
        <w:t>67239</w:t>
      </w:r>
      <w:r>
        <w:rPr>
          <w:color w:val="000000"/>
          <w:kern w:val="0"/>
          <w:sz w:val="28"/>
          <w:szCs w:val="28"/>
        </w:rPr>
        <w:t>万元</w:t>
      </w:r>
      <w:r>
        <w:rPr>
          <w:rFonts w:hint="eastAsia"/>
          <w:color w:val="000000"/>
          <w:kern w:val="0"/>
          <w:sz w:val="28"/>
          <w:szCs w:val="28"/>
        </w:rPr>
        <w:t>，其中环保投资</w:t>
      </w:r>
      <w:r>
        <w:rPr>
          <w:rFonts w:hint="eastAsia"/>
          <w:color w:val="000000"/>
          <w:kern w:val="0"/>
          <w:sz w:val="28"/>
          <w:szCs w:val="28"/>
        </w:rPr>
        <w:t>2500</w:t>
      </w:r>
      <w:r>
        <w:rPr>
          <w:rFonts w:hint="eastAsia"/>
          <w:color w:val="000000"/>
          <w:kern w:val="0"/>
          <w:sz w:val="28"/>
          <w:szCs w:val="28"/>
        </w:rPr>
        <w:t>万元</w:t>
      </w:r>
      <w:r>
        <w:rPr>
          <w:color w:val="000000"/>
          <w:kern w:val="0"/>
          <w:sz w:val="28"/>
          <w:szCs w:val="28"/>
        </w:rPr>
        <w:t>。约占总投资额</w:t>
      </w:r>
      <w:r>
        <w:rPr>
          <w:rFonts w:hint="eastAsia"/>
          <w:color w:val="000000"/>
          <w:kern w:val="0"/>
          <w:sz w:val="28"/>
          <w:szCs w:val="28"/>
        </w:rPr>
        <w:t>3.72</w:t>
      </w:r>
      <w:r>
        <w:rPr>
          <w:color w:val="000000"/>
          <w:kern w:val="0"/>
          <w:sz w:val="28"/>
          <w:szCs w:val="28"/>
        </w:rPr>
        <w:t>%</w:t>
      </w:r>
      <w:r>
        <w:rPr>
          <w:color w:val="000000"/>
          <w:kern w:val="0"/>
          <w:sz w:val="28"/>
          <w:szCs w:val="28"/>
        </w:rPr>
        <w:t>。</w:t>
      </w:r>
      <w:r>
        <w:rPr>
          <w:rFonts w:hint="eastAsia"/>
          <w:color w:val="000000"/>
          <w:kern w:val="0"/>
          <w:sz w:val="28"/>
          <w:szCs w:val="28"/>
        </w:rPr>
        <w:t>项目实际项目总投资</w:t>
      </w:r>
      <w:r>
        <w:rPr>
          <w:rFonts w:hint="eastAsia"/>
          <w:color w:val="000000"/>
          <w:kern w:val="0"/>
          <w:sz w:val="28"/>
          <w:szCs w:val="28"/>
        </w:rPr>
        <w:t>62316.49</w:t>
      </w:r>
      <w:r>
        <w:rPr>
          <w:rFonts w:hint="eastAsia"/>
          <w:color w:val="000000"/>
          <w:kern w:val="0"/>
          <w:sz w:val="28"/>
          <w:szCs w:val="28"/>
        </w:rPr>
        <w:t>万元，其中环保投资</w:t>
      </w:r>
      <w:r>
        <w:rPr>
          <w:rFonts w:hint="eastAsia"/>
          <w:color w:val="000000"/>
          <w:kern w:val="0"/>
          <w:sz w:val="28"/>
          <w:szCs w:val="28"/>
        </w:rPr>
        <w:t>2477</w:t>
      </w:r>
      <w:r>
        <w:rPr>
          <w:rFonts w:hint="eastAsia"/>
          <w:color w:val="000000"/>
          <w:kern w:val="0"/>
          <w:sz w:val="28"/>
          <w:szCs w:val="28"/>
        </w:rPr>
        <w:t>万元，占总投资的</w:t>
      </w:r>
      <w:r>
        <w:rPr>
          <w:rFonts w:hint="eastAsia"/>
          <w:color w:val="000000"/>
          <w:kern w:val="0"/>
          <w:sz w:val="28"/>
          <w:szCs w:val="28"/>
        </w:rPr>
        <w:t>3.97%</w:t>
      </w:r>
      <w:r>
        <w:rPr>
          <w:rFonts w:hint="eastAsia"/>
          <w:color w:val="000000"/>
          <w:kern w:val="0"/>
          <w:sz w:val="28"/>
          <w:szCs w:val="28"/>
        </w:rPr>
        <w:t>。</w:t>
      </w:r>
    </w:p>
    <w:p w:rsidR="001C41BF" w:rsidRDefault="001C41BF">
      <w:pPr>
        <w:pStyle w:val="3"/>
        <w:keepLines w:val="0"/>
        <w:adjustRightInd w:val="0"/>
        <w:snapToGrid w:val="0"/>
        <w:spacing w:before="0" w:after="0" w:line="360" w:lineRule="auto"/>
        <w:rPr>
          <w:bCs w:val="0"/>
          <w:color w:val="000000"/>
          <w:sz w:val="28"/>
        </w:rPr>
      </w:pPr>
      <w:bookmarkStart w:id="19" w:name="_Toc393889771"/>
      <w:bookmarkStart w:id="20" w:name="_Toc5258"/>
      <w:bookmarkStart w:id="21" w:name="_Toc29934"/>
      <w:r>
        <w:rPr>
          <w:bCs w:val="0"/>
          <w:color w:val="000000"/>
          <w:sz w:val="28"/>
        </w:rPr>
        <w:t>3.1.2</w:t>
      </w:r>
      <w:r>
        <w:rPr>
          <w:bCs w:val="0"/>
          <w:color w:val="000000"/>
          <w:sz w:val="28"/>
        </w:rPr>
        <w:t>工程地理位置</w:t>
      </w:r>
      <w:bookmarkEnd w:id="19"/>
      <w:bookmarkEnd w:id="20"/>
      <w:bookmarkEnd w:id="21"/>
    </w:p>
    <w:p w:rsidR="001C41BF" w:rsidRDefault="001C41BF">
      <w:pPr>
        <w:widowControl/>
        <w:adjustRightInd w:val="0"/>
        <w:snapToGrid w:val="0"/>
        <w:spacing w:line="360" w:lineRule="auto"/>
        <w:ind w:firstLineChars="200" w:firstLine="560"/>
        <w:rPr>
          <w:color w:val="000000"/>
          <w:kern w:val="0"/>
          <w:sz w:val="28"/>
          <w:szCs w:val="28"/>
        </w:rPr>
      </w:pPr>
      <w:r>
        <w:rPr>
          <w:rFonts w:hint="eastAsia"/>
          <w:color w:val="000000"/>
          <w:kern w:val="0"/>
          <w:sz w:val="28"/>
          <w:szCs w:val="28"/>
        </w:rPr>
        <w:t>本柴油加氢转化（</w:t>
      </w:r>
      <w:r>
        <w:rPr>
          <w:color w:val="000000"/>
          <w:kern w:val="0"/>
          <w:sz w:val="28"/>
          <w:szCs w:val="28"/>
        </w:rPr>
        <w:t>RLG</w:t>
      </w:r>
      <w:r>
        <w:rPr>
          <w:color w:val="000000"/>
          <w:kern w:val="0"/>
          <w:sz w:val="28"/>
          <w:szCs w:val="28"/>
        </w:rPr>
        <w:t>）装置位于中国石化安庆分公司老厂区西北部</w:t>
      </w:r>
      <w:r>
        <w:rPr>
          <w:rFonts w:hint="eastAsia"/>
          <w:color w:val="000000"/>
          <w:kern w:val="0"/>
          <w:sz w:val="28"/>
          <w:szCs w:val="28"/>
        </w:rPr>
        <w:t>，</w:t>
      </w:r>
      <w:r>
        <w:rPr>
          <w:color w:val="000000"/>
          <w:kern w:val="0"/>
          <w:sz w:val="28"/>
          <w:szCs w:val="28"/>
        </w:rPr>
        <w:t>炼油一号路北侧</w:t>
      </w:r>
      <w:r>
        <w:rPr>
          <w:rFonts w:hint="eastAsia"/>
          <w:color w:val="000000"/>
          <w:kern w:val="0"/>
          <w:sz w:val="28"/>
          <w:szCs w:val="28"/>
        </w:rPr>
        <w:t>，</w:t>
      </w:r>
      <w:r>
        <w:rPr>
          <w:color w:val="000000"/>
          <w:kern w:val="0"/>
          <w:sz w:val="28"/>
          <w:szCs w:val="28"/>
        </w:rPr>
        <w:t>黄土坑西路南侧</w:t>
      </w:r>
      <w:r>
        <w:rPr>
          <w:rFonts w:hint="eastAsia"/>
          <w:color w:val="000000"/>
          <w:kern w:val="0"/>
          <w:sz w:val="28"/>
          <w:szCs w:val="28"/>
        </w:rPr>
        <w:t>，</w:t>
      </w:r>
      <w:r>
        <w:rPr>
          <w:color w:val="000000"/>
          <w:kern w:val="0"/>
          <w:sz w:val="28"/>
          <w:szCs w:val="28"/>
        </w:rPr>
        <w:t>茅青路东侧</w:t>
      </w:r>
      <w:r>
        <w:rPr>
          <w:rFonts w:hint="eastAsia"/>
          <w:color w:val="000000"/>
          <w:kern w:val="0"/>
          <w:sz w:val="28"/>
          <w:szCs w:val="28"/>
        </w:rPr>
        <w:t>，</w:t>
      </w:r>
      <w:r>
        <w:rPr>
          <w:color w:val="000000"/>
          <w:kern w:val="0"/>
          <w:sz w:val="28"/>
          <w:szCs w:val="28"/>
        </w:rPr>
        <w:t>十三号路西侧</w:t>
      </w:r>
      <w:r>
        <w:rPr>
          <w:rFonts w:hint="eastAsia"/>
          <w:color w:val="000000"/>
          <w:kern w:val="0"/>
          <w:sz w:val="28"/>
          <w:szCs w:val="28"/>
        </w:rPr>
        <w:t>，报废聚丙烯装置位置</w:t>
      </w:r>
      <w:r>
        <w:rPr>
          <w:color w:val="000000"/>
          <w:kern w:val="0"/>
          <w:sz w:val="28"/>
          <w:szCs w:val="28"/>
        </w:rPr>
        <w:t>。总占地面积为</w:t>
      </w:r>
      <w:r>
        <w:rPr>
          <w:color w:val="000000"/>
          <w:kern w:val="0"/>
          <w:sz w:val="28"/>
          <w:szCs w:val="28"/>
        </w:rPr>
        <w:t>28800</w:t>
      </w:r>
      <w:r>
        <w:rPr>
          <w:color w:val="000000"/>
          <w:kern w:val="0"/>
          <w:sz w:val="28"/>
          <w:szCs w:val="28"/>
        </w:rPr>
        <w:t>平方米</w:t>
      </w:r>
      <w:r>
        <w:rPr>
          <w:rFonts w:hint="eastAsia"/>
          <w:color w:val="000000"/>
          <w:kern w:val="0"/>
          <w:sz w:val="28"/>
          <w:szCs w:val="28"/>
        </w:rPr>
        <w:t>。新建柴油加氢转化（</w:t>
      </w:r>
      <w:r>
        <w:rPr>
          <w:color w:val="000000"/>
          <w:kern w:val="0"/>
          <w:sz w:val="28"/>
          <w:szCs w:val="28"/>
        </w:rPr>
        <w:t>RLG</w:t>
      </w:r>
      <w:r>
        <w:rPr>
          <w:color w:val="000000"/>
          <w:kern w:val="0"/>
          <w:sz w:val="28"/>
          <w:szCs w:val="28"/>
        </w:rPr>
        <w:t>）装置东侧为蜡油加氢装置；南侧为预留发展区及</w:t>
      </w:r>
      <w:r>
        <w:rPr>
          <w:color w:val="000000"/>
          <w:kern w:val="0"/>
          <w:sz w:val="28"/>
          <w:szCs w:val="28"/>
        </w:rPr>
        <w:t>I</w:t>
      </w:r>
      <w:r>
        <w:rPr>
          <w:color w:val="000000"/>
          <w:kern w:val="0"/>
          <w:sz w:val="28"/>
          <w:szCs w:val="28"/>
        </w:rPr>
        <w:t>气分装置；西侧为</w:t>
      </w:r>
      <w:r>
        <w:rPr>
          <w:rFonts w:hint="eastAsia"/>
          <w:color w:val="000000"/>
          <w:kern w:val="0"/>
          <w:sz w:val="28"/>
          <w:szCs w:val="28"/>
        </w:rPr>
        <w:t>厂区围墙；北侧为炼油新区。项目中心坐标经度</w:t>
      </w:r>
      <w:r>
        <w:rPr>
          <w:rFonts w:hint="eastAsia"/>
          <w:color w:val="000000"/>
          <w:kern w:val="0"/>
          <w:sz w:val="28"/>
          <w:szCs w:val="28"/>
        </w:rPr>
        <w:t>117.025487</w:t>
      </w:r>
      <w:r>
        <w:rPr>
          <w:rFonts w:hint="eastAsia"/>
          <w:color w:val="000000"/>
          <w:kern w:val="0"/>
          <w:sz w:val="28"/>
          <w:szCs w:val="28"/>
        </w:rPr>
        <w:t>，纬度</w:t>
      </w:r>
      <w:r>
        <w:rPr>
          <w:rFonts w:hint="eastAsia"/>
          <w:color w:val="000000"/>
          <w:kern w:val="0"/>
          <w:sz w:val="28"/>
          <w:szCs w:val="28"/>
        </w:rPr>
        <w:t>30.527338</w:t>
      </w:r>
      <w:r>
        <w:rPr>
          <w:rFonts w:hint="eastAsia"/>
          <w:color w:val="000000"/>
          <w:kern w:val="0"/>
          <w:sz w:val="28"/>
          <w:szCs w:val="28"/>
        </w:rPr>
        <w:t>，工程</w:t>
      </w:r>
      <w:r>
        <w:rPr>
          <w:color w:val="000000"/>
          <w:kern w:val="0"/>
          <w:sz w:val="28"/>
          <w:szCs w:val="28"/>
        </w:rPr>
        <w:t>地理位置见图</w:t>
      </w:r>
      <w:r>
        <w:rPr>
          <w:color w:val="000000"/>
          <w:kern w:val="0"/>
          <w:sz w:val="28"/>
          <w:szCs w:val="28"/>
        </w:rPr>
        <w:t>3</w:t>
      </w:r>
      <w:r>
        <w:rPr>
          <w:rFonts w:hint="eastAsia"/>
          <w:color w:val="000000"/>
          <w:kern w:val="0"/>
          <w:sz w:val="28"/>
          <w:szCs w:val="28"/>
        </w:rPr>
        <w:t>.1</w:t>
      </w:r>
      <w:r>
        <w:rPr>
          <w:color w:val="000000"/>
          <w:kern w:val="0"/>
          <w:sz w:val="28"/>
          <w:szCs w:val="28"/>
        </w:rPr>
        <w:t>-1</w:t>
      </w:r>
      <w:r>
        <w:rPr>
          <w:color w:val="000000"/>
          <w:kern w:val="0"/>
          <w:sz w:val="28"/>
          <w:szCs w:val="28"/>
        </w:rPr>
        <w:t>。</w:t>
      </w:r>
    </w:p>
    <w:p w:rsidR="001C41BF" w:rsidRDefault="001C41BF">
      <w:pPr>
        <w:pStyle w:val="3"/>
        <w:keepLines w:val="0"/>
        <w:adjustRightInd w:val="0"/>
        <w:snapToGrid w:val="0"/>
        <w:spacing w:before="0" w:after="0" w:line="360" w:lineRule="auto"/>
        <w:rPr>
          <w:bCs w:val="0"/>
          <w:color w:val="000000"/>
          <w:sz w:val="28"/>
        </w:rPr>
      </w:pPr>
      <w:bookmarkStart w:id="22" w:name="_Toc393889772"/>
      <w:bookmarkStart w:id="23" w:name="_Toc30215"/>
      <w:bookmarkStart w:id="24" w:name="_Toc3539"/>
      <w:r>
        <w:rPr>
          <w:bCs w:val="0"/>
          <w:color w:val="000000"/>
          <w:sz w:val="28"/>
        </w:rPr>
        <w:t>3.1.3</w:t>
      </w:r>
      <w:r>
        <w:rPr>
          <w:bCs w:val="0"/>
          <w:color w:val="000000"/>
          <w:sz w:val="28"/>
        </w:rPr>
        <w:t>厂区平面布置</w:t>
      </w:r>
      <w:bookmarkEnd w:id="22"/>
      <w:r>
        <w:rPr>
          <w:bCs w:val="0"/>
          <w:color w:val="000000"/>
          <w:sz w:val="28"/>
        </w:rPr>
        <w:t>及周边环境情况</w:t>
      </w:r>
      <w:bookmarkEnd w:id="23"/>
      <w:bookmarkEnd w:id="24"/>
    </w:p>
    <w:p w:rsidR="001C41BF" w:rsidRDefault="001C41BF">
      <w:pPr>
        <w:pStyle w:val="23"/>
        <w:adjustRightInd w:val="0"/>
        <w:snapToGrid w:val="0"/>
        <w:spacing w:after="0" w:line="360" w:lineRule="auto"/>
        <w:ind w:leftChars="0" w:left="0" w:firstLine="560"/>
        <w:rPr>
          <w:color w:val="000000"/>
          <w:kern w:val="0"/>
          <w:sz w:val="28"/>
          <w:szCs w:val="28"/>
        </w:rPr>
      </w:pPr>
      <w:r>
        <w:rPr>
          <w:color w:val="000000"/>
          <w:kern w:val="0"/>
          <w:sz w:val="28"/>
          <w:szCs w:val="28"/>
        </w:rPr>
        <w:t>安庆分公司原有生产区由炼油板块、腈纶板块、化肥板块、二联合装置区、热电部、铁路工业站和北山罐区组成。本</w:t>
      </w:r>
      <w:r>
        <w:rPr>
          <w:rFonts w:hint="eastAsia"/>
          <w:color w:val="000000"/>
          <w:kern w:val="0"/>
          <w:sz w:val="28"/>
          <w:szCs w:val="28"/>
        </w:rPr>
        <w:t>工程</w:t>
      </w:r>
      <w:r>
        <w:rPr>
          <w:color w:val="000000"/>
          <w:kern w:val="0"/>
          <w:sz w:val="28"/>
          <w:szCs w:val="28"/>
        </w:rPr>
        <w:t>位于炼油</w:t>
      </w:r>
      <w:r>
        <w:rPr>
          <w:rFonts w:hint="eastAsia"/>
          <w:color w:val="000000"/>
          <w:kern w:val="0"/>
          <w:sz w:val="28"/>
          <w:szCs w:val="28"/>
        </w:rPr>
        <w:t>老区</w:t>
      </w:r>
      <w:r>
        <w:rPr>
          <w:color w:val="000000"/>
          <w:kern w:val="0"/>
          <w:sz w:val="28"/>
          <w:szCs w:val="28"/>
        </w:rPr>
        <w:t>北侧</w:t>
      </w:r>
      <w:r>
        <w:rPr>
          <w:rFonts w:hint="eastAsia"/>
          <w:color w:val="000000"/>
          <w:kern w:val="0"/>
          <w:sz w:val="28"/>
          <w:szCs w:val="28"/>
        </w:rPr>
        <w:t>，</w:t>
      </w:r>
      <w:r>
        <w:rPr>
          <w:color w:val="000000"/>
          <w:kern w:val="0"/>
          <w:sz w:val="28"/>
          <w:szCs w:val="28"/>
        </w:rPr>
        <w:t>黄土坑西路南侧</w:t>
      </w:r>
      <w:r>
        <w:rPr>
          <w:rFonts w:hint="eastAsia"/>
          <w:color w:val="000000"/>
          <w:kern w:val="0"/>
          <w:sz w:val="28"/>
          <w:szCs w:val="28"/>
        </w:rPr>
        <w:t>，</w:t>
      </w:r>
      <w:r>
        <w:rPr>
          <w:color w:val="000000"/>
          <w:kern w:val="0"/>
          <w:sz w:val="28"/>
          <w:szCs w:val="28"/>
        </w:rPr>
        <w:t>茅青路东侧</w:t>
      </w:r>
      <w:r>
        <w:rPr>
          <w:rFonts w:hint="eastAsia"/>
          <w:color w:val="000000"/>
          <w:kern w:val="0"/>
          <w:sz w:val="28"/>
          <w:szCs w:val="28"/>
        </w:rPr>
        <w:t>，</w:t>
      </w:r>
      <w:r>
        <w:rPr>
          <w:color w:val="000000"/>
          <w:kern w:val="0"/>
          <w:sz w:val="28"/>
          <w:szCs w:val="28"/>
        </w:rPr>
        <w:t>十三号路西侧</w:t>
      </w:r>
      <w:r>
        <w:rPr>
          <w:rFonts w:hint="eastAsia"/>
          <w:color w:val="000000"/>
          <w:kern w:val="0"/>
          <w:sz w:val="28"/>
          <w:szCs w:val="28"/>
        </w:rPr>
        <w:t>，</w:t>
      </w:r>
      <w:r>
        <w:rPr>
          <w:color w:val="000000"/>
          <w:kern w:val="0"/>
          <w:sz w:val="28"/>
          <w:szCs w:val="28"/>
        </w:rPr>
        <w:t>占地面积约</w:t>
      </w:r>
      <w:r>
        <w:rPr>
          <w:rFonts w:hint="eastAsia"/>
          <w:color w:val="000000"/>
          <w:kern w:val="0"/>
          <w:sz w:val="28"/>
          <w:szCs w:val="28"/>
        </w:rPr>
        <w:t>28800</w:t>
      </w:r>
      <w:r>
        <w:rPr>
          <w:rFonts w:hint="eastAsia"/>
          <w:color w:val="000000"/>
          <w:kern w:val="0"/>
          <w:sz w:val="28"/>
          <w:szCs w:val="28"/>
        </w:rPr>
        <w:t>平方米</w:t>
      </w:r>
      <w:r>
        <w:rPr>
          <w:color w:val="000000"/>
          <w:kern w:val="0"/>
          <w:sz w:val="28"/>
          <w:szCs w:val="28"/>
        </w:rPr>
        <w:t>。新区的平面布置格局为由南向北分四排布置</w:t>
      </w:r>
      <w:r>
        <w:rPr>
          <w:rFonts w:hint="eastAsia"/>
          <w:color w:val="000000"/>
          <w:kern w:val="0"/>
          <w:sz w:val="28"/>
          <w:szCs w:val="28"/>
        </w:rPr>
        <w:t>，</w:t>
      </w:r>
      <w:r>
        <w:rPr>
          <w:color w:val="000000"/>
          <w:kern w:val="0"/>
          <w:sz w:val="28"/>
          <w:szCs w:val="28"/>
        </w:rPr>
        <w:t>分别为工艺装置区、公用工程区、油品储罐区、汽车装车站和污水处理场等</w:t>
      </w:r>
      <w:r>
        <w:rPr>
          <w:rFonts w:hint="eastAsia"/>
          <w:color w:val="000000"/>
          <w:kern w:val="0"/>
          <w:sz w:val="28"/>
          <w:szCs w:val="28"/>
        </w:rPr>
        <w:t>，</w:t>
      </w:r>
      <w:r>
        <w:rPr>
          <w:color w:val="000000"/>
          <w:kern w:val="0"/>
          <w:sz w:val="28"/>
          <w:szCs w:val="28"/>
        </w:rPr>
        <w:t>事故池位于新区西南侧</w:t>
      </w:r>
      <w:r>
        <w:rPr>
          <w:rFonts w:hint="eastAsia"/>
          <w:color w:val="000000"/>
          <w:kern w:val="0"/>
          <w:sz w:val="28"/>
          <w:szCs w:val="28"/>
        </w:rPr>
        <w:t>，</w:t>
      </w:r>
      <w:r>
        <w:rPr>
          <w:color w:val="000000"/>
          <w:kern w:val="0"/>
          <w:sz w:val="28"/>
          <w:szCs w:val="28"/>
        </w:rPr>
        <w:t>中心控制室位于新区东南侧</w:t>
      </w:r>
      <w:r>
        <w:rPr>
          <w:rFonts w:hint="eastAsia"/>
          <w:color w:val="000000"/>
          <w:kern w:val="0"/>
          <w:sz w:val="28"/>
          <w:szCs w:val="28"/>
        </w:rPr>
        <w:t>，</w:t>
      </w:r>
      <w:r>
        <w:rPr>
          <w:color w:val="000000"/>
          <w:kern w:val="0"/>
          <w:sz w:val="28"/>
          <w:szCs w:val="28"/>
        </w:rPr>
        <w:t>重油加氢</w:t>
      </w:r>
      <w:r>
        <w:rPr>
          <w:rFonts w:hint="eastAsia"/>
          <w:color w:val="000000"/>
          <w:kern w:val="0"/>
          <w:sz w:val="28"/>
          <w:szCs w:val="28"/>
        </w:rPr>
        <w:t>和</w:t>
      </w:r>
      <w:r>
        <w:rPr>
          <w:color w:val="000000"/>
          <w:kern w:val="0"/>
          <w:sz w:val="28"/>
          <w:szCs w:val="28"/>
        </w:rPr>
        <w:t>催化裂化原料</w:t>
      </w:r>
      <w:r>
        <w:rPr>
          <w:color w:val="000000"/>
          <w:kern w:val="0"/>
          <w:sz w:val="28"/>
          <w:szCs w:val="28"/>
        </w:rPr>
        <w:lastRenderedPageBreak/>
        <w:t>罐区、液化气罐区、丙烯罐区布置在新区</w:t>
      </w:r>
      <w:r>
        <w:rPr>
          <w:rFonts w:hint="eastAsia"/>
          <w:color w:val="000000"/>
          <w:kern w:val="0"/>
          <w:sz w:val="28"/>
          <w:szCs w:val="28"/>
        </w:rPr>
        <w:t>，</w:t>
      </w:r>
      <w:r>
        <w:rPr>
          <w:color w:val="000000"/>
          <w:kern w:val="0"/>
          <w:sz w:val="28"/>
          <w:szCs w:val="28"/>
        </w:rPr>
        <w:t>柴油罐区布置在原有厂区北山罐区东北侧</w:t>
      </w:r>
      <w:r>
        <w:rPr>
          <w:rFonts w:hint="eastAsia"/>
          <w:color w:val="000000"/>
          <w:kern w:val="0"/>
          <w:sz w:val="28"/>
          <w:szCs w:val="28"/>
        </w:rPr>
        <w:t>，</w:t>
      </w:r>
      <w:r>
        <w:rPr>
          <w:color w:val="000000"/>
          <w:kern w:val="0"/>
          <w:sz w:val="28"/>
          <w:szCs w:val="28"/>
        </w:rPr>
        <w:t>混合二甲苯罐区利用原有油品</w:t>
      </w:r>
      <w:r>
        <w:rPr>
          <w:color w:val="000000"/>
          <w:kern w:val="0"/>
          <w:sz w:val="28"/>
          <w:szCs w:val="28"/>
        </w:rPr>
        <w:t>11</w:t>
      </w:r>
      <w:r>
        <w:rPr>
          <w:color w:val="000000"/>
          <w:kern w:val="0"/>
          <w:sz w:val="28"/>
          <w:szCs w:val="28"/>
        </w:rPr>
        <w:t>罐区的</w:t>
      </w:r>
      <w:r>
        <w:rPr>
          <w:color w:val="000000"/>
          <w:kern w:val="0"/>
          <w:sz w:val="28"/>
          <w:szCs w:val="28"/>
        </w:rPr>
        <w:t>2</w:t>
      </w:r>
      <w:r>
        <w:rPr>
          <w:color w:val="000000"/>
          <w:kern w:val="0"/>
          <w:sz w:val="28"/>
          <w:szCs w:val="28"/>
        </w:rPr>
        <w:t>个</w:t>
      </w:r>
      <w:r>
        <w:rPr>
          <w:color w:val="000000"/>
          <w:kern w:val="0"/>
          <w:sz w:val="28"/>
          <w:szCs w:val="28"/>
        </w:rPr>
        <w:t>3000m</w:t>
      </w:r>
      <w:r>
        <w:rPr>
          <w:color w:val="000000"/>
          <w:kern w:val="0"/>
          <w:sz w:val="28"/>
          <w:szCs w:val="28"/>
          <w:vertAlign w:val="superscript"/>
        </w:rPr>
        <w:t>3</w:t>
      </w:r>
      <w:r>
        <w:rPr>
          <w:color w:val="000000"/>
          <w:kern w:val="0"/>
          <w:sz w:val="28"/>
          <w:szCs w:val="28"/>
        </w:rPr>
        <w:t>的储罐改造。硫磺回收装置、酸性水汽提装置及溶剂再生装置布置在原有厂区</w:t>
      </w:r>
      <w:r>
        <w:rPr>
          <w:rFonts w:hint="eastAsia"/>
          <w:color w:val="000000"/>
          <w:kern w:val="0"/>
          <w:sz w:val="28"/>
          <w:szCs w:val="28"/>
        </w:rPr>
        <w:t>的</w:t>
      </w:r>
      <w:r>
        <w:rPr>
          <w:color w:val="000000"/>
          <w:kern w:val="0"/>
          <w:sz w:val="28"/>
          <w:szCs w:val="28"/>
        </w:rPr>
        <w:t>二联合装置区内。</w:t>
      </w:r>
      <w:r>
        <w:rPr>
          <w:rFonts w:hint="eastAsia"/>
          <w:color w:val="000000"/>
          <w:kern w:val="0"/>
          <w:sz w:val="28"/>
          <w:szCs w:val="28"/>
        </w:rPr>
        <w:t>厂内铁路发油站位于厂区北侧。全公司平面布置示意图见图</w:t>
      </w:r>
      <w:r>
        <w:rPr>
          <w:rFonts w:hint="eastAsia"/>
          <w:color w:val="000000"/>
          <w:kern w:val="0"/>
          <w:sz w:val="28"/>
          <w:szCs w:val="28"/>
        </w:rPr>
        <w:t>3.1-2</w:t>
      </w:r>
      <w:r>
        <w:rPr>
          <w:rFonts w:hint="eastAsia"/>
          <w:color w:val="000000"/>
          <w:kern w:val="0"/>
          <w:sz w:val="28"/>
          <w:szCs w:val="28"/>
        </w:rPr>
        <w:t>，本工程平面布置情况见图</w:t>
      </w:r>
      <w:r>
        <w:rPr>
          <w:rFonts w:hint="eastAsia"/>
          <w:color w:val="000000"/>
          <w:kern w:val="0"/>
          <w:sz w:val="28"/>
          <w:szCs w:val="28"/>
        </w:rPr>
        <w:t>3.1-3</w:t>
      </w:r>
      <w:r>
        <w:rPr>
          <w:rFonts w:hint="eastAsia"/>
          <w:color w:val="000000"/>
          <w:kern w:val="0"/>
          <w:sz w:val="28"/>
          <w:szCs w:val="28"/>
        </w:rPr>
        <w:t>。</w:t>
      </w:r>
    </w:p>
    <w:p w:rsidR="001C41BF" w:rsidRDefault="001C41BF">
      <w:pPr>
        <w:adjustRightInd w:val="0"/>
        <w:snapToGrid w:val="0"/>
        <w:spacing w:line="360" w:lineRule="auto"/>
        <w:ind w:firstLineChars="200" w:firstLine="560"/>
        <w:rPr>
          <w:color w:val="000000"/>
          <w:kern w:val="0"/>
          <w:sz w:val="28"/>
          <w:szCs w:val="28"/>
        </w:rPr>
      </w:pPr>
      <w:r>
        <w:rPr>
          <w:rFonts w:hint="eastAsia"/>
          <w:color w:val="000000"/>
          <w:kern w:val="0"/>
          <w:sz w:val="28"/>
          <w:szCs w:val="28"/>
        </w:rPr>
        <w:t>建设单位周界环境情况见表</w:t>
      </w:r>
      <w:r>
        <w:rPr>
          <w:rFonts w:hint="eastAsia"/>
          <w:color w:val="000000"/>
          <w:kern w:val="0"/>
          <w:sz w:val="28"/>
          <w:szCs w:val="28"/>
        </w:rPr>
        <w:t>3.1-1</w:t>
      </w:r>
      <w:r>
        <w:rPr>
          <w:rFonts w:hint="eastAsia"/>
          <w:color w:val="000000"/>
          <w:kern w:val="0"/>
          <w:sz w:val="28"/>
          <w:szCs w:val="28"/>
        </w:rPr>
        <w:t>。</w:t>
      </w:r>
    </w:p>
    <w:p w:rsidR="001C41BF" w:rsidRDefault="001C41BF">
      <w:pPr>
        <w:pStyle w:val="23"/>
        <w:adjustRightInd w:val="0"/>
        <w:snapToGrid w:val="0"/>
        <w:spacing w:after="0"/>
        <w:ind w:leftChars="0" w:left="0" w:firstLineChars="889" w:firstLine="2142"/>
        <w:rPr>
          <w:b/>
          <w:color w:val="000000"/>
          <w:kern w:val="0"/>
          <w:sz w:val="24"/>
        </w:rPr>
      </w:pPr>
      <w:r>
        <w:rPr>
          <w:b/>
          <w:color w:val="000000"/>
          <w:kern w:val="0"/>
          <w:sz w:val="24"/>
        </w:rPr>
        <w:t>表</w:t>
      </w:r>
      <w:r>
        <w:rPr>
          <w:b/>
          <w:color w:val="000000"/>
          <w:kern w:val="0"/>
          <w:sz w:val="24"/>
        </w:rPr>
        <w:t>3</w:t>
      </w:r>
      <w:r>
        <w:rPr>
          <w:rFonts w:hint="eastAsia"/>
          <w:b/>
          <w:color w:val="000000"/>
          <w:kern w:val="0"/>
          <w:sz w:val="24"/>
        </w:rPr>
        <w:t>.1</w:t>
      </w:r>
      <w:r>
        <w:rPr>
          <w:b/>
          <w:color w:val="000000"/>
          <w:kern w:val="0"/>
          <w:sz w:val="24"/>
        </w:rPr>
        <w:t>-</w:t>
      </w:r>
      <w:r>
        <w:rPr>
          <w:rFonts w:hint="eastAsia"/>
          <w:b/>
          <w:color w:val="000000"/>
          <w:kern w:val="0"/>
          <w:sz w:val="24"/>
        </w:rPr>
        <w:t>1</w:t>
      </w:r>
      <w:r>
        <w:rPr>
          <w:b/>
          <w:color w:val="000000"/>
          <w:kern w:val="0"/>
          <w:sz w:val="24"/>
        </w:rPr>
        <w:t xml:space="preserve"> </w:t>
      </w:r>
      <w:r>
        <w:rPr>
          <w:rFonts w:hint="eastAsia"/>
          <w:b/>
          <w:color w:val="000000"/>
          <w:kern w:val="0"/>
          <w:sz w:val="24"/>
        </w:rPr>
        <w:t xml:space="preserve"> </w:t>
      </w:r>
      <w:r>
        <w:rPr>
          <w:rFonts w:hint="eastAsia"/>
          <w:b/>
          <w:color w:val="000000"/>
          <w:kern w:val="0"/>
          <w:sz w:val="24"/>
        </w:rPr>
        <w:t>安庆石化公司厂周</w:t>
      </w:r>
      <w:r>
        <w:rPr>
          <w:b/>
          <w:color w:val="000000"/>
          <w:kern w:val="0"/>
          <w:sz w:val="24"/>
        </w:rPr>
        <w:t>界环境</w:t>
      </w:r>
      <w:r>
        <w:rPr>
          <w:rFonts w:hint="eastAsia"/>
          <w:b/>
          <w:color w:val="000000"/>
          <w:kern w:val="0"/>
          <w:sz w:val="24"/>
        </w:rPr>
        <w:t>情况</w:t>
      </w:r>
    </w:p>
    <w:tbl>
      <w:tblPr>
        <w:tblW w:w="0" w:type="auto"/>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999"/>
        <w:gridCol w:w="1772"/>
        <w:gridCol w:w="1061"/>
        <w:gridCol w:w="1416"/>
        <w:gridCol w:w="3539"/>
      </w:tblGrid>
      <w:tr w:rsidR="001C41BF">
        <w:trPr>
          <w:trHeight w:val="397"/>
          <w:tblHeader/>
          <w:jc w:val="center"/>
        </w:trPr>
        <w:tc>
          <w:tcPr>
            <w:tcW w:w="999" w:type="dxa"/>
            <w:vMerge w:val="restart"/>
            <w:vAlign w:val="center"/>
          </w:tcPr>
          <w:p w:rsidR="001C41BF" w:rsidRDefault="001C41BF">
            <w:pPr>
              <w:spacing w:line="240" w:lineRule="exact"/>
              <w:jc w:val="center"/>
              <w:rPr>
                <w:color w:val="000000"/>
              </w:rPr>
            </w:pPr>
            <w:r>
              <w:rPr>
                <w:b/>
                <w:color w:val="000000"/>
                <w:szCs w:val="21"/>
              </w:rPr>
              <w:t>编号</w:t>
            </w:r>
          </w:p>
        </w:tc>
        <w:tc>
          <w:tcPr>
            <w:tcW w:w="1772" w:type="dxa"/>
            <w:vAlign w:val="center"/>
          </w:tcPr>
          <w:p w:rsidR="001C41BF" w:rsidRDefault="001C41BF">
            <w:pPr>
              <w:spacing w:line="360" w:lineRule="exact"/>
              <w:jc w:val="center"/>
              <w:rPr>
                <w:color w:val="000000"/>
                <w:szCs w:val="21"/>
              </w:rPr>
            </w:pPr>
            <w:r>
              <w:rPr>
                <w:color w:val="000000"/>
                <w:szCs w:val="21"/>
              </w:rPr>
              <w:t>环境保</w:t>
            </w:r>
          </w:p>
          <w:p w:rsidR="001C41BF" w:rsidRDefault="001C41BF">
            <w:pPr>
              <w:spacing w:line="360" w:lineRule="exact"/>
              <w:jc w:val="center"/>
              <w:rPr>
                <w:color w:val="000000"/>
                <w:szCs w:val="21"/>
              </w:rPr>
            </w:pPr>
            <w:r>
              <w:rPr>
                <w:color w:val="000000"/>
                <w:szCs w:val="21"/>
              </w:rPr>
              <w:t>护对象</w:t>
            </w:r>
          </w:p>
        </w:tc>
        <w:tc>
          <w:tcPr>
            <w:tcW w:w="1061" w:type="dxa"/>
            <w:vAlign w:val="center"/>
          </w:tcPr>
          <w:p w:rsidR="001C41BF" w:rsidRDefault="001C41BF">
            <w:pPr>
              <w:spacing w:line="360" w:lineRule="exact"/>
              <w:jc w:val="center"/>
              <w:rPr>
                <w:color w:val="000000"/>
                <w:szCs w:val="21"/>
              </w:rPr>
            </w:pPr>
            <w:r>
              <w:rPr>
                <w:color w:val="000000"/>
                <w:szCs w:val="21"/>
              </w:rPr>
              <w:t>相对</w:t>
            </w:r>
          </w:p>
          <w:p w:rsidR="001C41BF" w:rsidRDefault="001C41BF">
            <w:pPr>
              <w:spacing w:line="360" w:lineRule="exact"/>
              <w:jc w:val="center"/>
              <w:rPr>
                <w:color w:val="000000"/>
                <w:szCs w:val="21"/>
              </w:rPr>
            </w:pPr>
            <w:r>
              <w:rPr>
                <w:color w:val="000000"/>
                <w:szCs w:val="21"/>
              </w:rPr>
              <w:t>方位</w:t>
            </w:r>
          </w:p>
        </w:tc>
        <w:tc>
          <w:tcPr>
            <w:tcW w:w="1416" w:type="dxa"/>
            <w:vAlign w:val="center"/>
          </w:tcPr>
          <w:p w:rsidR="001C41BF" w:rsidRDefault="001C41BF">
            <w:pPr>
              <w:spacing w:line="360" w:lineRule="exact"/>
              <w:jc w:val="center"/>
              <w:rPr>
                <w:color w:val="000000"/>
                <w:szCs w:val="21"/>
              </w:rPr>
            </w:pPr>
            <w:r>
              <w:rPr>
                <w:color w:val="000000"/>
                <w:szCs w:val="21"/>
              </w:rPr>
              <w:t>距</w:t>
            </w:r>
            <w:r>
              <w:rPr>
                <w:rFonts w:hint="eastAsia"/>
                <w:color w:val="000000"/>
                <w:szCs w:val="21"/>
              </w:rPr>
              <w:t>装置</w:t>
            </w:r>
            <w:r>
              <w:rPr>
                <w:color w:val="000000"/>
                <w:szCs w:val="21"/>
              </w:rPr>
              <w:t>厂</w:t>
            </w:r>
          </w:p>
          <w:p w:rsidR="001C41BF" w:rsidRDefault="001C41BF">
            <w:pPr>
              <w:spacing w:line="360" w:lineRule="exact"/>
              <w:jc w:val="center"/>
              <w:rPr>
                <w:color w:val="000000"/>
                <w:szCs w:val="21"/>
              </w:rPr>
            </w:pPr>
            <w:r>
              <w:rPr>
                <w:color w:val="000000"/>
                <w:szCs w:val="21"/>
              </w:rPr>
              <w:t>界距离</w:t>
            </w:r>
            <w:r>
              <w:rPr>
                <w:color w:val="000000"/>
                <w:szCs w:val="21"/>
              </w:rPr>
              <w:t>(m)</w:t>
            </w:r>
          </w:p>
        </w:tc>
        <w:tc>
          <w:tcPr>
            <w:tcW w:w="3539" w:type="dxa"/>
            <w:vAlign w:val="center"/>
          </w:tcPr>
          <w:p w:rsidR="001C41BF" w:rsidRDefault="001C41BF">
            <w:pPr>
              <w:spacing w:line="360" w:lineRule="exact"/>
              <w:jc w:val="center"/>
              <w:rPr>
                <w:color w:val="000000"/>
                <w:szCs w:val="21"/>
              </w:rPr>
            </w:pPr>
            <w:r>
              <w:rPr>
                <w:color w:val="000000"/>
                <w:szCs w:val="21"/>
              </w:rPr>
              <w:t>规模</w:t>
            </w:r>
          </w:p>
        </w:tc>
      </w:tr>
      <w:tr w:rsidR="001C41BF">
        <w:trPr>
          <w:cantSplit/>
          <w:trHeight w:val="397"/>
          <w:jc w:val="center"/>
        </w:trPr>
        <w:tc>
          <w:tcPr>
            <w:tcW w:w="999" w:type="dxa"/>
            <w:vMerge/>
            <w:vAlign w:val="center"/>
          </w:tcPr>
          <w:p w:rsidR="001C41BF" w:rsidRDefault="001C41BF">
            <w:pPr>
              <w:jc w:val="center"/>
              <w:rPr>
                <w:color w:val="000000"/>
              </w:rPr>
            </w:pP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五里村</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NE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16</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1000</w:t>
            </w:r>
            <w:r>
              <w:rPr>
                <w:color w:val="000000"/>
                <w:sz w:val="21"/>
                <w:szCs w:val="21"/>
              </w:rPr>
              <w:t>人</w:t>
            </w:r>
          </w:p>
        </w:tc>
      </w:tr>
      <w:tr w:rsidR="001C41BF">
        <w:trPr>
          <w:cantSplit/>
          <w:trHeight w:val="397"/>
          <w:jc w:val="center"/>
        </w:trPr>
        <w:tc>
          <w:tcPr>
            <w:tcW w:w="999" w:type="dxa"/>
            <w:vAlign w:val="center"/>
          </w:tcPr>
          <w:p w:rsidR="001C41BF" w:rsidRDefault="001C41BF">
            <w:pPr>
              <w:jc w:val="center"/>
              <w:rPr>
                <w:color w:val="000000"/>
              </w:rPr>
            </w:pPr>
            <w:r>
              <w:rPr>
                <w:color w:val="000000"/>
              </w:rPr>
              <w:t>1</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徐家村</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ENE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2</w:t>
            </w:r>
            <w:r>
              <w:rPr>
                <w:rFonts w:hint="eastAsia"/>
                <w:color w:val="000000"/>
                <w:sz w:val="21"/>
                <w:szCs w:val="21"/>
              </w:rPr>
              <w:t>47</w:t>
            </w:r>
            <w:r>
              <w:rPr>
                <w:color w:val="000000"/>
                <w:sz w:val="21"/>
                <w:szCs w:val="21"/>
              </w:rPr>
              <w:t>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500</w:t>
            </w:r>
            <w:r>
              <w:rPr>
                <w:color w:val="000000"/>
                <w:sz w:val="21"/>
                <w:szCs w:val="21"/>
              </w:rPr>
              <w:t>人</w:t>
            </w:r>
          </w:p>
        </w:tc>
      </w:tr>
      <w:tr w:rsidR="001C41BF">
        <w:trPr>
          <w:cantSplit/>
          <w:trHeight w:val="397"/>
          <w:jc w:val="center"/>
        </w:trPr>
        <w:tc>
          <w:tcPr>
            <w:tcW w:w="999" w:type="dxa"/>
            <w:vAlign w:val="center"/>
          </w:tcPr>
          <w:p w:rsidR="001C41BF" w:rsidRDefault="001C41BF">
            <w:pPr>
              <w:jc w:val="center"/>
              <w:rPr>
                <w:color w:val="000000"/>
              </w:rPr>
            </w:pPr>
            <w:r>
              <w:rPr>
                <w:color w:val="000000"/>
              </w:rPr>
              <w:t>2</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石化一村</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1</w:t>
            </w:r>
            <w:r>
              <w:rPr>
                <w:rFonts w:hint="eastAsia"/>
                <w:color w:val="000000"/>
                <w:sz w:val="21"/>
                <w:szCs w:val="21"/>
              </w:rPr>
              <w:t>4</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5360</w:t>
            </w:r>
            <w:r>
              <w:rPr>
                <w:color w:val="000000"/>
                <w:sz w:val="21"/>
                <w:szCs w:val="21"/>
              </w:rPr>
              <w:t>人</w:t>
            </w:r>
          </w:p>
        </w:tc>
      </w:tr>
      <w:tr w:rsidR="001C41BF">
        <w:trPr>
          <w:cantSplit/>
          <w:trHeight w:val="397"/>
          <w:jc w:val="center"/>
        </w:trPr>
        <w:tc>
          <w:tcPr>
            <w:tcW w:w="999" w:type="dxa"/>
            <w:vAlign w:val="center"/>
          </w:tcPr>
          <w:p w:rsidR="001C41BF" w:rsidRDefault="001C41BF">
            <w:pPr>
              <w:jc w:val="center"/>
              <w:rPr>
                <w:color w:val="000000"/>
              </w:rPr>
            </w:pPr>
            <w:r>
              <w:rPr>
                <w:color w:val="000000"/>
              </w:rPr>
              <w:t>3</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华茂新村</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19</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10000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4</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石化二村</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1</w:t>
            </w:r>
            <w:r>
              <w:rPr>
                <w:rFonts w:hint="eastAsia"/>
                <w:color w:val="000000"/>
                <w:sz w:val="21"/>
                <w:szCs w:val="21"/>
              </w:rPr>
              <w:t>16</w:t>
            </w:r>
            <w:r>
              <w:rPr>
                <w:color w:val="000000"/>
                <w:sz w:val="21"/>
                <w:szCs w:val="21"/>
              </w:rPr>
              <w:t>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5190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5</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大湖春天小区</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18</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21328</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6</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安庆七中</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1</w:t>
            </w:r>
            <w:r>
              <w:rPr>
                <w:rFonts w:hint="eastAsia"/>
                <w:color w:val="000000"/>
                <w:sz w:val="21"/>
                <w:szCs w:val="21"/>
              </w:rPr>
              <w:t>3</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教职工</w:t>
            </w:r>
            <w:r>
              <w:rPr>
                <w:color w:val="000000"/>
                <w:sz w:val="21"/>
                <w:szCs w:val="21"/>
              </w:rPr>
              <w:t>156</w:t>
            </w:r>
            <w:r>
              <w:rPr>
                <w:color w:val="000000"/>
                <w:sz w:val="21"/>
                <w:szCs w:val="21"/>
              </w:rPr>
              <w:t>人，学生</w:t>
            </w:r>
            <w:r>
              <w:rPr>
                <w:color w:val="000000"/>
                <w:sz w:val="21"/>
                <w:szCs w:val="21"/>
              </w:rPr>
              <w:t>2400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7</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纺织小区</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185</w:t>
            </w:r>
            <w:r>
              <w:rPr>
                <w:color w:val="000000"/>
                <w:sz w:val="21"/>
                <w:szCs w:val="21"/>
              </w:rPr>
              <w:t>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13000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8</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石化三村</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1</w:t>
            </w:r>
            <w:r>
              <w:rPr>
                <w:rFonts w:hint="eastAsia"/>
                <w:color w:val="000000"/>
                <w:sz w:val="21"/>
                <w:szCs w:val="21"/>
              </w:rPr>
              <w:t>4</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1050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9</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京安花苑</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19</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10000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10</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集贤</w:t>
            </w:r>
            <w:r>
              <w:rPr>
                <w:color w:val="000000"/>
                <w:sz w:val="21"/>
                <w:szCs w:val="21"/>
              </w:rPr>
              <w:t>路居民点</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18</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26780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11</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安庆一中</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2</w:t>
            </w:r>
            <w:r>
              <w:rPr>
                <w:rFonts w:hint="eastAsia"/>
                <w:color w:val="000000"/>
                <w:sz w:val="21"/>
                <w:szCs w:val="21"/>
              </w:rPr>
              <w:t>25</w:t>
            </w:r>
            <w:r>
              <w:rPr>
                <w:color w:val="000000"/>
                <w:sz w:val="21"/>
                <w:szCs w:val="21"/>
              </w:rPr>
              <w:t>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教职工</w:t>
            </w:r>
            <w:r>
              <w:rPr>
                <w:color w:val="000000"/>
                <w:sz w:val="21"/>
                <w:szCs w:val="21"/>
              </w:rPr>
              <w:t>200</w:t>
            </w:r>
            <w:r>
              <w:rPr>
                <w:color w:val="000000"/>
                <w:sz w:val="21"/>
                <w:szCs w:val="21"/>
              </w:rPr>
              <w:t>人，学生</w:t>
            </w:r>
            <w:r>
              <w:rPr>
                <w:color w:val="000000"/>
                <w:sz w:val="21"/>
                <w:szCs w:val="21"/>
              </w:rPr>
              <w:t>3500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12</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市区居民点</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SE</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2</w:t>
            </w:r>
            <w:r>
              <w:rPr>
                <w:rFonts w:hint="eastAsia"/>
                <w:color w:val="000000"/>
                <w:sz w:val="21"/>
                <w:szCs w:val="21"/>
              </w:rPr>
              <w:t>5</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40000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13</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安庆</w:t>
            </w:r>
            <w:r>
              <w:rPr>
                <w:rFonts w:hint="eastAsia"/>
                <w:color w:val="000000"/>
                <w:sz w:val="21"/>
                <w:szCs w:val="21"/>
              </w:rPr>
              <w:t>四</w:t>
            </w:r>
            <w:r>
              <w:rPr>
                <w:color w:val="000000"/>
                <w:sz w:val="21"/>
                <w:szCs w:val="21"/>
              </w:rPr>
              <w:t>中</w:t>
            </w:r>
            <w:r>
              <w:rPr>
                <w:rFonts w:hint="eastAsia"/>
                <w:color w:val="000000"/>
                <w:sz w:val="21"/>
                <w:szCs w:val="21"/>
              </w:rPr>
              <w:t>新区</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2</w:t>
            </w:r>
            <w:r>
              <w:rPr>
                <w:rFonts w:hint="eastAsia"/>
                <w:color w:val="000000"/>
                <w:sz w:val="21"/>
                <w:szCs w:val="21"/>
              </w:rPr>
              <w:t>05</w:t>
            </w:r>
            <w:r>
              <w:rPr>
                <w:color w:val="000000"/>
                <w:sz w:val="21"/>
                <w:szCs w:val="21"/>
              </w:rPr>
              <w:t>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教职工</w:t>
            </w:r>
            <w:r>
              <w:rPr>
                <w:color w:val="000000"/>
                <w:sz w:val="21"/>
                <w:szCs w:val="21"/>
              </w:rPr>
              <w:t>150</w:t>
            </w:r>
            <w:r>
              <w:rPr>
                <w:color w:val="000000"/>
                <w:sz w:val="21"/>
                <w:szCs w:val="21"/>
              </w:rPr>
              <w:t>人，学生</w:t>
            </w:r>
            <w:r>
              <w:rPr>
                <w:color w:val="000000"/>
                <w:sz w:val="21"/>
                <w:szCs w:val="21"/>
              </w:rPr>
              <w:t>2000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14</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马山生活区</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138</w:t>
            </w:r>
            <w:r>
              <w:rPr>
                <w:color w:val="000000"/>
                <w:sz w:val="21"/>
                <w:szCs w:val="21"/>
              </w:rPr>
              <w:t>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2300</w:t>
            </w:r>
            <w:r>
              <w:rPr>
                <w:color w:val="000000"/>
                <w:sz w:val="21"/>
                <w:szCs w:val="21"/>
              </w:rPr>
              <w:t>人</w:t>
            </w:r>
          </w:p>
        </w:tc>
      </w:tr>
      <w:tr w:rsidR="001C41BF">
        <w:trPr>
          <w:cantSplit/>
          <w:trHeight w:val="397"/>
          <w:jc w:val="center"/>
        </w:trPr>
        <w:tc>
          <w:tcPr>
            <w:tcW w:w="999" w:type="dxa"/>
            <w:vAlign w:val="center"/>
          </w:tcPr>
          <w:p w:rsidR="001C41BF" w:rsidRDefault="001C41BF">
            <w:pPr>
              <w:spacing w:line="240" w:lineRule="exact"/>
              <w:jc w:val="center"/>
              <w:rPr>
                <w:color w:val="000000"/>
              </w:rPr>
            </w:pPr>
            <w:r>
              <w:rPr>
                <w:color w:val="000000"/>
                <w:szCs w:val="21"/>
              </w:rPr>
              <w:t>15</w:t>
            </w:r>
          </w:p>
        </w:tc>
        <w:tc>
          <w:tcPr>
            <w:tcW w:w="1772"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海口镇居民点</w:t>
            </w:r>
          </w:p>
        </w:tc>
        <w:tc>
          <w:tcPr>
            <w:tcW w:w="1061"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SW</w:t>
            </w:r>
          </w:p>
        </w:tc>
        <w:tc>
          <w:tcPr>
            <w:tcW w:w="1416" w:type="dxa"/>
            <w:vAlign w:val="center"/>
          </w:tcPr>
          <w:p w:rsidR="001C41BF" w:rsidRDefault="001C41BF">
            <w:pPr>
              <w:pStyle w:val="aff9"/>
              <w:adjustRightInd w:val="0"/>
              <w:snapToGrid w:val="0"/>
              <w:spacing w:line="320" w:lineRule="exact"/>
              <w:ind w:leftChars="0" w:left="0"/>
              <w:jc w:val="center"/>
              <w:rPr>
                <w:color w:val="000000"/>
                <w:sz w:val="21"/>
                <w:szCs w:val="21"/>
              </w:rPr>
            </w:pPr>
            <w:r>
              <w:rPr>
                <w:rFonts w:hint="eastAsia"/>
                <w:color w:val="000000"/>
                <w:sz w:val="21"/>
                <w:szCs w:val="21"/>
              </w:rPr>
              <w:t>29</w:t>
            </w:r>
            <w:r>
              <w:rPr>
                <w:color w:val="000000"/>
                <w:sz w:val="21"/>
                <w:szCs w:val="21"/>
              </w:rPr>
              <w:t>00</w:t>
            </w:r>
          </w:p>
        </w:tc>
        <w:tc>
          <w:tcPr>
            <w:tcW w:w="3539" w:type="dxa"/>
            <w:vAlign w:val="center"/>
          </w:tcPr>
          <w:p w:rsidR="001C41BF" w:rsidRDefault="001C41BF">
            <w:pPr>
              <w:pStyle w:val="aff9"/>
              <w:adjustRightInd w:val="0"/>
              <w:snapToGrid w:val="0"/>
              <w:spacing w:line="320" w:lineRule="exact"/>
              <w:ind w:leftChars="0" w:left="0"/>
              <w:jc w:val="center"/>
              <w:rPr>
                <w:color w:val="000000"/>
                <w:sz w:val="21"/>
                <w:szCs w:val="21"/>
              </w:rPr>
            </w:pPr>
            <w:r>
              <w:rPr>
                <w:color w:val="000000"/>
                <w:sz w:val="21"/>
                <w:szCs w:val="21"/>
              </w:rPr>
              <w:t>约</w:t>
            </w:r>
            <w:r>
              <w:rPr>
                <w:color w:val="000000"/>
                <w:sz w:val="21"/>
                <w:szCs w:val="21"/>
              </w:rPr>
              <w:t>210</w:t>
            </w:r>
            <w:r>
              <w:rPr>
                <w:rFonts w:hint="eastAsia"/>
                <w:color w:val="000000"/>
                <w:sz w:val="21"/>
                <w:szCs w:val="21"/>
              </w:rPr>
              <w:t>0</w:t>
            </w:r>
            <w:r>
              <w:rPr>
                <w:color w:val="000000"/>
                <w:sz w:val="21"/>
                <w:szCs w:val="21"/>
              </w:rPr>
              <w:t>0</w:t>
            </w:r>
            <w:r>
              <w:rPr>
                <w:color w:val="000000"/>
                <w:sz w:val="21"/>
                <w:szCs w:val="21"/>
              </w:rPr>
              <w:t>人</w:t>
            </w:r>
          </w:p>
        </w:tc>
      </w:tr>
    </w:tbl>
    <w:p w:rsidR="001C41BF" w:rsidRDefault="001C41BF">
      <w:pPr>
        <w:pStyle w:val="23"/>
        <w:adjustRightInd w:val="0"/>
        <w:snapToGrid w:val="0"/>
        <w:spacing w:after="0"/>
        <w:ind w:leftChars="0" w:left="0" w:firstLineChars="889" w:firstLine="2142"/>
        <w:rPr>
          <w:b/>
          <w:color w:val="000000"/>
          <w:kern w:val="0"/>
          <w:sz w:val="24"/>
        </w:rPr>
      </w:pPr>
    </w:p>
    <w:p w:rsidR="001C41BF" w:rsidRDefault="001C41BF">
      <w:pPr>
        <w:widowControl/>
        <w:adjustRightInd w:val="0"/>
        <w:snapToGrid w:val="0"/>
        <w:spacing w:line="360" w:lineRule="auto"/>
        <w:jc w:val="left"/>
        <w:rPr>
          <w:color w:val="000000"/>
          <w:kern w:val="0"/>
          <w:sz w:val="28"/>
          <w:szCs w:val="28"/>
        </w:rPr>
        <w:sectPr w:rsidR="001C41BF">
          <w:pgSz w:w="11907" w:h="16840"/>
          <w:pgMar w:top="1418" w:right="1588" w:bottom="1418" w:left="1588" w:header="936" w:footer="1060" w:gutter="0"/>
          <w:pgNumType w:start="1"/>
          <w:cols w:space="720"/>
          <w:docGrid w:type="lines" w:linePitch="312"/>
        </w:sectPr>
      </w:pPr>
    </w:p>
    <w:p w:rsidR="001C41BF" w:rsidRDefault="00590995">
      <w:pPr>
        <w:widowControl/>
        <w:adjustRightInd w:val="0"/>
        <w:snapToGrid w:val="0"/>
        <w:spacing w:line="360" w:lineRule="auto"/>
        <w:jc w:val="left"/>
        <w:rPr>
          <w:color w:val="000000"/>
          <w:kern w:val="0"/>
          <w:sz w:val="28"/>
          <w:szCs w:val="28"/>
        </w:rPr>
      </w:pPr>
      <w:bookmarkStart w:id="25" w:name="_GoBack"/>
      <w:r>
        <w:rPr>
          <w:noProof/>
          <w:color w:val="000000"/>
          <w:sz w:val="28"/>
        </w:rPr>
        <w:lastRenderedPageBreak/>
        <mc:AlternateContent>
          <mc:Choice Requires="wpg">
            <w:drawing>
              <wp:anchor distT="0" distB="0" distL="114300" distR="114300" simplePos="0" relativeHeight="251595776" behindDoc="1" locked="0" layoutInCell="1" allowOverlap="1">
                <wp:simplePos x="0" y="0"/>
                <wp:positionH relativeFrom="column">
                  <wp:posOffset>-292100</wp:posOffset>
                </wp:positionH>
                <wp:positionV relativeFrom="paragraph">
                  <wp:posOffset>-219075</wp:posOffset>
                </wp:positionV>
                <wp:extent cx="9309100" cy="4980940"/>
                <wp:effectExtent l="0" t="0" r="0" b="1905"/>
                <wp:wrapNone/>
                <wp:docPr id="1083" name="组合 1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09100" cy="4980940"/>
                          <a:chOff x="6743" y="138510"/>
                          <a:chExt cx="14660" cy="7844"/>
                        </a:xfrm>
                      </wpg:grpSpPr>
                      <pic:pic xmlns:pic="http://schemas.openxmlformats.org/drawingml/2006/picture">
                        <pic:nvPicPr>
                          <pic:cNvPr id="1084" name="图片 1608" descr="123"/>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6743" y="138510"/>
                            <a:ext cx="14660" cy="7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5" name="自选图形 1609"/>
                        <wps:cNvSpPr>
                          <a:spLocks noChangeArrowheads="1"/>
                        </wps:cNvSpPr>
                        <wps:spPr bwMode="auto">
                          <a:xfrm>
                            <a:off x="12810" y="142227"/>
                            <a:ext cx="765" cy="300"/>
                          </a:xfrm>
                          <a:prstGeom prst="wedgeRectCallout">
                            <a:avLst>
                              <a:gd name="adj1" fmla="val -71171"/>
                              <a:gd name="adj2" fmla="val 112856"/>
                            </a:avLst>
                          </a:prstGeom>
                          <a:solidFill>
                            <a:srgbClr val="FFFFFF"/>
                          </a:solidFill>
                          <a:ln w="15875">
                            <a:solidFill>
                              <a:srgbClr val="739CC3"/>
                            </a:solidFill>
                            <a:miter lim="800000"/>
                            <a:headEnd/>
                            <a:tailEnd/>
                          </a:ln>
                        </wps:spPr>
                        <wps:txbx>
                          <w:txbxContent>
                            <w:p w:rsidR="001C41BF" w:rsidRDefault="001C41BF">
                              <w:r>
                                <w:rPr>
                                  <w:rFonts w:hint="eastAsia"/>
                                </w:rPr>
                                <w:t>项目地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613" o:spid="_x0000_s1026" style="position:absolute;margin-left:-23pt;margin-top:-17.25pt;width:733pt;height:392.2pt;z-index:-251720704" coordorigin="6743,138510" coordsize="14660,78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608" o:spid="_x0000_s1027" type="#_x0000_t75" alt="123" style="position:absolute;left:6743;top:138510;width:14660;height:7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">
                  <v:imagedata r:id="rId14" o:title="123"/>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自选图形 1609" o:spid="_x0000_s1028" type="#_x0000_t61" style="position:absolute;left:12810;top:142227;width:765;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" adj="-4573,35177" strokecolor="#739cc3" strokeweight="1.25pt">
                  <v:textbox inset="0,0,0,0">
                    <w:txbxContent>
                      <w:p w:rsidR="001C41BF" w:rsidRDefault="001C41BF">
                        <w:r>
                          <w:rPr>
                            <w:rFonts w:hint="eastAsia"/>
                          </w:rPr>
                          <w:t>项目地</w:t>
                        </w:r>
                      </w:p>
                    </w:txbxContent>
                  </v:textbox>
                </v:shape>
              </v:group>
            </w:pict>
          </mc:Fallback>
        </mc:AlternateContent>
      </w:r>
      <w:bookmarkEnd w:id="25"/>
      <w:r>
        <w:rPr>
          <w:noProof/>
          <w:color w:val="000000"/>
        </w:rPr>
        <w:drawing>
          <wp:anchor distT="0" distB="0" distL="114300" distR="114300" simplePos="0" relativeHeight="251679744" behindDoc="0" locked="0" layoutInCell="1" allowOverlap="1">
            <wp:simplePos x="0" y="0"/>
            <wp:positionH relativeFrom="column">
              <wp:posOffset>6362700</wp:posOffset>
            </wp:positionH>
            <wp:positionV relativeFrom="paragraph">
              <wp:posOffset>-213360</wp:posOffset>
            </wp:positionV>
            <wp:extent cx="2675890" cy="2000250"/>
            <wp:effectExtent l="0" t="0" r="0" b="0"/>
            <wp:wrapNone/>
            <wp:docPr id="397" name="图片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7"/>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675890" cy="20002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p>
    <w:p w:rsidR="001C41BF" w:rsidRDefault="001C41BF">
      <w:pPr>
        <w:tabs>
          <w:tab w:val="left" w:pos="6480"/>
        </w:tabs>
        <w:spacing w:line="240" w:lineRule="atLeast"/>
        <w:jc w:val="center"/>
        <w:rPr>
          <w:b/>
          <w:color w:val="000000"/>
          <w:sz w:val="28"/>
          <w:szCs w:val="28"/>
        </w:rPr>
      </w:pPr>
      <w:r>
        <w:rPr>
          <w:b/>
          <w:color w:val="000000"/>
          <w:sz w:val="28"/>
          <w:szCs w:val="28"/>
        </w:rPr>
        <w:t>图</w:t>
      </w:r>
      <w:r>
        <w:rPr>
          <w:b/>
          <w:color w:val="000000"/>
          <w:sz w:val="28"/>
          <w:szCs w:val="28"/>
        </w:rPr>
        <w:t>3</w:t>
      </w:r>
      <w:r>
        <w:rPr>
          <w:rFonts w:hint="eastAsia"/>
          <w:b/>
          <w:color w:val="000000"/>
          <w:sz w:val="28"/>
          <w:szCs w:val="28"/>
        </w:rPr>
        <w:t>.1</w:t>
      </w:r>
      <w:r>
        <w:rPr>
          <w:b/>
          <w:color w:val="000000"/>
          <w:sz w:val="28"/>
          <w:szCs w:val="28"/>
        </w:rPr>
        <w:t xml:space="preserve">-1 </w:t>
      </w:r>
      <w:r>
        <w:rPr>
          <w:rFonts w:hint="eastAsia"/>
          <w:b/>
          <w:color w:val="000000"/>
          <w:sz w:val="28"/>
          <w:szCs w:val="28"/>
        </w:rPr>
        <w:t xml:space="preserve">    </w:t>
      </w:r>
      <w:r>
        <w:rPr>
          <w:rFonts w:hint="eastAsia"/>
          <w:b/>
          <w:color w:val="000000"/>
          <w:sz w:val="28"/>
          <w:szCs w:val="28"/>
        </w:rPr>
        <w:t>工程</w:t>
      </w:r>
      <w:r>
        <w:rPr>
          <w:b/>
          <w:color w:val="000000"/>
          <w:sz w:val="28"/>
          <w:szCs w:val="28"/>
        </w:rPr>
        <w:t>地理位置</w:t>
      </w:r>
      <w:r>
        <w:rPr>
          <w:rFonts w:hint="eastAsia"/>
          <w:b/>
          <w:color w:val="000000"/>
          <w:sz w:val="28"/>
          <w:szCs w:val="28"/>
        </w:rPr>
        <w:t>示意图</w:t>
      </w:r>
    </w:p>
    <w:p w:rsidR="001C41BF" w:rsidRDefault="001C41BF">
      <w:pPr>
        <w:tabs>
          <w:tab w:val="left" w:pos="6480"/>
        </w:tabs>
        <w:spacing w:line="240" w:lineRule="atLeast"/>
        <w:jc w:val="center"/>
        <w:rPr>
          <w:b/>
          <w:color w:val="000000"/>
          <w:sz w:val="28"/>
          <w:szCs w:val="28"/>
        </w:rPr>
        <w:sectPr w:rsidR="001C41BF">
          <w:pgSz w:w="16840" w:h="11907" w:orient="landscape"/>
          <w:pgMar w:top="1588" w:right="1418" w:bottom="1588" w:left="1418" w:header="936" w:footer="1060" w:gutter="0"/>
          <w:cols w:space="720"/>
          <w:docGrid w:type="lines" w:linePitch="312"/>
        </w:sectPr>
      </w:pPr>
    </w:p>
    <w:p w:rsidR="001C41BF" w:rsidRDefault="00590995" w:rsidP="004C720A">
      <w:pPr>
        <w:tabs>
          <w:tab w:val="left" w:pos="6480"/>
        </w:tabs>
        <w:spacing w:line="240" w:lineRule="atLeast"/>
        <w:ind w:left="1400" w:hangingChars="500" w:hanging="1400"/>
        <w:jc w:val="center"/>
        <w:rPr>
          <w:b/>
          <w:color w:val="000000"/>
          <w:sz w:val="28"/>
          <w:szCs w:val="28"/>
        </w:rPr>
      </w:pPr>
      <w:r>
        <w:rPr>
          <w:noProof/>
          <w:sz w:val="28"/>
        </w:rPr>
        <w:lastRenderedPageBreak/>
        <mc:AlternateContent>
          <mc:Choice Requires="wpg">
            <w:drawing>
              <wp:anchor distT="0" distB="0" distL="114300" distR="114300" simplePos="0" relativeHeight="251699200" behindDoc="0" locked="0" layoutInCell="1" allowOverlap="1">
                <wp:simplePos x="0" y="0"/>
                <wp:positionH relativeFrom="column">
                  <wp:posOffset>744220</wp:posOffset>
                </wp:positionH>
                <wp:positionV relativeFrom="paragraph">
                  <wp:posOffset>-67945</wp:posOffset>
                </wp:positionV>
                <wp:extent cx="18210530" cy="12870180"/>
                <wp:effectExtent l="0" t="0" r="4445" b="635"/>
                <wp:wrapNone/>
                <wp:docPr id="1075" name="组合 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10530" cy="12870180"/>
                          <a:chOff x="10083" y="2089"/>
                          <a:chExt cx="28678" cy="20268"/>
                        </a:xfrm>
                      </wpg:grpSpPr>
                      <pic:pic xmlns:pic="http://schemas.openxmlformats.org/drawingml/2006/picture">
                        <pic:nvPicPr>
                          <pic:cNvPr id="1076" name="图片 768" descr="总平面图3"/>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10083" y="2089"/>
                            <a:ext cx="28679" cy="20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7" name="文本框 4"/>
                        <wps:cNvSpPr txBox="1">
                          <a:spLocks noChangeArrowheads="1"/>
                        </wps:cNvSpPr>
                        <wps:spPr bwMode="auto">
                          <a:xfrm>
                            <a:off x="17511" y="7482"/>
                            <a:ext cx="1732" cy="786"/>
                          </a:xfrm>
                          <a:prstGeom prst="rect">
                            <a:avLst/>
                          </a:prstGeom>
                          <a:solidFill>
                            <a:srgbClr val="FFFFFF">
                              <a:alpha val="0"/>
                            </a:srgbClr>
                          </a:solidFill>
                          <a:ln w="12700">
                            <a:solidFill>
                              <a:srgbClr val="FF0000"/>
                            </a:solidFill>
                            <a:round/>
                            <a:headEnd/>
                            <a:tailEnd/>
                          </a:ln>
                        </wps:spPr>
                        <wps:txbx>
                          <w:txbxContent>
                            <w:p w:rsidR="001C41BF" w:rsidRDefault="001C41BF">
                              <w:pPr>
                                <w:jc w:val="center"/>
                                <w:rPr>
                                  <w:b/>
                                  <w:bCs/>
                                  <w:color w:val="FF0000"/>
                                </w:rPr>
                              </w:pPr>
                              <w:r>
                                <w:rPr>
                                  <w:rFonts w:hint="eastAsia"/>
                                  <w:b/>
                                  <w:bCs/>
                                  <w:color w:val="FF0000"/>
                                  <w:sz w:val="26"/>
                                  <w:szCs w:val="26"/>
                                </w:rPr>
                                <w:t>污水处理场</w:t>
                              </w:r>
                            </w:p>
                          </w:txbxContent>
                        </wps:txbx>
                        <wps:bodyPr rot="0" vert="horz" wrap="square" lIns="91440" tIns="45720" rIns="91440" bIns="45720" anchor="t" anchorCtr="0" upright="1">
                          <a:noAutofit/>
                        </wps:bodyPr>
                      </wps:wsp>
                      <wps:wsp>
                        <wps:cNvPr id="1078" name="文本框 5"/>
                        <wps:cNvSpPr txBox="1">
                          <a:spLocks noChangeArrowheads="1"/>
                        </wps:cNvSpPr>
                        <wps:spPr bwMode="auto">
                          <a:xfrm>
                            <a:off x="22666" y="7979"/>
                            <a:ext cx="655" cy="935"/>
                          </a:xfrm>
                          <a:prstGeom prst="rect">
                            <a:avLst/>
                          </a:prstGeom>
                          <a:solidFill>
                            <a:srgbClr val="FFFFFF">
                              <a:alpha val="0"/>
                            </a:srgbClr>
                          </a:solidFill>
                          <a:ln w="12700">
                            <a:solidFill>
                              <a:srgbClr val="FF0000"/>
                            </a:solidFill>
                            <a:round/>
                            <a:headEnd/>
                            <a:tailEnd/>
                          </a:ln>
                        </wps:spPr>
                        <wps:txbx>
                          <w:txbxContent>
                            <w:p w:rsidR="001C41BF" w:rsidRDefault="001C41BF">
                              <w:pPr>
                                <w:jc w:val="center"/>
                                <w:rPr>
                                  <w:b/>
                                  <w:bCs/>
                                  <w:color w:val="FF0000"/>
                                  <w:sz w:val="18"/>
                                  <w:szCs w:val="18"/>
                                </w:rPr>
                              </w:pPr>
                              <w:r>
                                <w:rPr>
                                  <w:rFonts w:hint="eastAsia"/>
                                  <w:b/>
                                  <w:bCs/>
                                  <w:color w:val="FF0000"/>
                                  <w:sz w:val="18"/>
                                  <w:szCs w:val="18"/>
                                </w:rPr>
                                <w:t>依托的柴油灌区</w:t>
                              </w:r>
                            </w:p>
                          </w:txbxContent>
                        </wps:txbx>
                        <wps:bodyPr rot="0" vert="horz" wrap="square" lIns="0" tIns="0" rIns="0" bIns="0" anchor="t" anchorCtr="0" upright="1">
                          <a:noAutofit/>
                        </wps:bodyPr>
                      </wps:wsp>
                      <wps:wsp>
                        <wps:cNvPr id="1079" name="文本框 6"/>
                        <wps:cNvSpPr txBox="1">
                          <a:spLocks noChangeArrowheads="1"/>
                        </wps:cNvSpPr>
                        <wps:spPr bwMode="auto">
                          <a:xfrm>
                            <a:off x="17821" y="12068"/>
                            <a:ext cx="228" cy="266"/>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C41BF" w:rsidRDefault="001C41BF">
                              <w:pPr>
                                <w:rPr>
                                  <w:b/>
                                  <w:bCs/>
                                  <w:color w:val="FF0000"/>
                                </w:rPr>
                              </w:pPr>
                              <w:r>
                                <w:rPr>
                                  <w:rFonts w:ascii="宋体" w:hAnsi="宋体" w:cs="宋体" w:hint="eastAsia"/>
                                  <w:b/>
                                  <w:bCs/>
                                  <w:color w:val="FF0000"/>
                                </w:rPr>
                                <w:t>◎</w:t>
                              </w:r>
                            </w:p>
                          </w:txbxContent>
                        </wps:txbx>
                        <wps:bodyPr rot="0" vert="horz" wrap="square" lIns="0" tIns="0" rIns="0" bIns="0" anchor="ctr" anchorCtr="0" upright="1">
                          <a:noAutofit/>
                        </wps:bodyPr>
                      </wps:wsp>
                      <wps:wsp>
                        <wps:cNvPr id="1080" name=" 228"/>
                        <wps:cNvSpPr>
                          <a:spLocks noChangeArrowheads="1"/>
                        </wps:cNvSpPr>
                        <wps:spPr bwMode="auto">
                          <a:xfrm>
                            <a:off x="18151" y="11723"/>
                            <a:ext cx="928" cy="323"/>
                          </a:xfrm>
                          <a:prstGeom prst="wedgeRectCallout">
                            <a:avLst>
                              <a:gd name="adj1" fmla="val -68213"/>
                              <a:gd name="adj2" fmla="val 95819"/>
                            </a:avLst>
                          </a:pr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C41BF" w:rsidRDefault="001C41BF">
                              <w:pPr>
                                <w:spacing w:line="160" w:lineRule="exact"/>
                                <w:jc w:val="center"/>
                                <w:rPr>
                                  <w:b/>
                                  <w:bCs/>
                                  <w:color w:val="FF0000"/>
                                  <w:sz w:val="14"/>
                                  <w:szCs w:val="14"/>
                                </w:rPr>
                              </w:pPr>
                              <w:r>
                                <w:rPr>
                                  <w:rFonts w:hint="eastAsia"/>
                                  <w:b/>
                                  <w:bCs/>
                                  <w:color w:val="FF0000"/>
                                  <w:sz w:val="14"/>
                                  <w:szCs w:val="14"/>
                                </w:rPr>
                                <w:t>硫磺回收装</w:t>
                              </w:r>
                            </w:p>
                            <w:p w:rsidR="001C41BF" w:rsidRDefault="001C41BF">
                              <w:pPr>
                                <w:spacing w:line="160" w:lineRule="exact"/>
                                <w:jc w:val="center"/>
                                <w:rPr>
                                  <w:b/>
                                  <w:bCs/>
                                  <w:color w:val="FF0000"/>
                                  <w:sz w:val="14"/>
                                  <w:szCs w:val="14"/>
                                </w:rPr>
                              </w:pPr>
                              <w:r>
                                <w:rPr>
                                  <w:rFonts w:hint="eastAsia"/>
                                  <w:b/>
                                  <w:bCs/>
                                  <w:color w:val="FF0000"/>
                                  <w:sz w:val="14"/>
                                  <w:szCs w:val="14"/>
                                </w:rPr>
                                <w:t>置排气筒</w:t>
                              </w:r>
                            </w:p>
                          </w:txbxContent>
                        </wps:txbx>
                        <wps:bodyPr rot="0" vert="horz" wrap="square" lIns="0" tIns="0" rIns="0" bIns="0" anchor="ctr" anchorCtr="0" upright="1">
                          <a:noAutofit/>
                        </wps:bodyPr>
                      </wps:wsp>
                      <wps:wsp>
                        <wps:cNvPr id="1081" name="文本框 8"/>
                        <wps:cNvSpPr txBox="1">
                          <a:spLocks noChangeArrowheads="1"/>
                        </wps:cNvSpPr>
                        <wps:spPr bwMode="auto">
                          <a:xfrm rot="300000">
                            <a:off x="28067" y="12551"/>
                            <a:ext cx="742" cy="335"/>
                          </a:xfrm>
                          <a:prstGeom prst="rect">
                            <a:avLst/>
                          </a:prstGeom>
                          <a:solidFill>
                            <a:srgbClr val="FFFFFF">
                              <a:alpha val="0"/>
                            </a:srgbClr>
                          </a:solidFill>
                          <a:ln w="6350">
                            <a:solidFill>
                              <a:srgbClr val="FF0000"/>
                            </a:solidFill>
                            <a:round/>
                            <a:headEnd/>
                            <a:tailEnd/>
                          </a:ln>
                        </wps:spPr>
                        <wps:txbx>
                          <w:txbxContent>
                            <w:p w:rsidR="001C41BF" w:rsidRDefault="001C41BF">
                              <w:pPr>
                                <w:spacing w:line="200" w:lineRule="exact"/>
                                <w:rPr>
                                  <w:b/>
                                  <w:bCs/>
                                  <w:color w:val="FF0000"/>
                                  <w:sz w:val="14"/>
                                  <w:szCs w:val="14"/>
                                </w:rPr>
                              </w:pPr>
                              <w:r>
                                <w:rPr>
                                  <w:rFonts w:hint="eastAsia"/>
                                  <w:b/>
                                  <w:bCs/>
                                  <w:color w:val="FF0000"/>
                                  <w:sz w:val="14"/>
                                  <w:szCs w:val="14"/>
                                </w:rPr>
                                <w:t>事故应急池</w:t>
                              </w:r>
                            </w:p>
                          </w:txbxContent>
                        </wps:txbx>
                        <wps:bodyPr rot="0" vert="horz" wrap="square" lIns="0" tIns="0" rIns="0" bIns="0" anchor="t" anchorCtr="0" upright="1">
                          <a:noAutofit/>
                        </wps:bodyPr>
                      </wps:wsp>
                      <wps:wsp>
                        <wps:cNvPr id="1082" name="文本框 9"/>
                        <wps:cNvSpPr txBox="1">
                          <a:spLocks noChangeArrowheads="1"/>
                        </wps:cNvSpPr>
                        <wps:spPr bwMode="auto">
                          <a:xfrm>
                            <a:off x="19371" y="14083"/>
                            <a:ext cx="855" cy="236"/>
                          </a:xfrm>
                          <a:prstGeom prst="rect">
                            <a:avLst/>
                          </a:prstGeom>
                          <a:solidFill>
                            <a:srgbClr val="FFFFFF">
                              <a:alpha val="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C41BF" w:rsidRDefault="001C41BF">
                              <w:pPr>
                                <w:jc w:val="center"/>
                                <w:rPr>
                                  <w:b/>
                                  <w:bCs/>
                                  <w:color w:val="FF0000"/>
                                  <w:sz w:val="14"/>
                                  <w:szCs w:val="14"/>
                                </w:rPr>
                              </w:pPr>
                              <w:r>
                                <w:rPr>
                                  <w:rFonts w:hint="eastAsia"/>
                                  <w:b/>
                                  <w:bCs/>
                                  <w:color w:val="FF0000"/>
                                  <w:sz w:val="14"/>
                                  <w:szCs w:val="14"/>
                                </w:rPr>
                                <w:t>危废暂存库</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767" o:spid="_x0000_s1029" style="position:absolute;left:0;text-align:left;margin-left:58.6pt;margin-top:-5.35pt;width:1433.9pt;height:1013.4pt;z-index:251699200" coordorigin="10083,2089" coordsize="28678,202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">
                <v:shape id="图片 768" o:spid="_x0000_s1030" type="#_x0000_t75" alt="总平面图3" style="position:absolute;left:10083;top:2089;width:28679;height:20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">
                  <v:imagedata r:id="rId17" o:title="总平面图3"/>
                </v:shape>
                <v:shapetype id="_x0000_t202" coordsize="21600,21600" o:spt="202" path="m,l,21600r21600,l21600,xe">
                  <v:stroke joinstyle="miter"/>
                  <v:path gradientshapeok="t" o:connecttype="rect"/>
                </v:shapetype>
                <v:shape id="文本框 4" o:spid="_x0000_s1031" type="#_x0000_t202" style="position:absolute;left:17511;top:7482;width:1732;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" strokecolor="red" strokeweight="1pt">
                  <v:fill opacity="0"/>
                  <v:stroke joinstyle="round"/>
                  <v:textbox>
                    <w:txbxContent>
                      <w:p w:rsidR="001C41BF" w:rsidRDefault="001C41BF">
                        <w:pPr>
                          <w:jc w:val="center"/>
                          <w:rPr>
                            <w:b/>
                            <w:bCs/>
                            <w:color w:val="FF0000"/>
                          </w:rPr>
                        </w:pPr>
                        <w:r>
                          <w:rPr>
                            <w:rFonts w:hint="eastAsia"/>
                            <w:b/>
                            <w:bCs/>
                            <w:color w:val="FF0000"/>
                            <w:sz w:val="26"/>
                            <w:szCs w:val="26"/>
                          </w:rPr>
                          <w:t>污水处理场</w:t>
                        </w:r>
                      </w:p>
                    </w:txbxContent>
                  </v:textbox>
                </v:shape>
                <v:shape id="文本框 5" o:spid="_x0000_s1032" type="#_x0000_t202" style="position:absolute;left:22666;top:7979;width:655;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" strokecolor="red" strokeweight="1pt">
                  <v:fill opacity="0"/>
                  <v:stroke joinstyle="round"/>
                  <v:textbox inset="0,0,0,0">
                    <w:txbxContent>
                      <w:p w:rsidR="001C41BF" w:rsidRDefault="001C41BF">
                        <w:pPr>
                          <w:jc w:val="center"/>
                          <w:rPr>
                            <w:b/>
                            <w:bCs/>
                            <w:color w:val="FF0000"/>
                            <w:sz w:val="18"/>
                            <w:szCs w:val="18"/>
                          </w:rPr>
                        </w:pPr>
                        <w:r>
                          <w:rPr>
                            <w:rFonts w:hint="eastAsia"/>
                            <w:b/>
                            <w:bCs/>
                            <w:color w:val="FF0000"/>
                            <w:sz w:val="18"/>
                            <w:szCs w:val="18"/>
                          </w:rPr>
                          <w:t>依托的柴油灌区</w:t>
                        </w:r>
                      </w:p>
                    </w:txbxContent>
                  </v:textbox>
                </v:shape>
                <v:shape id="文本框 6" o:spid="_x0000_s1033" type="#_x0000_t202" style="position:absolute;left:17821;top:12068;width:228;height: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" stroked="f" strokeweight=".5pt">
                  <v:fill opacity="0"/>
                  <v:textbox inset="0,0,0,0">
                    <w:txbxContent>
                      <w:p w:rsidR="001C41BF" w:rsidRDefault="001C41BF">
                        <w:pPr>
                          <w:rPr>
                            <w:b/>
                            <w:bCs/>
                            <w:color w:val="FF0000"/>
                          </w:rPr>
                        </w:pPr>
                        <w:r>
                          <w:rPr>
                            <w:rFonts w:ascii="宋体" w:hAnsi="宋体" w:cs="宋体" w:hint="eastAsia"/>
                            <w:b/>
                            <w:bCs/>
                            <w:color w:val="FF0000"/>
                          </w:rPr>
                          <w:t>◎</w:t>
                        </w:r>
                      </w:p>
                    </w:txbxContent>
                  </v:textbox>
                </v:shape>
                <v:shape id=" 228" o:spid="_x0000_s1034" type="#_x0000_t61" style="position:absolute;left:18151;top:11723;width:928;height: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" adj="-3934,31497" filled="f" strokecolor="red" strokeweight="1pt">
                  <v:textbox inset="0,0,0,0">
                    <w:txbxContent>
                      <w:p w:rsidR="001C41BF" w:rsidRDefault="001C41BF">
                        <w:pPr>
                          <w:spacing w:line="160" w:lineRule="exact"/>
                          <w:jc w:val="center"/>
                          <w:rPr>
                            <w:b/>
                            <w:bCs/>
                            <w:color w:val="FF0000"/>
                            <w:sz w:val="14"/>
                            <w:szCs w:val="14"/>
                          </w:rPr>
                        </w:pPr>
                        <w:r>
                          <w:rPr>
                            <w:rFonts w:hint="eastAsia"/>
                            <w:b/>
                            <w:bCs/>
                            <w:color w:val="FF0000"/>
                            <w:sz w:val="14"/>
                            <w:szCs w:val="14"/>
                          </w:rPr>
                          <w:t>硫磺回收装</w:t>
                        </w:r>
                      </w:p>
                      <w:p w:rsidR="001C41BF" w:rsidRDefault="001C41BF">
                        <w:pPr>
                          <w:spacing w:line="160" w:lineRule="exact"/>
                          <w:jc w:val="center"/>
                          <w:rPr>
                            <w:b/>
                            <w:bCs/>
                            <w:color w:val="FF0000"/>
                            <w:sz w:val="14"/>
                            <w:szCs w:val="14"/>
                          </w:rPr>
                        </w:pPr>
                        <w:r>
                          <w:rPr>
                            <w:rFonts w:hint="eastAsia"/>
                            <w:b/>
                            <w:bCs/>
                            <w:color w:val="FF0000"/>
                            <w:sz w:val="14"/>
                            <w:szCs w:val="14"/>
                          </w:rPr>
                          <w:t>置排气筒</w:t>
                        </w:r>
                      </w:p>
                    </w:txbxContent>
                  </v:textbox>
                </v:shape>
                <v:shape id="文本框 8" o:spid="_x0000_s1035" type="#_x0000_t202" style="position:absolute;left:28067;top:12551;width:742;height:335;rotation: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" strokecolor="red" strokeweight=".5pt">
                  <v:fill opacity="0"/>
                  <v:stroke joinstyle="round"/>
                  <v:textbox inset="0,0,0,0">
                    <w:txbxContent>
                      <w:p w:rsidR="001C41BF" w:rsidRDefault="001C41BF">
                        <w:pPr>
                          <w:spacing w:line="200" w:lineRule="exact"/>
                          <w:rPr>
                            <w:b/>
                            <w:bCs/>
                            <w:color w:val="FF0000"/>
                            <w:sz w:val="14"/>
                            <w:szCs w:val="14"/>
                          </w:rPr>
                        </w:pPr>
                        <w:r>
                          <w:rPr>
                            <w:rFonts w:hint="eastAsia"/>
                            <w:b/>
                            <w:bCs/>
                            <w:color w:val="FF0000"/>
                            <w:sz w:val="14"/>
                            <w:szCs w:val="14"/>
                          </w:rPr>
                          <w:t>事故应急池</w:t>
                        </w:r>
                      </w:p>
                    </w:txbxContent>
                  </v:textbox>
                </v:shape>
                <v:shape id="文本框 9" o:spid="_x0000_s1036" type="#_x0000_t202" style="position:absolute;left:19371;top:14083;width:855;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" stroked="f" strokeweight="1pt">
                  <v:fill opacity="0"/>
                  <v:textbox inset="0,0,0,0">
                    <w:txbxContent>
                      <w:p w:rsidR="001C41BF" w:rsidRDefault="001C41BF">
                        <w:pPr>
                          <w:jc w:val="center"/>
                          <w:rPr>
                            <w:b/>
                            <w:bCs/>
                            <w:color w:val="FF0000"/>
                            <w:sz w:val="14"/>
                            <w:szCs w:val="14"/>
                          </w:rPr>
                        </w:pPr>
                        <w:r>
                          <w:rPr>
                            <w:rFonts w:hint="eastAsia"/>
                            <w:b/>
                            <w:bCs/>
                            <w:color w:val="FF0000"/>
                            <w:sz w:val="14"/>
                            <w:szCs w:val="14"/>
                          </w:rPr>
                          <w:t>危废暂存库</w:t>
                        </w:r>
                      </w:p>
                    </w:txbxContent>
                  </v:textbox>
                </v:shape>
              </v:group>
            </w:pict>
          </mc:Fallback>
        </mc:AlternateContent>
      </w: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1C41BF">
      <w:pPr>
        <w:tabs>
          <w:tab w:val="left" w:pos="6480"/>
        </w:tabs>
        <w:spacing w:line="240" w:lineRule="atLeast"/>
        <w:ind w:left="1405" w:hangingChars="500" w:hanging="1405"/>
        <w:jc w:val="center"/>
        <w:rPr>
          <w:b/>
          <w:color w:val="000000"/>
          <w:sz w:val="28"/>
          <w:szCs w:val="28"/>
        </w:rPr>
      </w:pPr>
    </w:p>
    <w:p w:rsidR="001C41BF" w:rsidRDefault="00590995" w:rsidP="004C720A">
      <w:pPr>
        <w:tabs>
          <w:tab w:val="left" w:pos="6480"/>
        </w:tabs>
        <w:spacing w:line="240" w:lineRule="atLeast"/>
        <w:ind w:left="1400" w:hangingChars="500" w:hanging="1400"/>
        <w:jc w:val="center"/>
        <w:rPr>
          <w:b/>
          <w:color w:val="000000"/>
          <w:sz w:val="28"/>
          <w:szCs w:val="28"/>
        </w:rPr>
      </w:pPr>
      <w:r>
        <w:rPr>
          <w:noProof/>
          <w:sz w:val="28"/>
        </w:rPr>
        <mc:AlternateContent>
          <mc:Choice Requires="wps">
            <w:drawing>
              <wp:anchor distT="0" distB="0" distL="114300" distR="114300" simplePos="0" relativeHeight="251700224" behindDoc="0" locked="0" layoutInCell="1" allowOverlap="1">
                <wp:simplePos x="0" y="0"/>
                <wp:positionH relativeFrom="column">
                  <wp:posOffset>7457440</wp:posOffset>
                </wp:positionH>
                <wp:positionV relativeFrom="paragraph">
                  <wp:posOffset>42545</wp:posOffset>
                </wp:positionV>
                <wp:extent cx="5143500" cy="381000"/>
                <wp:effectExtent l="13970" t="14605" r="14605" b="13970"/>
                <wp:wrapNone/>
                <wp:docPr id="1074" name="文本框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381000"/>
                        </a:xfrm>
                        <a:prstGeom prst="rect">
                          <a:avLst/>
                        </a:prstGeom>
                        <a:gradFill rotWithShape="0">
                          <a:gsLst>
                            <a:gs pos="0">
                              <a:srgbClr val="FFFFFF"/>
                            </a:gs>
                            <a:gs pos="100000">
                              <a:srgbClr val="FFFFFF"/>
                            </a:gs>
                          </a:gsLst>
                          <a:lin ang="0"/>
                        </a:gradFill>
                        <a:ln w="15875">
                          <a:solidFill>
                            <a:srgbClr val="FFFFFF"/>
                          </a:solidFill>
                          <a:miter lim="800000"/>
                          <a:headEnd/>
                          <a:tailEnd/>
                        </a:ln>
                      </wps:spPr>
                      <wps:txbx>
                        <w:txbxContent>
                          <w:p w:rsidR="001C41BF" w:rsidRDefault="001C41BF">
                            <w:pPr>
                              <w:jc w:val="center"/>
                            </w:pPr>
                            <w:r>
                              <w:rPr>
                                <w:b/>
                                <w:color w:val="000000"/>
                                <w:sz w:val="28"/>
                                <w:szCs w:val="28"/>
                              </w:rPr>
                              <w:t>图</w:t>
                            </w:r>
                            <w:r>
                              <w:rPr>
                                <w:b/>
                                <w:color w:val="000000"/>
                                <w:sz w:val="28"/>
                                <w:szCs w:val="28"/>
                              </w:rPr>
                              <w:t>3</w:t>
                            </w:r>
                            <w:r>
                              <w:rPr>
                                <w:rFonts w:hint="eastAsia"/>
                                <w:b/>
                                <w:color w:val="000000"/>
                                <w:sz w:val="28"/>
                                <w:szCs w:val="28"/>
                              </w:rPr>
                              <w:t>.1</w:t>
                            </w:r>
                            <w:r>
                              <w:rPr>
                                <w:b/>
                                <w:color w:val="000000"/>
                                <w:sz w:val="28"/>
                                <w:szCs w:val="28"/>
                              </w:rPr>
                              <w:t xml:space="preserve">-2 </w:t>
                            </w:r>
                            <w:r>
                              <w:rPr>
                                <w:rFonts w:hint="eastAsia"/>
                                <w:b/>
                                <w:color w:val="000000"/>
                                <w:sz w:val="28"/>
                                <w:szCs w:val="28"/>
                              </w:rPr>
                              <w:t xml:space="preserve">    </w:t>
                            </w:r>
                            <w:r>
                              <w:rPr>
                                <w:b/>
                                <w:color w:val="000000"/>
                                <w:sz w:val="28"/>
                                <w:szCs w:val="28"/>
                              </w:rPr>
                              <w:t>安庆</w:t>
                            </w:r>
                            <w:r>
                              <w:rPr>
                                <w:rFonts w:hint="eastAsia"/>
                                <w:b/>
                                <w:color w:val="000000"/>
                                <w:sz w:val="28"/>
                                <w:szCs w:val="28"/>
                              </w:rPr>
                              <w:t>石化</w:t>
                            </w:r>
                            <w:r>
                              <w:rPr>
                                <w:b/>
                                <w:color w:val="000000"/>
                                <w:sz w:val="28"/>
                                <w:szCs w:val="28"/>
                              </w:rPr>
                              <w:t>公司全厂总平面布置</w:t>
                            </w:r>
                            <w:r>
                              <w:rPr>
                                <w:rFonts w:hint="eastAsia"/>
                                <w:b/>
                                <w:color w:val="000000"/>
                                <w:sz w:val="28"/>
                                <w:szCs w:val="28"/>
                              </w:rPr>
                              <w:t>示意</w:t>
                            </w:r>
                            <w:r>
                              <w:rPr>
                                <w:b/>
                                <w:color w:val="000000"/>
                                <w:sz w:val="28"/>
                                <w:szCs w:val="28"/>
                              </w:rPr>
                              <w:t>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775" o:spid="_x0000_s1037" type="#_x0000_t202" style="position:absolute;left:0;text-align:left;margin-left:587.2pt;margin-top:3.35pt;width:405pt;height:3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" strokecolor="white" strokeweight="1.25pt">
                <v:fill angle="90" focus="100%" type="gradient">
                  <o:fill v:ext="view" type="gradientUnscaled"/>
                </v:fill>
                <v:textbox inset="0,0,0,0">
                  <w:txbxContent>
                    <w:p w:rsidR="001C41BF" w:rsidRDefault="001C41BF">
                      <w:pPr>
                        <w:jc w:val="center"/>
                      </w:pPr>
                      <w:r>
                        <w:rPr>
                          <w:b/>
                          <w:color w:val="000000"/>
                          <w:sz w:val="28"/>
                          <w:szCs w:val="28"/>
                        </w:rPr>
                        <w:t>图</w:t>
                      </w:r>
                      <w:r>
                        <w:rPr>
                          <w:b/>
                          <w:color w:val="000000"/>
                          <w:sz w:val="28"/>
                          <w:szCs w:val="28"/>
                        </w:rPr>
                        <w:t>3</w:t>
                      </w:r>
                      <w:r>
                        <w:rPr>
                          <w:rFonts w:hint="eastAsia"/>
                          <w:b/>
                          <w:color w:val="000000"/>
                          <w:sz w:val="28"/>
                          <w:szCs w:val="28"/>
                        </w:rPr>
                        <w:t>.1</w:t>
                      </w:r>
                      <w:r>
                        <w:rPr>
                          <w:b/>
                          <w:color w:val="000000"/>
                          <w:sz w:val="28"/>
                          <w:szCs w:val="28"/>
                        </w:rPr>
                        <w:t xml:space="preserve">-2 </w:t>
                      </w:r>
                      <w:r>
                        <w:rPr>
                          <w:rFonts w:hint="eastAsia"/>
                          <w:b/>
                          <w:color w:val="000000"/>
                          <w:sz w:val="28"/>
                          <w:szCs w:val="28"/>
                        </w:rPr>
                        <w:t xml:space="preserve">    </w:t>
                      </w:r>
                      <w:r>
                        <w:rPr>
                          <w:b/>
                          <w:color w:val="000000"/>
                          <w:sz w:val="28"/>
                          <w:szCs w:val="28"/>
                        </w:rPr>
                        <w:t>安庆</w:t>
                      </w:r>
                      <w:r>
                        <w:rPr>
                          <w:rFonts w:hint="eastAsia"/>
                          <w:b/>
                          <w:color w:val="000000"/>
                          <w:sz w:val="28"/>
                          <w:szCs w:val="28"/>
                        </w:rPr>
                        <w:t>石化</w:t>
                      </w:r>
                      <w:r>
                        <w:rPr>
                          <w:b/>
                          <w:color w:val="000000"/>
                          <w:sz w:val="28"/>
                          <w:szCs w:val="28"/>
                        </w:rPr>
                        <w:t>公司全厂总平面布置</w:t>
                      </w:r>
                      <w:r>
                        <w:rPr>
                          <w:rFonts w:hint="eastAsia"/>
                          <w:b/>
                          <w:color w:val="000000"/>
                          <w:sz w:val="28"/>
                          <w:szCs w:val="28"/>
                        </w:rPr>
                        <w:t>示意</w:t>
                      </w:r>
                      <w:r>
                        <w:rPr>
                          <w:b/>
                          <w:color w:val="000000"/>
                          <w:sz w:val="28"/>
                          <w:szCs w:val="28"/>
                        </w:rPr>
                        <w:t>图</w:t>
                      </w:r>
                    </w:p>
                  </w:txbxContent>
                </v:textbox>
              </v:shape>
            </w:pict>
          </mc:Fallback>
        </mc:AlternateContent>
      </w:r>
    </w:p>
    <w:p w:rsidR="001C41BF" w:rsidRDefault="001C41BF">
      <w:pPr>
        <w:rPr>
          <w:color w:val="000000"/>
          <w:sz w:val="28"/>
          <w:szCs w:val="28"/>
        </w:rPr>
        <w:sectPr w:rsidR="001C41BF">
          <w:pgSz w:w="33623" w:h="23757" w:orient="landscape"/>
          <w:pgMar w:top="1588" w:right="1418" w:bottom="1588" w:left="1418" w:header="936" w:footer="1060" w:gutter="0"/>
          <w:cols w:space="720"/>
          <w:docGrid w:type="lines" w:linePitch="312"/>
        </w:sectPr>
      </w:pPr>
    </w:p>
    <w:p w:rsidR="001C41BF" w:rsidRDefault="00590995">
      <w:pPr>
        <w:tabs>
          <w:tab w:val="left" w:pos="2285"/>
        </w:tabs>
        <w:ind w:firstLineChars="890" w:firstLine="2502"/>
        <w:rPr>
          <w:b/>
          <w:color w:val="000000"/>
          <w:sz w:val="28"/>
          <w:szCs w:val="28"/>
        </w:rPr>
      </w:pPr>
      <w:r>
        <w:rPr>
          <w:rFonts w:hint="eastAsia"/>
          <w:b/>
          <w:noProof/>
          <w:color w:val="000000"/>
          <w:sz w:val="28"/>
          <w:szCs w:val="28"/>
        </w:rPr>
        <w:lastRenderedPageBreak/>
        <w:drawing>
          <wp:anchor distT="0" distB="0" distL="114300" distR="114300" simplePos="0" relativeHeight="251658240" behindDoc="1" locked="0" layoutInCell="1" allowOverlap="1">
            <wp:simplePos x="0" y="0"/>
            <wp:positionH relativeFrom="column">
              <wp:posOffset>10795</wp:posOffset>
            </wp:positionH>
            <wp:positionV relativeFrom="paragraph">
              <wp:posOffset>514350</wp:posOffset>
            </wp:positionV>
            <wp:extent cx="13274675" cy="7373620"/>
            <wp:effectExtent l="0" t="0" r="0" b="0"/>
            <wp:wrapNone/>
            <wp:docPr id="777" name="图片 777" descr="装置平面布置图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7" descr="装置平面布置图A3"/>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13274675" cy="7373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41BF" w:rsidRDefault="001C41BF">
      <w:pPr>
        <w:tabs>
          <w:tab w:val="left" w:pos="2285"/>
        </w:tabs>
        <w:ind w:firstLineChars="890" w:firstLine="2502"/>
        <w:rPr>
          <w:b/>
          <w:color w:val="000000"/>
          <w:sz w:val="28"/>
          <w:szCs w:val="28"/>
        </w:rPr>
      </w:pPr>
    </w:p>
    <w:p w:rsidR="001C41BF" w:rsidRDefault="001C41BF">
      <w:pPr>
        <w:rPr>
          <w:color w:val="000000"/>
          <w:sz w:val="28"/>
          <w:szCs w:val="28"/>
        </w:rPr>
      </w:pPr>
    </w:p>
    <w:p w:rsidR="001C41BF" w:rsidRDefault="00590995">
      <w:pPr>
        <w:rPr>
          <w:color w:val="000000"/>
          <w:sz w:val="28"/>
          <w:szCs w:val="28"/>
        </w:rPr>
        <w:sectPr w:rsidR="001C41BF">
          <w:pgSz w:w="23757" w:h="16783" w:orient="landscape"/>
          <w:pgMar w:top="1588" w:right="1418" w:bottom="1588" w:left="1418" w:header="936" w:footer="1060" w:gutter="0"/>
          <w:cols w:space="720"/>
          <w:docGrid w:type="lines" w:linePitch="312"/>
        </w:sectPr>
      </w:pPr>
      <w:r>
        <w:rPr>
          <w:noProof/>
          <w:sz w:val="28"/>
        </w:rPr>
        <mc:AlternateContent>
          <mc:Choice Requires="wps">
            <w:drawing>
              <wp:anchor distT="0" distB="0" distL="114300" distR="114300" simplePos="0" relativeHeight="251701248" behindDoc="0" locked="0" layoutInCell="1" allowOverlap="1">
                <wp:simplePos x="0" y="0"/>
                <wp:positionH relativeFrom="column">
                  <wp:posOffset>5099685</wp:posOffset>
                </wp:positionH>
                <wp:positionV relativeFrom="paragraph">
                  <wp:posOffset>7108825</wp:posOffset>
                </wp:positionV>
                <wp:extent cx="5143500" cy="381000"/>
                <wp:effectExtent l="8890" t="9525" r="10160" b="9525"/>
                <wp:wrapNone/>
                <wp:docPr id="1073" name="文本框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381000"/>
                        </a:xfrm>
                        <a:prstGeom prst="rect">
                          <a:avLst/>
                        </a:prstGeom>
                        <a:gradFill rotWithShape="0">
                          <a:gsLst>
                            <a:gs pos="0">
                              <a:srgbClr val="FFFFFF"/>
                            </a:gs>
                            <a:gs pos="100000">
                              <a:srgbClr val="FFFFFF"/>
                            </a:gs>
                          </a:gsLst>
                          <a:lin ang="0"/>
                        </a:gradFill>
                        <a:ln w="15875">
                          <a:solidFill>
                            <a:srgbClr val="FFFFFF"/>
                          </a:solidFill>
                          <a:miter lim="800000"/>
                          <a:headEnd/>
                          <a:tailEnd/>
                        </a:ln>
                      </wps:spPr>
                      <wps:txbx>
                        <w:txbxContent>
                          <w:p w:rsidR="001C41BF" w:rsidRDefault="001C41BF">
                            <w:pPr>
                              <w:tabs>
                                <w:tab w:val="left" w:pos="2285"/>
                              </w:tabs>
                              <w:ind w:firstLineChars="890" w:firstLine="2502"/>
                              <w:rPr>
                                <w:b/>
                                <w:color w:val="000000"/>
                                <w:sz w:val="28"/>
                                <w:szCs w:val="28"/>
                              </w:rPr>
                            </w:pPr>
                            <w:r>
                              <w:rPr>
                                <w:b/>
                                <w:color w:val="000000"/>
                                <w:sz w:val="28"/>
                                <w:szCs w:val="28"/>
                              </w:rPr>
                              <w:t>图</w:t>
                            </w:r>
                            <w:r>
                              <w:rPr>
                                <w:b/>
                                <w:color w:val="000000"/>
                                <w:sz w:val="28"/>
                                <w:szCs w:val="28"/>
                              </w:rPr>
                              <w:t>3</w:t>
                            </w:r>
                            <w:r>
                              <w:rPr>
                                <w:rFonts w:hint="eastAsia"/>
                                <w:b/>
                                <w:color w:val="000000"/>
                                <w:sz w:val="28"/>
                                <w:szCs w:val="28"/>
                              </w:rPr>
                              <w:t>.1</w:t>
                            </w:r>
                            <w:r>
                              <w:rPr>
                                <w:b/>
                                <w:color w:val="000000"/>
                                <w:sz w:val="28"/>
                                <w:szCs w:val="28"/>
                              </w:rPr>
                              <w:t xml:space="preserve">-3 </w:t>
                            </w:r>
                            <w:r>
                              <w:rPr>
                                <w:rFonts w:hint="eastAsia"/>
                                <w:b/>
                                <w:color w:val="000000"/>
                                <w:sz w:val="28"/>
                                <w:szCs w:val="28"/>
                              </w:rPr>
                              <w:t xml:space="preserve"> </w:t>
                            </w:r>
                            <w:r>
                              <w:rPr>
                                <w:rFonts w:hint="eastAsia"/>
                                <w:b/>
                                <w:color w:val="000000"/>
                                <w:sz w:val="28"/>
                                <w:szCs w:val="28"/>
                              </w:rPr>
                              <w:t>本工程</w:t>
                            </w:r>
                            <w:r>
                              <w:rPr>
                                <w:b/>
                                <w:color w:val="000000"/>
                                <w:sz w:val="28"/>
                                <w:szCs w:val="28"/>
                              </w:rPr>
                              <w:t>平面布置示意图</w:t>
                            </w:r>
                          </w:p>
                          <w:p w:rsidR="001C41BF" w:rsidRDefault="001C41BF">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776" o:spid="_x0000_s1038" type="#_x0000_t202" style="position:absolute;left:0;text-align:left;margin-left:401.55pt;margin-top:559.75pt;width:405pt;height:3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" strokecolor="white" strokeweight="1.25pt">
                <v:fill angle="90" focus="100%" type="gradient">
                  <o:fill v:ext="view" type="gradientUnscaled"/>
                </v:fill>
                <v:textbox inset="0,0,0,0">
                  <w:txbxContent>
                    <w:p w:rsidR="001C41BF" w:rsidRDefault="001C41BF">
                      <w:pPr>
                        <w:tabs>
                          <w:tab w:val="left" w:pos="2285"/>
                        </w:tabs>
                        <w:ind w:firstLineChars="890" w:firstLine="2502"/>
                        <w:rPr>
                          <w:b/>
                          <w:color w:val="000000"/>
                          <w:sz w:val="28"/>
                          <w:szCs w:val="28"/>
                        </w:rPr>
                      </w:pPr>
                      <w:r>
                        <w:rPr>
                          <w:b/>
                          <w:color w:val="000000"/>
                          <w:sz w:val="28"/>
                          <w:szCs w:val="28"/>
                        </w:rPr>
                        <w:t>图</w:t>
                      </w:r>
                      <w:r>
                        <w:rPr>
                          <w:b/>
                          <w:color w:val="000000"/>
                          <w:sz w:val="28"/>
                          <w:szCs w:val="28"/>
                        </w:rPr>
                        <w:t>3</w:t>
                      </w:r>
                      <w:r>
                        <w:rPr>
                          <w:rFonts w:hint="eastAsia"/>
                          <w:b/>
                          <w:color w:val="000000"/>
                          <w:sz w:val="28"/>
                          <w:szCs w:val="28"/>
                        </w:rPr>
                        <w:t>.1</w:t>
                      </w:r>
                      <w:r>
                        <w:rPr>
                          <w:b/>
                          <w:color w:val="000000"/>
                          <w:sz w:val="28"/>
                          <w:szCs w:val="28"/>
                        </w:rPr>
                        <w:t xml:space="preserve">-3 </w:t>
                      </w:r>
                      <w:r>
                        <w:rPr>
                          <w:rFonts w:hint="eastAsia"/>
                          <w:b/>
                          <w:color w:val="000000"/>
                          <w:sz w:val="28"/>
                          <w:szCs w:val="28"/>
                        </w:rPr>
                        <w:t xml:space="preserve"> </w:t>
                      </w:r>
                      <w:r>
                        <w:rPr>
                          <w:rFonts w:hint="eastAsia"/>
                          <w:b/>
                          <w:color w:val="000000"/>
                          <w:sz w:val="28"/>
                          <w:szCs w:val="28"/>
                        </w:rPr>
                        <w:t>本工程</w:t>
                      </w:r>
                      <w:r>
                        <w:rPr>
                          <w:b/>
                          <w:color w:val="000000"/>
                          <w:sz w:val="28"/>
                          <w:szCs w:val="28"/>
                        </w:rPr>
                        <w:t>平面布置示意图</w:t>
                      </w:r>
                    </w:p>
                    <w:p w:rsidR="001C41BF" w:rsidRDefault="001C41BF">
                      <w:pPr>
                        <w:jc w:val="center"/>
                      </w:pPr>
                    </w:p>
                  </w:txbxContent>
                </v:textbox>
              </v:shape>
            </w:pict>
          </mc:Fallback>
        </mc:AlternateContent>
      </w:r>
    </w:p>
    <w:p w:rsidR="001C41BF" w:rsidRDefault="001C41BF">
      <w:pPr>
        <w:pStyle w:val="3"/>
        <w:keepLines w:val="0"/>
        <w:spacing w:beforeLines="50" w:before="156" w:afterLines="50" w:after="156" w:line="360" w:lineRule="auto"/>
        <w:rPr>
          <w:bCs w:val="0"/>
          <w:color w:val="000000"/>
          <w:sz w:val="28"/>
        </w:rPr>
      </w:pPr>
      <w:bookmarkStart w:id="26" w:name="_Toc393889774"/>
      <w:bookmarkStart w:id="27" w:name="_Toc9379"/>
      <w:bookmarkStart w:id="28" w:name="_Toc14755"/>
      <w:r>
        <w:rPr>
          <w:bCs w:val="0"/>
          <w:color w:val="000000"/>
          <w:sz w:val="28"/>
        </w:rPr>
        <w:lastRenderedPageBreak/>
        <w:t>3.1.4</w:t>
      </w:r>
      <w:r>
        <w:rPr>
          <w:rFonts w:hint="eastAsia"/>
          <w:bCs w:val="0"/>
          <w:color w:val="000000"/>
          <w:sz w:val="28"/>
        </w:rPr>
        <w:t>现有</w:t>
      </w:r>
      <w:r>
        <w:rPr>
          <w:bCs w:val="0"/>
          <w:color w:val="000000"/>
          <w:sz w:val="28"/>
        </w:rPr>
        <w:t>工程</w:t>
      </w:r>
      <w:bookmarkEnd w:id="26"/>
      <w:r>
        <w:rPr>
          <w:bCs w:val="0"/>
          <w:color w:val="000000"/>
          <w:sz w:val="28"/>
        </w:rPr>
        <w:t>情况</w:t>
      </w:r>
      <w:bookmarkEnd w:id="27"/>
      <w:bookmarkEnd w:id="28"/>
    </w:p>
    <w:p w:rsidR="001C41BF" w:rsidRDefault="001C41BF">
      <w:pPr>
        <w:widowControl/>
        <w:adjustRightInd w:val="0"/>
        <w:snapToGrid w:val="0"/>
        <w:spacing w:beforeLines="50" w:before="156" w:line="360" w:lineRule="auto"/>
        <w:ind w:firstLineChars="200" w:firstLine="562"/>
        <w:jc w:val="left"/>
        <w:rPr>
          <w:b/>
          <w:bCs/>
          <w:color w:val="000000"/>
          <w:sz w:val="30"/>
          <w:szCs w:val="30"/>
        </w:rPr>
      </w:pPr>
      <w:r>
        <w:rPr>
          <w:b/>
          <w:color w:val="000000"/>
          <w:kern w:val="0"/>
          <w:sz w:val="28"/>
          <w:szCs w:val="28"/>
        </w:rPr>
        <w:t>（</w:t>
      </w:r>
      <w:r>
        <w:rPr>
          <w:b/>
          <w:color w:val="000000"/>
          <w:kern w:val="0"/>
          <w:sz w:val="28"/>
          <w:szCs w:val="28"/>
        </w:rPr>
        <w:t>1</w:t>
      </w:r>
      <w:r>
        <w:rPr>
          <w:b/>
          <w:color w:val="000000"/>
          <w:kern w:val="0"/>
          <w:sz w:val="28"/>
          <w:szCs w:val="28"/>
        </w:rPr>
        <w:t>）</w:t>
      </w:r>
      <w:r>
        <w:rPr>
          <w:rFonts w:hint="eastAsia"/>
          <w:b/>
          <w:color w:val="000000"/>
          <w:kern w:val="0"/>
          <w:sz w:val="28"/>
          <w:szCs w:val="28"/>
        </w:rPr>
        <w:t>现有</w:t>
      </w:r>
      <w:r>
        <w:rPr>
          <w:b/>
          <w:color w:val="000000"/>
          <w:kern w:val="0"/>
          <w:sz w:val="28"/>
          <w:szCs w:val="28"/>
        </w:rPr>
        <w:t>主要内容概况</w:t>
      </w:r>
    </w:p>
    <w:p w:rsidR="001C41BF" w:rsidRDefault="001C41BF">
      <w:pPr>
        <w:spacing w:line="360" w:lineRule="auto"/>
        <w:ind w:firstLineChars="200" w:firstLine="560"/>
        <w:jc w:val="left"/>
        <w:rPr>
          <w:color w:val="000000"/>
          <w:sz w:val="24"/>
        </w:rPr>
      </w:pPr>
      <w:r>
        <w:rPr>
          <w:rFonts w:hint="eastAsia"/>
          <w:color w:val="000000"/>
          <w:sz w:val="28"/>
          <w:szCs w:val="28"/>
        </w:rPr>
        <w:t>安庆分公司现有工程由主体工程、公用工程、辅助工程、储运工程和环保工程组成，主体工程主要拥有</w:t>
      </w:r>
      <w:r>
        <w:rPr>
          <w:color w:val="000000"/>
          <w:sz w:val="28"/>
          <w:szCs w:val="28"/>
        </w:rPr>
        <w:t>3</w:t>
      </w:r>
      <w:r>
        <w:rPr>
          <w:rFonts w:hint="eastAsia"/>
          <w:color w:val="000000"/>
          <w:sz w:val="28"/>
          <w:szCs w:val="28"/>
        </w:rPr>
        <w:t>1</w:t>
      </w:r>
      <w:r>
        <w:rPr>
          <w:rFonts w:hint="eastAsia"/>
          <w:color w:val="000000"/>
          <w:sz w:val="28"/>
          <w:szCs w:val="28"/>
        </w:rPr>
        <w:t>套装置（其中炼油板块</w:t>
      </w:r>
      <w:r>
        <w:rPr>
          <w:color w:val="000000"/>
          <w:sz w:val="28"/>
          <w:szCs w:val="28"/>
        </w:rPr>
        <w:t>2</w:t>
      </w:r>
      <w:r>
        <w:rPr>
          <w:rFonts w:hint="eastAsia"/>
          <w:color w:val="000000"/>
          <w:sz w:val="28"/>
          <w:szCs w:val="28"/>
        </w:rPr>
        <w:t>6</w:t>
      </w:r>
      <w:r>
        <w:rPr>
          <w:rFonts w:hint="eastAsia"/>
          <w:color w:val="000000"/>
          <w:sz w:val="28"/>
          <w:szCs w:val="28"/>
        </w:rPr>
        <w:t>套、化肥板块</w:t>
      </w:r>
      <w:r>
        <w:rPr>
          <w:color w:val="000000"/>
          <w:sz w:val="28"/>
          <w:szCs w:val="28"/>
        </w:rPr>
        <w:t>2</w:t>
      </w:r>
      <w:r>
        <w:rPr>
          <w:rFonts w:hint="eastAsia"/>
          <w:color w:val="000000"/>
          <w:sz w:val="28"/>
          <w:szCs w:val="28"/>
        </w:rPr>
        <w:t>套、腈纶板块</w:t>
      </w:r>
      <w:r>
        <w:rPr>
          <w:color w:val="000000"/>
          <w:sz w:val="28"/>
          <w:szCs w:val="28"/>
        </w:rPr>
        <w:t>3</w:t>
      </w:r>
      <w:r>
        <w:rPr>
          <w:rFonts w:hint="eastAsia"/>
          <w:color w:val="000000"/>
          <w:sz w:val="28"/>
          <w:szCs w:val="28"/>
        </w:rPr>
        <w:t>套），公用工程包括供水、供电、供汽等设施，辅助工程包括中心化验室、消防站、办公系统等，储运工程包括罐区、铁路工业站等，环保工程包括炼油新区污水处理场、水质净化场、事故污水池、事故消防水储池、油气回收设施、硫磺回收装置等。主体工程生产能力见表</w:t>
      </w:r>
      <w:r>
        <w:rPr>
          <w:color w:val="000000"/>
          <w:sz w:val="28"/>
          <w:szCs w:val="28"/>
        </w:rPr>
        <w:t>3.1-2</w:t>
      </w:r>
      <w:r>
        <w:rPr>
          <w:rFonts w:hint="eastAsia"/>
          <w:color w:val="000000"/>
          <w:sz w:val="28"/>
          <w:szCs w:val="28"/>
        </w:rPr>
        <w:t>，公用工程、辅助工程、储运工程和环保工程见表</w:t>
      </w:r>
      <w:r>
        <w:rPr>
          <w:color w:val="000000"/>
          <w:sz w:val="28"/>
          <w:szCs w:val="28"/>
        </w:rPr>
        <w:t>3.1-3</w:t>
      </w:r>
      <w:r>
        <w:rPr>
          <w:rFonts w:hint="eastAsia"/>
          <w:color w:val="000000"/>
          <w:sz w:val="28"/>
          <w:szCs w:val="28"/>
        </w:rPr>
        <w:t>：</w:t>
      </w:r>
    </w:p>
    <w:p w:rsidR="001C41BF" w:rsidRDefault="001C41BF">
      <w:pPr>
        <w:spacing w:line="360" w:lineRule="auto"/>
        <w:jc w:val="center"/>
        <w:rPr>
          <w:b/>
          <w:bCs/>
          <w:color w:val="000000"/>
          <w:sz w:val="28"/>
          <w:szCs w:val="28"/>
        </w:rPr>
      </w:pPr>
      <w:r>
        <w:rPr>
          <w:rFonts w:hint="eastAsia"/>
          <w:b/>
          <w:bCs/>
          <w:color w:val="000000"/>
          <w:sz w:val="28"/>
          <w:szCs w:val="28"/>
        </w:rPr>
        <w:t>表</w:t>
      </w:r>
      <w:r>
        <w:rPr>
          <w:b/>
          <w:bCs/>
          <w:color w:val="000000"/>
          <w:sz w:val="28"/>
          <w:szCs w:val="28"/>
        </w:rPr>
        <w:t xml:space="preserve">3.1-2  </w:t>
      </w:r>
      <w:r>
        <w:rPr>
          <w:rFonts w:hint="eastAsia"/>
          <w:b/>
          <w:bCs/>
          <w:color w:val="000000"/>
          <w:sz w:val="28"/>
          <w:szCs w:val="28"/>
        </w:rPr>
        <w:t>现有主体工程生产能力</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817"/>
        <w:gridCol w:w="1757"/>
        <w:gridCol w:w="1896"/>
        <w:gridCol w:w="1512"/>
        <w:gridCol w:w="773"/>
        <w:gridCol w:w="2531"/>
      </w:tblGrid>
      <w:tr w:rsidR="001C41BF">
        <w:trPr>
          <w:trHeight w:val="640"/>
          <w:jc w:val="center"/>
        </w:trPr>
        <w:tc>
          <w:tcPr>
            <w:tcW w:w="817" w:type="dxa"/>
            <w:vAlign w:val="center"/>
          </w:tcPr>
          <w:p w:rsidR="001C41BF" w:rsidRDefault="001C41BF">
            <w:pPr>
              <w:jc w:val="center"/>
              <w:rPr>
                <w:b/>
                <w:bCs/>
                <w:color w:val="000000"/>
                <w:sz w:val="24"/>
              </w:rPr>
            </w:pPr>
            <w:r>
              <w:rPr>
                <w:b/>
                <w:bCs/>
                <w:color w:val="000000"/>
                <w:sz w:val="24"/>
              </w:rPr>
              <w:t>/</w:t>
            </w:r>
          </w:p>
        </w:tc>
        <w:tc>
          <w:tcPr>
            <w:tcW w:w="1757" w:type="dxa"/>
            <w:vAlign w:val="center"/>
          </w:tcPr>
          <w:p w:rsidR="001C41BF" w:rsidRDefault="001C41BF">
            <w:pPr>
              <w:jc w:val="center"/>
              <w:rPr>
                <w:b/>
                <w:bCs/>
                <w:color w:val="000000"/>
                <w:sz w:val="24"/>
              </w:rPr>
            </w:pPr>
            <w:r>
              <w:rPr>
                <w:rFonts w:hint="eastAsia"/>
                <w:b/>
                <w:bCs/>
                <w:color w:val="000000"/>
                <w:sz w:val="24"/>
              </w:rPr>
              <w:t>现有装置</w:t>
            </w:r>
          </w:p>
          <w:p w:rsidR="001C41BF" w:rsidRDefault="001C41BF">
            <w:pPr>
              <w:jc w:val="center"/>
              <w:rPr>
                <w:b/>
                <w:bCs/>
                <w:color w:val="000000"/>
                <w:sz w:val="24"/>
              </w:rPr>
            </w:pPr>
            <w:r>
              <w:rPr>
                <w:rFonts w:hint="eastAsia"/>
                <w:b/>
                <w:bCs/>
                <w:color w:val="000000"/>
                <w:sz w:val="24"/>
              </w:rPr>
              <w:t>生产能力</w:t>
            </w:r>
          </w:p>
        </w:tc>
        <w:tc>
          <w:tcPr>
            <w:tcW w:w="1896" w:type="dxa"/>
            <w:vAlign w:val="center"/>
          </w:tcPr>
          <w:p w:rsidR="001C41BF" w:rsidRDefault="001C41BF">
            <w:pPr>
              <w:jc w:val="center"/>
              <w:rPr>
                <w:b/>
                <w:bCs/>
                <w:color w:val="000000"/>
                <w:sz w:val="24"/>
              </w:rPr>
            </w:pPr>
            <w:r>
              <w:rPr>
                <w:rFonts w:hint="eastAsia"/>
                <w:b/>
                <w:bCs/>
                <w:color w:val="000000"/>
                <w:sz w:val="24"/>
              </w:rPr>
              <w:t>装置名称</w:t>
            </w:r>
          </w:p>
        </w:tc>
        <w:tc>
          <w:tcPr>
            <w:tcW w:w="1512" w:type="dxa"/>
            <w:vAlign w:val="center"/>
          </w:tcPr>
          <w:p w:rsidR="001C41BF" w:rsidRDefault="001C41BF">
            <w:pPr>
              <w:jc w:val="center"/>
              <w:rPr>
                <w:b/>
                <w:bCs/>
                <w:color w:val="000000"/>
                <w:sz w:val="24"/>
              </w:rPr>
            </w:pPr>
            <w:r>
              <w:rPr>
                <w:rFonts w:hint="eastAsia"/>
                <w:b/>
                <w:bCs/>
                <w:color w:val="000000"/>
                <w:sz w:val="24"/>
              </w:rPr>
              <w:t>装置规模</w:t>
            </w:r>
          </w:p>
        </w:tc>
        <w:tc>
          <w:tcPr>
            <w:tcW w:w="773" w:type="dxa"/>
            <w:vAlign w:val="center"/>
          </w:tcPr>
          <w:p w:rsidR="001C41BF" w:rsidRDefault="001C41BF">
            <w:pPr>
              <w:jc w:val="center"/>
              <w:rPr>
                <w:b/>
                <w:bCs/>
                <w:color w:val="000000"/>
                <w:sz w:val="24"/>
              </w:rPr>
            </w:pPr>
            <w:r>
              <w:rPr>
                <w:rFonts w:hint="eastAsia"/>
                <w:b/>
                <w:bCs/>
                <w:color w:val="000000"/>
                <w:sz w:val="24"/>
              </w:rPr>
              <w:t>套数</w:t>
            </w:r>
          </w:p>
        </w:tc>
        <w:tc>
          <w:tcPr>
            <w:tcW w:w="2531" w:type="dxa"/>
            <w:vAlign w:val="center"/>
          </w:tcPr>
          <w:p w:rsidR="001C41BF" w:rsidRDefault="001C41BF">
            <w:pPr>
              <w:jc w:val="center"/>
              <w:rPr>
                <w:b/>
                <w:bCs/>
                <w:color w:val="000000"/>
                <w:sz w:val="24"/>
              </w:rPr>
            </w:pPr>
            <w:r>
              <w:rPr>
                <w:rFonts w:hint="eastAsia"/>
                <w:b/>
                <w:bCs/>
                <w:color w:val="000000"/>
                <w:sz w:val="24"/>
              </w:rPr>
              <w:t>备注</w:t>
            </w:r>
          </w:p>
        </w:tc>
      </w:tr>
      <w:tr w:rsidR="001C41BF">
        <w:trPr>
          <w:trHeight w:val="72"/>
          <w:jc w:val="center"/>
        </w:trPr>
        <w:tc>
          <w:tcPr>
            <w:tcW w:w="817" w:type="dxa"/>
            <w:vMerge w:val="restart"/>
            <w:vAlign w:val="center"/>
          </w:tcPr>
          <w:p w:rsidR="001C41BF" w:rsidRDefault="001C41BF">
            <w:pPr>
              <w:jc w:val="center"/>
              <w:rPr>
                <w:color w:val="000000"/>
                <w:sz w:val="24"/>
              </w:rPr>
            </w:pPr>
            <w:r>
              <w:rPr>
                <w:rFonts w:hint="eastAsia"/>
                <w:color w:val="000000"/>
                <w:sz w:val="24"/>
              </w:rPr>
              <w:t>炼油</w:t>
            </w:r>
          </w:p>
          <w:p w:rsidR="001C41BF" w:rsidRDefault="001C41BF">
            <w:pPr>
              <w:jc w:val="center"/>
              <w:rPr>
                <w:color w:val="000000"/>
                <w:sz w:val="24"/>
              </w:rPr>
            </w:pPr>
            <w:r>
              <w:rPr>
                <w:rFonts w:hint="eastAsia"/>
                <w:color w:val="000000"/>
                <w:sz w:val="24"/>
              </w:rPr>
              <w:t>板块</w:t>
            </w:r>
          </w:p>
        </w:tc>
        <w:tc>
          <w:tcPr>
            <w:tcW w:w="1757" w:type="dxa"/>
            <w:vMerge w:val="restart"/>
            <w:vAlign w:val="center"/>
          </w:tcPr>
          <w:p w:rsidR="001C41BF" w:rsidRDefault="001C41BF">
            <w:pPr>
              <w:jc w:val="center"/>
              <w:rPr>
                <w:color w:val="000000"/>
                <w:sz w:val="24"/>
              </w:rPr>
            </w:pPr>
            <w:r>
              <w:rPr>
                <w:rFonts w:hint="eastAsia"/>
                <w:color w:val="000000"/>
                <w:sz w:val="24"/>
              </w:rPr>
              <w:t>常减压蒸馏装置</w:t>
            </w:r>
            <w:r>
              <w:rPr>
                <w:color w:val="000000"/>
                <w:sz w:val="24"/>
              </w:rPr>
              <w:t>800</w:t>
            </w:r>
            <w:r>
              <w:rPr>
                <w:rFonts w:hint="eastAsia"/>
                <w:color w:val="000000"/>
                <w:sz w:val="24"/>
              </w:rPr>
              <w:t>万吨</w:t>
            </w:r>
            <w:r>
              <w:rPr>
                <w:color w:val="000000"/>
                <w:sz w:val="24"/>
              </w:rPr>
              <w:t>/</w:t>
            </w:r>
            <w:r>
              <w:rPr>
                <w:rFonts w:hint="eastAsia"/>
                <w:color w:val="000000"/>
                <w:sz w:val="24"/>
              </w:rPr>
              <w:t>年</w:t>
            </w:r>
          </w:p>
        </w:tc>
        <w:tc>
          <w:tcPr>
            <w:tcW w:w="1896" w:type="dxa"/>
            <w:vAlign w:val="center"/>
          </w:tcPr>
          <w:p w:rsidR="001C41BF" w:rsidRDefault="001C41BF">
            <w:pPr>
              <w:jc w:val="center"/>
              <w:rPr>
                <w:color w:val="000000"/>
                <w:sz w:val="24"/>
              </w:rPr>
            </w:pPr>
            <w:r>
              <w:rPr>
                <w:rFonts w:hint="eastAsia"/>
                <w:color w:val="000000"/>
                <w:sz w:val="24"/>
              </w:rPr>
              <w:t>常减压蒸馏（Ⅰ）</w:t>
            </w:r>
          </w:p>
        </w:tc>
        <w:tc>
          <w:tcPr>
            <w:tcW w:w="1512" w:type="dxa"/>
            <w:vAlign w:val="center"/>
          </w:tcPr>
          <w:p w:rsidR="001C41BF" w:rsidRDefault="001C41BF">
            <w:pPr>
              <w:jc w:val="center"/>
              <w:rPr>
                <w:color w:val="000000"/>
                <w:sz w:val="24"/>
              </w:rPr>
            </w:pPr>
            <w:r>
              <w:rPr>
                <w:color w:val="000000"/>
                <w:sz w:val="24"/>
              </w:rPr>
              <w:t>300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204"/>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常减压蒸馏（Ⅱ）</w:t>
            </w:r>
          </w:p>
        </w:tc>
        <w:tc>
          <w:tcPr>
            <w:tcW w:w="1512" w:type="dxa"/>
            <w:vAlign w:val="center"/>
          </w:tcPr>
          <w:p w:rsidR="001C41BF" w:rsidRDefault="001C41BF">
            <w:pPr>
              <w:jc w:val="center"/>
              <w:rPr>
                <w:color w:val="000000"/>
                <w:sz w:val="24"/>
              </w:rPr>
            </w:pPr>
            <w:r>
              <w:rPr>
                <w:color w:val="000000"/>
                <w:sz w:val="24"/>
              </w:rPr>
              <w:t>500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现有炼油新区</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restart"/>
            <w:vAlign w:val="center"/>
          </w:tcPr>
          <w:p w:rsidR="001C41BF" w:rsidRDefault="001C41BF">
            <w:pPr>
              <w:jc w:val="center"/>
              <w:rPr>
                <w:color w:val="000000"/>
                <w:sz w:val="24"/>
              </w:rPr>
            </w:pPr>
            <w:r>
              <w:rPr>
                <w:rFonts w:hint="eastAsia"/>
                <w:color w:val="000000"/>
                <w:sz w:val="24"/>
              </w:rPr>
              <w:t>催化裂化、裂解装置</w:t>
            </w:r>
            <w:r>
              <w:rPr>
                <w:color w:val="000000"/>
                <w:sz w:val="24"/>
              </w:rPr>
              <w:t>410</w:t>
            </w:r>
            <w:r>
              <w:rPr>
                <w:rFonts w:hint="eastAsia"/>
                <w:color w:val="000000"/>
                <w:sz w:val="24"/>
              </w:rPr>
              <w:t>万吨</w:t>
            </w:r>
            <w:r>
              <w:rPr>
                <w:color w:val="000000"/>
                <w:sz w:val="24"/>
              </w:rPr>
              <w:t>/</w:t>
            </w:r>
            <w:r>
              <w:rPr>
                <w:rFonts w:hint="eastAsia"/>
                <w:color w:val="000000"/>
                <w:sz w:val="24"/>
              </w:rPr>
              <w:t>年</w:t>
            </w:r>
          </w:p>
        </w:tc>
        <w:tc>
          <w:tcPr>
            <w:tcW w:w="1896" w:type="dxa"/>
            <w:vAlign w:val="center"/>
          </w:tcPr>
          <w:p w:rsidR="001C41BF" w:rsidRDefault="001C41BF">
            <w:pPr>
              <w:jc w:val="center"/>
              <w:rPr>
                <w:color w:val="000000"/>
                <w:sz w:val="24"/>
              </w:rPr>
            </w:pPr>
            <w:r>
              <w:rPr>
                <w:rFonts w:hint="eastAsia"/>
                <w:color w:val="000000"/>
                <w:sz w:val="24"/>
              </w:rPr>
              <w:t>催化裂化（Ⅰ）</w:t>
            </w:r>
          </w:p>
        </w:tc>
        <w:tc>
          <w:tcPr>
            <w:tcW w:w="1512" w:type="dxa"/>
            <w:vAlign w:val="center"/>
          </w:tcPr>
          <w:p w:rsidR="001C41BF" w:rsidRDefault="001C41BF">
            <w:pPr>
              <w:jc w:val="center"/>
              <w:rPr>
                <w:color w:val="000000"/>
                <w:sz w:val="24"/>
              </w:rPr>
            </w:pPr>
            <w:r>
              <w:rPr>
                <w:color w:val="000000"/>
                <w:sz w:val="24"/>
              </w:rPr>
              <w:t>140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催化裂解</w:t>
            </w:r>
          </w:p>
        </w:tc>
        <w:tc>
          <w:tcPr>
            <w:tcW w:w="1512" w:type="dxa"/>
            <w:vAlign w:val="center"/>
          </w:tcPr>
          <w:p w:rsidR="001C41BF" w:rsidRDefault="001C41BF">
            <w:pPr>
              <w:jc w:val="center"/>
              <w:rPr>
                <w:color w:val="000000"/>
                <w:sz w:val="24"/>
              </w:rPr>
            </w:pPr>
            <w:r>
              <w:rPr>
                <w:color w:val="000000"/>
                <w:sz w:val="24"/>
              </w:rPr>
              <w:t>70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催化裂化（Ⅲ）</w:t>
            </w:r>
          </w:p>
        </w:tc>
        <w:tc>
          <w:tcPr>
            <w:tcW w:w="1512" w:type="dxa"/>
            <w:vAlign w:val="center"/>
          </w:tcPr>
          <w:p w:rsidR="001C41BF" w:rsidRDefault="001C41BF">
            <w:pPr>
              <w:jc w:val="center"/>
              <w:rPr>
                <w:color w:val="000000"/>
                <w:sz w:val="24"/>
              </w:rPr>
            </w:pPr>
            <w:r>
              <w:rPr>
                <w:color w:val="000000"/>
                <w:sz w:val="24"/>
              </w:rPr>
              <w:t>200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现有炼油新区</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restart"/>
            <w:vAlign w:val="center"/>
          </w:tcPr>
          <w:p w:rsidR="001C41BF" w:rsidRDefault="001C41BF">
            <w:pPr>
              <w:jc w:val="center"/>
              <w:rPr>
                <w:color w:val="000000"/>
                <w:sz w:val="24"/>
              </w:rPr>
            </w:pPr>
            <w:r>
              <w:rPr>
                <w:rFonts w:hint="eastAsia"/>
                <w:color w:val="000000"/>
                <w:sz w:val="24"/>
              </w:rPr>
              <w:t>气体分馏</w:t>
            </w:r>
          </w:p>
          <w:p w:rsidR="001C41BF" w:rsidRDefault="001C41BF">
            <w:pPr>
              <w:jc w:val="center"/>
              <w:rPr>
                <w:color w:val="000000"/>
                <w:sz w:val="24"/>
              </w:rPr>
            </w:pPr>
            <w:r>
              <w:rPr>
                <w:color w:val="000000"/>
                <w:sz w:val="24"/>
              </w:rPr>
              <w:t>116</w:t>
            </w:r>
            <w:r>
              <w:rPr>
                <w:rFonts w:hint="eastAsia"/>
                <w:color w:val="000000"/>
                <w:sz w:val="24"/>
              </w:rPr>
              <w:t>万吨</w:t>
            </w:r>
            <w:r>
              <w:rPr>
                <w:color w:val="000000"/>
                <w:sz w:val="24"/>
              </w:rPr>
              <w:t>/</w:t>
            </w:r>
            <w:r>
              <w:rPr>
                <w:rFonts w:hint="eastAsia"/>
                <w:color w:val="000000"/>
                <w:sz w:val="24"/>
              </w:rPr>
              <w:t>年</w:t>
            </w:r>
          </w:p>
        </w:tc>
        <w:tc>
          <w:tcPr>
            <w:tcW w:w="1896" w:type="dxa"/>
            <w:vAlign w:val="center"/>
          </w:tcPr>
          <w:p w:rsidR="001C41BF" w:rsidRDefault="001C41BF">
            <w:pPr>
              <w:jc w:val="center"/>
              <w:rPr>
                <w:color w:val="000000"/>
                <w:sz w:val="24"/>
              </w:rPr>
            </w:pPr>
            <w:r>
              <w:rPr>
                <w:rFonts w:hint="eastAsia"/>
                <w:color w:val="000000"/>
                <w:sz w:val="24"/>
              </w:rPr>
              <w:t>气体分馏（Ⅰ）</w:t>
            </w:r>
          </w:p>
        </w:tc>
        <w:tc>
          <w:tcPr>
            <w:tcW w:w="1512" w:type="dxa"/>
            <w:vAlign w:val="center"/>
          </w:tcPr>
          <w:p w:rsidR="001C41BF" w:rsidRDefault="001C41BF">
            <w:pPr>
              <w:jc w:val="center"/>
              <w:rPr>
                <w:color w:val="000000"/>
                <w:sz w:val="24"/>
              </w:rPr>
            </w:pPr>
            <w:r>
              <w:rPr>
                <w:color w:val="000000"/>
                <w:sz w:val="24"/>
              </w:rPr>
              <w:t>30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气体分馏（Ⅱ）</w:t>
            </w:r>
          </w:p>
        </w:tc>
        <w:tc>
          <w:tcPr>
            <w:tcW w:w="1512" w:type="dxa"/>
            <w:vAlign w:val="center"/>
          </w:tcPr>
          <w:p w:rsidR="001C41BF" w:rsidRDefault="001C41BF">
            <w:pPr>
              <w:jc w:val="center"/>
              <w:rPr>
                <w:color w:val="000000"/>
                <w:sz w:val="24"/>
              </w:rPr>
            </w:pPr>
            <w:r>
              <w:rPr>
                <w:color w:val="000000"/>
                <w:sz w:val="24"/>
              </w:rPr>
              <w:t>36</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372"/>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气体分馏（Ⅲ）</w:t>
            </w:r>
          </w:p>
        </w:tc>
        <w:tc>
          <w:tcPr>
            <w:tcW w:w="1512" w:type="dxa"/>
            <w:vAlign w:val="center"/>
          </w:tcPr>
          <w:p w:rsidR="001C41BF" w:rsidRDefault="001C41BF">
            <w:pPr>
              <w:jc w:val="center"/>
              <w:rPr>
                <w:color w:val="000000"/>
                <w:sz w:val="24"/>
              </w:rPr>
            </w:pPr>
            <w:r>
              <w:rPr>
                <w:color w:val="000000"/>
                <w:sz w:val="24"/>
              </w:rPr>
              <w:t>50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现有炼油新区</w:t>
            </w:r>
          </w:p>
        </w:tc>
      </w:tr>
      <w:tr w:rsidR="001C41BF">
        <w:trPr>
          <w:trHeight w:val="384"/>
          <w:jc w:val="center"/>
        </w:trPr>
        <w:tc>
          <w:tcPr>
            <w:tcW w:w="817" w:type="dxa"/>
            <w:vMerge/>
            <w:vAlign w:val="center"/>
          </w:tcPr>
          <w:p w:rsidR="001C41BF" w:rsidRDefault="001C41BF">
            <w:pPr>
              <w:jc w:val="center"/>
              <w:rPr>
                <w:color w:val="000000"/>
                <w:sz w:val="24"/>
              </w:rPr>
            </w:pPr>
          </w:p>
        </w:tc>
        <w:tc>
          <w:tcPr>
            <w:tcW w:w="1757" w:type="dxa"/>
            <w:vAlign w:val="center"/>
          </w:tcPr>
          <w:p w:rsidR="001C41BF" w:rsidRDefault="001C41BF">
            <w:pPr>
              <w:jc w:val="center"/>
              <w:rPr>
                <w:color w:val="000000"/>
                <w:sz w:val="24"/>
              </w:rPr>
            </w:pPr>
            <w:r>
              <w:rPr>
                <w:rFonts w:hint="eastAsia"/>
                <w:color w:val="000000"/>
                <w:sz w:val="24"/>
              </w:rPr>
              <w:t>延迟焦化</w:t>
            </w:r>
          </w:p>
          <w:p w:rsidR="001C41BF" w:rsidRDefault="001C41BF">
            <w:pPr>
              <w:jc w:val="center"/>
              <w:rPr>
                <w:color w:val="000000"/>
                <w:sz w:val="24"/>
              </w:rPr>
            </w:pPr>
            <w:r>
              <w:rPr>
                <w:color w:val="000000"/>
                <w:sz w:val="24"/>
              </w:rPr>
              <w:t>100</w:t>
            </w:r>
            <w:r>
              <w:rPr>
                <w:rFonts w:hint="eastAsia"/>
                <w:color w:val="000000"/>
                <w:sz w:val="24"/>
              </w:rPr>
              <w:t>万吨</w:t>
            </w:r>
            <w:r>
              <w:rPr>
                <w:color w:val="000000"/>
                <w:sz w:val="24"/>
              </w:rPr>
              <w:t>/</w:t>
            </w:r>
            <w:r>
              <w:rPr>
                <w:rFonts w:hint="eastAsia"/>
                <w:color w:val="000000"/>
                <w:sz w:val="24"/>
              </w:rPr>
              <w:t>年</w:t>
            </w:r>
          </w:p>
        </w:tc>
        <w:tc>
          <w:tcPr>
            <w:tcW w:w="1896" w:type="dxa"/>
            <w:vAlign w:val="center"/>
          </w:tcPr>
          <w:p w:rsidR="001C41BF" w:rsidRDefault="001C41BF">
            <w:pPr>
              <w:jc w:val="center"/>
              <w:rPr>
                <w:color w:val="000000"/>
                <w:sz w:val="24"/>
              </w:rPr>
            </w:pPr>
            <w:r>
              <w:rPr>
                <w:rFonts w:hint="eastAsia"/>
                <w:color w:val="000000"/>
                <w:sz w:val="24"/>
              </w:rPr>
              <w:t>延迟焦化Ⅰ、Ⅲ</w:t>
            </w:r>
          </w:p>
        </w:tc>
        <w:tc>
          <w:tcPr>
            <w:tcW w:w="1512" w:type="dxa"/>
            <w:vAlign w:val="center"/>
          </w:tcPr>
          <w:p w:rsidR="001C41BF" w:rsidRDefault="001C41BF">
            <w:pPr>
              <w:jc w:val="center"/>
              <w:rPr>
                <w:color w:val="000000"/>
                <w:sz w:val="24"/>
              </w:rPr>
            </w:pPr>
            <w:r>
              <w:rPr>
                <w:rFonts w:hint="eastAsia"/>
                <w:color w:val="000000"/>
                <w:sz w:val="24"/>
              </w:rPr>
              <w:t>50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2</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300"/>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rFonts w:hint="eastAsia"/>
                <w:color w:val="000000"/>
                <w:sz w:val="24"/>
              </w:rPr>
              <w:t>蜡油加氢装置</w:t>
            </w:r>
          </w:p>
        </w:tc>
        <w:tc>
          <w:tcPr>
            <w:tcW w:w="1512" w:type="dxa"/>
            <w:vAlign w:val="center"/>
          </w:tcPr>
          <w:p w:rsidR="001C41BF" w:rsidRDefault="001C41BF">
            <w:pPr>
              <w:jc w:val="center"/>
              <w:rPr>
                <w:color w:val="000000"/>
                <w:sz w:val="24"/>
              </w:rPr>
            </w:pPr>
            <w:r>
              <w:rPr>
                <w:color w:val="000000"/>
                <w:sz w:val="24"/>
              </w:rPr>
              <w:t>220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restart"/>
            <w:vAlign w:val="center"/>
          </w:tcPr>
          <w:p w:rsidR="001C41BF" w:rsidRDefault="001C41BF">
            <w:pPr>
              <w:jc w:val="center"/>
              <w:rPr>
                <w:color w:val="000000"/>
                <w:sz w:val="24"/>
              </w:rPr>
            </w:pPr>
            <w:r>
              <w:rPr>
                <w:rFonts w:hint="eastAsia"/>
                <w:color w:val="000000"/>
                <w:sz w:val="24"/>
              </w:rPr>
              <w:t>柴油加氢装置</w:t>
            </w:r>
          </w:p>
          <w:p w:rsidR="001C41BF" w:rsidRDefault="001C41BF">
            <w:pPr>
              <w:jc w:val="center"/>
              <w:rPr>
                <w:color w:val="000000"/>
                <w:sz w:val="24"/>
              </w:rPr>
            </w:pPr>
            <w:r>
              <w:rPr>
                <w:color w:val="000000"/>
                <w:sz w:val="24"/>
              </w:rPr>
              <w:t>320</w:t>
            </w:r>
            <w:r>
              <w:rPr>
                <w:rFonts w:hint="eastAsia"/>
                <w:color w:val="000000"/>
                <w:sz w:val="24"/>
              </w:rPr>
              <w:t>万吨</w:t>
            </w:r>
            <w:r>
              <w:rPr>
                <w:color w:val="000000"/>
                <w:sz w:val="24"/>
              </w:rPr>
              <w:t>/</w:t>
            </w:r>
            <w:r>
              <w:rPr>
                <w:rFonts w:hint="eastAsia"/>
                <w:color w:val="000000"/>
                <w:sz w:val="24"/>
              </w:rPr>
              <w:t>年</w:t>
            </w:r>
          </w:p>
        </w:tc>
        <w:tc>
          <w:tcPr>
            <w:tcW w:w="1896" w:type="dxa"/>
            <w:vAlign w:val="center"/>
          </w:tcPr>
          <w:p w:rsidR="001C41BF" w:rsidRDefault="001C41BF">
            <w:pPr>
              <w:jc w:val="center"/>
              <w:rPr>
                <w:color w:val="000000"/>
                <w:sz w:val="24"/>
              </w:rPr>
            </w:pPr>
            <w:bookmarkStart w:id="29" w:name="OLE_LINK3"/>
            <w:bookmarkStart w:id="30" w:name="OLE_LINK5"/>
            <w:r>
              <w:rPr>
                <w:rFonts w:hint="eastAsia"/>
                <w:color w:val="000000"/>
                <w:sz w:val="24"/>
              </w:rPr>
              <w:t>柴油加氢装置（Ⅲ）</w:t>
            </w:r>
            <w:bookmarkEnd w:id="29"/>
            <w:bookmarkEnd w:id="30"/>
          </w:p>
        </w:tc>
        <w:tc>
          <w:tcPr>
            <w:tcW w:w="1512" w:type="dxa"/>
            <w:vAlign w:val="center"/>
          </w:tcPr>
          <w:p w:rsidR="001C41BF" w:rsidRDefault="001C41BF">
            <w:pPr>
              <w:jc w:val="center"/>
              <w:rPr>
                <w:color w:val="000000"/>
                <w:sz w:val="24"/>
              </w:rPr>
            </w:pPr>
            <w:r>
              <w:rPr>
                <w:color w:val="000000"/>
                <w:sz w:val="24"/>
              </w:rPr>
              <w:t>100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柴油加氢装置（Ⅳ）</w:t>
            </w:r>
          </w:p>
        </w:tc>
        <w:tc>
          <w:tcPr>
            <w:tcW w:w="1512" w:type="dxa"/>
            <w:vAlign w:val="center"/>
          </w:tcPr>
          <w:p w:rsidR="001C41BF" w:rsidRDefault="001C41BF">
            <w:pPr>
              <w:jc w:val="center"/>
              <w:rPr>
                <w:color w:val="000000"/>
                <w:sz w:val="24"/>
              </w:rPr>
            </w:pPr>
            <w:r>
              <w:rPr>
                <w:color w:val="000000"/>
                <w:sz w:val="24"/>
              </w:rPr>
              <w:t>220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现有炼油新区</w:t>
            </w:r>
          </w:p>
        </w:tc>
      </w:tr>
      <w:tr w:rsidR="001C41BF">
        <w:trPr>
          <w:trHeight w:val="300"/>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rFonts w:hint="eastAsia"/>
                <w:color w:val="000000"/>
                <w:sz w:val="24"/>
              </w:rPr>
              <w:t>重油加氢装置</w:t>
            </w:r>
          </w:p>
        </w:tc>
        <w:tc>
          <w:tcPr>
            <w:tcW w:w="1512" w:type="dxa"/>
            <w:vAlign w:val="center"/>
          </w:tcPr>
          <w:p w:rsidR="001C41BF" w:rsidRDefault="001C41BF">
            <w:pPr>
              <w:jc w:val="center"/>
              <w:rPr>
                <w:color w:val="000000"/>
                <w:sz w:val="24"/>
              </w:rPr>
            </w:pPr>
            <w:r>
              <w:rPr>
                <w:color w:val="000000"/>
                <w:sz w:val="24"/>
              </w:rPr>
              <w:t>200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现有炼油新区</w:t>
            </w:r>
          </w:p>
        </w:tc>
      </w:tr>
      <w:tr w:rsidR="001C41BF">
        <w:trPr>
          <w:trHeight w:val="300"/>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rFonts w:hint="eastAsia"/>
                <w:color w:val="000000"/>
                <w:sz w:val="24"/>
              </w:rPr>
              <w:t>催化重整装置</w:t>
            </w:r>
          </w:p>
        </w:tc>
        <w:tc>
          <w:tcPr>
            <w:tcW w:w="1512" w:type="dxa"/>
            <w:vAlign w:val="center"/>
          </w:tcPr>
          <w:p w:rsidR="001C41BF" w:rsidRDefault="001C41BF">
            <w:pPr>
              <w:jc w:val="center"/>
              <w:rPr>
                <w:color w:val="000000"/>
                <w:sz w:val="24"/>
              </w:rPr>
            </w:pPr>
            <w:r>
              <w:rPr>
                <w:color w:val="000000"/>
                <w:sz w:val="24"/>
              </w:rPr>
              <w:t>100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现有炼油新区</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restart"/>
            <w:vAlign w:val="center"/>
          </w:tcPr>
          <w:p w:rsidR="001C41BF" w:rsidRDefault="001C41BF">
            <w:pPr>
              <w:jc w:val="center"/>
              <w:rPr>
                <w:color w:val="000000"/>
                <w:sz w:val="24"/>
              </w:rPr>
            </w:pPr>
            <w:r>
              <w:rPr>
                <w:rFonts w:hint="eastAsia"/>
                <w:color w:val="000000"/>
                <w:sz w:val="24"/>
              </w:rPr>
              <w:t>酸性水汽提</w:t>
            </w:r>
          </w:p>
          <w:p w:rsidR="001C41BF" w:rsidRDefault="001C41BF">
            <w:pPr>
              <w:jc w:val="center"/>
              <w:rPr>
                <w:color w:val="000000"/>
                <w:sz w:val="24"/>
              </w:rPr>
            </w:pPr>
            <w:r>
              <w:rPr>
                <w:color w:val="000000"/>
                <w:sz w:val="24"/>
              </w:rPr>
              <w:t>270</w:t>
            </w:r>
            <w:r>
              <w:rPr>
                <w:rFonts w:hint="eastAsia"/>
                <w:color w:val="000000"/>
                <w:sz w:val="24"/>
              </w:rPr>
              <w:t>吨</w:t>
            </w:r>
            <w:r>
              <w:rPr>
                <w:color w:val="000000"/>
                <w:sz w:val="24"/>
              </w:rPr>
              <w:t>/</w:t>
            </w:r>
            <w:r>
              <w:rPr>
                <w:rFonts w:hint="eastAsia"/>
                <w:color w:val="000000"/>
                <w:sz w:val="24"/>
              </w:rPr>
              <w:t>小时</w:t>
            </w:r>
          </w:p>
        </w:tc>
        <w:tc>
          <w:tcPr>
            <w:tcW w:w="1896" w:type="dxa"/>
            <w:vAlign w:val="center"/>
          </w:tcPr>
          <w:p w:rsidR="001C41BF" w:rsidRDefault="001C41BF">
            <w:pPr>
              <w:jc w:val="center"/>
              <w:rPr>
                <w:color w:val="000000"/>
                <w:sz w:val="24"/>
              </w:rPr>
            </w:pPr>
            <w:r>
              <w:rPr>
                <w:rFonts w:hint="eastAsia"/>
                <w:color w:val="000000"/>
                <w:sz w:val="24"/>
              </w:rPr>
              <w:t>酸性水汽提装置</w:t>
            </w:r>
          </w:p>
        </w:tc>
        <w:tc>
          <w:tcPr>
            <w:tcW w:w="1512" w:type="dxa"/>
            <w:vAlign w:val="center"/>
          </w:tcPr>
          <w:p w:rsidR="001C41BF" w:rsidRDefault="001C41BF">
            <w:pPr>
              <w:jc w:val="center"/>
              <w:rPr>
                <w:color w:val="000000"/>
                <w:sz w:val="24"/>
              </w:rPr>
            </w:pPr>
            <w:r>
              <w:rPr>
                <w:rFonts w:hint="eastAsia"/>
                <w:color w:val="000000"/>
                <w:sz w:val="24"/>
              </w:rPr>
              <w:t>6</w:t>
            </w:r>
            <w:r>
              <w:rPr>
                <w:color w:val="000000"/>
                <w:sz w:val="24"/>
              </w:rPr>
              <w:t>0</w:t>
            </w:r>
            <w:r>
              <w:rPr>
                <w:rFonts w:hint="eastAsia"/>
                <w:color w:val="000000"/>
                <w:sz w:val="24"/>
              </w:rPr>
              <w:t>吨</w:t>
            </w:r>
            <w:r>
              <w:rPr>
                <w:color w:val="000000"/>
                <w:sz w:val="24"/>
              </w:rPr>
              <w:t>/</w:t>
            </w:r>
            <w:r>
              <w:rPr>
                <w:rFonts w:hint="eastAsia"/>
                <w:color w:val="000000"/>
                <w:sz w:val="24"/>
              </w:rPr>
              <w:t>小时</w:t>
            </w:r>
          </w:p>
        </w:tc>
        <w:tc>
          <w:tcPr>
            <w:tcW w:w="773" w:type="dxa"/>
            <w:vAlign w:val="center"/>
          </w:tcPr>
          <w:p w:rsidR="001C41BF" w:rsidRDefault="001C41BF">
            <w:pPr>
              <w:jc w:val="center"/>
              <w:rPr>
                <w:color w:val="000000"/>
                <w:sz w:val="24"/>
              </w:rPr>
            </w:pPr>
            <w:r>
              <w:rPr>
                <w:color w:val="000000"/>
                <w:sz w:val="24"/>
              </w:rPr>
              <w:t>2</w:t>
            </w:r>
          </w:p>
        </w:tc>
        <w:tc>
          <w:tcPr>
            <w:tcW w:w="2531" w:type="dxa"/>
            <w:vAlign w:val="center"/>
          </w:tcPr>
          <w:p w:rsidR="001C41BF" w:rsidRDefault="001C41BF">
            <w:pPr>
              <w:jc w:val="center"/>
              <w:rPr>
                <w:color w:val="000000"/>
                <w:sz w:val="24"/>
              </w:rPr>
            </w:pPr>
            <w:r>
              <w:rPr>
                <w:rFonts w:hint="eastAsia"/>
                <w:color w:val="000000"/>
                <w:sz w:val="24"/>
              </w:rPr>
              <w:t>现有二联合大院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酸性水汽提（Ⅲ）</w:t>
            </w:r>
          </w:p>
        </w:tc>
        <w:tc>
          <w:tcPr>
            <w:tcW w:w="1512" w:type="dxa"/>
            <w:vAlign w:val="center"/>
          </w:tcPr>
          <w:p w:rsidR="001C41BF" w:rsidRDefault="001C41BF">
            <w:pPr>
              <w:jc w:val="center"/>
              <w:rPr>
                <w:color w:val="000000"/>
                <w:sz w:val="24"/>
              </w:rPr>
            </w:pPr>
            <w:r>
              <w:rPr>
                <w:color w:val="000000"/>
                <w:sz w:val="24"/>
              </w:rPr>
              <w:t>150</w:t>
            </w:r>
            <w:r>
              <w:rPr>
                <w:rFonts w:hint="eastAsia"/>
                <w:color w:val="000000"/>
                <w:sz w:val="24"/>
              </w:rPr>
              <w:t>吨</w:t>
            </w:r>
            <w:r>
              <w:rPr>
                <w:color w:val="000000"/>
                <w:sz w:val="24"/>
              </w:rPr>
              <w:t>/</w:t>
            </w:r>
            <w:r>
              <w:rPr>
                <w:rFonts w:hint="eastAsia"/>
                <w:color w:val="000000"/>
                <w:sz w:val="24"/>
              </w:rPr>
              <w:t>时</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现有二联合大院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restart"/>
            <w:vAlign w:val="center"/>
          </w:tcPr>
          <w:p w:rsidR="001C41BF" w:rsidRDefault="001C41BF">
            <w:pPr>
              <w:jc w:val="center"/>
              <w:rPr>
                <w:color w:val="000000"/>
                <w:sz w:val="24"/>
              </w:rPr>
            </w:pPr>
            <w:r>
              <w:rPr>
                <w:rFonts w:hint="eastAsia"/>
                <w:color w:val="000000"/>
                <w:sz w:val="24"/>
              </w:rPr>
              <w:t>硫磺回收装置</w:t>
            </w:r>
          </w:p>
          <w:p w:rsidR="001C41BF" w:rsidRDefault="001C41BF">
            <w:pPr>
              <w:jc w:val="center"/>
              <w:rPr>
                <w:color w:val="000000"/>
                <w:sz w:val="24"/>
              </w:rPr>
            </w:pPr>
            <w:r>
              <w:rPr>
                <w:color w:val="000000"/>
                <w:sz w:val="24"/>
              </w:rPr>
              <w:t>10</w:t>
            </w:r>
            <w:r>
              <w:rPr>
                <w:rFonts w:hint="eastAsia"/>
                <w:color w:val="000000"/>
                <w:sz w:val="24"/>
              </w:rPr>
              <w:t>万吨</w:t>
            </w:r>
            <w:r>
              <w:rPr>
                <w:color w:val="000000"/>
                <w:sz w:val="24"/>
              </w:rPr>
              <w:t>/</w:t>
            </w:r>
            <w:r>
              <w:rPr>
                <w:rFonts w:hint="eastAsia"/>
                <w:color w:val="000000"/>
                <w:sz w:val="24"/>
              </w:rPr>
              <w:t>年</w:t>
            </w:r>
          </w:p>
        </w:tc>
        <w:tc>
          <w:tcPr>
            <w:tcW w:w="1896" w:type="dxa"/>
            <w:vAlign w:val="center"/>
          </w:tcPr>
          <w:p w:rsidR="001C41BF" w:rsidRDefault="001C41BF">
            <w:pPr>
              <w:jc w:val="center"/>
              <w:rPr>
                <w:color w:val="000000"/>
                <w:sz w:val="24"/>
              </w:rPr>
            </w:pPr>
            <w:r>
              <w:rPr>
                <w:rFonts w:hint="eastAsia"/>
                <w:color w:val="000000"/>
                <w:sz w:val="24"/>
              </w:rPr>
              <w:t>硫磺回收（Ⅲ）</w:t>
            </w:r>
          </w:p>
        </w:tc>
        <w:tc>
          <w:tcPr>
            <w:tcW w:w="1512" w:type="dxa"/>
            <w:vAlign w:val="center"/>
          </w:tcPr>
          <w:p w:rsidR="001C41BF" w:rsidRDefault="001C41BF">
            <w:pPr>
              <w:jc w:val="center"/>
              <w:rPr>
                <w:color w:val="000000"/>
                <w:sz w:val="24"/>
              </w:rPr>
            </w:pPr>
            <w:r>
              <w:rPr>
                <w:color w:val="000000"/>
                <w:sz w:val="24"/>
              </w:rPr>
              <w:t>2</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现有二联合大院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硫磺回收（Ⅱ）</w:t>
            </w:r>
          </w:p>
        </w:tc>
        <w:tc>
          <w:tcPr>
            <w:tcW w:w="1512" w:type="dxa"/>
            <w:vAlign w:val="center"/>
          </w:tcPr>
          <w:p w:rsidR="001C41BF" w:rsidRDefault="001C41BF">
            <w:pPr>
              <w:jc w:val="center"/>
              <w:rPr>
                <w:color w:val="000000"/>
                <w:sz w:val="24"/>
              </w:rPr>
            </w:pPr>
            <w:r>
              <w:rPr>
                <w:color w:val="000000"/>
                <w:sz w:val="24"/>
              </w:rPr>
              <w:t>4</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现有二联合大院</w:t>
            </w:r>
          </w:p>
        </w:tc>
      </w:tr>
      <w:tr w:rsidR="001C41BF">
        <w:trPr>
          <w:trHeight w:val="300"/>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硫磺回收（Ⅰ）</w:t>
            </w:r>
          </w:p>
        </w:tc>
        <w:tc>
          <w:tcPr>
            <w:tcW w:w="1512" w:type="dxa"/>
            <w:vAlign w:val="center"/>
          </w:tcPr>
          <w:p w:rsidR="001C41BF" w:rsidRDefault="001C41BF">
            <w:pPr>
              <w:jc w:val="center"/>
              <w:rPr>
                <w:color w:val="000000"/>
                <w:sz w:val="24"/>
              </w:rPr>
            </w:pPr>
            <w:r>
              <w:rPr>
                <w:color w:val="000000"/>
                <w:sz w:val="24"/>
              </w:rPr>
              <w:t>4</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现有二联合大院</w:t>
            </w:r>
          </w:p>
        </w:tc>
      </w:tr>
      <w:tr w:rsidR="001C41BF">
        <w:trPr>
          <w:trHeight w:val="300"/>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rFonts w:hint="eastAsia"/>
                <w:color w:val="000000"/>
                <w:sz w:val="24"/>
              </w:rPr>
              <w:t>溶剂再生装置（Ⅳ）</w:t>
            </w:r>
          </w:p>
        </w:tc>
        <w:tc>
          <w:tcPr>
            <w:tcW w:w="1512" w:type="dxa"/>
            <w:vAlign w:val="center"/>
          </w:tcPr>
          <w:p w:rsidR="001C41BF" w:rsidRDefault="001C41BF">
            <w:pPr>
              <w:jc w:val="center"/>
              <w:rPr>
                <w:color w:val="000000"/>
                <w:sz w:val="24"/>
              </w:rPr>
            </w:pPr>
            <w:r>
              <w:rPr>
                <w:color w:val="000000"/>
                <w:sz w:val="24"/>
              </w:rPr>
              <w:t>200</w:t>
            </w:r>
            <w:r>
              <w:rPr>
                <w:rFonts w:hint="eastAsia"/>
                <w:color w:val="000000"/>
                <w:sz w:val="24"/>
              </w:rPr>
              <w:t>吨</w:t>
            </w:r>
            <w:r>
              <w:rPr>
                <w:color w:val="000000"/>
                <w:sz w:val="24"/>
              </w:rPr>
              <w:t>/</w:t>
            </w:r>
            <w:r>
              <w:rPr>
                <w:rFonts w:hint="eastAsia"/>
                <w:color w:val="000000"/>
                <w:sz w:val="24"/>
              </w:rPr>
              <w:t>小时</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现有炼油新区</w:t>
            </w:r>
          </w:p>
        </w:tc>
      </w:tr>
      <w:tr w:rsidR="001C41BF">
        <w:trPr>
          <w:trHeight w:val="432"/>
          <w:jc w:val="center"/>
        </w:trPr>
        <w:tc>
          <w:tcPr>
            <w:tcW w:w="817" w:type="dxa"/>
            <w:vMerge/>
            <w:vAlign w:val="center"/>
          </w:tcPr>
          <w:p w:rsidR="001C41BF" w:rsidRDefault="001C41BF">
            <w:pPr>
              <w:jc w:val="center"/>
              <w:rPr>
                <w:color w:val="000000"/>
                <w:sz w:val="24"/>
              </w:rPr>
            </w:pPr>
          </w:p>
        </w:tc>
        <w:tc>
          <w:tcPr>
            <w:tcW w:w="1757" w:type="dxa"/>
            <w:vAlign w:val="center"/>
          </w:tcPr>
          <w:p w:rsidR="001C41BF" w:rsidRDefault="001C41BF">
            <w:pPr>
              <w:jc w:val="center"/>
              <w:rPr>
                <w:color w:val="000000"/>
                <w:sz w:val="24"/>
              </w:rPr>
            </w:pPr>
            <w:r>
              <w:rPr>
                <w:rFonts w:hint="eastAsia"/>
                <w:color w:val="000000"/>
                <w:sz w:val="24"/>
              </w:rPr>
              <w:t>碱渣处理装置</w:t>
            </w:r>
          </w:p>
          <w:p w:rsidR="001C41BF" w:rsidRDefault="001C41BF">
            <w:pPr>
              <w:jc w:val="center"/>
              <w:rPr>
                <w:color w:val="000000"/>
                <w:sz w:val="24"/>
              </w:rPr>
            </w:pPr>
            <w:r>
              <w:rPr>
                <w:color w:val="000000"/>
                <w:sz w:val="24"/>
              </w:rPr>
              <w:t>0.8</w:t>
            </w:r>
            <w:r>
              <w:rPr>
                <w:rFonts w:hint="eastAsia"/>
                <w:color w:val="000000"/>
                <w:sz w:val="24"/>
              </w:rPr>
              <w:t>万吨</w:t>
            </w:r>
            <w:r>
              <w:rPr>
                <w:color w:val="000000"/>
                <w:sz w:val="24"/>
              </w:rPr>
              <w:t>/</w:t>
            </w:r>
            <w:r>
              <w:rPr>
                <w:rFonts w:hint="eastAsia"/>
                <w:color w:val="000000"/>
                <w:sz w:val="24"/>
              </w:rPr>
              <w:t>年</w:t>
            </w:r>
          </w:p>
        </w:tc>
        <w:tc>
          <w:tcPr>
            <w:tcW w:w="1896" w:type="dxa"/>
            <w:vAlign w:val="center"/>
          </w:tcPr>
          <w:p w:rsidR="001C41BF" w:rsidRDefault="001C41BF">
            <w:pPr>
              <w:jc w:val="center"/>
              <w:rPr>
                <w:color w:val="000000"/>
                <w:sz w:val="24"/>
              </w:rPr>
            </w:pPr>
            <w:r>
              <w:rPr>
                <w:rFonts w:hint="eastAsia"/>
                <w:color w:val="000000"/>
                <w:sz w:val="24"/>
              </w:rPr>
              <w:t>碱渣处理（Ⅰ）</w:t>
            </w:r>
          </w:p>
        </w:tc>
        <w:tc>
          <w:tcPr>
            <w:tcW w:w="1512" w:type="dxa"/>
            <w:vAlign w:val="center"/>
          </w:tcPr>
          <w:p w:rsidR="001C41BF" w:rsidRDefault="001C41BF">
            <w:pPr>
              <w:jc w:val="center"/>
              <w:rPr>
                <w:color w:val="000000"/>
                <w:sz w:val="24"/>
              </w:rPr>
            </w:pPr>
            <w:r>
              <w:rPr>
                <w:color w:val="000000"/>
                <w:sz w:val="24"/>
              </w:rPr>
              <w:t>0.8</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现有二联合大院</w:t>
            </w:r>
          </w:p>
        </w:tc>
      </w:tr>
      <w:tr w:rsidR="001C41BF">
        <w:trPr>
          <w:trHeight w:val="82"/>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color w:val="000000"/>
                <w:sz w:val="24"/>
              </w:rPr>
              <w:t>S Zorb</w:t>
            </w:r>
            <w:r>
              <w:rPr>
                <w:rFonts w:hint="eastAsia"/>
                <w:color w:val="000000"/>
                <w:sz w:val="24"/>
              </w:rPr>
              <w:t>装置</w:t>
            </w:r>
          </w:p>
        </w:tc>
        <w:tc>
          <w:tcPr>
            <w:tcW w:w="1512" w:type="dxa"/>
            <w:vAlign w:val="center"/>
          </w:tcPr>
          <w:p w:rsidR="001C41BF" w:rsidRDefault="001C41BF">
            <w:pPr>
              <w:jc w:val="center"/>
              <w:rPr>
                <w:color w:val="000000"/>
                <w:sz w:val="24"/>
              </w:rPr>
            </w:pPr>
            <w:r>
              <w:rPr>
                <w:color w:val="000000"/>
                <w:sz w:val="24"/>
              </w:rPr>
              <w:t>150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现有炼油新区</w:t>
            </w:r>
          </w:p>
        </w:tc>
      </w:tr>
      <w:tr w:rsidR="001C41BF">
        <w:trPr>
          <w:trHeight w:val="82"/>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rFonts w:hint="eastAsia"/>
                <w:color w:val="000000"/>
                <w:sz w:val="24"/>
              </w:rPr>
              <w:t>乙苯－苯乙烯联合装置</w:t>
            </w:r>
          </w:p>
        </w:tc>
        <w:tc>
          <w:tcPr>
            <w:tcW w:w="1512" w:type="dxa"/>
            <w:vAlign w:val="center"/>
          </w:tcPr>
          <w:p w:rsidR="001C41BF" w:rsidRDefault="001C41BF">
            <w:pPr>
              <w:jc w:val="center"/>
              <w:rPr>
                <w:color w:val="000000"/>
                <w:sz w:val="24"/>
              </w:rPr>
            </w:pPr>
            <w:r>
              <w:rPr>
                <w:color w:val="000000"/>
                <w:sz w:val="24"/>
              </w:rPr>
              <w:t>10</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82"/>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rFonts w:hint="eastAsia"/>
                <w:color w:val="000000"/>
                <w:sz w:val="24"/>
              </w:rPr>
              <w:t>航煤生产装置</w:t>
            </w:r>
          </w:p>
        </w:tc>
        <w:tc>
          <w:tcPr>
            <w:tcW w:w="1512" w:type="dxa"/>
            <w:vAlign w:val="center"/>
          </w:tcPr>
          <w:p w:rsidR="001C41BF" w:rsidRDefault="001C41BF">
            <w:pPr>
              <w:jc w:val="center"/>
              <w:rPr>
                <w:color w:val="000000"/>
                <w:sz w:val="24"/>
              </w:rPr>
            </w:pPr>
            <w:r>
              <w:rPr>
                <w:color w:val="000000"/>
                <w:sz w:val="24"/>
              </w:rPr>
              <w:t>25</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现有炼油大院</w:t>
            </w:r>
          </w:p>
        </w:tc>
      </w:tr>
      <w:tr w:rsidR="001C41BF">
        <w:trPr>
          <w:trHeight w:val="82"/>
          <w:jc w:val="center"/>
        </w:trPr>
        <w:tc>
          <w:tcPr>
            <w:tcW w:w="817" w:type="dxa"/>
            <w:vMerge w:val="restart"/>
            <w:vAlign w:val="center"/>
          </w:tcPr>
          <w:p w:rsidR="001C41BF" w:rsidRDefault="001C41BF">
            <w:pPr>
              <w:jc w:val="center"/>
              <w:rPr>
                <w:color w:val="000000"/>
                <w:sz w:val="24"/>
              </w:rPr>
            </w:pPr>
            <w:r>
              <w:rPr>
                <w:rFonts w:hint="eastAsia"/>
                <w:color w:val="000000"/>
                <w:sz w:val="24"/>
              </w:rPr>
              <w:t>化肥板块</w:t>
            </w:r>
          </w:p>
        </w:tc>
        <w:tc>
          <w:tcPr>
            <w:tcW w:w="3653" w:type="dxa"/>
            <w:gridSpan w:val="2"/>
            <w:vAlign w:val="center"/>
          </w:tcPr>
          <w:p w:rsidR="001C41BF" w:rsidRDefault="001C41BF">
            <w:pPr>
              <w:jc w:val="center"/>
              <w:rPr>
                <w:color w:val="000000"/>
                <w:sz w:val="24"/>
              </w:rPr>
            </w:pPr>
            <w:r>
              <w:rPr>
                <w:rFonts w:hint="eastAsia"/>
                <w:color w:val="000000"/>
                <w:sz w:val="24"/>
              </w:rPr>
              <w:t>粉煤气化装置</w:t>
            </w:r>
          </w:p>
        </w:tc>
        <w:tc>
          <w:tcPr>
            <w:tcW w:w="1512" w:type="dxa"/>
            <w:vAlign w:val="center"/>
          </w:tcPr>
          <w:p w:rsidR="001C41BF" w:rsidRDefault="001C41BF">
            <w:pPr>
              <w:jc w:val="center"/>
              <w:rPr>
                <w:color w:val="000000"/>
                <w:sz w:val="24"/>
              </w:rPr>
            </w:pPr>
            <w:r>
              <w:rPr>
                <w:color w:val="000000"/>
                <w:sz w:val="24"/>
              </w:rPr>
              <w:t>2000</w:t>
            </w:r>
            <w:r>
              <w:rPr>
                <w:rFonts w:hint="eastAsia"/>
                <w:color w:val="000000"/>
                <w:sz w:val="24"/>
              </w:rPr>
              <w:t>吨</w:t>
            </w:r>
            <w:r>
              <w:rPr>
                <w:color w:val="000000"/>
                <w:sz w:val="24"/>
              </w:rPr>
              <w:t>/</w:t>
            </w:r>
            <w:r>
              <w:rPr>
                <w:rFonts w:hint="eastAsia"/>
                <w:color w:val="000000"/>
                <w:sz w:val="24"/>
              </w:rPr>
              <w:t>天</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w:t>
            </w:r>
          </w:p>
        </w:tc>
      </w:tr>
      <w:tr w:rsidR="001C41BF">
        <w:trPr>
          <w:trHeight w:val="36"/>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rFonts w:hint="eastAsia"/>
                <w:color w:val="000000"/>
                <w:sz w:val="24"/>
              </w:rPr>
              <w:t>合成氨装置</w:t>
            </w:r>
          </w:p>
        </w:tc>
        <w:tc>
          <w:tcPr>
            <w:tcW w:w="1512" w:type="dxa"/>
            <w:vAlign w:val="center"/>
          </w:tcPr>
          <w:p w:rsidR="001C41BF" w:rsidRDefault="001C41BF">
            <w:pPr>
              <w:jc w:val="center"/>
              <w:rPr>
                <w:color w:val="000000"/>
                <w:sz w:val="24"/>
              </w:rPr>
            </w:pPr>
            <w:r>
              <w:rPr>
                <w:color w:val="000000"/>
                <w:sz w:val="24"/>
              </w:rPr>
              <w:t>33</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w:t>
            </w:r>
          </w:p>
        </w:tc>
      </w:tr>
      <w:tr w:rsidR="001C41BF">
        <w:trPr>
          <w:trHeight w:val="31"/>
          <w:jc w:val="center"/>
        </w:trPr>
        <w:tc>
          <w:tcPr>
            <w:tcW w:w="817" w:type="dxa"/>
            <w:vMerge w:val="restart"/>
            <w:vAlign w:val="center"/>
          </w:tcPr>
          <w:p w:rsidR="001C41BF" w:rsidRDefault="001C41BF">
            <w:pPr>
              <w:spacing w:line="320" w:lineRule="exact"/>
              <w:jc w:val="center"/>
              <w:rPr>
                <w:color w:val="000000"/>
                <w:sz w:val="24"/>
              </w:rPr>
            </w:pPr>
            <w:r>
              <w:rPr>
                <w:rFonts w:hint="eastAsia"/>
                <w:color w:val="000000"/>
                <w:sz w:val="24"/>
              </w:rPr>
              <w:t>腈纶</w:t>
            </w:r>
          </w:p>
          <w:p w:rsidR="001C41BF" w:rsidRDefault="001C41BF">
            <w:pPr>
              <w:jc w:val="center"/>
              <w:rPr>
                <w:color w:val="000000"/>
                <w:sz w:val="24"/>
              </w:rPr>
            </w:pPr>
            <w:r>
              <w:rPr>
                <w:rFonts w:hint="eastAsia"/>
                <w:color w:val="000000"/>
                <w:sz w:val="24"/>
              </w:rPr>
              <w:t>板块</w:t>
            </w:r>
          </w:p>
        </w:tc>
        <w:tc>
          <w:tcPr>
            <w:tcW w:w="1757" w:type="dxa"/>
            <w:vMerge w:val="restart"/>
            <w:vAlign w:val="center"/>
          </w:tcPr>
          <w:p w:rsidR="001C41BF" w:rsidRDefault="001C41BF">
            <w:pPr>
              <w:jc w:val="center"/>
              <w:rPr>
                <w:color w:val="000000"/>
                <w:sz w:val="24"/>
              </w:rPr>
            </w:pPr>
            <w:r>
              <w:rPr>
                <w:rFonts w:hint="eastAsia"/>
                <w:color w:val="000000"/>
                <w:sz w:val="24"/>
              </w:rPr>
              <w:t>丙烯腈装置</w:t>
            </w:r>
          </w:p>
        </w:tc>
        <w:tc>
          <w:tcPr>
            <w:tcW w:w="1896" w:type="dxa"/>
            <w:vAlign w:val="center"/>
          </w:tcPr>
          <w:p w:rsidR="001C41BF" w:rsidRDefault="001C41BF">
            <w:pPr>
              <w:jc w:val="center"/>
              <w:rPr>
                <w:color w:val="000000"/>
                <w:sz w:val="24"/>
              </w:rPr>
            </w:pPr>
            <w:r>
              <w:rPr>
                <w:rFonts w:hint="eastAsia"/>
                <w:color w:val="000000"/>
                <w:sz w:val="24"/>
              </w:rPr>
              <w:t>丙烯腈（Ⅰ）</w:t>
            </w:r>
          </w:p>
        </w:tc>
        <w:tc>
          <w:tcPr>
            <w:tcW w:w="1512" w:type="dxa"/>
            <w:vAlign w:val="center"/>
          </w:tcPr>
          <w:p w:rsidR="001C41BF" w:rsidRDefault="001C41BF">
            <w:pPr>
              <w:jc w:val="center"/>
              <w:rPr>
                <w:color w:val="000000"/>
                <w:sz w:val="24"/>
              </w:rPr>
            </w:pPr>
            <w:r>
              <w:rPr>
                <w:color w:val="000000"/>
                <w:sz w:val="24"/>
              </w:rPr>
              <w:t>8</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w:t>
            </w:r>
          </w:p>
        </w:tc>
      </w:tr>
      <w:tr w:rsidR="001C41BF">
        <w:trPr>
          <w:trHeight w:val="31"/>
          <w:jc w:val="center"/>
        </w:trPr>
        <w:tc>
          <w:tcPr>
            <w:tcW w:w="817" w:type="dxa"/>
            <w:vMerge/>
            <w:vAlign w:val="center"/>
          </w:tcPr>
          <w:p w:rsidR="001C41BF" w:rsidRDefault="001C41BF">
            <w:pPr>
              <w:jc w:val="center"/>
              <w:rPr>
                <w:color w:val="000000"/>
                <w:sz w:val="24"/>
              </w:rPr>
            </w:pPr>
          </w:p>
        </w:tc>
        <w:tc>
          <w:tcPr>
            <w:tcW w:w="1757" w:type="dxa"/>
            <w:vMerge/>
            <w:vAlign w:val="center"/>
          </w:tcPr>
          <w:p w:rsidR="001C41BF" w:rsidRDefault="001C41BF">
            <w:pPr>
              <w:jc w:val="center"/>
              <w:rPr>
                <w:color w:val="000000"/>
                <w:sz w:val="24"/>
              </w:rPr>
            </w:pPr>
          </w:p>
        </w:tc>
        <w:tc>
          <w:tcPr>
            <w:tcW w:w="1896" w:type="dxa"/>
            <w:vAlign w:val="center"/>
          </w:tcPr>
          <w:p w:rsidR="001C41BF" w:rsidRDefault="001C41BF">
            <w:pPr>
              <w:jc w:val="center"/>
              <w:rPr>
                <w:color w:val="000000"/>
                <w:sz w:val="24"/>
              </w:rPr>
            </w:pPr>
            <w:r>
              <w:rPr>
                <w:rFonts w:hint="eastAsia"/>
                <w:color w:val="000000"/>
                <w:sz w:val="24"/>
              </w:rPr>
              <w:t>丙烯腈（Ⅱ）</w:t>
            </w:r>
          </w:p>
        </w:tc>
        <w:tc>
          <w:tcPr>
            <w:tcW w:w="1512" w:type="dxa"/>
            <w:vAlign w:val="center"/>
          </w:tcPr>
          <w:p w:rsidR="001C41BF" w:rsidRDefault="001C41BF">
            <w:pPr>
              <w:jc w:val="center"/>
              <w:rPr>
                <w:color w:val="000000"/>
                <w:sz w:val="24"/>
              </w:rPr>
            </w:pPr>
            <w:r>
              <w:rPr>
                <w:color w:val="000000"/>
                <w:sz w:val="24"/>
              </w:rPr>
              <w:t>13</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w:t>
            </w:r>
          </w:p>
        </w:tc>
      </w:tr>
      <w:tr w:rsidR="001C41BF">
        <w:trPr>
          <w:trHeight w:val="31"/>
          <w:jc w:val="center"/>
        </w:trPr>
        <w:tc>
          <w:tcPr>
            <w:tcW w:w="817" w:type="dxa"/>
            <w:vMerge/>
            <w:vAlign w:val="center"/>
          </w:tcPr>
          <w:p w:rsidR="001C41BF" w:rsidRDefault="001C41BF">
            <w:pPr>
              <w:jc w:val="center"/>
              <w:rPr>
                <w:color w:val="000000"/>
                <w:sz w:val="24"/>
              </w:rPr>
            </w:pPr>
          </w:p>
        </w:tc>
        <w:tc>
          <w:tcPr>
            <w:tcW w:w="3653" w:type="dxa"/>
            <w:gridSpan w:val="2"/>
            <w:vAlign w:val="center"/>
          </w:tcPr>
          <w:p w:rsidR="001C41BF" w:rsidRDefault="001C41BF">
            <w:pPr>
              <w:jc w:val="center"/>
              <w:rPr>
                <w:color w:val="000000"/>
                <w:sz w:val="24"/>
              </w:rPr>
            </w:pPr>
            <w:r>
              <w:rPr>
                <w:rFonts w:hint="eastAsia"/>
                <w:color w:val="000000"/>
                <w:sz w:val="24"/>
              </w:rPr>
              <w:t>腈纶联合装置</w:t>
            </w:r>
          </w:p>
        </w:tc>
        <w:tc>
          <w:tcPr>
            <w:tcW w:w="1512" w:type="dxa"/>
            <w:vAlign w:val="center"/>
          </w:tcPr>
          <w:p w:rsidR="001C41BF" w:rsidRDefault="001C41BF">
            <w:pPr>
              <w:jc w:val="center"/>
              <w:rPr>
                <w:color w:val="000000"/>
                <w:sz w:val="24"/>
              </w:rPr>
            </w:pPr>
            <w:r>
              <w:rPr>
                <w:color w:val="000000"/>
                <w:sz w:val="24"/>
              </w:rPr>
              <w:t>7</w:t>
            </w:r>
            <w:r>
              <w:rPr>
                <w:rFonts w:hint="eastAsia"/>
                <w:color w:val="000000"/>
                <w:sz w:val="24"/>
              </w:rPr>
              <w:t>万吨</w:t>
            </w:r>
            <w:r>
              <w:rPr>
                <w:color w:val="000000"/>
                <w:sz w:val="24"/>
              </w:rPr>
              <w:t>/</w:t>
            </w:r>
            <w:r>
              <w:rPr>
                <w:rFonts w:hint="eastAsia"/>
                <w:color w:val="000000"/>
                <w:sz w:val="24"/>
              </w:rPr>
              <w:t>年</w:t>
            </w:r>
          </w:p>
        </w:tc>
        <w:tc>
          <w:tcPr>
            <w:tcW w:w="773" w:type="dxa"/>
            <w:vAlign w:val="center"/>
          </w:tcPr>
          <w:p w:rsidR="001C41BF" w:rsidRDefault="001C41BF">
            <w:pPr>
              <w:jc w:val="center"/>
              <w:rPr>
                <w:color w:val="000000"/>
                <w:sz w:val="24"/>
              </w:rPr>
            </w:pPr>
            <w:r>
              <w:rPr>
                <w:color w:val="000000"/>
                <w:sz w:val="24"/>
              </w:rPr>
              <w:t>1</w:t>
            </w:r>
          </w:p>
        </w:tc>
        <w:tc>
          <w:tcPr>
            <w:tcW w:w="2531" w:type="dxa"/>
            <w:vAlign w:val="center"/>
          </w:tcPr>
          <w:p w:rsidR="001C41BF" w:rsidRDefault="001C41BF">
            <w:pPr>
              <w:jc w:val="center"/>
              <w:rPr>
                <w:color w:val="000000"/>
                <w:sz w:val="24"/>
              </w:rPr>
            </w:pPr>
            <w:r>
              <w:rPr>
                <w:rFonts w:hint="eastAsia"/>
                <w:color w:val="000000"/>
                <w:sz w:val="24"/>
              </w:rPr>
              <w:t>现有</w:t>
            </w:r>
          </w:p>
        </w:tc>
      </w:tr>
    </w:tbl>
    <w:p w:rsidR="001C41BF" w:rsidRDefault="001C41BF">
      <w:pPr>
        <w:spacing w:line="440" w:lineRule="exact"/>
        <w:jc w:val="center"/>
        <w:rPr>
          <w:b/>
          <w:bCs/>
          <w:color w:val="000000"/>
          <w:sz w:val="28"/>
          <w:szCs w:val="28"/>
        </w:rPr>
      </w:pPr>
      <w:r>
        <w:rPr>
          <w:rFonts w:hint="eastAsia"/>
          <w:b/>
          <w:bCs/>
          <w:color w:val="000000"/>
          <w:sz w:val="28"/>
          <w:szCs w:val="28"/>
        </w:rPr>
        <w:t>表</w:t>
      </w:r>
      <w:r>
        <w:rPr>
          <w:b/>
          <w:bCs/>
          <w:color w:val="000000"/>
          <w:sz w:val="28"/>
          <w:szCs w:val="28"/>
        </w:rPr>
        <w:t xml:space="preserve">3.1-3  </w:t>
      </w:r>
      <w:r>
        <w:rPr>
          <w:rFonts w:hint="eastAsia"/>
          <w:b/>
          <w:bCs/>
          <w:color w:val="000000"/>
          <w:sz w:val="28"/>
          <w:szCs w:val="28"/>
        </w:rPr>
        <w:t>现有项目公用、辅助、储运和环保工程一览表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772"/>
        <w:gridCol w:w="2110"/>
        <w:gridCol w:w="782"/>
        <w:gridCol w:w="5622"/>
      </w:tblGrid>
      <w:tr w:rsidR="001C41BF">
        <w:trPr>
          <w:cantSplit/>
          <w:trHeight w:val="360"/>
          <w:jc w:val="center"/>
        </w:trPr>
        <w:tc>
          <w:tcPr>
            <w:tcW w:w="2882" w:type="dxa"/>
            <w:gridSpan w:val="2"/>
            <w:vAlign w:val="center"/>
          </w:tcPr>
          <w:p w:rsidR="001C41BF" w:rsidRDefault="001C41BF">
            <w:pPr>
              <w:spacing w:line="360" w:lineRule="exact"/>
              <w:jc w:val="center"/>
              <w:rPr>
                <w:b/>
                <w:bCs/>
                <w:color w:val="000000"/>
                <w:sz w:val="24"/>
              </w:rPr>
            </w:pPr>
            <w:r>
              <w:rPr>
                <w:rFonts w:hint="eastAsia"/>
                <w:b/>
                <w:bCs/>
                <w:color w:val="000000"/>
                <w:sz w:val="24"/>
              </w:rPr>
              <w:t>工程名称</w:t>
            </w:r>
          </w:p>
        </w:tc>
        <w:tc>
          <w:tcPr>
            <w:tcW w:w="6404" w:type="dxa"/>
            <w:gridSpan w:val="2"/>
            <w:vAlign w:val="center"/>
          </w:tcPr>
          <w:p w:rsidR="001C41BF" w:rsidRDefault="001C41BF">
            <w:pPr>
              <w:spacing w:line="360" w:lineRule="exact"/>
              <w:jc w:val="center"/>
              <w:rPr>
                <w:b/>
                <w:bCs/>
                <w:color w:val="000000"/>
                <w:sz w:val="24"/>
              </w:rPr>
            </w:pPr>
            <w:r>
              <w:rPr>
                <w:rFonts w:hint="eastAsia"/>
                <w:b/>
                <w:bCs/>
                <w:color w:val="000000"/>
                <w:sz w:val="24"/>
              </w:rPr>
              <w:t>主要建设内容</w:t>
            </w:r>
          </w:p>
        </w:tc>
      </w:tr>
      <w:tr w:rsidR="001C41BF">
        <w:trPr>
          <w:cantSplit/>
          <w:jc w:val="center"/>
        </w:trPr>
        <w:tc>
          <w:tcPr>
            <w:tcW w:w="772" w:type="dxa"/>
            <w:vMerge w:val="restart"/>
            <w:vAlign w:val="center"/>
          </w:tcPr>
          <w:p w:rsidR="001C41BF" w:rsidRDefault="001C41BF">
            <w:pPr>
              <w:spacing w:line="360" w:lineRule="exact"/>
              <w:jc w:val="center"/>
              <w:rPr>
                <w:color w:val="000000"/>
                <w:sz w:val="24"/>
              </w:rPr>
            </w:pPr>
            <w:r>
              <w:rPr>
                <w:rFonts w:hint="eastAsia"/>
                <w:color w:val="000000"/>
                <w:sz w:val="24"/>
              </w:rPr>
              <w:t>公用</w:t>
            </w:r>
          </w:p>
          <w:p w:rsidR="001C41BF" w:rsidRDefault="001C41BF">
            <w:pPr>
              <w:spacing w:line="360" w:lineRule="exact"/>
              <w:jc w:val="center"/>
              <w:rPr>
                <w:color w:val="000000"/>
                <w:sz w:val="24"/>
              </w:rPr>
            </w:pPr>
            <w:r>
              <w:rPr>
                <w:rFonts w:hint="eastAsia"/>
                <w:color w:val="000000"/>
                <w:sz w:val="24"/>
              </w:rPr>
              <w:t>工程</w:t>
            </w:r>
          </w:p>
        </w:tc>
        <w:tc>
          <w:tcPr>
            <w:tcW w:w="2110" w:type="dxa"/>
            <w:vAlign w:val="center"/>
          </w:tcPr>
          <w:p w:rsidR="001C41BF" w:rsidRDefault="001C41BF">
            <w:pPr>
              <w:jc w:val="center"/>
              <w:rPr>
                <w:color w:val="000000"/>
                <w:sz w:val="24"/>
              </w:rPr>
            </w:pPr>
            <w:r>
              <w:rPr>
                <w:rFonts w:hint="eastAsia"/>
                <w:color w:val="000000"/>
                <w:sz w:val="24"/>
              </w:rPr>
              <w:t>供电、供热</w:t>
            </w:r>
          </w:p>
        </w:tc>
        <w:tc>
          <w:tcPr>
            <w:tcW w:w="6404" w:type="dxa"/>
            <w:gridSpan w:val="2"/>
            <w:vAlign w:val="center"/>
          </w:tcPr>
          <w:p w:rsidR="001C41BF" w:rsidRDefault="001C41BF">
            <w:pPr>
              <w:jc w:val="center"/>
              <w:rPr>
                <w:color w:val="000000"/>
                <w:sz w:val="24"/>
              </w:rPr>
            </w:pPr>
            <w:r>
              <w:rPr>
                <w:rFonts w:hint="eastAsia"/>
                <w:color w:val="000000"/>
                <w:sz w:val="24"/>
              </w:rPr>
              <w:t>现有工程供电、供热依托安庆分公司现有热电部。热电部配有</w:t>
            </w:r>
            <w:r>
              <w:rPr>
                <w:color w:val="000000"/>
                <w:sz w:val="24"/>
              </w:rPr>
              <w:t>4</w:t>
            </w:r>
            <w:r>
              <w:rPr>
                <w:rFonts w:hint="eastAsia"/>
                <w:color w:val="000000"/>
                <w:sz w:val="24"/>
              </w:rPr>
              <w:t>台燃煤锅炉</w:t>
            </w:r>
            <w:r>
              <w:rPr>
                <w:color w:val="000000"/>
                <w:sz w:val="24"/>
              </w:rPr>
              <w:t>(1×220t/h+2×410t/h+1×630t/h)</w:t>
            </w:r>
            <w:r>
              <w:rPr>
                <w:rFonts w:hint="eastAsia"/>
                <w:color w:val="000000"/>
                <w:sz w:val="24"/>
              </w:rPr>
              <w:t>及</w:t>
            </w:r>
            <w:r>
              <w:rPr>
                <w:color w:val="000000"/>
                <w:sz w:val="24"/>
              </w:rPr>
              <w:t>4</w:t>
            </w:r>
            <w:r>
              <w:rPr>
                <w:rFonts w:hint="eastAsia"/>
                <w:color w:val="000000"/>
                <w:sz w:val="24"/>
              </w:rPr>
              <w:t>台</w:t>
            </w:r>
            <w:r>
              <w:rPr>
                <w:color w:val="000000"/>
                <w:sz w:val="24"/>
              </w:rPr>
              <w:t>50MW</w:t>
            </w:r>
            <w:r>
              <w:rPr>
                <w:rFonts w:hint="eastAsia"/>
                <w:color w:val="000000"/>
                <w:sz w:val="24"/>
              </w:rPr>
              <w:t>汽轮发电机组</w:t>
            </w:r>
          </w:p>
        </w:tc>
      </w:tr>
      <w:tr w:rsidR="001C41BF">
        <w:trPr>
          <w:cantSplit/>
          <w:trHeight w:val="540"/>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spacing w:line="360" w:lineRule="exact"/>
              <w:jc w:val="center"/>
              <w:rPr>
                <w:color w:val="000000"/>
                <w:sz w:val="24"/>
              </w:rPr>
            </w:pPr>
            <w:r>
              <w:rPr>
                <w:rFonts w:hint="eastAsia"/>
                <w:color w:val="000000"/>
                <w:sz w:val="24"/>
              </w:rPr>
              <w:t>供水</w:t>
            </w:r>
          </w:p>
        </w:tc>
        <w:tc>
          <w:tcPr>
            <w:tcW w:w="6404" w:type="dxa"/>
            <w:gridSpan w:val="2"/>
            <w:vAlign w:val="center"/>
          </w:tcPr>
          <w:p w:rsidR="001C41BF" w:rsidRDefault="001C41BF">
            <w:pPr>
              <w:rPr>
                <w:color w:val="000000"/>
                <w:sz w:val="24"/>
              </w:rPr>
            </w:pPr>
            <w:r>
              <w:rPr>
                <w:rFonts w:hint="eastAsia"/>
                <w:color w:val="000000"/>
                <w:sz w:val="24"/>
              </w:rPr>
              <w:t>在江边建有自备水场，主要为炼油、化肥、腈纶板块等提供生产用水，供水能力可达</w:t>
            </w:r>
            <w:r>
              <w:rPr>
                <w:color w:val="000000"/>
                <w:sz w:val="24"/>
              </w:rPr>
              <w:t>8000m</w:t>
            </w:r>
            <w:r>
              <w:rPr>
                <w:color w:val="000000"/>
                <w:sz w:val="24"/>
                <w:vertAlign w:val="superscript"/>
              </w:rPr>
              <w:t>3</w:t>
            </w:r>
            <w:r>
              <w:rPr>
                <w:color w:val="000000"/>
                <w:sz w:val="24"/>
              </w:rPr>
              <w:t>/h</w:t>
            </w:r>
            <w:r>
              <w:rPr>
                <w:rFonts w:hint="eastAsia"/>
                <w:color w:val="000000"/>
                <w:sz w:val="24"/>
              </w:rPr>
              <w:t>；热电部在江边建有取水泵房一座，取水能力可达</w:t>
            </w:r>
            <w:r>
              <w:rPr>
                <w:color w:val="000000"/>
                <w:sz w:val="24"/>
              </w:rPr>
              <w:t>57700m</w:t>
            </w:r>
            <w:r>
              <w:rPr>
                <w:color w:val="000000"/>
                <w:sz w:val="24"/>
                <w:vertAlign w:val="superscript"/>
              </w:rPr>
              <w:t>3</w:t>
            </w:r>
            <w:r>
              <w:rPr>
                <w:color w:val="000000"/>
                <w:sz w:val="24"/>
              </w:rPr>
              <w:t>/h</w:t>
            </w:r>
          </w:p>
        </w:tc>
      </w:tr>
      <w:tr w:rsidR="001C41BF">
        <w:trPr>
          <w:cantSplit/>
          <w:trHeight w:val="540"/>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spacing w:line="360" w:lineRule="exact"/>
              <w:jc w:val="center"/>
              <w:rPr>
                <w:color w:val="000000"/>
                <w:sz w:val="24"/>
              </w:rPr>
            </w:pPr>
            <w:r>
              <w:rPr>
                <w:rFonts w:hint="eastAsia"/>
                <w:color w:val="000000"/>
                <w:sz w:val="24"/>
              </w:rPr>
              <w:t>蒸汽</w:t>
            </w:r>
          </w:p>
        </w:tc>
        <w:tc>
          <w:tcPr>
            <w:tcW w:w="6404" w:type="dxa"/>
            <w:gridSpan w:val="2"/>
            <w:vAlign w:val="center"/>
          </w:tcPr>
          <w:p w:rsidR="001C41BF" w:rsidRDefault="001C41BF">
            <w:pPr>
              <w:tabs>
                <w:tab w:val="left" w:pos="4020"/>
              </w:tabs>
              <w:ind w:firstLineChars="200" w:firstLine="480"/>
              <w:rPr>
                <w:color w:val="000000"/>
                <w:sz w:val="24"/>
              </w:rPr>
            </w:pPr>
            <w:r>
              <w:rPr>
                <w:rFonts w:hint="eastAsia"/>
                <w:color w:val="000000"/>
                <w:sz w:val="24"/>
              </w:rPr>
              <w:t>安庆分公司全厂生产用汽由热电部提供，蒸汽分高、中、低压三种规格。其中高压蒸汽压力为</w:t>
            </w:r>
            <w:r>
              <w:rPr>
                <w:color w:val="000000"/>
                <w:sz w:val="24"/>
              </w:rPr>
              <w:t>9.8</w:t>
            </w:r>
            <w:r>
              <w:rPr>
                <w:rFonts w:hint="eastAsia"/>
                <w:color w:val="000000"/>
                <w:sz w:val="24"/>
              </w:rPr>
              <w:t>～</w:t>
            </w:r>
            <w:r>
              <w:rPr>
                <w:color w:val="000000"/>
                <w:sz w:val="24"/>
              </w:rPr>
              <w:t>10.3MPa</w:t>
            </w:r>
            <w:r>
              <w:rPr>
                <w:rFonts w:hint="eastAsia"/>
                <w:color w:val="000000"/>
                <w:sz w:val="24"/>
              </w:rPr>
              <w:t>、温度</w:t>
            </w:r>
            <w:r>
              <w:rPr>
                <w:color w:val="000000"/>
                <w:sz w:val="24"/>
              </w:rPr>
              <w:t>520</w:t>
            </w:r>
            <w:r>
              <w:rPr>
                <w:rFonts w:hint="eastAsia"/>
                <w:color w:val="000000"/>
                <w:sz w:val="24"/>
              </w:rPr>
              <w:t>～</w:t>
            </w:r>
            <w:r>
              <w:rPr>
                <w:color w:val="000000"/>
                <w:sz w:val="24"/>
              </w:rPr>
              <w:t>540</w:t>
            </w:r>
            <w:r>
              <w:rPr>
                <w:rFonts w:hint="eastAsia"/>
                <w:color w:val="000000"/>
                <w:sz w:val="24"/>
              </w:rPr>
              <w:t>℃，中压蒸汽压力为</w:t>
            </w:r>
            <w:r>
              <w:rPr>
                <w:color w:val="000000"/>
                <w:sz w:val="24"/>
              </w:rPr>
              <w:t>3.95</w:t>
            </w:r>
            <w:r>
              <w:rPr>
                <w:rFonts w:hint="eastAsia"/>
                <w:color w:val="000000"/>
                <w:sz w:val="24"/>
              </w:rPr>
              <w:t>～</w:t>
            </w:r>
            <w:r>
              <w:rPr>
                <w:color w:val="000000"/>
                <w:sz w:val="24"/>
              </w:rPr>
              <w:t>4.05MPa</w:t>
            </w:r>
            <w:r>
              <w:rPr>
                <w:rFonts w:hint="eastAsia"/>
                <w:color w:val="000000"/>
                <w:sz w:val="24"/>
              </w:rPr>
              <w:t>、温度</w:t>
            </w:r>
            <w:r>
              <w:rPr>
                <w:color w:val="000000"/>
                <w:sz w:val="24"/>
              </w:rPr>
              <w:t>410</w:t>
            </w:r>
            <w:r>
              <w:rPr>
                <w:rFonts w:hint="eastAsia"/>
                <w:color w:val="000000"/>
                <w:sz w:val="24"/>
              </w:rPr>
              <w:t>～</w:t>
            </w:r>
            <w:r>
              <w:rPr>
                <w:color w:val="000000"/>
                <w:sz w:val="24"/>
              </w:rPr>
              <w:t>450</w:t>
            </w:r>
            <w:r>
              <w:rPr>
                <w:rFonts w:hint="eastAsia"/>
                <w:color w:val="000000"/>
                <w:sz w:val="24"/>
              </w:rPr>
              <w:t>℃，低压蒸汽压力为</w:t>
            </w:r>
            <w:r>
              <w:rPr>
                <w:color w:val="000000"/>
                <w:sz w:val="24"/>
              </w:rPr>
              <w:t>1.18</w:t>
            </w:r>
            <w:r>
              <w:rPr>
                <w:rFonts w:hint="eastAsia"/>
                <w:color w:val="000000"/>
                <w:sz w:val="24"/>
              </w:rPr>
              <w:t>～</w:t>
            </w:r>
            <w:r>
              <w:rPr>
                <w:color w:val="000000"/>
                <w:sz w:val="24"/>
              </w:rPr>
              <w:t>1.30MPa</w:t>
            </w:r>
            <w:r>
              <w:rPr>
                <w:rFonts w:hint="eastAsia"/>
                <w:color w:val="000000"/>
                <w:sz w:val="24"/>
              </w:rPr>
              <w:t>、温度为</w:t>
            </w:r>
            <w:r>
              <w:rPr>
                <w:color w:val="000000"/>
                <w:sz w:val="24"/>
              </w:rPr>
              <w:t>280</w:t>
            </w:r>
            <w:r>
              <w:rPr>
                <w:rFonts w:hint="eastAsia"/>
                <w:color w:val="000000"/>
                <w:sz w:val="24"/>
              </w:rPr>
              <w:t>～</w:t>
            </w:r>
            <w:r>
              <w:rPr>
                <w:color w:val="000000"/>
                <w:sz w:val="24"/>
              </w:rPr>
              <w:t>350</w:t>
            </w:r>
            <w:r>
              <w:rPr>
                <w:rFonts w:hint="eastAsia"/>
                <w:color w:val="000000"/>
                <w:sz w:val="24"/>
              </w:rPr>
              <w:t>℃</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氮气供应</w:t>
            </w:r>
          </w:p>
        </w:tc>
        <w:tc>
          <w:tcPr>
            <w:tcW w:w="6404" w:type="dxa"/>
            <w:gridSpan w:val="2"/>
            <w:vAlign w:val="center"/>
          </w:tcPr>
          <w:p w:rsidR="001C41BF" w:rsidRDefault="001C41BF">
            <w:pPr>
              <w:jc w:val="center"/>
              <w:rPr>
                <w:color w:val="000000"/>
                <w:sz w:val="24"/>
              </w:rPr>
            </w:pPr>
            <w:r>
              <w:rPr>
                <w:rFonts w:hint="eastAsia"/>
                <w:color w:val="000000"/>
                <w:sz w:val="24"/>
              </w:rPr>
              <w:t>全厂共有</w:t>
            </w:r>
            <w:r>
              <w:rPr>
                <w:rFonts w:hint="eastAsia"/>
                <w:color w:val="000000"/>
                <w:sz w:val="24"/>
              </w:rPr>
              <w:t>3</w:t>
            </w:r>
            <w:r>
              <w:rPr>
                <w:rFonts w:hint="eastAsia"/>
                <w:color w:val="000000"/>
                <w:sz w:val="24"/>
              </w:rPr>
              <w:t>套空分装置，</w:t>
            </w:r>
          </w:p>
          <w:p w:rsidR="001C41BF" w:rsidRDefault="001C41BF">
            <w:pPr>
              <w:jc w:val="center"/>
              <w:rPr>
                <w:color w:val="000000"/>
                <w:sz w:val="24"/>
              </w:rPr>
            </w:pPr>
            <w:r>
              <w:rPr>
                <w:rFonts w:hint="eastAsia"/>
                <w:color w:val="000000"/>
                <w:sz w:val="24"/>
              </w:rPr>
              <w:t>化肥板块</w:t>
            </w:r>
            <w:r>
              <w:rPr>
                <w:rFonts w:hint="eastAsia"/>
                <w:color w:val="000000"/>
                <w:sz w:val="24"/>
              </w:rPr>
              <w:t>1</w:t>
            </w:r>
            <w:r>
              <w:rPr>
                <w:rFonts w:hint="eastAsia"/>
                <w:color w:val="000000"/>
                <w:sz w:val="24"/>
              </w:rPr>
              <w:t>套空分装置，制氮能力为</w:t>
            </w:r>
            <w:r>
              <w:rPr>
                <w:rFonts w:hint="eastAsia"/>
                <w:color w:val="000000"/>
                <w:sz w:val="24"/>
              </w:rPr>
              <w:t>48</w:t>
            </w:r>
            <w:r>
              <w:rPr>
                <w:color w:val="000000"/>
                <w:sz w:val="24"/>
              </w:rPr>
              <w:t>000Nm</w:t>
            </w:r>
            <w:r>
              <w:rPr>
                <w:color w:val="000000"/>
                <w:sz w:val="24"/>
                <w:vertAlign w:val="superscript"/>
              </w:rPr>
              <w:t>3</w:t>
            </w:r>
            <w:r>
              <w:rPr>
                <w:color w:val="000000"/>
                <w:sz w:val="24"/>
              </w:rPr>
              <w:t>/h</w:t>
            </w:r>
            <w:r>
              <w:rPr>
                <w:rFonts w:hint="eastAsia"/>
                <w:color w:val="000000"/>
                <w:sz w:val="24"/>
              </w:rPr>
              <w:t>，</w:t>
            </w:r>
          </w:p>
          <w:p w:rsidR="001C41BF" w:rsidRDefault="001C41BF">
            <w:pPr>
              <w:jc w:val="center"/>
              <w:rPr>
                <w:color w:val="000000"/>
                <w:sz w:val="24"/>
              </w:rPr>
            </w:pPr>
            <w:r>
              <w:rPr>
                <w:rFonts w:hint="eastAsia"/>
                <w:color w:val="000000"/>
                <w:sz w:val="24"/>
              </w:rPr>
              <w:t>腈纶板块</w:t>
            </w:r>
            <w:r>
              <w:rPr>
                <w:color w:val="000000"/>
                <w:sz w:val="24"/>
              </w:rPr>
              <w:t>1</w:t>
            </w:r>
            <w:r>
              <w:rPr>
                <w:rFonts w:hint="eastAsia"/>
                <w:color w:val="000000"/>
                <w:sz w:val="24"/>
              </w:rPr>
              <w:t>套空分装置，制氮能力为</w:t>
            </w:r>
            <w:r>
              <w:rPr>
                <w:color w:val="000000"/>
                <w:sz w:val="24"/>
              </w:rPr>
              <w:t>1000Nm</w:t>
            </w:r>
            <w:r>
              <w:rPr>
                <w:color w:val="000000"/>
                <w:sz w:val="24"/>
                <w:vertAlign w:val="superscript"/>
              </w:rPr>
              <w:t>3</w:t>
            </w:r>
            <w:r>
              <w:rPr>
                <w:color w:val="000000"/>
                <w:sz w:val="24"/>
              </w:rPr>
              <w:t>/h</w:t>
            </w:r>
            <w:r>
              <w:rPr>
                <w:rFonts w:hint="eastAsia"/>
                <w:color w:val="000000"/>
                <w:sz w:val="24"/>
              </w:rPr>
              <w:t>，</w:t>
            </w:r>
          </w:p>
          <w:p w:rsidR="001C41BF" w:rsidRDefault="001C41BF">
            <w:pPr>
              <w:jc w:val="center"/>
              <w:rPr>
                <w:color w:val="000000"/>
                <w:sz w:val="24"/>
              </w:rPr>
            </w:pPr>
            <w:r>
              <w:rPr>
                <w:rFonts w:hint="eastAsia"/>
                <w:color w:val="000000"/>
                <w:sz w:val="24"/>
              </w:rPr>
              <w:t>炼油新区</w:t>
            </w:r>
            <w:r>
              <w:rPr>
                <w:rFonts w:hint="eastAsia"/>
                <w:color w:val="000000"/>
                <w:sz w:val="24"/>
              </w:rPr>
              <w:t>1</w:t>
            </w:r>
            <w:r>
              <w:rPr>
                <w:rFonts w:hint="eastAsia"/>
                <w:color w:val="000000"/>
                <w:sz w:val="24"/>
              </w:rPr>
              <w:t>套空分装置，制氮能力为</w:t>
            </w:r>
            <w:r>
              <w:rPr>
                <w:rFonts w:hint="eastAsia"/>
                <w:color w:val="000000"/>
                <w:sz w:val="24"/>
              </w:rPr>
              <w:t>8000 Nm</w:t>
            </w:r>
            <w:r>
              <w:rPr>
                <w:rFonts w:hint="eastAsia"/>
                <w:color w:val="000000"/>
                <w:sz w:val="24"/>
                <w:vertAlign w:val="superscript"/>
              </w:rPr>
              <w:t>3</w:t>
            </w:r>
            <w:r>
              <w:rPr>
                <w:rFonts w:hint="eastAsia"/>
                <w:color w:val="000000"/>
                <w:sz w:val="24"/>
              </w:rPr>
              <w:t>/h</w:t>
            </w:r>
          </w:p>
        </w:tc>
      </w:tr>
      <w:tr w:rsidR="001C41BF">
        <w:trPr>
          <w:cantSplit/>
          <w:trHeight w:val="540"/>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循环水站</w:t>
            </w:r>
          </w:p>
        </w:tc>
        <w:tc>
          <w:tcPr>
            <w:tcW w:w="6404" w:type="dxa"/>
            <w:gridSpan w:val="2"/>
            <w:vAlign w:val="center"/>
          </w:tcPr>
          <w:p w:rsidR="001C41BF" w:rsidRDefault="001C41BF">
            <w:pPr>
              <w:jc w:val="center"/>
              <w:rPr>
                <w:color w:val="000000"/>
                <w:sz w:val="24"/>
              </w:rPr>
            </w:pPr>
            <w:r>
              <w:rPr>
                <w:rFonts w:hint="eastAsia"/>
                <w:color w:val="000000"/>
                <w:sz w:val="24"/>
              </w:rPr>
              <w:t>化肥板块</w:t>
            </w:r>
            <w:r>
              <w:rPr>
                <w:rFonts w:hint="eastAsia"/>
                <w:color w:val="000000"/>
                <w:sz w:val="24"/>
              </w:rPr>
              <w:t>2</w:t>
            </w:r>
            <w:r>
              <w:rPr>
                <w:rFonts w:hint="eastAsia"/>
                <w:color w:val="000000"/>
                <w:sz w:val="24"/>
              </w:rPr>
              <w:t>套，总规模</w:t>
            </w:r>
            <w:r>
              <w:rPr>
                <w:rFonts w:hint="eastAsia"/>
                <w:color w:val="000000"/>
                <w:sz w:val="24"/>
              </w:rPr>
              <w:t>51600m</w:t>
            </w:r>
            <w:r>
              <w:rPr>
                <w:rFonts w:hint="eastAsia"/>
                <w:color w:val="000000"/>
                <w:sz w:val="24"/>
                <w:vertAlign w:val="superscript"/>
              </w:rPr>
              <w:t>3</w:t>
            </w:r>
            <w:r>
              <w:rPr>
                <w:rFonts w:hint="eastAsia"/>
                <w:color w:val="000000"/>
                <w:sz w:val="24"/>
              </w:rPr>
              <w:t>/h</w:t>
            </w:r>
            <w:r>
              <w:rPr>
                <w:rFonts w:hint="eastAsia"/>
                <w:color w:val="000000"/>
                <w:sz w:val="24"/>
              </w:rPr>
              <w:t>；炼油板块</w:t>
            </w:r>
            <w:r>
              <w:rPr>
                <w:rFonts w:hint="eastAsia"/>
                <w:color w:val="000000"/>
                <w:sz w:val="24"/>
              </w:rPr>
              <w:t>4</w:t>
            </w:r>
            <w:r>
              <w:rPr>
                <w:rFonts w:hint="eastAsia"/>
                <w:color w:val="000000"/>
                <w:sz w:val="24"/>
              </w:rPr>
              <w:t>套，总规模</w:t>
            </w:r>
            <w:r>
              <w:rPr>
                <w:rFonts w:hint="eastAsia"/>
                <w:color w:val="000000"/>
                <w:sz w:val="24"/>
              </w:rPr>
              <w:t>33800 m</w:t>
            </w:r>
            <w:r>
              <w:rPr>
                <w:rFonts w:hint="eastAsia"/>
                <w:color w:val="000000"/>
                <w:sz w:val="24"/>
                <w:vertAlign w:val="superscript"/>
              </w:rPr>
              <w:t>3</w:t>
            </w:r>
            <w:r>
              <w:rPr>
                <w:rFonts w:hint="eastAsia"/>
                <w:color w:val="000000"/>
                <w:sz w:val="24"/>
              </w:rPr>
              <w:t>/h</w:t>
            </w:r>
            <w:r>
              <w:rPr>
                <w:rFonts w:hint="eastAsia"/>
                <w:color w:val="000000"/>
                <w:sz w:val="24"/>
              </w:rPr>
              <w:t>；腈纶板块</w:t>
            </w:r>
            <w:r>
              <w:rPr>
                <w:rFonts w:hint="eastAsia"/>
                <w:color w:val="000000"/>
                <w:sz w:val="24"/>
              </w:rPr>
              <w:t>2</w:t>
            </w:r>
            <w:r>
              <w:rPr>
                <w:rFonts w:hint="eastAsia"/>
                <w:color w:val="000000"/>
                <w:sz w:val="24"/>
              </w:rPr>
              <w:t>套，总规模</w:t>
            </w:r>
            <w:r>
              <w:rPr>
                <w:rFonts w:hint="eastAsia"/>
                <w:color w:val="000000"/>
                <w:sz w:val="24"/>
              </w:rPr>
              <w:t>28000 m</w:t>
            </w:r>
            <w:r>
              <w:rPr>
                <w:rFonts w:hint="eastAsia"/>
                <w:color w:val="000000"/>
                <w:sz w:val="24"/>
                <w:vertAlign w:val="superscript"/>
              </w:rPr>
              <w:t>3</w:t>
            </w:r>
            <w:r>
              <w:rPr>
                <w:rFonts w:hint="eastAsia"/>
                <w:color w:val="000000"/>
                <w:sz w:val="24"/>
              </w:rPr>
              <w:t>/h</w:t>
            </w:r>
            <w:r>
              <w:rPr>
                <w:rFonts w:hint="eastAsia"/>
                <w:color w:val="000000"/>
                <w:sz w:val="24"/>
              </w:rPr>
              <w:t>；热电板块</w:t>
            </w:r>
            <w:r>
              <w:rPr>
                <w:rFonts w:hint="eastAsia"/>
                <w:color w:val="000000"/>
                <w:sz w:val="24"/>
              </w:rPr>
              <w:t>1</w:t>
            </w:r>
            <w:r>
              <w:rPr>
                <w:rFonts w:hint="eastAsia"/>
                <w:color w:val="000000"/>
                <w:sz w:val="24"/>
              </w:rPr>
              <w:t>套，规模</w:t>
            </w:r>
            <w:r>
              <w:rPr>
                <w:rFonts w:hint="eastAsia"/>
                <w:color w:val="000000"/>
                <w:sz w:val="24"/>
              </w:rPr>
              <w:t>20000 m</w:t>
            </w:r>
            <w:r>
              <w:rPr>
                <w:rFonts w:hint="eastAsia"/>
                <w:color w:val="000000"/>
                <w:sz w:val="24"/>
                <w:vertAlign w:val="superscript"/>
              </w:rPr>
              <w:t>3</w:t>
            </w:r>
            <w:r>
              <w:rPr>
                <w:rFonts w:hint="eastAsia"/>
                <w:color w:val="000000"/>
                <w:sz w:val="24"/>
              </w:rPr>
              <w:t>/h</w:t>
            </w:r>
            <w:r>
              <w:rPr>
                <w:rFonts w:hint="eastAsia"/>
                <w:color w:val="000000"/>
                <w:sz w:val="24"/>
              </w:rPr>
              <w:t>；全厂总规模</w:t>
            </w:r>
            <w:r>
              <w:rPr>
                <w:rFonts w:hint="eastAsia"/>
                <w:color w:val="000000"/>
                <w:sz w:val="24"/>
              </w:rPr>
              <w:t>133400 m</w:t>
            </w:r>
            <w:r>
              <w:rPr>
                <w:rFonts w:hint="eastAsia"/>
                <w:color w:val="000000"/>
                <w:sz w:val="24"/>
                <w:vertAlign w:val="superscript"/>
              </w:rPr>
              <w:t>3</w:t>
            </w:r>
            <w:r>
              <w:rPr>
                <w:rFonts w:hint="eastAsia"/>
                <w:color w:val="000000"/>
                <w:sz w:val="24"/>
              </w:rPr>
              <w:t>/h</w:t>
            </w:r>
          </w:p>
        </w:tc>
      </w:tr>
      <w:tr w:rsidR="001C41BF">
        <w:trPr>
          <w:cantSplit/>
          <w:trHeight w:val="360"/>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空压站</w:t>
            </w:r>
          </w:p>
        </w:tc>
        <w:tc>
          <w:tcPr>
            <w:tcW w:w="6404" w:type="dxa"/>
            <w:gridSpan w:val="2"/>
            <w:vAlign w:val="center"/>
          </w:tcPr>
          <w:p w:rsidR="001C41BF" w:rsidRDefault="001C41BF">
            <w:pPr>
              <w:rPr>
                <w:color w:val="000000"/>
                <w:sz w:val="24"/>
              </w:rPr>
            </w:pPr>
            <w:r>
              <w:rPr>
                <w:rFonts w:hint="eastAsia"/>
                <w:color w:val="000000"/>
                <w:sz w:val="24"/>
              </w:rPr>
              <w:t>全厂包括</w:t>
            </w:r>
            <w:r>
              <w:rPr>
                <w:color w:val="000000"/>
                <w:sz w:val="24"/>
              </w:rPr>
              <w:t>3</w:t>
            </w:r>
            <w:r>
              <w:rPr>
                <w:rFonts w:hint="eastAsia"/>
                <w:color w:val="000000"/>
                <w:sz w:val="24"/>
              </w:rPr>
              <w:t>座空压站，其中腈纶空压站规模</w:t>
            </w:r>
            <w:r>
              <w:rPr>
                <w:color w:val="000000"/>
                <w:sz w:val="24"/>
              </w:rPr>
              <w:t>7606 Nm</w:t>
            </w:r>
            <w:r>
              <w:rPr>
                <w:color w:val="000000"/>
                <w:sz w:val="24"/>
                <w:vertAlign w:val="superscript"/>
              </w:rPr>
              <w:t>3</w:t>
            </w:r>
            <w:r>
              <w:rPr>
                <w:color w:val="000000"/>
                <w:sz w:val="24"/>
              </w:rPr>
              <w:t>/h</w:t>
            </w:r>
            <w:r>
              <w:rPr>
                <w:rFonts w:hint="eastAsia"/>
                <w:color w:val="000000"/>
                <w:sz w:val="24"/>
              </w:rPr>
              <w:t>；热工空压站规模</w:t>
            </w:r>
            <w:r>
              <w:rPr>
                <w:color w:val="000000"/>
                <w:sz w:val="24"/>
              </w:rPr>
              <w:t>27000 Nm</w:t>
            </w:r>
            <w:r>
              <w:rPr>
                <w:color w:val="000000"/>
                <w:sz w:val="24"/>
                <w:vertAlign w:val="superscript"/>
              </w:rPr>
              <w:t>3</w:t>
            </w:r>
            <w:r>
              <w:rPr>
                <w:color w:val="000000"/>
                <w:sz w:val="24"/>
              </w:rPr>
              <w:t>/h</w:t>
            </w:r>
            <w:r>
              <w:rPr>
                <w:rFonts w:hint="eastAsia"/>
                <w:color w:val="000000"/>
                <w:sz w:val="24"/>
              </w:rPr>
              <w:t>；热动空压站规模</w:t>
            </w:r>
            <w:r>
              <w:rPr>
                <w:color w:val="000000"/>
                <w:sz w:val="24"/>
              </w:rPr>
              <w:t>43523 Nm</w:t>
            </w:r>
            <w:r>
              <w:rPr>
                <w:color w:val="000000"/>
                <w:sz w:val="24"/>
                <w:vertAlign w:val="superscript"/>
              </w:rPr>
              <w:t>3</w:t>
            </w:r>
            <w:r>
              <w:rPr>
                <w:color w:val="000000"/>
                <w:sz w:val="24"/>
              </w:rPr>
              <w:t>/h</w:t>
            </w:r>
          </w:p>
        </w:tc>
      </w:tr>
      <w:tr w:rsidR="001C41BF">
        <w:trPr>
          <w:cantSplit/>
          <w:trHeight w:val="360"/>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脱盐水站</w:t>
            </w:r>
          </w:p>
        </w:tc>
        <w:tc>
          <w:tcPr>
            <w:tcW w:w="6404" w:type="dxa"/>
            <w:gridSpan w:val="2"/>
            <w:vAlign w:val="center"/>
          </w:tcPr>
          <w:p w:rsidR="001C41BF" w:rsidRDefault="001C41BF">
            <w:pPr>
              <w:rPr>
                <w:color w:val="000000"/>
                <w:sz w:val="24"/>
              </w:rPr>
            </w:pPr>
            <w:r>
              <w:rPr>
                <w:rFonts w:hint="eastAsia"/>
                <w:color w:val="000000"/>
                <w:sz w:val="24"/>
              </w:rPr>
              <w:t>全厂包括</w:t>
            </w:r>
            <w:r>
              <w:rPr>
                <w:color w:val="000000"/>
                <w:sz w:val="24"/>
              </w:rPr>
              <w:t>3</w:t>
            </w:r>
            <w:r>
              <w:rPr>
                <w:rFonts w:hint="eastAsia"/>
                <w:color w:val="000000"/>
                <w:sz w:val="24"/>
              </w:rPr>
              <w:t>座脱盐水站，其中腈纶脱盐水站规模</w:t>
            </w:r>
            <w:r>
              <w:rPr>
                <w:color w:val="000000"/>
                <w:sz w:val="24"/>
              </w:rPr>
              <w:t>1300 t/h</w:t>
            </w:r>
            <w:r>
              <w:rPr>
                <w:rFonts w:hint="eastAsia"/>
                <w:color w:val="000000"/>
                <w:sz w:val="24"/>
              </w:rPr>
              <w:t>，热动脱盐水站规模</w:t>
            </w:r>
            <w:r>
              <w:rPr>
                <w:color w:val="000000"/>
                <w:sz w:val="24"/>
              </w:rPr>
              <w:t>625 t/h</w:t>
            </w:r>
            <w:r>
              <w:rPr>
                <w:rFonts w:hint="eastAsia"/>
                <w:color w:val="000000"/>
                <w:sz w:val="24"/>
              </w:rPr>
              <w:t>，水汽水处理装置</w:t>
            </w:r>
            <w:r>
              <w:rPr>
                <w:color w:val="000000"/>
                <w:sz w:val="24"/>
              </w:rPr>
              <w:t>400 t/h</w:t>
            </w:r>
          </w:p>
        </w:tc>
      </w:tr>
      <w:tr w:rsidR="001C41BF">
        <w:trPr>
          <w:cantSplit/>
          <w:jc w:val="center"/>
        </w:trPr>
        <w:tc>
          <w:tcPr>
            <w:tcW w:w="772" w:type="dxa"/>
            <w:vMerge w:val="restart"/>
            <w:vAlign w:val="center"/>
          </w:tcPr>
          <w:p w:rsidR="001C41BF" w:rsidRDefault="001C41BF">
            <w:pPr>
              <w:spacing w:line="360" w:lineRule="exact"/>
              <w:jc w:val="center"/>
              <w:rPr>
                <w:color w:val="000000"/>
                <w:sz w:val="24"/>
              </w:rPr>
            </w:pPr>
            <w:r>
              <w:rPr>
                <w:rFonts w:hint="eastAsia"/>
                <w:color w:val="000000"/>
                <w:sz w:val="24"/>
              </w:rPr>
              <w:t>辅助</w:t>
            </w:r>
          </w:p>
          <w:p w:rsidR="001C41BF" w:rsidRDefault="001C41BF">
            <w:pPr>
              <w:spacing w:line="360" w:lineRule="exact"/>
              <w:jc w:val="center"/>
              <w:rPr>
                <w:color w:val="000000"/>
                <w:sz w:val="24"/>
              </w:rPr>
            </w:pPr>
            <w:r>
              <w:rPr>
                <w:rFonts w:hint="eastAsia"/>
                <w:color w:val="000000"/>
                <w:sz w:val="24"/>
              </w:rPr>
              <w:t>工程</w:t>
            </w:r>
          </w:p>
        </w:tc>
        <w:tc>
          <w:tcPr>
            <w:tcW w:w="2110" w:type="dxa"/>
            <w:vAlign w:val="center"/>
          </w:tcPr>
          <w:p w:rsidR="001C41BF" w:rsidRDefault="001C41BF">
            <w:pPr>
              <w:spacing w:line="360" w:lineRule="exact"/>
              <w:jc w:val="center"/>
              <w:rPr>
                <w:color w:val="000000"/>
                <w:sz w:val="24"/>
              </w:rPr>
            </w:pPr>
            <w:r>
              <w:rPr>
                <w:rFonts w:hint="eastAsia"/>
                <w:color w:val="000000"/>
                <w:sz w:val="24"/>
              </w:rPr>
              <w:t>中心化验室</w:t>
            </w:r>
          </w:p>
        </w:tc>
        <w:tc>
          <w:tcPr>
            <w:tcW w:w="6404" w:type="dxa"/>
            <w:gridSpan w:val="2"/>
            <w:vAlign w:val="center"/>
          </w:tcPr>
          <w:p w:rsidR="001C41BF" w:rsidRDefault="001C41BF">
            <w:pPr>
              <w:spacing w:line="360" w:lineRule="exact"/>
              <w:jc w:val="center"/>
              <w:rPr>
                <w:color w:val="000000"/>
                <w:sz w:val="24"/>
              </w:rPr>
            </w:pPr>
            <w:r>
              <w:rPr>
                <w:rFonts w:hint="eastAsia"/>
                <w:color w:val="000000"/>
                <w:sz w:val="24"/>
              </w:rPr>
              <w:t>分区设置化验室，负责日常生产过程中的化验分析</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spacing w:line="360" w:lineRule="exact"/>
              <w:jc w:val="center"/>
              <w:rPr>
                <w:color w:val="000000"/>
                <w:sz w:val="24"/>
              </w:rPr>
            </w:pPr>
            <w:r>
              <w:rPr>
                <w:rFonts w:hint="eastAsia"/>
                <w:color w:val="000000"/>
                <w:sz w:val="24"/>
              </w:rPr>
              <w:t>消防站</w:t>
            </w:r>
          </w:p>
        </w:tc>
        <w:tc>
          <w:tcPr>
            <w:tcW w:w="6404" w:type="dxa"/>
            <w:gridSpan w:val="2"/>
            <w:vAlign w:val="center"/>
          </w:tcPr>
          <w:p w:rsidR="001C41BF" w:rsidRDefault="001C41BF">
            <w:pPr>
              <w:spacing w:line="360" w:lineRule="exact"/>
              <w:jc w:val="center"/>
              <w:rPr>
                <w:color w:val="000000"/>
                <w:sz w:val="24"/>
              </w:rPr>
            </w:pPr>
            <w:r>
              <w:rPr>
                <w:rFonts w:hint="eastAsia"/>
                <w:color w:val="000000"/>
                <w:sz w:val="24"/>
              </w:rPr>
              <w:t>设有消防站三座，配备消防车及移动水炮等消防设施</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spacing w:line="360" w:lineRule="exact"/>
              <w:jc w:val="center"/>
              <w:rPr>
                <w:color w:val="000000"/>
                <w:sz w:val="24"/>
              </w:rPr>
            </w:pPr>
            <w:r>
              <w:rPr>
                <w:rFonts w:hint="eastAsia"/>
                <w:color w:val="000000"/>
                <w:sz w:val="24"/>
              </w:rPr>
              <w:t>生产管理综合楼</w:t>
            </w:r>
          </w:p>
        </w:tc>
        <w:tc>
          <w:tcPr>
            <w:tcW w:w="6404" w:type="dxa"/>
            <w:gridSpan w:val="2"/>
            <w:vAlign w:val="center"/>
          </w:tcPr>
          <w:p w:rsidR="001C41BF" w:rsidRDefault="001C41BF">
            <w:pPr>
              <w:spacing w:line="360" w:lineRule="exact"/>
              <w:jc w:val="center"/>
              <w:rPr>
                <w:color w:val="000000"/>
                <w:sz w:val="24"/>
              </w:rPr>
            </w:pPr>
            <w:r>
              <w:rPr>
                <w:rFonts w:hint="eastAsia"/>
                <w:color w:val="000000"/>
                <w:sz w:val="24"/>
              </w:rPr>
              <w:t>生产管理部门办公室</w:t>
            </w:r>
          </w:p>
        </w:tc>
      </w:tr>
      <w:tr w:rsidR="001C41BF">
        <w:trPr>
          <w:cantSplit/>
          <w:jc w:val="center"/>
        </w:trPr>
        <w:tc>
          <w:tcPr>
            <w:tcW w:w="772" w:type="dxa"/>
            <w:vMerge w:val="restart"/>
            <w:vAlign w:val="center"/>
          </w:tcPr>
          <w:p w:rsidR="001C41BF" w:rsidRDefault="001C41BF">
            <w:pPr>
              <w:spacing w:line="360" w:lineRule="exact"/>
              <w:jc w:val="center"/>
              <w:rPr>
                <w:color w:val="000000"/>
                <w:sz w:val="24"/>
              </w:rPr>
            </w:pPr>
            <w:r>
              <w:rPr>
                <w:rFonts w:hint="eastAsia"/>
                <w:color w:val="000000"/>
                <w:sz w:val="24"/>
              </w:rPr>
              <w:t>储运</w:t>
            </w:r>
          </w:p>
          <w:p w:rsidR="001C41BF" w:rsidRDefault="001C41BF">
            <w:pPr>
              <w:spacing w:line="360" w:lineRule="exact"/>
              <w:jc w:val="center"/>
              <w:rPr>
                <w:color w:val="000000"/>
                <w:sz w:val="24"/>
              </w:rPr>
            </w:pPr>
            <w:r>
              <w:rPr>
                <w:rFonts w:hint="eastAsia"/>
                <w:color w:val="000000"/>
                <w:sz w:val="24"/>
              </w:rPr>
              <w:t>工程</w:t>
            </w:r>
          </w:p>
        </w:tc>
        <w:tc>
          <w:tcPr>
            <w:tcW w:w="2110" w:type="dxa"/>
            <w:vAlign w:val="center"/>
          </w:tcPr>
          <w:p w:rsidR="001C41BF" w:rsidRDefault="001C41BF">
            <w:pPr>
              <w:spacing w:line="360" w:lineRule="exact"/>
              <w:jc w:val="center"/>
              <w:rPr>
                <w:color w:val="000000"/>
                <w:sz w:val="24"/>
              </w:rPr>
            </w:pPr>
            <w:r>
              <w:rPr>
                <w:rFonts w:hint="eastAsia"/>
                <w:color w:val="000000"/>
                <w:sz w:val="24"/>
              </w:rPr>
              <w:t>原油长输管线</w:t>
            </w:r>
          </w:p>
        </w:tc>
        <w:tc>
          <w:tcPr>
            <w:tcW w:w="6404" w:type="dxa"/>
            <w:gridSpan w:val="2"/>
            <w:vAlign w:val="center"/>
          </w:tcPr>
          <w:p w:rsidR="001C41BF" w:rsidRDefault="001C41BF">
            <w:pPr>
              <w:spacing w:line="360" w:lineRule="exact"/>
              <w:jc w:val="center"/>
              <w:rPr>
                <w:color w:val="000000"/>
                <w:sz w:val="24"/>
              </w:rPr>
            </w:pPr>
            <w:r>
              <w:rPr>
                <w:rFonts w:hint="eastAsia"/>
                <w:color w:val="000000"/>
                <w:sz w:val="24"/>
              </w:rPr>
              <w:t>原油由仪</w:t>
            </w:r>
            <w:r>
              <w:rPr>
                <w:color w:val="000000"/>
                <w:sz w:val="24"/>
              </w:rPr>
              <w:t>-</w:t>
            </w:r>
            <w:r>
              <w:rPr>
                <w:rFonts w:hint="eastAsia"/>
                <w:color w:val="000000"/>
                <w:sz w:val="24"/>
              </w:rPr>
              <w:t>长线安庆段支线输送，最大输送能力</w:t>
            </w:r>
            <w:r>
              <w:rPr>
                <w:color w:val="000000"/>
                <w:sz w:val="24"/>
              </w:rPr>
              <w:t>550</w:t>
            </w:r>
            <w:r>
              <w:rPr>
                <w:rFonts w:hint="eastAsia"/>
                <w:color w:val="000000"/>
                <w:sz w:val="24"/>
              </w:rPr>
              <w:t>万吨</w:t>
            </w:r>
            <w:r>
              <w:rPr>
                <w:color w:val="000000"/>
                <w:sz w:val="24"/>
              </w:rPr>
              <w:t>/</w:t>
            </w:r>
            <w:r>
              <w:rPr>
                <w:rFonts w:hint="eastAsia"/>
                <w:color w:val="000000"/>
                <w:sz w:val="24"/>
              </w:rPr>
              <w:t>年</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spacing w:line="360" w:lineRule="exact"/>
              <w:jc w:val="center"/>
              <w:rPr>
                <w:color w:val="000000"/>
                <w:sz w:val="24"/>
              </w:rPr>
            </w:pPr>
            <w:r>
              <w:rPr>
                <w:rFonts w:hint="eastAsia"/>
                <w:color w:val="000000"/>
                <w:sz w:val="24"/>
              </w:rPr>
              <w:t>原油、成品油码头</w:t>
            </w:r>
          </w:p>
        </w:tc>
        <w:tc>
          <w:tcPr>
            <w:tcW w:w="6404" w:type="dxa"/>
            <w:gridSpan w:val="2"/>
            <w:vAlign w:val="center"/>
          </w:tcPr>
          <w:p w:rsidR="001C41BF" w:rsidRDefault="001C41BF">
            <w:pPr>
              <w:spacing w:line="360" w:lineRule="exact"/>
              <w:jc w:val="center"/>
              <w:rPr>
                <w:color w:val="000000"/>
                <w:sz w:val="24"/>
              </w:rPr>
            </w:pPr>
            <w:r>
              <w:rPr>
                <w:rFonts w:hint="eastAsia"/>
                <w:color w:val="000000"/>
                <w:sz w:val="24"/>
              </w:rPr>
              <w:t>现有</w:t>
            </w:r>
            <w:r>
              <w:rPr>
                <w:color w:val="000000"/>
                <w:sz w:val="24"/>
              </w:rPr>
              <w:t>4</w:t>
            </w:r>
            <w:r>
              <w:rPr>
                <w:rFonts w:hint="eastAsia"/>
                <w:color w:val="000000"/>
                <w:sz w:val="24"/>
              </w:rPr>
              <w:t>座油码头。原油、成品油接卸能力</w:t>
            </w:r>
            <w:r>
              <w:rPr>
                <w:color w:val="000000"/>
                <w:sz w:val="24"/>
              </w:rPr>
              <w:t>780</w:t>
            </w:r>
            <w:r>
              <w:rPr>
                <w:rFonts w:hint="eastAsia"/>
                <w:color w:val="000000"/>
                <w:sz w:val="24"/>
              </w:rPr>
              <w:t>万吨</w:t>
            </w:r>
            <w:r>
              <w:rPr>
                <w:color w:val="000000"/>
                <w:sz w:val="24"/>
              </w:rPr>
              <w:t>/</w:t>
            </w:r>
            <w:r>
              <w:rPr>
                <w:rFonts w:hint="eastAsia"/>
                <w:color w:val="000000"/>
                <w:sz w:val="24"/>
              </w:rPr>
              <w:t>年</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化肥码头</w:t>
            </w:r>
          </w:p>
        </w:tc>
        <w:tc>
          <w:tcPr>
            <w:tcW w:w="6404" w:type="dxa"/>
            <w:gridSpan w:val="2"/>
            <w:vAlign w:val="center"/>
          </w:tcPr>
          <w:p w:rsidR="001C41BF" w:rsidRDefault="001C41BF">
            <w:pPr>
              <w:rPr>
                <w:color w:val="000000"/>
                <w:sz w:val="24"/>
              </w:rPr>
            </w:pPr>
            <w:r>
              <w:rPr>
                <w:rFonts w:hint="eastAsia"/>
                <w:color w:val="000000"/>
                <w:sz w:val="24"/>
              </w:rPr>
              <w:t>现有</w:t>
            </w:r>
            <w:r>
              <w:rPr>
                <w:color w:val="000000"/>
                <w:sz w:val="24"/>
              </w:rPr>
              <w:t>1</w:t>
            </w:r>
            <w:r>
              <w:rPr>
                <w:rFonts w:hint="eastAsia"/>
                <w:color w:val="000000"/>
                <w:sz w:val="24"/>
              </w:rPr>
              <w:t>座化肥码头，可停泊</w:t>
            </w:r>
            <w:r>
              <w:rPr>
                <w:color w:val="000000"/>
                <w:sz w:val="24"/>
              </w:rPr>
              <w:t>3000</w:t>
            </w:r>
            <w:r>
              <w:rPr>
                <w:rFonts w:hint="eastAsia"/>
                <w:color w:val="000000"/>
                <w:sz w:val="24"/>
              </w:rPr>
              <w:t>吨级运输船舶，最大装运能力</w:t>
            </w:r>
            <w:r>
              <w:rPr>
                <w:color w:val="000000"/>
                <w:sz w:val="24"/>
              </w:rPr>
              <w:t>50</w:t>
            </w:r>
            <w:r>
              <w:rPr>
                <w:rFonts w:hint="eastAsia"/>
                <w:color w:val="000000"/>
                <w:sz w:val="24"/>
              </w:rPr>
              <w:t>万吨</w:t>
            </w:r>
            <w:r>
              <w:rPr>
                <w:color w:val="000000"/>
                <w:sz w:val="24"/>
              </w:rPr>
              <w:t>/</w:t>
            </w:r>
            <w:r>
              <w:rPr>
                <w:rFonts w:hint="eastAsia"/>
                <w:color w:val="000000"/>
                <w:sz w:val="24"/>
              </w:rPr>
              <w:t>年</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铁路工业站</w:t>
            </w:r>
          </w:p>
        </w:tc>
        <w:tc>
          <w:tcPr>
            <w:tcW w:w="6404" w:type="dxa"/>
            <w:gridSpan w:val="2"/>
            <w:vAlign w:val="center"/>
          </w:tcPr>
          <w:p w:rsidR="001C41BF" w:rsidRDefault="001C41BF">
            <w:pPr>
              <w:rPr>
                <w:color w:val="000000"/>
                <w:sz w:val="24"/>
              </w:rPr>
            </w:pPr>
            <w:r>
              <w:rPr>
                <w:rFonts w:hint="eastAsia"/>
                <w:color w:val="000000"/>
                <w:sz w:val="24"/>
              </w:rPr>
              <w:t>拥有铁路专用线</w:t>
            </w:r>
            <w:r>
              <w:rPr>
                <w:color w:val="000000"/>
                <w:sz w:val="24"/>
              </w:rPr>
              <w:t>13km</w:t>
            </w:r>
            <w:r>
              <w:rPr>
                <w:rFonts w:hint="eastAsia"/>
                <w:color w:val="000000"/>
                <w:sz w:val="24"/>
              </w:rPr>
              <w:t>，主要用来发送、接卸成品油、煤炭及其它化工物料等</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spacing w:line="360" w:lineRule="exact"/>
              <w:jc w:val="center"/>
              <w:rPr>
                <w:color w:val="000000"/>
                <w:sz w:val="24"/>
              </w:rPr>
            </w:pPr>
            <w:r>
              <w:rPr>
                <w:rFonts w:hint="eastAsia"/>
                <w:color w:val="000000"/>
                <w:sz w:val="24"/>
              </w:rPr>
              <w:t>厂内罐区</w:t>
            </w:r>
          </w:p>
        </w:tc>
        <w:tc>
          <w:tcPr>
            <w:tcW w:w="6404" w:type="dxa"/>
            <w:gridSpan w:val="2"/>
            <w:vAlign w:val="center"/>
          </w:tcPr>
          <w:p w:rsidR="001C41BF" w:rsidRDefault="001C41BF">
            <w:pPr>
              <w:spacing w:line="360" w:lineRule="exact"/>
              <w:jc w:val="center"/>
              <w:rPr>
                <w:color w:val="000000"/>
                <w:sz w:val="24"/>
              </w:rPr>
            </w:pPr>
            <w:r>
              <w:rPr>
                <w:rFonts w:hint="eastAsia"/>
                <w:color w:val="000000"/>
                <w:sz w:val="24"/>
              </w:rPr>
              <w:t>主要为原油、产品、中间产品储罐</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spacing w:line="360" w:lineRule="exact"/>
              <w:jc w:val="center"/>
              <w:rPr>
                <w:color w:val="000000"/>
                <w:sz w:val="24"/>
              </w:rPr>
            </w:pPr>
            <w:r>
              <w:rPr>
                <w:rFonts w:hint="eastAsia"/>
                <w:color w:val="000000"/>
                <w:sz w:val="24"/>
              </w:rPr>
              <w:t>港贮罐区</w:t>
            </w:r>
          </w:p>
        </w:tc>
        <w:tc>
          <w:tcPr>
            <w:tcW w:w="6404" w:type="dxa"/>
            <w:gridSpan w:val="2"/>
            <w:vAlign w:val="center"/>
          </w:tcPr>
          <w:p w:rsidR="001C41BF" w:rsidRDefault="001C41BF">
            <w:pPr>
              <w:spacing w:line="360" w:lineRule="exact"/>
              <w:jc w:val="center"/>
              <w:rPr>
                <w:color w:val="000000"/>
                <w:sz w:val="24"/>
              </w:rPr>
            </w:pPr>
            <w:r>
              <w:rPr>
                <w:rFonts w:hint="eastAsia"/>
                <w:color w:val="000000"/>
                <w:sz w:val="24"/>
              </w:rPr>
              <w:t>主要负担安庆分公司油品输送转运任务，设有原油、成品油储罐等</w:t>
            </w:r>
          </w:p>
        </w:tc>
      </w:tr>
      <w:tr w:rsidR="001C41BF">
        <w:trPr>
          <w:cantSplit/>
          <w:jc w:val="center"/>
        </w:trPr>
        <w:tc>
          <w:tcPr>
            <w:tcW w:w="772" w:type="dxa"/>
            <w:vMerge w:val="restart"/>
            <w:vAlign w:val="center"/>
          </w:tcPr>
          <w:p w:rsidR="001C41BF" w:rsidRDefault="001C41BF">
            <w:pPr>
              <w:spacing w:line="360" w:lineRule="exact"/>
              <w:jc w:val="center"/>
              <w:rPr>
                <w:color w:val="000000"/>
                <w:sz w:val="24"/>
              </w:rPr>
            </w:pPr>
            <w:r>
              <w:rPr>
                <w:rFonts w:hint="eastAsia"/>
                <w:color w:val="000000"/>
                <w:sz w:val="24"/>
              </w:rPr>
              <w:t>环保</w:t>
            </w:r>
          </w:p>
          <w:p w:rsidR="001C41BF" w:rsidRDefault="001C41BF">
            <w:pPr>
              <w:spacing w:line="360" w:lineRule="exact"/>
              <w:jc w:val="center"/>
              <w:rPr>
                <w:color w:val="000000"/>
                <w:sz w:val="24"/>
              </w:rPr>
            </w:pPr>
            <w:r>
              <w:rPr>
                <w:rFonts w:hint="eastAsia"/>
                <w:color w:val="000000"/>
                <w:sz w:val="24"/>
              </w:rPr>
              <w:t>工程</w:t>
            </w:r>
          </w:p>
        </w:tc>
        <w:tc>
          <w:tcPr>
            <w:tcW w:w="2110" w:type="dxa"/>
            <w:vAlign w:val="center"/>
          </w:tcPr>
          <w:p w:rsidR="001C41BF" w:rsidRDefault="001C41BF">
            <w:pPr>
              <w:spacing w:line="360" w:lineRule="exact"/>
              <w:jc w:val="center"/>
              <w:rPr>
                <w:color w:val="000000"/>
                <w:sz w:val="24"/>
              </w:rPr>
            </w:pPr>
            <w:r>
              <w:rPr>
                <w:rFonts w:hint="eastAsia"/>
                <w:color w:val="000000"/>
                <w:sz w:val="24"/>
              </w:rPr>
              <w:t>废气处理</w:t>
            </w:r>
          </w:p>
        </w:tc>
        <w:tc>
          <w:tcPr>
            <w:tcW w:w="6404" w:type="dxa"/>
            <w:gridSpan w:val="2"/>
            <w:vAlign w:val="center"/>
          </w:tcPr>
          <w:p w:rsidR="001C41BF" w:rsidRDefault="001C41BF">
            <w:pPr>
              <w:spacing w:line="360" w:lineRule="exact"/>
              <w:jc w:val="center"/>
              <w:rPr>
                <w:color w:val="000000"/>
                <w:sz w:val="24"/>
              </w:rPr>
            </w:pPr>
            <w:r>
              <w:rPr>
                <w:rFonts w:hint="eastAsia"/>
                <w:color w:val="000000"/>
                <w:sz w:val="24"/>
              </w:rPr>
              <w:t>根据各板块大气污染源特征采取相应的废气污染防治措施</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废水处理</w:t>
            </w:r>
          </w:p>
        </w:tc>
        <w:tc>
          <w:tcPr>
            <w:tcW w:w="6404" w:type="dxa"/>
            <w:gridSpan w:val="2"/>
            <w:vAlign w:val="center"/>
          </w:tcPr>
          <w:p w:rsidR="001C41BF" w:rsidRDefault="001C41BF">
            <w:pPr>
              <w:rPr>
                <w:color w:val="000000"/>
                <w:sz w:val="24"/>
              </w:rPr>
            </w:pPr>
            <w:r>
              <w:rPr>
                <w:rFonts w:hint="eastAsia"/>
                <w:color w:val="000000"/>
                <w:sz w:val="24"/>
              </w:rPr>
              <w:t>中国石油化工股份有限公司安庆分公司</w:t>
            </w:r>
            <w:r>
              <w:rPr>
                <w:color w:val="000000"/>
                <w:sz w:val="24"/>
              </w:rPr>
              <w:t>“</w:t>
            </w:r>
            <w:r>
              <w:rPr>
                <w:rFonts w:hint="eastAsia"/>
                <w:color w:val="000000"/>
                <w:sz w:val="24"/>
              </w:rPr>
              <w:t>含硫原油加工适应性改造及油品质量升级工程</w:t>
            </w:r>
            <w:r>
              <w:rPr>
                <w:color w:val="000000"/>
                <w:sz w:val="24"/>
              </w:rPr>
              <w:t>”</w:t>
            </w:r>
            <w:r>
              <w:rPr>
                <w:rFonts w:hint="eastAsia"/>
                <w:color w:val="000000"/>
                <w:sz w:val="24"/>
              </w:rPr>
              <w:t>正在验收，新建污水处理厂（新区西北角）已投入使用，包括处理规模</w:t>
            </w:r>
            <w:r>
              <w:rPr>
                <w:color w:val="000000"/>
                <w:sz w:val="24"/>
              </w:rPr>
              <w:t>600m</w:t>
            </w:r>
            <w:r>
              <w:rPr>
                <w:color w:val="000000"/>
                <w:sz w:val="24"/>
                <w:vertAlign w:val="superscript"/>
              </w:rPr>
              <w:t>3</w:t>
            </w:r>
            <w:r>
              <w:rPr>
                <w:color w:val="000000"/>
                <w:sz w:val="24"/>
              </w:rPr>
              <w:t>/h</w:t>
            </w:r>
            <w:r>
              <w:rPr>
                <w:rFonts w:hint="eastAsia"/>
                <w:color w:val="000000"/>
                <w:sz w:val="24"/>
              </w:rPr>
              <w:t>的含油污水处理系列及处理规模</w:t>
            </w:r>
            <w:r>
              <w:rPr>
                <w:color w:val="000000"/>
                <w:sz w:val="24"/>
              </w:rPr>
              <w:t>600m</w:t>
            </w:r>
            <w:r>
              <w:rPr>
                <w:color w:val="000000"/>
                <w:sz w:val="24"/>
                <w:vertAlign w:val="superscript"/>
              </w:rPr>
              <w:t>3</w:t>
            </w:r>
            <w:r>
              <w:rPr>
                <w:color w:val="000000"/>
                <w:sz w:val="24"/>
              </w:rPr>
              <w:t>/h</w:t>
            </w:r>
            <w:r>
              <w:rPr>
                <w:rFonts w:hint="eastAsia"/>
                <w:color w:val="000000"/>
                <w:sz w:val="24"/>
              </w:rPr>
              <w:t>的含盐污水处理系列组成，污水处理采用西门子</w:t>
            </w:r>
            <w:r>
              <w:rPr>
                <w:color w:val="000000"/>
                <w:sz w:val="24"/>
              </w:rPr>
              <w:t>PACT+WAR</w:t>
            </w:r>
            <w:r>
              <w:rPr>
                <w:rFonts w:hint="eastAsia"/>
                <w:color w:val="000000"/>
                <w:sz w:val="24"/>
              </w:rPr>
              <w:t>技术，最终全厂含油污水经新建污水处理场的含油污水处理系列处理后部分回用，其余部分外排，含盐污水经新建污水处理场的含盐污水处理系列处理达标后通过公司总排口排入长江</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Merge w:val="restart"/>
            <w:vAlign w:val="center"/>
          </w:tcPr>
          <w:p w:rsidR="001C41BF" w:rsidRDefault="001C41BF">
            <w:pPr>
              <w:jc w:val="center"/>
              <w:rPr>
                <w:color w:val="000000"/>
                <w:sz w:val="24"/>
              </w:rPr>
            </w:pPr>
            <w:r>
              <w:rPr>
                <w:rFonts w:hint="eastAsia"/>
                <w:color w:val="000000"/>
                <w:sz w:val="24"/>
              </w:rPr>
              <w:t>固废处理处置</w:t>
            </w:r>
          </w:p>
        </w:tc>
        <w:tc>
          <w:tcPr>
            <w:tcW w:w="782" w:type="dxa"/>
            <w:vAlign w:val="center"/>
          </w:tcPr>
          <w:p w:rsidR="001C41BF" w:rsidRDefault="001C41BF">
            <w:pPr>
              <w:jc w:val="center"/>
              <w:rPr>
                <w:color w:val="000000"/>
                <w:sz w:val="24"/>
              </w:rPr>
            </w:pPr>
            <w:r>
              <w:rPr>
                <w:rFonts w:hint="eastAsia"/>
                <w:color w:val="000000"/>
                <w:sz w:val="24"/>
              </w:rPr>
              <w:t>一般</w:t>
            </w:r>
          </w:p>
          <w:p w:rsidR="001C41BF" w:rsidRDefault="001C41BF">
            <w:pPr>
              <w:jc w:val="center"/>
              <w:rPr>
                <w:color w:val="000000"/>
                <w:sz w:val="24"/>
              </w:rPr>
            </w:pPr>
            <w:r>
              <w:rPr>
                <w:rFonts w:hint="eastAsia"/>
                <w:color w:val="000000"/>
                <w:sz w:val="24"/>
              </w:rPr>
              <w:t>固废</w:t>
            </w:r>
          </w:p>
        </w:tc>
        <w:tc>
          <w:tcPr>
            <w:tcW w:w="5622" w:type="dxa"/>
            <w:vAlign w:val="center"/>
          </w:tcPr>
          <w:p w:rsidR="001C41BF" w:rsidRDefault="001C41BF">
            <w:pPr>
              <w:rPr>
                <w:color w:val="000000"/>
                <w:sz w:val="24"/>
              </w:rPr>
            </w:pPr>
            <w:r>
              <w:rPr>
                <w:rFonts w:hint="eastAsia"/>
                <w:color w:val="000000"/>
                <w:sz w:val="24"/>
              </w:rPr>
              <w:t>生活垃圾环卫处理；能综合利用的一般固废全部实现综合利用</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Merge/>
            <w:vAlign w:val="center"/>
          </w:tcPr>
          <w:p w:rsidR="001C41BF" w:rsidRDefault="001C41BF">
            <w:pPr>
              <w:jc w:val="center"/>
              <w:rPr>
                <w:color w:val="000000"/>
                <w:sz w:val="24"/>
              </w:rPr>
            </w:pPr>
          </w:p>
        </w:tc>
        <w:tc>
          <w:tcPr>
            <w:tcW w:w="782" w:type="dxa"/>
            <w:vAlign w:val="center"/>
          </w:tcPr>
          <w:p w:rsidR="001C41BF" w:rsidRDefault="001C41BF">
            <w:pPr>
              <w:jc w:val="center"/>
              <w:rPr>
                <w:color w:val="000000"/>
                <w:sz w:val="24"/>
              </w:rPr>
            </w:pPr>
            <w:r>
              <w:rPr>
                <w:rFonts w:hint="eastAsia"/>
                <w:color w:val="000000"/>
                <w:sz w:val="24"/>
              </w:rPr>
              <w:t>危险</w:t>
            </w:r>
          </w:p>
          <w:p w:rsidR="001C41BF" w:rsidRDefault="001C41BF">
            <w:pPr>
              <w:jc w:val="center"/>
              <w:rPr>
                <w:color w:val="000000"/>
                <w:sz w:val="24"/>
              </w:rPr>
            </w:pPr>
            <w:r>
              <w:rPr>
                <w:rFonts w:hint="eastAsia"/>
                <w:color w:val="000000"/>
                <w:sz w:val="24"/>
              </w:rPr>
              <w:t>固废</w:t>
            </w:r>
          </w:p>
        </w:tc>
        <w:tc>
          <w:tcPr>
            <w:tcW w:w="5622" w:type="dxa"/>
            <w:vAlign w:val="center"/>
          </w:tcPr>
          <w:p w:rsidR="001C41BF" w:rsidRDefault="001C41BF">
            <w:pPr>
              <w:rPr>
                <w:color w:val="000000"/>
                <w:sz w:val="24"/>
              </w:rPr>
            </w:pPr>
            <w:r>
              <w:rPr>
                <w:rFonts w:hint="eastAsia"/>
                <w:color w:val="000000"/>
                <w:sz w:val="24"/>
              </w:rPr>
              <w:t>属危险固废的废催化剂由厂家回收，油泥、浮渣、活性污泥由相应有资质的单位处理处置，其余危废送专业资质单位处理</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事故火炬</w:t>
            </w:r>
          </w:p>
        </w:tc>
        <w:tc>
          <w:tcPr>
            <w:tcW w:w="6404" w:type="dxa"/>
            <w:gridSpan w:val="2"/>
            <w:vAlign w:val="center"/>
          </w:tcPr>
          <w:p w:rsidR="001C41BF" w:rsidRDefault="001C41BF">
            <w:pPr>
              <w:rPr>
                <w:color w:val="000000"/>
                <w:sz w:val="24"/>
              </w:rPr>
            </w:pPr>
            <w:r>
              <w:rPr>
                <w:rFonts w:hint="eastAsia"/>
                <w:color w:val="000000"/>
                <w:sz w:val="24"/>
              </w:rPr>
              <w:t>老区现包括</w:t>
            </w:r>
            <w:r>
              <w:rPr>
                <w:color w:val="000000"/>
                <w:sz w:val="24"/>
              </w:rPr>
              <w:t>2</w:t>
            </w:r>
            <w:r>
              <w:rPr>
                <w:rFonts w:hint="eastAsia"/>
                <w:color w:val="000000"/>
                <w:sz w:val="24"/>
              </w:rPr>
              <w:t>套炼油火炬（设计最大能力</w:t>
            </w:r>
            <w:r>
              <w:rPr>
                <w:color w:val="000000"/>
                <w:sz w:val="24"/>
              </w:rPr>
              <w:t>328t/h</w:t>
            </w:r>
            <w:r>
              <w:rPr>
                <w:rFonts w:hint="eastAsia"/>
                <w:color w:val="000000"/>
                <w:sz w:val="24"/>
              </w:rPr>
              <w:t>），</w:t>
            </w:r>
            <w:r>
              <w:rPr>
                <w:color w:val="000000"/>
                <w:sz w:val="24"/>
              </w:rPr>
              <w:t>1</w:t>
            </w:r>
            <w:r>
              <w:rPr>
                <w:rFonts w:hint="eastAsia"/>
                <w:color w:val="000000"/>
                <w:sz w:val="24"/>
              </w:rPr>
              <w:t>套合成氨火炬；新区现有</w:t>
            </w:r>
            <w:r>
              <w:rPr>
                <w:color w:val="000000"/>
                <w:sz w:val="24"/>
              </w:rPr>
              <w:t>1</w:t>
            </w:r>
            <w:r>
              <w:rPr>
                <w:rFonts w:hint="eastAsia"/>
                <w:color w:val="000000"/>
                <w:sz w:val="24"/>
              </w:rPr>
              <w:t>座火炬塔架，由</w:t>
            </w:r>
            <w:r>
              <w:rPr>
                <w:color w:val="000000"/>
                <w:sz w:val="24"/>
              </w:rPr>
              <w:t>2</w:t>
            </w:r>
            <w:r>
              <w:rPr>
                <w:rFonts w:hint="eastAsia"/>
                <w:color w:val="000000"/>
                <w:sz w:val="24"/>
              </w:rPr>
              <w:t>座烃类气体火炬头（直径</w:t>
            </w:r>
            <w:r>
              <w:rPr>
                <w:color w:val="000000"/>
                <w:sz w:val="24"/>
              </w:rPr>
              <w:t>DN1300</w:t>
            </w:r>
            <w:r>
              <w:rPr>
                <w:rFonts w:hint="eastAsia"/>
                <w:color w:val="000000"/>
                <w:sz w:val="24"/>
              </w:rPr>
              <w:t>，高度</w:t>
            </w:r>
            <w:r>
              <w:rPr>
                <w:color w:val="000000"/>
                <w:sz w:val="24"/>
              </w:rPr>
              <w:t>80</w:t>
            </w:r>
            <w:r>
              <w:rPr>
                <w:rFonts w:hint="eastAsia"/>
                <w:color w:val="000000"/>
                <w:sz w:val="24"/>
              </w:rPr>
              <w:t>米）和</w:t>
            </w:r>
            <w:r>
              <w:rPr>
                <w:color w:val="000000"/>
                <w:sz w:val="24"/>
              </w:rPr>
              <w:t>1</w:t>
            </w:r>
            <w:r>
              <w:rPr>
                <w:rFonts w:hint="eastAsia"/>
                <w:color w:val="000000"/>
                <w:sz w:val="24"/>
              </w:rPr>
              <w:t>座酸性气火炬（</w:t>
            </w:r>
            <w:r>
              <w:rPr>
                <w:color w:val="000000"/>
                <w:sz w:val="24"/>
              </w:rPr>
              <w:t>DN400</w:t>
            </w:r>
            <w:r>
              <w:rPr>
                <w:rFonts w:hint="eastAsia"/>
                <w:color w:val="000000"/>
                <w:sz w:val="24"/>
              </w:rPr>
              <w:t>，高度</w:t>
            </w:r>
            <w:r>
              <w:rPr>
                <w:color w:val="000000"/>
                <w:sz w:val="24"/>
              </w:rPr>
              <w:t>80</w:t>
            </w:r>
            <w:r>
              <w:rPr>
                <w:rFonts w:hint="eastAsia"/>
                <w:color w:val="000000"/>
                <w:sz w:val="24"/>
              </w:rPr>
              <w:t>米）共架安装（计算最大处理量为</w:t>
            </w:r>
            <w:r>
              <w:rPr>
                <w:color w:val="000000"/>
                <w:sz w:val="24"/>
              </w:rPr>
              <w:t>747t/h</w:t>
            </w:r>
            <w:r>
              <w:rPr>
                <w:rFonts w:hint="eastAsia"/>
                <w:color w:val="000000"/>
                <w:sz w:val="24"/>
              </w:rPr>
              <w:t>）</w:t>
            </w:r>
          </w:p>
        </w:tc>
      </w:tr>
      <w:tr w:rsidR="001C41BF">
        <w:trPr>
          <w:cantSplit/>
          <w:jc w:val="center"/>
        </w:trPr>
        <w:tc>
          <w:tcPr>
            <w:tcW w:w="772" w:type="dxa"/>
            <w:vMerge/>
            <w:vAlign w:val="center"/>
          </w:tcPr>
          <w:p w:rsidR="001C41BF" w:rsidRDefault="001C41BF">
            <w:pPr>
              <w:jc w:val="center"/>
              <w:rPr>
                <w:color w:val="000000"/>
                <w:sz w:val="24"/>
              </w:rPr>
            </w:pPr>
          </w:p>
        </w:tc>
        <w:tc>
          <w:tcPr>
            <w:tcW w:w="2110" w:type="dxa"/>
            <w:vAlign w:val="center"/>
          </w:tcPr>
          <w:p w:rsidR="001C41BF" w:rsidRDefault="001C41BF">
            <w:pPr>
              <w:jc w:val="center"/>
              <w:rPr>
                <w:color w:val="000000"/>
                <w:sz w:val="24"/>
              </w:rPr>
            </w:pPr>
            <w:r>
              <w:rPr>
                <w:rFonts w:hint="eastAsia"/>
                <w:color w:val="000000"/>
                <w:sz w:val="24"/>
              </w:rPr>
              <w:t>事故水池</w:t>
            </w:r>
          </w:p>
        </w:tc>
        <w:tc>
          <w:tcPr>
            <w:tcW w:w="6404" w:type="dxa"/>
            <w:gridSpan w:val="2"/>
            <w:vAlign w:val="center"/>
          </w:tcPr>
          <w:p w:rsidR="001C41BF" w:rsidRDefault="001C41BF">
            <w:pPr>
              <w:rPr>
                <w:color w:val="000000"/>
                <w:sz w:val="24"/>
              </w:rPr>
            </w:pPr>
            <w:r>
              <w:rPr>
                <w:rFonts w:hint="eastAsia"/>
                <w:color w:val="000000"/>
                <w:sz w:val="24"/>
              </w:rPr>
              <w:t>用于收集事故废水及消防废水（总规模</w:t>
            </w:r>
            <w:r>
              <w:rPr>
                <w:rFonts w:hint="eastAsia"/>
                <w:color w:val="000000"/>
                <w:sz w:val="24"/>
              </w:rPr>
              <w:t>600</w:t>
            </w:r>
            <w:r>
              <w:rPr>
                <w:color w:val="000000"/>
                <w:sz w:val="24"/>
              </w:rPr>
              <w:t>00m</w:t>
            </w:r>
            <w:r>
              <w:rPr>
                <w:color w:val="000000"/>
                <w:sz w:val="24"/>
                <w:vertAlign w:val="superscript"/>
              </w:rPr>
              <w:t>3</w:t>
            </w:r>
            <w:r>
              <w:rPr>
                <w:rFonts w:hint="eastAsia"/>
                <w:color w:val="000000"/>
                <w:sz w:val="24"/>
              </w:rPr>
              <w:t>）：</w:t>
            </w:r>
          </w:p>
          <w:p w:rsidR="001C41BF" w:rsidRDefault="001C41BF">
            <w:pPr>
              <w:rPr>
                <w:color w:val="000000"/>
                <w:sz w:val="24"/>
              </w:rPr>
            </w:pPr>
            <w:r>
              <w:rPr>
                <w:rFonts w:hint="eastAsia"/>
                <w:color w:val="000000"/>
                <w:sz w:val="24"/>
              </w:rPr>
              <w:t>包括事故池</w:t>
            </w:r>
            <w:r>
              <w:rPr>
                <w:color w:val="000000"/>
                <w:sz w:val="24"/>
              </w:rPr>
              <w:t>2</w:t>
            </w:r>
            <w:r>
              <w:rPr>
                <w:rFonts w:hint="eastAsia"/>
                <w:color w:val="000000"/>
                <w:sz w:val="24"/>
              </w:rPr>
              <w:t>×</w:t>
            </w:r>
            <w:r>
              <w:rPr>
                <w:color w:val="000000"/>
                <w:sz w:val="24"/>
              </w:rPr>
              <w:t>25000m</w:t>
            </w:r>
            <w:r>
              <w:rPr>
                <w:color w:val="000000"/>
                <w:sz w:val="24"/>
                <w:vertAlign w:val="superscript"/>
              </w:rPr>
              <w:t>3</w:t>
            </w:r>
            <w:r>
              <w:rPr>
                <w:rFonts w:hint="eastAsia"/>
                <w:color w:val="000000"/>
                <w:sz w:val="24"/>
              </w:rPr>
              <w:t>（新区、老区各</w:t>
            </w:r>
            <w:r>
              <w:rPr>
                <w:rFonts w:hint="eastAsia"/>
                <w:color w:val="000000"/>
                <w:sz w:val="24"/>
              </w:rPr>
              <w:t>1</w:t>
            </w:r>
            <w:r>
              <w:rPr>
                <w:rFonts w:hint="eastAsia"/>
                <w:color w:val="000000"/>
                <w:sz w:val="24"/>
              </w:rPr>
              <w:t>），事故罐</w:t>
            </w:r>
            <w:r>
              <w:rPr>
                <w:color w:val="000000"/>
                <w:sz w:val="24"/>
              </w:rPr>
              <w:t>1</w:t>
            </w:r>
            <w:r>
              <w:rPr>
                <w:rFonts w:hint="eastAsia"/>
                <w:color w:val="000000"/>
                <w:sz w:val="24"/>
              </w:rPr>
              <w:t>×</w:t>
            </w:r>
            <w:r>
              <w:rPr>
                <w:color w:val="000000"/>
                <w:sz w:val="24"/>
              </w:rPr>
              <w:t>10000m</w:t>
            </w:r>
            <w:r>
              <w:rPr>
                <w:color w:val="000000"/>
                <w:sz w:val="24"/>
                <w:vertAlign w:val="superscript"/>
              </w:rPr>
              <w:t>3</w:t>
            </w:r>
            <w:r>
              <w:rPr>
                <w:rFonts w:hint="eastAsia"/>
                <w:color w:val="000000"/>
                <w:sz w:val="24"/>
              </w:rPr>
              <w:t>（位于新区污水站）</w:t>
            </w:r>
          </w:p>
        </w:tc>
      </w:tr>
    </w:tbl>
    <w:p w:rsidR="001C41BF" w:rsidRDefault="001C41BF">
      <w:pPr>
        <w:widowControl/>
        <w:adjustRightInd w:val="0"/>
        <w:snapToGrid w:val="0"/>
        <w:spacing w:line="360" w:lineRule="auto"/>
        <w:ind w:firstLineChars="200" w:firstLine="562"/>
        <w:jc w:val="left"/>
        <w:rPr>
          <w:b/>
          <w:bCs/>
          <w:color w:val="000000"/>
          <w:kern w:val="0"/>
          <w:sz w:val="28"/>
          <w:szCs w:val="28"/>
        </w:rPr>
      </w:pPr>
      <w:r>
        <w:rPr>
          <w:b/>
          <w:bCs/>
          <w:color w:val="000000"/>
          <w:sz w:val="28"/>
        </w:rPr>
        <w:t>（</w:t>
      </w:r>
      <w:r>
        <w:rPr>
          <w:b/>
          <w:bCs/>
          <w:color w:val="000000"/>
          <w:sz w:val="28"/>
        </w:rPr>
        <w:t>2</w:t>
      </w:r>
      <w:r>
        <w:rPr>
          <w:b/>
          <w:bCs/>
          <w:color w:val="000000"/>
          <w:sz w:val="28"/>
        </w:rPr>
        <w:t>）污染排放及治理情况</w:t>
      </w:r>
    </w:p>
    <w:p w:rsidR="001C41BF" w:rsidRDefault="001C41BF">
      <w:pPr>
        <w:widowControl/>
        <w:adjustRightInd w:val="0"/>
        <w:snapToGrid w:val="0"/>
        <w:spacing w:line="360" w:lineRule="auto"/>
        <w:ind w:firstLineChars="200" w:firstLine="562"/>
        <w:jc w:val="left"/>
        <w:rPr>
          <w:b/>
          <w:bCs/>
          <w:color w:val="000000"/>
          <w:kern w:val="0"/>
          <w:sz w:val="28"/>
          <w:szCs w:val="28"/>
        </w:rPr>
      </w:pPr>
      <w:r>
        <w:rPr>
          <w:rFonts w:hint="eastAsia"/>
          <w:b/>
          <w:bCs/>
          <w:color w:val="000000"/>
          <w:kern w:val="0"/>
          <w:sz w:val="28"/>
          <w:szCs w:val="28"/>
        </w:rPr>
        <w:t>①</w:t>
      </w:r>
      <w:r>
        <w:rPr>
          <w:b/>
          <w:bCs/>
          <w:color w:val="000000"/>
          <w:kern w:val="0"/>
          <w:sz w:val="28"/>
          <w:szCs w:val="28"/>
        </w:rPr>
        <w:t>废水：</w:t>
      </w:r>
    </w:p>
    <w:p w:rsidR="001C41BF" w:rsidRDefault="001C41BF">
      <w:pPr>
        <w:spacing w:line="360" w:lineRule="auto"/>
        <w:ind w:firstLineChars="200" w:firstLine="560"/>
        <w:rPr>
          <w:color w:val="000000"/>
          <w:sz w:val="28"/>
          <w:szCs w:val="28"/>
        </w:rPr>
      </w:pPr>
      <w:r>
        <w:rPr>
          <w:rFonts w:hint="eastAsia"/>
          <w:color w:val="000000"/>
          <w:sz w:val="28"/>
          <w:szCs w:val="28"/>
        </w:rPr>
        <w:t>现有项目废水主要包括含油污水、含硫污水和含盐污水以及生活污水、初期雨水等，各单元废水产生情况见表</w:t>
      </w:r>
      <w:r>
        <w:rPr>
          <w:rFonts w:hint="eastAsia"/>
          <w:color w:val="000000"/>
          <w:sz w:val="28"/>
          <w:szCs w:val="28"/>
        </w:rPr>
        <w:t>3.3-4~3.3-8</w:t>
      </w:r>
      <w:r>
        <w:rPr>
          <w:rFonts w:hint="eastAsia"/>
          <w:color w:val="000000"/>
          <w:sz w:val="28"/>
          <w:szCs w:val="28"/>
        </w:rPr>
        <w:t>，全厂废水产生情况统计见表</w:t>
      </w:r>
      <w:r>
        <w:rPr>
          <w:rFonts w:hint="eastAsia"/>
          <w:color w:val="000000"/>
          <w:sz w:val="28"/>
          <w:szCs w:val="28"/>
        </w:rPr>
        <w:t>3.3-7</w:t>
      </w:r>
      <w:r>
        <w:rPr>
          <w:rFonts w:hint="eastAsia"/>
          <w:color w:val="000000"/>
          <w:sz w:val="28"/>
          <w:szCs w:val="28"/>
        </w:rPr>
        <w:t>，含油污水产生量</w:t>
      </w:r>
      <w:r>
        <w:rPr>
          <w:color w:val="000000"/>
          <w:sz w:val="28"/>
          <w:szCs w:val="28"/>
        </w:rPr>
        <w:t>4</w:t>
      </w:r>
      <w:r>
        <w:rPr>
          <w:rFonts w:hint="eastAsia"/>
          <w:color w:val="000000"/>
          <w:sz w:val="28"/>
          <w:szCs w:val="28"/>
        </w:rPr>
        <w:t>94.6</w:t>
      </w:r>
      <w:r>
        <w:rPr>
          <w:color w:val="000000"/>
          <w:sz w:val="28"/>
          <w:szCs w:val="28"/>
        </w:rPr>
        <w:t>m</w:t>
      </w:r>
      <w:r>
        <w:rPr>
          <w:color w:val="000000"/>
          <w:sz w:val="28"/>
          <w:szCs w:val="28"/>
          <w:vertAlign w:val="superscript"/>
        </w:rPr>
        <w:t>3</w:t>
      </w:r>
      <w:r>
        <w:rPr>
          <w:color w:val="000000"/>
          <w:sz w:val="28"/>
          <w:szCs w:val="28"/>
        </w:rPr>
        <w:t>/h</w:t>
      </w:r>
      <w:r>
        <w:rPr>
          <w:rFonts w:hint="eastAsia"/>
          <w:color w:val="000000"/>
          <w:sz w:val="28"/>
          <w:szCs w:val="28"/>
        </w:rPr>
        <w:t>，含盐污水产生量</w:t>
      </w:r>
      <w:r>
        <w:rPr>
          <w:color w:val="000000"/>
          <w:sz w:val="28"/>
          <w:szCs w:val="28"/>
        </w:rPr>
        <w:t>5</w:t>
      </w:r>
      <w:r>
        <w:rPr>
          <w:rFonts w:hint="eastAsia"/>
          <w:color w:val="000000"/>
          <w:sz w:val="28"/>
          <w:szCs w:val="28"/>
        </w:rPr>
        <w:t>07.1</w:t>
      </w:r>
      <w:r>
        <w:rPr>
          <w:color w:val="000000"/>
          <w:sz w:val="28"/>
          <w:szCs w:val="28"/>
        </w:rPr>
        <w:t>m</w:t>
      </w:r>
      <w:r>
        <w:rPr>
          <w:color w:val="000000"/>
          <w:sz w:val="28"/>
          <w:szCs w:val="28"/>
          <w:vertAlign w:val="superscript"/>
        </w:rPr>
        <w:t>3</w:t>
      </w:r>
      <w:r>
        <w:rPr>
          <w:color w:val="000000"/>
          <w:sz w:val="28"/>
          <w:szCs w:val="28"/>
        </w:rPr>
        <w:t>/h</w:t>
      </w:r>
      <w:r>
        <w:rPr>
          <w:rFonts w:hint="eastAsia"/>
          <w:color w:val="000000"/>
          <w:sz w:val="28"/>
          <w:szCs w:val="28"/>
        </w:rPr>
        <w:t>，含硫污水产生量</w:t>
      </w:r>
      <w:r>
        <w:rPr>
          <w:color w:val="000000"/>
          <w:sz w:val="28"/>
          <w:szCs w:val="28"/>
        </w:rPr>
        <w:t>2</w:t>
      </w:r>
      <w:r>
        <w:rPr>
          <w:rFonts w:hint="eastAsia"/>
          <w:color w:val="000000"/>
          <w:sz w:val="28"/>
          <w:szCs w:val="28"/>
        </w:rPr>
        <w:t>36</w:t>
      </w:r>
      <w:r>
        <w:rPr>
          <w:color w:val="000000"/>
          <w:sz w:val="28"/>
          <w:szCs w:val="28"/>
        </w:rPr>
        <w:t>m</w:t>
      </w:r>
      <w:r>
        <w:rPr>
          <w:color w:val="000000"/>
          <w:sz w:val="28"/>
          <w:szCs w:val="28"/>
          <w:vertAlign w:val="superscript"/>
        </w:rPr>
        <w:t>3</w:t>
      </w:r>
      <w:r>
        <w:rPr>
          <w:color w:val="000000"/>
          <w:sz w:val="28"/>
          <w:szCs w:val="28"/>
        </w:rPr>
        <w:t>/h</w:t>
      </w:r>
      <w:r>
        <w:rPr>
          <w:rFonts w:hint="eastAsia"/>
          <w:color w:val="000000"/>
          <w:sz w:val="28"/>
          <w:szCs w:val="28"/>
        </w:rPr>
        <w:t>，其中含油污水和含盐污水进厂区炼油新区污水处理站处理，含硫污水进酸性汽提装置（汽提装置总规模</w:t>
      </w:r>
      <w:r>
        <w:rPr>
          <w:color w:val="000000"/>
          <w:sz w:val="28"/>
          <w:szCs w:val="28"/>
        </w:rPr>
        <w:t>270m</w:t>
      </w:r>
      <w:r>
        <w:rPr>
          <w:color w:val="000000"/>
          <w:sz w:val="28"/>
          <w:szCs w:val="28"/>
          <w:vertAlign w:val="superscript"/>
        </w:rPr>
        <w:t>3</w:t>
      </w:r>
      <w:r>
        <w:rPr>
          <w:color w:val="000000"/>
          <w:sz w:val="28"/>
          <w:szCs w:val="28"/>
        </w:rPr>
        <w:t>/h</w:t>
      </w:r>
      <w:r>
        <w:rPr>
          <w:rFonts w:hint="eastAsia"/>
          <w:color w:val="000000"/>
          <w:sz w:val="28"/>
          <w:szCs w:val="28"/>
        </w:rPr>
        <w:t>）处理。</w:t>
      </w:r>
    </w:p>
    <w:p w:rsidR="001C41BF" w:rsidRDefault="001C41BF">
      <w:pPr>
        <w:spacing w:line="360" w:lineRule="auto"/>
        <w:ind w:firstLineChars="200" w:firstLine="560"/>
        <w:rPr>
          <w:color w:val="000000"/>
          <w:sz w:val="28"/>
          <w:szCs w:val="28"/>
        </w:rPr>
      </w:pPr>
      <w:r>
        <w:rPr>
          <w:rFonts w:hint="eastAsia"/>
          <w:color w:val="000000"/>
          <w:sz w:val="28"/>
          <w:szCs w:val="28"/>
        </w:rPr>
        <w:lastRenderedPageBreak/>
        <w:t>污水处理站处理规模为含油污水</w:t>
      </w:r>
      <w:r>
        <w:rPr>
          <w:color w:val="000000"/>
          <w:sz w:val="28"/>
          <w:szCs w:val="28"/>
        </w:rPr>
        <w:t>600m</w:t>
      </w:r>
      <w:r>
        <w:rPr>
          <w:color w:val="000000"/>
          <w:sz w:val="28"/>
          <w:szCs w:val="28"/>
          <w:vertAlign w:val="superscript"/>
        </w:rPr>
        <w:t>3</w:t>
      </w:r>
      <w:r>
        <w:rPr>
          <w:color w:val="000000"/>
          <w:sz w:val="28"/>
          <w:szCs w:val="28"/>
        </w:rPr>
        <w:t>/h</w:t>
      </w:r>
      <w:r>
        <w:rPr>
          <w:rFonts w:hint="eastAsia"/>
          <w:color w:val="000000"/>
          <w:sz w:val="28"/>
          <w:szCs w:val="28"/>
        </w:rPr>
        <w:t>，含盐污水</w:t>
      </w:r>
      <w:r>
        <w:rPr>
          <w:color w:val="000000"/>
          <w:sz w:val="28"/>
          <w:szCs w:val="28"/>
        </w:rPr>
        <w:t>600m</w:t>
      </w:r>
      <w:r>
        <w:rPr>
          <w:color w:val="000000"/>
          <w:sz w:val="28"/>
          <w:szCs w:val="28"/>
          <w:vertAlign w:val="superscript"/>
        </w:rPr>
        <w:t>3</w:t>
      </w:r>
      <w:r>
        <w:rPr>
          <w:color w:val="000000"/>
          <w:sz w:val="28"/>
          <w:szCs w:val="28"/>
        </w:rPr>
        <w:t>/h</w:t>
      </w:r>
      <w:r>
        <w:rPr>
          <w:rFonts w:hint="eastAsia"/>
          <w:color w:val="000000"/>
          <w:sz w:val="28"/>
          <w:szCs w:val="28"/>
        </w:rPr>
        <w:t>，处理工艺为油水分离</w:t>
      </w:r>
      <w:r>
        <w:rPr>
          <w:color w:val="000000"/>
          <w:sz w:val="28"/>
          <w:szCs w:val="28"/>
        </w:rPr>
        <w:t>+</w:t>
      </w:r>
      <w:r>
        <w:rPr>
          <w:rFonts w:hint="eastAsia"/>
          <w:color w:val="000000"/>
          <w:sz w:val="28"/>
          <w:szCs w:val="28"/>
        </w:rPr>
        <w:t>涡凹气浮</w:t>
      </w:r>
      <w:r>
        <w:rPr>
          <w:color w:val="000000"/>
          <w:sz w:val="28"/>
          <w:szCs w:val="28"/>
        </w:rPr>
        <w:t>+</w:t>
      </w:r>
      <w:r>
        <w:rPr>
          <w:rFonts w:hint="eastAsia"/>
          <w:color w:val="000000"/>
          <w:sz w:val="28"/>
          <w:szCs w:val="28"/>
        </w:rPr>
        <w:t>溶气气浮</w:t>
      </w:r>
      <w:r>
        <w:rPr>
          <w:color w:val="000000"/>
          <w:sz w:val="28"/>
          <w:szCs w:val="28"/>
        </w:rPr>
        <w:t>+PACT</w:t>
      </w:r>
      <w:r>
        <w:rPr>
          <w:rFonts w:hint="eastAsia"/>
          <w:color w:val="000000"/>
          <w:sz w:val="28"/>
          <w:szCs w:val="28"/>
        </w:rPr>
        <w:t>生化</w:t>
      </w:r>
      <w:r>
        <w:rPr>
          <w:color w:val="000000"/>
          <w:sz w:val="28"/>
          <w:szCs w:val="28"/>
        </w:rPr>
        <w:t>+</w:t>
      </w:r>
      <w:r>
        <w:rPr>
          <w:rFonts w:hint="eastAsia"/>
          <w:color w:val="000000"/>
          <w:sz w:val="28"/>
          <w:szCs w:val="28"/>
        </w:rPr>
        <w:t>砂滤。含油污水经处理后</w:t>
      </w:r>
      <w:r>
        <w:rPr>
          <w:color w:val="000000"/>
          <w:sz w:val="28"/>
          <w:szCs w:val="28"/>
        </w:rPr>
        <w:t>2</w:t>
      </w:r>
      <w:r>
        <w:rPr>
          <w:rFonts w:hint="eastAsia"/>
          <w:color w:val="000000"/>
          <w:sz w:val="28"/>
          <w:szCs w:val="28"/>
        </w:rPr>
        <w:t>28.7</w:t>
      </w:r>
      <w:r>
        <w:rPr>
          <w:color w:val="000000"/>
          <w:sz w:val="28"/>
          <w:szCs w:val="28"/>
        </w:rPr>
        <w:t>m</w:t>
      </w:r>
      <w:r>
        <w:rPr>
          <w:color w:val="000000"/>
          <w:sz w:val="28"/>
          <w:szCs w:val="28"/>
          <w:vertAlign w:val="superscript"/>
        </w:rPr>
        <w:t>3</w:t>
      </w:r>
      <w:r>
        <w:rPr>
          <w:color w:val="000000"/>
          <w:sz w:val="28"/>
          <w:szCs w:val="28"/>
        </w:rPr>
        <w:t>/h</w:t>
      </w:r>
      <w:r>
        <w:rPr>
          <w:rFonts w:hint="eastAsia"/>
          <w:color w:val="000000"/>
          <w:sz w:val="28"/>
          <w:szCs w:val="28"/>
        </w:rPr>
        <w:t>回用，剩余</w:t>
      </w:r>
      <w:r>
        <w:rPr>
          <w:color w:val="000000"/>
          <w:sz w:val="28"/>
          <w:szCs w:val="28"/>
        </w:rPr>
        <w:t>2</w:t>
      </w:r>
      <w:r>
        <w:rPr>
          <w:rFonts w:hint="eastAsia"/>
          <w:color w:val="000000"/>
          <w:sz w:val="28"/>
          <w:szCs w:val="28"/>
        </w:rPr>
        <w:t>65.9</w:t>
      </w:r>
      <w:r>
        <w:rPr>
          <w:color w:val="000000"/>
          <w:sz w:val="28"/>
          <w:szCs w:val="28"/>
        </w:rPr>
        <w:t>m</w:t>
      </w:r>
      <w:r>
        <w:rPr>
          <w:color w:val="000000"/>
          <w:sz w:val="28"/>
          <w:szCs w:val="28"/>
          <w:vertAlign w:val="superscript"/>
        </w:rPr>
        <w:t>3</w:t>
      </w:r>
      <w:r>
        <w:rPr>
          <w:color w:val="000000"/>
          <w:sz w:val="28"/>
          <w:szCs w:val="28"/>
        </w:rPr>
        <w:t>/h</w:t>
      </w:r>
      <w:r>
        <w:rPr>
          <w:rFonts w:hint="eastAsia"/>
          <w:color w:val="000000"/>
          <w:sz w:val="28"/>
          <w:szCs w:val="28"/>
        </w:rPr>
        <w:t>外排，含盐污水处理后全部排放，项目废水总排放量</w:t>
      </w:r>
      <w:r>
        <w:rPr>
          <w:color w:val="000000"/>
          <w:sz w:val="28"/>
          <w:szCs w:val="28"/>
        </w:rPr>
        <w:t>7</w:t>
      </w:r>
      <w:r>
        <w:rPr>
          <w:rFonts w:hint="eastAsia"/>
          <w:color w:val="000000"/>
          <w:sz w:val="28"/>
          <w:szCs w:val="28"/>
        </w:rPr>
        <w:t>73</w:t>
      </w:r>
      <w:r>
        <w:rPr>
          <w:color w:val="000000"/>
          <w:sz w:val="28"/>
          <w:szCs w:val="28"/>
        </w:rPr>
        <w:t>m</w:t>
      </w:r>
      <w:r>
        <w:rPr>
          <w:color w:val="000000"/>
          <w:sz w:val="28"/>
          <w:szCs w:val="28"/>
          <w:vertAlign w:val="superscript"/>
        </w:rPr>
        <w:t>3</w:t>
      </w:r>
      <w:r>
        <w:rPr>
          <w:color w:val="000000"/>
          <w:sz w:val="28"/>
          <w:szCs w:val="28"/>
        </w:rPr>
        <w:t>/h</w:t>
      </w:r>
      <w:r>
        <w:rPr>
          <w:rFonts w:hint="eastAsia"/>
          <w:color w:val="000000"/>
          <w:sz w:val="28"/>
          <w:szCs w:val="28"/>
        </w:rPr>
        <w:t>。</w:t>
      </w:r>
    </w:p>
    <w:p w:rsidR="001C41BF" w:rsidRDefault="001C41BF">
      <w:pPr>
        <w:spacing w:line="360" w:lineRule="auto"/>
        <w:jc w:val="center"/>
        <w:rPr>
          <w:b/>
          <w:bCs/>
          <w:color w:val="000000"/>
          <w:sz w:val="28"/>
          <w:szCs w:val="28"/>
        </w:rPr>
      </w:pPr>
      <w:r>
        <w:rPr>
          <w:rFonts w:hint="eastAsia"/>
          <w:b/>
          <w:bCs/>
          <w:color w:val="000000"/>
          <w:sz w:val="28"/>
          <w:szCs w:val="28"/>
        </w:rPr>
        <w:t>表</w:t>
      </w:r>
      <w:r>
        <w:rPr>
          <w:b/>
          <w:bCs/>
          <w:color w:val="000000"/>
          <w:sz w:val="28"/>
          <w:szCs w:val="28"/>
        </w:rPr>
        <w:t>3.</w:t>
      </w:r>
      <w:r>
        <w:rPr>
          <w:rFonts w:hint="eastAsia"/>
          <w:b/>
          <w:bCs/>
          <w:color w:val="000000"/>
          <w:sz w:val="28"/>
          <w:szCs w:val="28"/>
        </w:rPr>
        <w:t>1</w:t>
      </w:r>
      <w:r>
        <w:rPr>
          <w:b/>
          <w:bCs/>
          <w:color w:val="000000"/>
          <w:sz w:val="28"/>
          <w:szCs w:val="28"/>
        </w:rPr>
        <w:t>-</w:t>
      </w:r>
      <w:r>
        <w:rPr>
          <w:rFonts w:hint="eastAsia"/>
          <w:b/>
          <w:bCs/>
          <w:color w:val="000000"/>
          <w:sz w:val="28"/>
          <w:szCs w:val="28"/>
        </w:rPr>
        <w:t>4</w:t>
      </w:r>
      <w:r>
        <w:rPr>
          <w:b/>
          <w:bCs/>
          <w:color w:val="000000"/>
          <w:sz w:val="28"/>
          <w:szCs w:val="28"/>
        </w:rPr>
        <w:t xml:space="preserve">  </w:t>
      </w:r>
      <w:r>
        <w:rPr>
          <w:rFonts w:hint="eastAsia"/>
          <w:b/>
          <w:bCs/>
          <w:color w:val="000000"/>
          <w:sz w:val="28"/>
          <w:szCs w:val="28"/>
        </w:rPr>
        <w:t>现有项目水污染物分析</w:t>
      </w:r>
    </w:p>
    <w:tbl>
      <w:tblPr>
        <w:tblW w:w="0" w:type="auto"/>
        <w:jc w:val="center"/>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991"/>
        <w:gridCol w:w="822"/>
        <w:gridCol w:w="1876"/>
        <w:gridCol w:w="1267"/>
        <w:gridCol w:w="1448"/>
        <w:gridCol w:w="2101"/>
      </w:tblGrid>
      <w:tr w:rsidR="001C41BF">
        <w:trPr>
          <w:trHeight w:val="340"/>
          <w:jc w:val="center"/>
        </w:trPr>
        <w:tc>
          <w:tcPr>
            <w:tcW w:w="991" w:type="dxa"/>
            <w:vAlign w:val="center"/>
          </w:tcPr>
          <w:p w:rsidR="001C41BF" w:rsidRDefault="001C41BF">
            <w:pPr>
              <w:spacing w:line="210" w:lineRule="exact"/>
              <w:jc w:val="center"/>
              <w:rPr>
                <w:color w:val="000000"/>
                <w:szCs w:val="21"/>
              </w:rPr>
            </w:pPr>
            <w:r>
              <w:rPr>
                <w:color w:val="000000"/>
                <w:szCs w:val="21"/>
              </w:rPr>
              <w:t>/</w:t>
            </w:r>
          </w:p>
        </w:tc>
        <w:tc>
          <w:tcPr>
            <w:tcW w:w="822" w:type="dxa"/>
            <w:vAlign w:val="center"/>
          </w:tcPr>
          <w:p w:rsidR="001C41BF" w:rsidRDefault="001C41BF">
            <w:pPr>
              <w:spacing w:line="210" w:lineRule="exact"/>
              <w:jc w:val="center"/>
              <w:rPr>
                <w:b/>
                <w:bCs/>
                <w:color w:val="000000"/>
                <w:szCs w:val="21"/>
              </w:rPr>
            </w:pPr>
            <w:r>
              <w:rPr>
                <w:b/>
                <w:bCs/>
                <w:color w:val="000000"/>
                <w:szCs w:val="21"/>
              </w:rPr>
              <w:t>序号</w:t>
            </w:r>
          </w:p>
        </w:tc>
        <w:tc>
          <w:tcPr>
            <w:tcW w:w="1876" w:type="dxa"/>
            <w:vAlign w:val="center"/>
          </w:tcPr>
          <w:p w:rsidR="001C41BF" w:rsidRDefault="001C41BF">
            <w:pPr>
              <w:spacing w:line="210" w:lineRule="exact"/>
              <w:jc w:val="center"/>
              <w:rPr>
                <w:b/>
                <w:bCs/>
                <w:color w:val="000000"/>
                <w:szCs w:val="21"/>
              </w:rPr>
            </w:pPr>
            <w:r>
              <w:rPr>
                <w:b/>
                <w:bCs/>
                <w:color w:val="000000"/>
                <w:szCs w:val="21"/>
              </w:rPr>
              <w:t>装置名称</w:t>
            </w:r>
          </w:p>
        </w:tc>
        <w:tc>
          <w:tcPr>
            <w:tcW w:w="1267" w:type="dxa"/>
            <w:vAlign w:val="center"/>
          </w:tcPr>
          <w:p w:rsidR="001C41BF" w:rsidRDefault="001C41BF">
            <w:pPr>
              <w:spacing w:line="210" w:lineRule="exact"/>
              <w:jc w:val="center"/>
              <w:rPr>
                <w:b/>
                <w:bCs/>
                <w:color w:val="000000"/>
                <w:szCs w:val="21"/>
              </w:rPr>
            </w:pPr>
            <w:r>
              <w:rPr>
                <w:b/>
                <w:bCs/>
                <w:color w:val="000000"/>
                <w:szCs w:val="21"/>
              </w:rPr>
              <w:t>排放规律</w:t>
            </w:r>
          </w:p>
        </w:tc>
        <w:tc>
          <w:tcPr>
            <w:tcW w:w="1448" w:type="dxa"/>
            <w:vAlign w:val="center"/>
          </w:tcPr>
          <w:p w:rsidR="001C41BF" w:rsidRDefault="001C41BF">
            <w:pPr>
              <w:spacing w:line="210" w:lineRule="exact"/>
              <w:jc w:val="center"/>
              <w:rPr>
                <w:b/>
                <w:bCs/>
                <w:color w:val="000000"/>
                <w:szCs w:val="21"/>
              </w:rPr>
            </w:pPr>
            <w:r>
              <w:rPr>
                <w:b/>
                <w:bCs/>
                <w:color w:val="000000"/>
                <w:szCs w:val="21"/>
              </w:rPr>
              <w:t>废水产生量</w:t>
            </w:r>
            <w:r>
              <w:rPr>
                <w:b/>
                <w:bCs/>
                <w:color w:val="000000"/>
                <w:szCs w:val="21"/>
              </w:rPr>
              <w:t>t/h</w:t>
            </w:r>
          </w:p>
        </w:tc>
        <w:tc>
          <w:tcPr>
            <w:tcW w:w="2101" w:type="dxa"/>
            <w:vAlign w:val="center"/>
          </w:tcPr>
          <w:p w:rsidR="001C41BF" w:rsidRDefault="001C41BF">
            <w:pPr>
              <w:spacing w:line="210" w:lineRule="exact"/>
              <w:jc w:val="center"/>
              <w:rPr>
                <w:b/>
                <w:bCs/>
                <w:color w:val="000000"/>
                <w:szCs w:val="21"/>
              </w:rPr>
            </w:pPr>
            <w:r>
              <w:rPr>
                <w:rFonts w:hint="eastAsia"/>
                <w:b/>
                <w:bCs/>
                <w:color w:val="000000"/>
                <w:szCs w:val="21"/>
              </w:rPr>
              <w:t>排放去向</w:t>
            </w:r>
          </w:p>
        </w:tc>
      </w:tr>
      <w:tr w:rsidR="001C41BF">
        <w:trPr>
          <w:trHeight w:val="340"/>
          <w:jc w:val="center"/>
        </w:trPr>
        <w:tc>
          <w:tcPr>
            <w:tcW w:w="991" w:type="dxa"/>
            <w:vMerge w:val="restart"/>
            <w:vAlign w:val="center"/>
          </w:tcPr>
          <w:p w:rsidR="001C41BF" w:rsidRDefault="001C41BF">
            <w:pPr>
              <w:spacing w:line="210" w:lineRule="exact"/>
              <w:jc w:val="center"/>
              <w:rPr>
                <w:color w:val="000000"/>
                <w:szCs w:val="21"/>
              </w:rPr>
            </w:pPr>
            <w:r>
              <w:rPr>
                <w:color w:val="000000"/>
                <w:szCs w:val="21"/>
              </w:rPr>
              <w:t>炼油</w:t>
            </w:r>
            <w:r>
              <w:rPr>
                <w:rFonts w:hint="eastAsia"/>
                <w:color w:val="000000"/>
                <w:szCs w:val="21"/>
              </w:rPr>
              <w:t>老区</w:t>
            </w:r>
          </w:p>
        </w:tc>
        <w:tc>
          <w:tcPr>
            <w:tcW w:w="822" w:type="dxa"/>
            <w:vAlign w:val="center"/>
          </w:tcPr>
          <w:p w:rsidR="001C41BF" w:rsidRDefault="001C41BF">
            <w:pPr>
              <w:spacing w:line="210" w:lineRule="exact"/>
              <w:jc w:val="center"/>
              <w:rPr>
                <w:color w:val="000000"/>
                <w:szCs w:val="21"/>
              </w:rPr>
            </w:pPr>
            <w:r>
              <w:rPr>
                <w:color w:val="000000"/>
                <w:szCs w:val="21"/>
              </w:rPr>
              <w:t>1</w:t>
            </w:r>
          </w:p>
        </w:tc>
        <w:tc>
          <w:tcPr>
            <w:tcW w:w="1876" w:type="dxa"/>
            <w:vAlign w:val="center"/>
          </w:tcPr>
          <w:p w:rsidR="001C41BF" w:rsidRDefault="001C41BF">
            <w:pPr>
              <w:spacing w:line="210" w:lineRule="exact"/>
              <w:jc w:val="center"/>
              <w:rPr>
                <w:color w:val="000000"/>
                <w:szCs w:val="21"/>
              </w:rPr>
            </w:pPr>
            <w:r>
              <w:rPr>
                <w:color w:val="000000"/>
                <w:szCs w:val="21"/>
              </w:rPr>
              <w:t>含盐污水</w:t>
            </w:r>
          </w:p>
        </w:tc>
        <w:tc>
          <w:tcPr>
            <w:tcW w:w="1267" w:type="dxa"/>
            <w:vAlign w:val="center"/>
          </w:tcPr>
          <w:p w:rsidR="001C41BF" w:rsidRDefault="001C41BF">
            <w:pPr>
              <w:spacing w:line="210" w:lineRule="exact"/>
              <w:jc w:val="center"/>
              <w:rPr>
                <w:color w:val="000000"/>
                <w:szCs w:val="21"/>
              </w:rPr>
            </w:pPr>
            <w:r>
              <w:rPr>
                <w:color w:val="000000"/>
                <w:szCs w:val="21"/>
              </w:rPr>
              <w:t>连续</w:t>
            </w:r>
          </w:p>
        </w:tc>
        <w:tc>
          <w:tcPr>
            <w:tcW w:w="1448" w:type="dxa"/>
            <w:vAlign w:val="center"/>
          </w:tcPr>
          <w:p w:rsidR="001C41BF" w:rsidRDefault="001C41BF">
            <w:pPr>
              <w:spacing w:line="210" w:lineRule="exact"/>
              <w:jc w:val="center"/>
              <w:rPr>
                <w:color w:val="000000"/>
                <w:szCs w:val="21"/>
              </w:rPr>
            </w:pPr>
            <w:r>
              <w:rPr>
                <w:color w:val="000000"/>
                <w:szCs w:val="21"/>
              </w:rPr>
              <w:t>29</w:t>
            </w:r>
          </w:p>
        </w:tc>
        <w:tc>
          <w:tcPr>
            <w:tcW w:w="2101" w:type="dxa"/>
            <w:vAlign w:val="center"/>
          </w:tcPr>
          <w:p w:rsidR="001C41BF" w:rsidRDefault="001C41BF">
            <w:pPr>
              <w:spacing w:line="210" w:lineRule="exact"/>
              <w:jc w:val="center"/>
              <w:rPr>
                <w:color w:val="000000"/>
                <w:szCs w:val="21"/>
              </w:rPr>
            </w:pPr>
            <w:r>
              <w:rPr>
                <w:rFonts w:hint="eastAsia"/>
                <w:color w:val="000000"/>
                <w:szCs w:val="21"/>
              </w:rPr>
              <w:t>含盐污水处理系列</w:t>
            </w:r>
          </w:p>
        </w:tc>
      </w:tr>
      <w:tr w:rsidR="001C41BF">
        <w:trPr>
          <w:trHeight w:val="340"/>
          <w:jc w:val="center"/>
        </w:trPr>
        <w:tc>
          <w:tcPr>
            <w:tcW w:w="991" w:type="dxa"/>
            <w:vMerge/>
            <w:vAlign w:val="center"/>
          </w:tcPr>
          <w:p w:rsidR="001C41BF" w:rsidRDefault="001C41BF">
            <w:pPr>
              <w:spacing w:line="210" w:lineRule="exact"/>
              <w:jc w:val="center"/>
              <w:rPr>
                <w:color w:val="000000"/>
                <w:szCs w:val="21"/>
              </w:rPr>
            </w:pPr>
          </w:p>
        </w:tc>
        <w:tc>
          <w:tcPr>
            <w:tcW w:w="822" w:type="dxa"/>
            <w:vAlign w:val="center"/>
          </w:tcPr>
          <w:p w:rsidR="001C41BF" w:rsidRDefault="001C41BF">
            <w:pPr>
              <w:spacing w:line="210" w:lineRule="exact"/>
              <w:jc w:val="center"/>
              <w:rPr>
                <w:strike/>
                <w:color w:val="000000"/>
                <w:szCs w:val="21"/>
              </w:rPr>
            </w:pPr>
            <w:r>
              <w:rPr>
                <w:rFonts w:hint="eastAsia"/>
                <w:color w:val="000000"/>
                <w:szCs w:val="21"/>
              </w:rPr>
              <w:t>2</w:t>
            </w:r>
          </w:p>
        </w:tc>
        <w:tc>
          <w:tcPr>
            <w:tcW w:w="1876" w:type="dxa"/>
            <w:vAlign w:val="center"/>
          </w:tcPr>
          <w:p w:rsidR="001C41BF" w:rsidRDefault="001C41BF">
            <w:pPr>
              <w:spacing w:line="210" w:lineRule="exact"/>
              <w:jc w:val="center"/>
              <w:rPr>
                <w:color w:val="000000"/>
                <w:szCs w:val="21"/>
              </w:rPr>
            </w:pPr>
            <w:r>
              <w:rPr>
                <w:color w:val="000000"/>
                <w:szCs w:val="21"/>
              </w:rPr>
              <w:t>含硫酸性水</w:t>
            </w:r>
          </w:p>
        </w:tc>
        <w:tc>
          <w:tcPr>
            <w:tcW w:w="1267" w:type="dxa"/>
            <w:vAlign w:val="center"/>
          </w:tcPr>
          <w:p w:rsidR="001C41BF" w:rsidRDefault="001C41BF">
            <w:pPr>
              <w:spacing w:line="210" w:lineRule="exact"/>
              <w:jc w:val="center"/>
              <w:rPr>
                <w:color w:val="000000"/>
                <w:szCs w:val="21"/>
              </w:rPr>
            </w:pPr>
            <w:r>
              <w:rPr>
                <w:color w:val="000000"/>
                <w:szCs w:val="21"/>
              </w:rPr>
              <w:t>连续</w:t>
            </w:r>
          </w:p>
        </w:tc>
        <w:tc>
          <w:tcPr>
            <w:tcW w:w="1448" w:type="dxa"/>
            <w:vAlign w:val="center"/>
          </w:tcPr>
          <w:p w:rsidR="001C41BF" w:rsidRDefault="001C41BF">
            <w:pPr>
              <w:spacing w:line="210" w:lineRule="exact"/>
              <w:jc w:val="center"/>
              <w:rPr>
                <w:color w:val="000000"/>
                <w:szCs w:val="21"/>
              </w:rPr>
            </w:pPr>
            <w:r>
              <w:rPr>
                <w:color w:val="000000"/>
                <w:szCs w:val="21"/>
              </w:rPr>
              <w:t>82.8</w:t>
            </w:r>
          </w:p>
        </w:tc>
        <w:tc>
          <w:tcPr>
            <w:tcW w:w="2101" w:type="dxa"/>
            <w:vAlign w:val="center"/>
          </w:tcPr>
          <w:p w:rsidR="001C41BF" w:rsidRDefault="001C41BF">
            <w:pPr>
              <w:spacing w:line="210" w:lineRule="exact"/>
              <w:jc w:val="center"/>
              <w:rPr>
                <w:color w:val="000000"/>
                <w:szCs w:val="21"/>
              </w:rPr>
            </w:pPr>
            <w:r>
              <w:rPr>
                <w:rFonts w:hint="eastAsia"/>
                <w:color w:val="000000"/>
                <w:szCs w:val="21"/>
              </w:rPr>
              <w:t>酸性水汽提</w:t>
            </w:r>
          </w:p>
        </w:tc>
      </w:tr>
      <w:tr w:rsidR="001C41BF">
        <w:trPr>
          <w:trHeight w:val="340"/>
          <w:jc w:val="center"/>
        </w:trPr>
        <w:tc>
          <w:tcPr>
            <w:tcW w:w="991" w:type="dxa"/>
            <w:vMerge/>
            <w:vAlign w:val="center"/>
          </w:tcPr>
          <w:p w:rsidR="001C41BF" w:rsidRDefault="001C41BF">
            <w:pPr>
              <w:spacing w:line="210" w:lineRule="exact"/>
              <w:jc w:val="center"/>
              <w:rPr>
                <w:color w:val="000000"/>
                <w:szCs w:val="21"/>
              </w:rPr>
            </w:pPr>
          </w:p>
        </w:tc>
        <w:tc>
          <w:tcPr>
            <w:tcW w:w="822" w:type="dxa"/>
            <w:vAlign w:val="center"/>
          </w:tcPr>
          <w:p w:rsidR="001C41BF" w:rsidRDefault="001C41BF">
            <w:pPr>
              <w:spacing w:line="210" w:lineRule="exact"/>
              <w:jc w:val="center"/>
              <w:rPr>
                <w:color w:val="000000"/>
                <w:szCs w:val="21"/>
              </w:rPr>
            </w:pPr>
            <w:r>
              <w:rPr>
                <w:color w:val="000000"/>
                <w:szCs w:val="21"/>
              </w:rPr>
              <w:t>3</w:t>
            </w:r>
          </w:p>
        </w:tc>
        <w:tc>
          <w:tcPr>
            <w:tcW w:w="1876" w:type="dxa"/>
            <w:vAlign w:val="center"/>
          </w:tcPr>
          <w:p w:rsidR="001C41BF" w:rsidRDefault="001C41BF">
            <w:pPr>
              <w:spacing w:line="210" w:lineRule="exact"/>
              <w:jc w:val="center"/>
              <w:rPr>
                <w:color w:val="000000"/>
                <w:szCs w:val="21"/>
              </w:rPr>
            </w:pPr>
            <w:r>
              <w:rPr>
                <w:color w:val="000000"/>
                <w:szCs w:val="21"/>
              </w:rPr>
              <w:t>含油污水</w:t>
            </w:r>
          </w:p>
        </w:tc>
        <w:tc>
          <w:tcPr>
            <w:tcW w:w="1267" w:type="dxa"/>
            <w:vAlign w:val="center"/>
          </w:tcPr>
          <w:p w:rsidR="001C41BF" w:rsidRDefault="001C41BF">
            <w:pPr>
              <w:spacing w:line="210" w:lineRule="exact"/>
              <w:jc w:val="center"/>
              <w:rPr>
                <w:color w:val="000000"/>
                <w:szCs w:val="21"/>
              </w:rPr>
            </w:pPr>
            <w:r>
              <w:rPr>
                <w:color w:val="000000"/>
                <w:szCs w:val="21"/>
              </w:rPr>
              <w:t>连续</w:t>
            </w:r>
          </w:p>
        </w:tc>
        <w:tc>
          <w:tcPr>
            <w:tcW w:w="1448" w:type="dxa"/>
            <w:vAlign w:val="center"/>
          </w:tcPr>
          <w:p w:rsidR="001C41BF" w:rsidRDefault="001C41BF">
            <w:pPr>
              <w:spacing w:line="210" w:lineRule="exact"/>
              <w:jc w:val="center"/>
              <w:rPr>
                <w:color w:val="000000"/>
                <w:szCs w:val="21"/>
              </w:rPr>
            </w:pPr>
            <w:r>
              <w:rPr>
                <w:rFonts w:hint="eastAsia"/>
                <w:color w:val="000000"/>
                <w:szCs w:val="21"/>
              </w:rPr>
              <w:t>82</w:t>
            </w:r>
            <w:r>
              <w:rPr>
                <w:color w:val="000000"/>
                <w:szCs w:val="21"/>
              </w:rPr>
              <w:t>.5</w:t>
            </w:r>
          </w:p>
        </w:tc>
        <w:tc>
          <w:tcPr>
            <w:tcW w:w="2101" w:type="dxa"/>
            <w:vAlign w:val="center"/>
          </w:tcPr>
          <w:p w:rsidR="001C41BF" w:rsidRDefault="001C41BF">
            <w:pPr>
              <w:spacing w:line="210" w:lineRule="exact"/>
              <w:jc w:val="center"/>
              <w:rPr>
                <w:color w:val="000000"/>
                <w:szCs w:val="21"/>
              </w:rPr>
            </w:pPr>
            <w:r>
              <w:rPr>
                <w:rFonts w:hint="eastAsia"/>
                <w:color w:val="000000"/>
                <w:szCs w:val="21"/>
              </w:rPr>
              <w:t>含油污水处理系列</w:t>
            </w:r>
          </w:p>
        </w:tc>
      </w:tr>
      <w:tr w:rsidR="001C41BF">
        <w:trPr>
          <w:trHeight w:val="340"/>
          <w:jc w:val="center"/>
        </w:trPr>
        <w:tc>
          <w:tcPr>
            <w:tcW w:w="4956" w:type="dxa"/>
            <w:gridSpan w:val="4"/>
            <w:vAlign w:val="center"/>
          </w:tcPr>
          <w:p w:rsidR="001C41BF" w:rsidRDefault="001C41BF">
            <w:pPr>
              <w:spacing w:line="210" w:lineRule="exact"/>
              <w:jc w:val="center"/>
              <w:rPr>
                <w:color w:val="000000"/>
                <w:szCs w:val="21"/>
              </w:rPr>
            </w:pPr>
            <w:r>
              <w:rPr>
                <w:color w:val="000000"/>
                <w:szCs w:val="21"/>
              </w:rPr>
              <w:t>合计</w:t>
            </w:r>
          </w:p>
        </w:tc>
        <w:tc>
          <w:tcPr>
            <w:tcW w:w="1448" w:type="dxa"/>
            <w:vAlign w:val="center"/>
          </w:tcPr>
          <w:p w:rsidR="001C41BF" w:rsidRDefault="001C41BF">
            <w:pPr>
              <w:jc w:val="center"/>
              <w:rPr>
                <w:color w:val="000000"/>
                <w:szCs w:val="21"/>
              </w:rPr>
            </w:pPr>
            <w:r>
              <w:rPr>
                <w:color w:val="000000"/>
                <w:szCs w:val="21"/>
              </w:rPr>
              <w:fldChar w:fldCharType="begin"/>
            </w:r>
            <w:r>
              <w:rPr>
                <w:color w:val="000000"/>
                <w:szCs w:val="21"/>
              </w:rPr>
              <w:instrText xml:space="preserve"> =SUM(ABOVE) </w:instrText>
            </w:r>
            <w:r>
              <w:rPr>
                <w:color w:val="000000"/>
                <w:szCs w:val="21"/>
              </w:rPr>
              <w:fldChar w:fldCharType="separate"/>
            </w:r>
            <w:r>
              <w:rPr>
                <w:color w:val="000000"/>
                <w:szCs w:val="21"/>
              </w:rPr>
              <w:t>194.3</w:t>
            </w:r>
            <w:r>
              <w:rPr>
                <w:color w:val="000000"/>
                <w:szCs w:val="21"/>
              </w:rPr>
              <w:fldChar w:fldCharType="end"/>
            </w:r>
          </w:p>
        </w:tc>
        <w:tc>
          <w:tcPr>
            <w:tcW w:w="2101" w:type="dxa"/>
            <w:vAlign w:val="center"/>
          </w:tcPr>
          <w:p w:rsidR="001C41BF" w:rsidRDefault="001C41BF">
            <w:pPr>
              <w:jc w:val="center"/>
              <w:rPr>
                <w:color w:val="000000"/>
                <w:szCs w:val="21"/>
              </w:rPr>
            </w:pPr>
          </w:p>
        </w:tc>
      </w:tr>
    </w:tbl>
    <w:p w:rsidR="001C41BF" w:rsidRDefault="001C41BF">
      <w:pPr>
        <w:spacing w:line="360" w:lineRule="auto"/>
        <w:jc w:val="center"/>
        <w:rPr>
          <w:b/>
          <w:bCs/>
          <w:color w:val="000000"/>
        </w:rPr>
      </w:pPr>
      <w:r>
        <w:rPr>
          <w:rFonts w:hint="eastAsia"/>
          <w:b/>
          <w:bCs/>
          <w:color w:val="000000"/>
          <w:sz w:val="24"/>
        </w:rPr>
        <w:t>表</w:t>
      </w:r>
      <w:r>
        <w:rPr>
          <w:b/>
          <w:bCs/>
          <w:color w:val="000000"/>
          <w:sz w:val="24"/>
        </w:rPr>
        <w:t>3.</w:t>
      </w:r>
      <w:r>
        <w:rPr>
          <w:rFonts w:hint="eastAsia"/>
          <w:b/>
          <w:bCs/>
          <w:color w:val="000000"/>
          <w:sz w:val="24"/>
        </w:rPr>
        <w:t>1</w:t>
      </w:r>
      <w:r>
        <w:rPr>
          <w:b/>
          <w:bCs/>
          <w:color w:val="000000"/>
          <w:sz w:val="24"/>
        </w:rPr>
        <w:t>-</w:t>
      </w:r>
      <w:r>
        <w:rPr>
          <w:rFonts w:hint="eastAsia"/>
          <w:b/>
          <w:bCs/>
          <w:color w:val="000000"/>
          <w:sz w:val="24"/>
        </w:rPr>
        <w:t>5</w:t>
      </w:r>
      <w:r>
        <w:rPr>
          <w:b/>
          <w:bCs/>
          <w:color w:val="000000"/>
          <w:sz w:val="24"/>
        </w:rPr>
        <w:t xml:space="preserve">  </w:t>
      </w:r>
      <w:r>
        <w:rPr>
          <w:rFonts w:hint="eastAsia"/>
          <w:b/>
          <w:bCs/>
          <w:color w:val="000000"/>
          <w:sz w:val="24"/>
        </w:rPr>
        <w:t>现有项目水污染物分析</w:t>
      </w:r>
    </w:p>
    <w:tbl>
      <w:tblPr>
        <w:tblW w:w="0" w:type="auto"/>
        <w:jc w:val="center"/>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997"/>
        <w:gridCol w:w="840"/>
        <w:gridCol w:w="1964"/>
        <w:gridCol w:w="1448"/>
        <w:gridCol w:w="1302"/>
        <w:gridCol w:w="1954"/>
      </w:tblGrid>
      <w:tr w:rsidR="001C41BF">
        <w:trPr>
          <w:trHeight w:val="340"/>
          <w:jc w:val="center"/>
        </w:trPr>
        <w:tc>
          <w:tcPr>
            <w:tcW w:w="997" w:type="dxa"/>
            <w:vAlign w:val="center"/>
          </w:tcPr>
          <w:p w:rsidR="001C41BF" w:rsidRDefault="001C41BF">
            <w:pPr>
              <w:spacing w:line="320" w:lineRule="exact"/>
              <w:jc w:val="center"/>
              <w:rPr>
                <w:color w:val="000000"/>
                <w:szCs w:val="21"/>
              </w:rPr>
            </w:pPr>
            <w:r>
              <w:rPr>
                <w:color w:val="000000"/>
                <w:szCs w:val="21"/>
              </w:rPr>
              <w:t>/</w:t>
            </w:r>
          </w:p>
        </w:tc>
        <w:tc>
          <w:tcPr>
            <w:tcW w:w="840" w:type="dxa"/>
            <w:vAlign w:val="center"/>
          </w:tcPr>
          <w:p w:rsidR="001C41BF" w:rsidRDefault="001C41BF">
            <w:pPr>
              <w:spacing w:line="320" w:lineRule="exact"/>
              <w:jc w:val="center"/>
              <w:rPr>
                <w:b/>
                <w:bCs/>
                <w:color w:val="000000"/>
                <w:szCs w:val="21"/>
              </w:rPr>
            </w:pPr>
            <w:r>
              <w:rPr>
                <w:rFonts w:hint="eastAsia"/>
                <w:b/>
                <w:bCs/>
                <w:color w:val="000000"/>
                <w:szCs w:val="21"/>
              </w:rPr>
              <w:t>序号</w:t>
            </w:r>
          </w:p>
        </w:tc>
        <w:tc>
          <w:tcPr>
            <w:tcW w:w="1964" w:type="dxa"/>
            <w:vAlign w:val="center"/>
          </w:tcPr>
          <w:p w:rsidR="001C41BF" w:rsidRDefault="001C41BF">
            <w:pPr>
              <w:spacing w:line="320" w:lineRule="exact"/>
              <w:jc w:val="center"/>
              <w:rPr>
                <w:b/>
                <w:bCs/>
                <w:color w:val="000000"/>
                <w:szCs w:val="21"/>
              </w:rPr>
            </w:pPr>
            <w:r>
              <w:rPr>
                <w:rFonts w:hint="eastAsia"/>
                <w:b/>
                <w:bCs/>
                <w:color w:val="000000"/>
                <w:szCs w:val="21"/>
              </w:rPr>
              <w:t>装置名称</w:t>
            </w:r>
          </w:p>
        </w:tc>
        <w:tc>
          <w:tcPr>
            <w:tcW w:w="1448" w:type="dxa"/>
            <w:vAlign w:val="center"/>
          </w:tcPr>
          <w:p w:rsidR="001C41BF" w:rsidRDefault="001C41BF">
            <w:pPr>
              <w:spacing w:line="320" w:lineRule="exact"/>
              <w:jc w:val="center"/>
              <w:rPr>
                <w:b/>
                <w:bCs/>
                <w:color w:val="000000"/>
                <w:szCs w:val="21"/>
              </w:rPr>
            </w:pPr>
            <w:r>
              <w:rPr>
                <w:rFonts w:hint="eastAsia"/>
                <w:b/>
                <w:bCs/>
                <w:color w:val="000000"/>
                <w:szCs w:val="21"/>
              </w:rPr>
              <w:t>排放规律</w:t>
            </w:r>
          </w:p>
        </w:tc>
        <w:tc>
          <w:tcPr>
            <w:tcW w:w="1302" w:type="dxa"/>
            <w:vAlign w:val="center"/>
          </w:tcPr>
          <w:p w:rsidR="001C41BF" w:rsidRDefault="001C41BF">
            <w:pPr>
              <w:spacing w:line="320" w:lineRule="exact"/>
              <w:jc w:val="center"/>
              <w:rPr>
                <w:b/>
                <w:bCs/>
                <w:color w:val="000000"/>
                <w:szCs w:val="21"/>
              </w:rPr>
            </w:pPr>
            <w:r>
              <w:rPr>
                <w:rFonts w:hint="eastAsia"/>
                <w:b/>
                <w:bCs/>
                <w:color w:val="000000"/>
                <w:szCs w:val="21"/>
              </w:rPr>
              <w:t>产生量</w:t>
            </w:r>
            <w:r>
              <w:rPr>
                <w:b/>
                <w:bCs/>
                <w:color w:val="000000"/>
                <w:szCs w:val="21"/>
              </w:rPr>
              <w:t>t/h</w:t>
            </w:r>
          </w:p>
        </w:tc>
        <w:tc>
          <w:tcPr>
            <w:tcW w:w="1954" w:type="dxa"/>
            <w:vAlign w:val="center"/>
          </w:tcPr>
          <w:p w:rsidR="001C41BF" w:rsidRDefault="001C41BF">
            <w:pPr>
              <w:spacing w:line="320" w:lineRule="exact"/>
              <w:jc w:val="center"/>
              <w:rPr>
                <w:b/>
                <w:bCs/>
                <w:color w:val="000000"/>
                <w:szCs w:val="21"/>
              </w:rPr>
            </w:pPr>
            <w:r>
              <w:rPr>
                <w:rFonts w:hint="eastAsia"/>
                <w:b/>
                <w:bCs/>
                <w:color w:val="000000"/>
                <w:szCs w:val="21"/>
              </w:rPr>
              <w:t>排放去向</w:t>
            </w:r>
          </w:p>
        </w:tc>
      </w:tr>
      <w:tr w:rsidR="001C41BF">
        <w:trPr>
          <w:trHeight w:val="340"/>
          <w:jc w:val="center"/>
        </w:trPr>
        <w:tc>
          <w:tcPr>
            <w:tcW w:w="997" w:type="dxa"/>
            <w:vMerge w:val="restart"/>
            <w:vAlign w:val="center"/>
          </w:tcPr>
          <w:p w:rsidR="001C41BF" w:rsidRDefault="001C41BF">
            <w:pPr>
              <w:spacing w:line="320" w:lineRule="exact"/>
              <w:jc w:val="center"/>
              <w:rPr>
                <w:color w:val="000000"/>
                <w:szCs w:val="21"/>
              </w:rPr>
            </w:pPr>
            <w:r>
              <w:rPr>
                <w:rFonts w:hint="eastAsia"/>
                <w:color w:val="000000"/>
                <w:szCs w:val="21"/>
              </w:rPr>
              <w:t>炼油新区</w:t>
            </w:r>
          </w:p>
        </w:tc>
        <w:tc>
          <w:tcPr>
            <w:tcW w:w="840" w:type="dxa"/>
            <w:vAlign w:val="center"/>
          </w:tcPr>
          <w:p w:rsidR="001C41BF" w:rsidRDefault="001C41BF">
            <w:pPr>
              <w:spacing w:line="320" w:lineRule="exact"/>
              <w:jc w:val="center"/>
              <w:rPr>
                <w:color w:val="000000"/>
                <w:szCs w:val="21"/>
              </w:rPr>
            </w:pPr>
            <w:r>
              <w:rPr>
                <w:color w:val="000000"/>
                <w:szCs w:val="21"/>
              </w:rPr>
              <w:t>1</w:t>
            </w:r>
          </w:p>
        </w:tc>
        <w:tc>
          <w:tcPr>
            <w:tcW w:w="1964" w:type="dxa"/>
            <w:vAlign w:val="center"/>
          </w:tcPr>
          <w:p w:rsidR="001C41BF" w:rsidRDefault="001C41BF">
            <w:pPr>
              <w:spacing w:line="320" w:lineRule="exact"/>
              <w:jc w:val="center"/>
              <w:rPr>
                <w:color w:val="000000"/>
                <w:szCs w:val="21"/>
              </w:rPr>
            </w:pPr>
            <w:r>
              <w:rPr>
                <w:rFonts w:hint="eastAsia"/>
                <w:color w:val="000000"/>
                <w:szCs w:val="21"/>
              </w:rPr>
              <w:t>含盐污水</w:t>
            </w:r>
          </w:p>
        </w:tc>
        <w:tc>
          <w:tcPr>
            <w:tcW w:w="1448" w:type="dxa"/>
            <w:vAlign w:val="center"/>
          </w:tcPr>
          <w:p w:rsidR="001C41BF" w:rsidRDefault="001C41BF">
            <w:pPr>
              <w:spacing w:line="320" w:lineRule="exact"/>
              <w:jc w:val="center"/>
              <w:rPr>
                <w:color w:val="000000"/>
                <w:szCs w:val="21"/>
              </w:rPr>
            </w:pPr>
            <w:r>
              <w:rPr>
                <w:rFonts w:hint="eastAsia"/>
                <w:color w:val="000000"/>
                <w:szCs w:val="21"/>
              </w:rPr>
              <w:t>连续</w:t>
            </w:r>
          </w:p>
        </w:tc>
        <w:tc>
          <w:tcPr>
            <w:tcW w:w="1302" w:type="dxa"/>
            <w:vAlign w:val="center"/>
          </w:tcPr>
          <w:p w:rsidR="001C41BF" w:rsidRDefault="001C41BF">
            <w:pPr>
              <w:spacing w:line="320" w:lineRule="exact"/>
              <w:jc w:val="center"/>
              <w:rPr>
                <w:color w:val="000000"/>
                <w:szCs w:val="21"/>
              </w:rPr>
            </w:pPr>
            <w:r>
              <w:rPr>
                <w:rFonts w:hint="eastAsia"/>
                <w:color w:val="000000"/>
                <w:szCs w:val="21"/>
              </w:rPr>
              <w:t>85.3</w:t>
            </w:r>
          </w:p>
        </w:tc>
        <w:tc>
          <w:tcPr>
            <w:tcW w:w="1954" w:type="dxa"/>
            <w:vAlign w:val="center"/>
          </w:tcPr>
          <w:p w:rsidR="001C41BF" w:rsidRDefault="001C41BF">
            <w:pPr>
              <w:spacing w:line="320" w:lineRule="exact"/>
              <w:jc w:val="center"/>
              <w:rPr>
                <w:color w:val="000000"/>
                <w:szCs w:val="21"/>
              </w:rPr>
            </w:pPr>
            <w:r>
              <w:rPr>
                <w:rFonts w:hint="eastAsia"/>
                <w:color w:val="000000"/>
                <w:szCs w:val="21"/>
              </w:rPr>
              <w:t>含盐污水处理系列</w:t>
            </w:r>
          </w:p>
        </w:tc>
      </w:tr>
      <w:tr w:rsidR="001C41BF">
        <w:trPr>
          <w:trHeight w:val="340"/>
          <w:jc w:val="center"/>
        </w:trPr>
        <w:tc>
          <w:tcPr>
            <w:tcW w:w="997" w:type="dxa"/>
            <w:vMerge/>
            <w:vAlign w:val="center"/>
          </w:tcPr>
          <w:p w:rsidR="001C41BF" w:rsidRDefault="001C41BF">
            <w:pPr>
              <w:spacing w:line="320" w:lineRule="exact"/>
              <w:jc w:val="center"/>
              <w:rPr>
                <w:color w:val="000000"/>
                <w:szCs w:val="21"/>
              </w:rPr>
            </w:pPr>
          </w:p>
        </w:tc>
        <w:tc>
          <w:tcPr>
            <w:tcW w:w="840" w:type="dxa"/>
            <w:vAlign w:val="center"/>
          </w:tcPr>
          <w:p w:rsidR="001C41BF" w:rsidRDefault="001C41BF">
            <w:pPr>
              <w:spacing w:line="320" w:lineRule="exact"/>
              <w:jc w:val="center"/>
              <w:rPr>
                <w:color w:val="000000"/>
                <w:szCs w:val="21"/>
              </w:rPr>
            </w:pPr>
            <w:r>
              <w:rPr>
                <w:color w:val="000000"/>
                <w:szCs w:val="21"/>
              </w:rPr>
              <w:t>2</w:t>
            </w:r>
          </w:p>
        </w:tc>
        <w:tc>
          <w:tcPr>
            <w:tcW w:w="1964" w:type="dxa"/>
            <w:vAlign w:val="center"/>
          </w:tcPr>
          <w:p w:rsidR="001C41BF" w:rsidRDefault="001C41BF">
            <w:pPr>
              <w:spacing w:line="320" w:lineRule="exact"/>
              <w:jc w:val="center"/>
              <w:rPr>
                <w:color w:val="000000"/>
                <w:szCs w:val="21"/>
              </w:rPr>
            </w:pPr>
            <w:r>
              <w:rPr>
                <w:rFonts w:hint="eastAsia"/>
                <w:color w:val="000000"/>
                <w:szCs w:val="21"/>
              </w:rPr>
              <w:t>含硫酸性水</w:t>
            </w:r>
          </w:p>
        </w:tc>
        <w:tc>
          <w:tcPr>
            <w:tcW w:w="1448" w:type="dxa"/>
            <w:vAlign w:val="center"/>
          </w:tcPr>
          <w:p w:rsidR="001C41BF" w:rsidRDefault="001C41BF">
            <w:pPr>
              <w:spacing w:line="320" w:lineRule="exact"/>
              <w:jc w:val="center"/>
              <w:rPr>
                <w:color w:val="000000"/>
                <w:szCs w:val="21"/>
              </w:rPr>
            </w:pPr>
            <w:r>
              <w:rPr>
                <w:rFonts w:hint="eastAsia"/>
                <w:color w:val="000000"/>
                <w:szCs w:val="21"/>
              </w:rPr>
              <w:t>连续</w:t>
            </w:r>
          </w:p>
        </w:tc>
        <w:tc>
          <w:tcPr>
            <w:tcW w:w="1302" w:type="dxa"/>
            <w:vAlign w:val="center"/>
          </w:tcPr>
          <w:p w:rsidR="001C41BF" w:rsidRDefault="001C41BF">
            <w:pPr>
              <w:spacing w:line="320" w:lineRule="exact"/>
              <w:jc w:val="center"/>
              <w:rPr>
                <w:color w:val="000000"/>
                <w:szCs w:val="21"/>
              </w:rPr>
            </w:pPr>
            <w:r>
              <w:rPr>
                <w:rFonts w:hint="eastAsia"/>
                <w:color w:val="000000"/>
                <w:szCs w:val="21"/>
              </w:rPr>
              <w:t>125.5</w:t>
            </w:r>
          </w:p>
        </w:tc>
        <w:tc>
          <w:tcPr>
            <w:tcW w:w="1954" w:type="dxa"/>
            <w:vAlign w:val="center"/>
          </w:tcPr>
          <w:p w:rsidR="001C41BF" w:rsidRDefault="001C41BF">
            <w:pPr>
              <w:spacing w:line="320" w:lineRule="exact"/>
              <w:jc w:val="center"/>
              <w:rPr>
                <w:color w:val="000000"/>
                <w:szCs w:val="21"/>
              </w:rPr>
            </w:pPr>
            <w:r>
              <w:rPr>
                <w:rFonts w:hint="eastAsia"/>
                <w:color w:val="000000"/>
                <w:szCs w:val="21"/>
              </w:rPr>
              <w:t>酸性水汽提</w:t>
            </w:r>
          </w:p>
        </w:tc>
      </w:tr>
      <w:tr w:rsidR="001C41BF">
        <w:trPr>
          <w:trHeight w:val="340"/>
          <w:jc w:val="center"/>
        </w:trPr>
        <w:tc>
          <w:tcPr>
            <w:tcW w:w="997" w:type="dxa"/>
            <w:vMerge/>
            <w:vAlign w:val="center"/>
          </w:tcPr>
          <w:p w:rsidR="001C41BF" w:rsidRDefault="001C41BF">
            <w:pPr>
              <w:spacing w:line="320" w:lineRule="exact"/>
              <w:jc w:val="center"/>
              <w:rPr>
                <w:color w:val="000000"/>
                <w:szCs w:val="21"/>
              </w:rPr>
            </w:pPr>
          </w:p>
        </w:tc>
        <w:tc>
          <w:tcPr>
            <w:tcW w:w="840" w:type="dxa"/>
            <w:vAlign w:val="center"/>
          </w:tcPr>
          <w:p w:rsidR="001C41BF" w:rsidRDefault="001C41BF">
            <w:pPr>
              <w:spacing w:line="320" w:lineRule="exact"/>
              <w:jc w:val="center"/>
              <w:rPr>
                <w:color w:val="000000"/>
                <w:szCs w:val="21"/>
              </w:rPr>
            </w:pPr>
            <w:r>
              <w:rPr>
                <w:color w:val="000000"/>
                <w:szCs w:val="21"/>
              </w:rPr>
              <w:t>3</w:t>
            </w:r>
          </w:p>
        </w:tc>
        <w:tc>
          <w:tcPr>
            <w:tcW w:w="1964" w:type="dxa"/>
            <w:vAlign w:val="center"/>
          </w:tcPr>
          <w:p w:rsidR="001C41BF" w:rsidRDefault="001C41BF">
            <w:pPr>
              <w:spacing w:line="320" w:lineRule="exact"/>
              <w:jc w:val="center"/>
              <w:rPr>
                <w:color w:val="000000"/>
                <w:szCs w:val="21"/>
              </w:rPr>
            </w:pPr>
            <w:r>
              <w:rPr>
                <w:rFonts w:hint="eastAsia"/>
                <w:color w:val="000000"/>
                <w:szCs w:val="21"/>
              </w:rPr>
              <w:t>含油污水</w:t>
            </w:r>
          </w:p>
        </w:tc>
        <w:tc>
          <w:tcPr>
            <w:tcW w:w="1448" w:type="dxa"/>
            <w:vAlign w:val="center"/>
          </w:tcPr>
          <w:p w:rsidR="001C41BF" w:rsidRDefault="001C41BF">
            <w:pPr>
              <w:spacing w:line="320" w:lineRule="exact"/>
              <w:jc w:val="center"/>
              <w:rPr>
                <w:color w:val="000000"/>
                <w:szCs w:val="21"/>
              </w:rPr>
            </w:pPr>
            <w:r>
              <w:rPr>
                <w:rFonts w:hint="eastAsia"/>
                <w:color w:val="000000"/>
                <w:szCs w:val="21"/>
              </w:rPr>
              <w:t>连续</w:t>
            </w:r>
          </w:p>
        </w:tc>
        <w:tc>
          <w:tcPr>
            <w:tcW w:w="1302" w:type="dxa"/>
            <w:vAlign w:val="center"/>
          </w:tcPr>
          <w:p w:rsidR="001C41BF" w:rsidRDefault="001C41BF">
            <w:pPr>
              <w:spacing w:line="320" w:lineRule="exact"/>
              <w:jc w:val="center"/>
              <w:rPr>
                <w:color w:val="000000"/>
                <w:szCs w:val="21"/>
              </w:rPr>
            </w:pPr>
            <w:r>
              <w:rPr>
                <w:rFonts w:hint="eastAsia"/>
                <w:color w:val="000000"/>
                <w:szCs w:val="21"/>
              </w:rPr>
              <w:t>169.5</w:t>
            </w:r>
          </w:p>
        </w:tc>
        <w:tc>
          <w:tcPr>
            <w:tcW w:w="1954" w:type="dxa"/>
            <w:vAlign w:val="center"/>
          </w:tcPr>
          <w:p w:rsidR="001C41BF" w:rsidRDefault="001C41BF">
            <w:pPr>
              <w:spacing w:line="320" w:lineRule="exact"/>
              <w:jc w:val="center"/>
              <w:rPr>
                <w:color w:val="000000"/>
                <w:szCs w:val="21"/>
              </w:rPr>
            </w:pPr>
            <w:r>
              <w:rPr>
                <w:rFonts w:hint="eastAsia"/>
                <w:color w:val="000000"/>
                <w:szCs w:val="21"/>
              </w:rPr>
              <w:t>含油污水处理系列</w:t>
            </w:r>
          </w:p>
        </w:tc>
      </w:tr>
      <w:tr w:rsidR="001C41BF">
        <w:trPr>
          <w:trHeight w:val="340"/>
          <w:jc w:val="center"/>
        </w:trPr>
        <w:tc>
          <w:tcPr>
            <w:tcW w:w="997" w:type="dxa"/>
            <w:vAlign w:val="center"/>
          </w:tcPr>
          <w:p w:rsidR="001C41BF" w:rsidRDefault="001C41BF">
            <w:pPr>
              <w:spacing w:line="320" w:lineRule="exact"/>
              <w:jc w:val="center"/>
              <w:rPr>
                <w:color w:val="000000"/>
                <w:szCs w:val="21"/>
              </w:rPr>
            </w:pPr>
            <w:r>
              <w:rPr>
                <w:rFonts w:hint="eastAsia"/>
                <w:color w:val="000000"/>
                <w:szCs w:val="21"/>
              </w:rPr>
              <w:t>S-Zorb</w:t>
            </w:r>
          </w:p>
        </w:tc>
        <w:tc>
          <w:tcPr>
            <w:tcW w:w="840" w:type="dxa"/>
            <w:vAlign w:val="center"/>
          </w:tcPr>
          <w:p w:rsidR="001C41BF" w:rsidRDefault="001C41BF">
            <w:pPr>
              <w:spacing w:line="320" w:lineRule="exact"/>
              <w:jc w:val="center"/>
              <w:rPr>
                <w:color w:val="000000"/>
                <w:szCs w:val="21"/>
              </w:rPr>
            </w:pPr>
            <w:r>
              <w:rPr>
                <w:rFonts w:hint="eastAsia"/>
                <w:color w:val="000000"/>
                <w:szCs w:val="21"/>
              </w:rPr>
              <w:t>4</w:t>
            </w:r>
          </w:p>
        </w:tc>
        <w:tc>
          <w:tcPr>
            <w:tcW w:w="1964" w:type="dxa"/>
            <w:vAlign w:val="center"/>
          </w:tcPr>
          <w:p w:rsidR="001C41BF" w:rsidRDefault="001C41BF">
            <w:pPr>
              <w:spacing w:line="320" w:lineRule="exact"/>
              <w:jc w:val="center"/>
              <w:rPr>
                <w:color w:val="000000"/>
                <w:szCs w:val="21"/>
              </w:rPr>
            </w:pPr>
            <w:r>
              <w:rPr>
                <w:rFonts w:hint="eastAsia"/>
                <w:color w:val="000000"/>
                <w:szCs w:val="21"/>
              </w:rPr>
              <w:t>S-Zorb</w:t>
            </w:r>
            <w:r>
              <w:rPr>
                <w:rFonts w:hint="eastAsia"/>
                <w:color w:val="000000"/>
                <w:szCs w:val="21"/>
              </w:rPr>
              <w:t>项目</w:t>
            </w:r>
          </w:p>
        </w:tc>
        <w:tc>
          <w:tcPr>
            <w:tcW w:w="1448" w:type="dxa"/>
            <w:vAlign w:val="center"/>
          </w:tcPr>
          <w:p w:rsidR="001C41BF" w:rsidRDefault="001C41BF">
            <w:pPr>
              <w:spacing w:line="320" w:lineRule="exact"/>
              <w:jc w:val="center"/>
              <w:rPr>
                <w:color w:val="000000"/>
                <w:szCs w:val="21"/>
              </w:rPr>
            </w:pPr>
            <w:r>
              <w:rPr>
                <w:rFonts w:hint="eastAsia"/>
                <w:color w:val="000000"/>
                <w:szCs w:val="21"/>
              </w:rPr>
              <w:t>连续</w:t>
            </w:r>
          </w:p>
        </w:tc>
        <w:tc>
          <w:tcPr>
            <w:tcW w:w="1302" w:type="dxa"/>
            <w:vAlign w:val="center"/>
          </w:tcPr>
          <w:p w:rsidR="001C41BF" w:rsidRDefault="001C41BF">
            <w:pPr>
              <w:spacing w:line="320" w:lineRule="exact"/>
              <w:jc w:val="center"/>
              <w:rPr>
                <w:color w:val="000000"/>
                <w:szCs w:val="21"/>
              </w:rPr>
            </w:pPr>
            <w:r>
              <w:rPr>
                <w:rFonts w:hint="eastAsia"/>
                <w:color w:val="000000"/>
                <w:szCs w:val="21"/>
              </w:rPr>
              <w:t>2</w:t>
            </w:r>
          </w:p>
        </w:tc>
        <w:tc>
          <w:tcPr>
            <w:tcW w:w="1954" w:type="dxa"/>
            <w:vAlign w:val="center"/>
          </w:tcPr>
          <w:p w:rsidR="001C41BF" w:rsidRDefault="001C41BF">
            <w:pPr>
              <w:spacing w:line="320" w:lineRule="exact"/>
              <w:jc w:val="center"/>
              <w:rPr>
                <w:color w:val="000000"/>
                <w:szCs w:val="21"/>
              </w:rPr>
            </w:pPr>
            <w:r>
              <w:rPr>
                <w:rFonts w:hint="eastAsia"/>
                <w:color w:val="000000"/>
                <w:szCs w:val="21"/>
              </w:rPr>
              <w:t>含油污水处理系列</w:t>
            </w:r>
          </w:p>
        </w:tc>
      </w:tr>
      <w:tr w:rsidR="001C41BF">
        <w:trPr>
          <w:trHeight w:val="340"/>
          <w:jc w:val="center"/>
        </w:trPr>
        <w:tc>
          <w:tcPr>
            <w:tcW w:w="997" w:type="dxa"/>
            <w:vAlign w:val="center"/>
          </w:tcPr>
          <w:p w:rsidR="001C41BF" w:rsidRDefault="001C41BF">
            <w:pPr>
              <w:spacing w:line="320" w:lineRule="exact"/>
              <w:jc w:val="center"/>
              <w:rPr>
                <w:color w:val="000000"/>
                <w:szCs w:val="21"/>
              </w:rPr>
            </w:pPr>
            <w:r>
              <w:rPr>
                <w:rFonts w:hint="eastAsia"/>
                <w:color w:val="000000"/>
                <w:szCs w:val="21"/>
              </w:rPr>
              <w:t>储运</w:t>
            </w:r>
          </w:p>
        </w:tc>
        <w:tc>
          <w:tcPr>
            <w:tcW w:w="840" w:type="dxa"/>
            <w:vAlign w:val="center"/>
          </w:tcPr>
          <w:p w:rsidR="001C41BF" w:rsidRDefault="001C41BF">
            <w:pPr>
              <w:spacing w:line="320" w:lineRule="exact"/>
              <w:jc w:val="center"/>
              <w:rPr>
                <w:color w:val="000000"/>
                <w:szCs w:val="21"/>
              </w:rPr>
            </w:pPr>
            <w:r>
              <w:rPr>
                <w:rFonts w:hint="eastAsia"/>
                <w:color w:val="000000"/>
                <w:szCs w:val="21"/>
              </w:rPr>
              <w:t>5</w:t>
            </w:r>
          </w:p>
        </w:tc>
        <w:tc>
          <w:tcPr>
            <w:tcW w:w="1964" w:type="dxa"/>
            <w:vAlign w:val="center"/>
          </w:tcPr>
          <w:p w:rsidR="001C41BF" w:rsidRDefault="001C41BF">
            <w:pPr>
              <w:spacing w:line="320" w:lineRule="exact"/>
              <w:jc w:val="center"/>
              <w:rPr>
                <w:color w:val="000000"/>
                <w:szCs w:val="21"/>
              </w:rPr>
            </w:pPr>
            <w:r>
              <w:rPr>
                <w:rFonts w:hint="eastAsia"/>
                <w:color w:val="000000"/>
                <w:szCs w:val="21"/>
              </w:rPr>
              <w:t>储运系统</w:t>
            </w:r>
          </w:p>
        </w:tc>
        <w:tc>
          <w:tcPr>
            <w:tcW w:w="1448" w:type="dxa"/>
            <w:vAlign w:val="center"/>
          </w:tcPr>
          <w:p w:rsidR="001C41BF" w:rsidRDefault="001C41BF">
            <w:pPr>
              <w:spacing w:line="320" w:lineRule="exact"/>
              <w:jc w:val="center"/>
              <w:rPr>
                <w:color w:val="000000"/>
                <w:szCs w:val="21"/>
              </w:rPr>
            </w:pPr>
            <w:r>
              <w:rPr>
                <w:rFonts w:hint="eastAsia"/>
                <w:color w:val="000000"/>
                <w:szCs w:val="21"/>
              </w:rPr>
              <w:t>连续</w:t>
            </w:r>
          </w:p>
        </w:tc>
        <w:tc>
          <w:tcPr>
            <w:tcW w:w="1302" w:type="dxa"/>
            <w:vAlign w:val="center"/>
          </w:tcPr>
          <w:p w:rsidR="001C41BF" w:rsidRDefault="001C41BF">
            <w:pPr>
              <w:spacing w:line="320" w:lineRule="exact"/>
              <w:jc w:val="center"/>
              <w:rPr>
                <w:color w:val="000000"/>
                <w:szCs w:val="21"/>
              </w:rPr>
            </w:pPr>
            <w:r>
              <w:rPr>
                <w:rFonts w:hint="eastAsia"/>
                <w:color w:val="000000"/>
                <w:szCs w:val="21"/>
              </w:rPr>
              <w:t>15</w:t>
            </w:r>
          </w:p>
        </w:tc>
        <w:tc>
          <w:tcPr>
            <w:tcW w:w="1954" w:type="dxa"/>
            <w:vAlign w:val="center"/>
          </w:tcPr>
          <w:p w:rsidR="001C41BF" w:rsidRDefault="001C41BF">
            <w:pPr>
              <w:spacing w:line="320" w:lineRule="exact"/>
              <w:jc w:val="center"/>
              <w:rPr>
                <w:color w:val="000000"/>
                <w:szCs w:val="21"/>
              </w:rPr>
            </w:pPr>
            <w:r>
              <w:rPr>
                <w:rFonts w:hint="eastAsia"/>
                <w:color w:val="000000"/>
                <w:szCs w:val="21"/>
              </w:rPr>
              <w:t>含盐污水处理系列</w:t>
            </w:r>
          </w:p>
        </w:tc>
      </w:tr>
      <w:tr w:rsidR="001C41BF">
        <w:trPr>
          <w:trHeight w:val="340"/>
          <w:jc w:val="center"/>
        </w:trPr>
        <w:tc>
          <w:tcPr>
            <w:tcW w:w="997" w:type="dxa"/>
            <w:vAlign w:val="center"/>
          </w:tcPr>
          <w:p w:rsidR="001C41BF" w:rsidRDefault="001C41BF">
            <w:pPr>
              <w:spacing w:line="320" w:lineRule="exact"/>
              <w:jc w:val="center"/>
              <w:rPr>
                <w:color w:val="000000"/>
                <w:szCs w:val="21"/>
              </w:rPr>
            </w:pPr>
            <w:r>
              <w:rPr>
                <w:rFonts w:hint="eastAsia"/>
                <w:color w:val="000000"/>
                <w:szCs w:val="21"/>
              </w:rPr>
              <w:t>生活</w:t>
            </w:r>
          </w:p>
        </w:tc>
        <w:tc>
          <w:tcPr>
            <w:tcW w:w="840" w:type="dxa"/>
            <w:vAlign w:val="center"/>
          </w:tcPr>
          <w:p w:rsidR="001C41BF" w:rsidRDefault="001C41BF">
            <w:pPr>
              <w:spacing w:line="320" w:lineRule="exact"/>
              <w:jc w:val="center"/>
              <w:rPr>
                <w:color w:val="000000"/>
                <w:szCs w:val="21"/>
              </w:rPr>
            </w:pPr>
            <w:r>
              <w:rPr>
                <w:rFonts w:hint="eastAsia"/>
                <w:color w:val="000000"/>
                <w:szCs w:val="21"/>
              </w:rPr>
              <w:t>6</w:t>
            </w:r>
          </w:p>
        </w:tc>
        <w:tc>
          <w:tcPr>
            <w:tcW w:w="1964" w:type="dxa"/>
            <w:vAlign w:val="center"/>
          </w:tcPr>
          <w:p w:rsidR="001C41BF" w:rsidRDefault="001C41BF">
            <w:pPr>
              <w:spacing w:line="320" w:lineRule="exact"/>
              <w:jc w:val="center"/>
              <w:rPr>
                <w:color w:val="000000"/>
                <w:szCs w:val="21"/>
              </w:rPr>
            </w:pPr>
            <w:r>
              <w:rPr>
                <w:rFonts w:hint="eastAsia"/>
                <w:color w:val="000000"/>
                <w:szCs w:val="21"/>
              </w:rPr>
              <w:t>生活污水</w:t>
            </w:r>
          </w:p>
        </w:tc>
        <w:tc>
          <w:tcPr>
            <w:tcW w:w="1448" w:type="dxa"/>
            <w:vAlign w:val="center"/>
          </w:tcPr>
          <w:p w:rsidR="001C41BF" w:rsidRDefault="001C41BF">
            <w:pPr>
              <w:spacing w:line="320" w:lineRule="exact"/>
              <w:jc w:val="center"/>
              <w:rPr>
                <w:color w:val="000000"/>
                <w:szCs w:val="21"/>
              </w:rPr>
            </w:pPr>
            <w:r>
              <w:rPr>
                <w:rFonts w:hint="eastAsia"/>
                <w:color w:val="000000"/>
                <w:szCs w:val="21"/>
              </w:rPr>
              <w:t>连续</w:t>
            </w:r>
          </w:p>
        </w:tc>
        <w:tc>
          <w:tcPr>
            <w:tcW w:w="1302" w:type="dxa"/>
            <w:vAlign w:val="center"/>
          </w:tcPr>
          <w:p w:rsidR="001C41BF" w:rsidRDefault="001C41BF">
            <w:pPr>
              <w:spacing w:line="320" w:lineRule="exact"/>
              <w:jc w:val="center"/>
              <w:rPr>
                <w:color w:val="000000"/>
                <w:szCs w:val="21"/>
              </w:rPr>
            </w:pPr>
            <w:r>
              <w:rPr>
                <w:rFonts w:hint="eastAsia"/>
                <w:color w:val="000000"/>
                <w:szCs w:val="21"/>
              </w:rPr>
              <w:t>39</w:t>
            </w:r>
          </w:p>
        </w:tc>
        <w:tc>
          <w:tcPr>
            <w:tcW w:w="1954" w:type="dxa"/>
            <w:vAlign w:val="center"/>
          </w:tcPr>
          <w:p w:rsidR="001C41BF" w:rsidRDefault="001C41BF">
            <w:pPr>
              <w:spacing w:line="320" w:lineRule="exact"/>
              <w:jc w:val="center"/>
              <w:rPr>
                <w:color w:val="000000"/>
                <w:szCs w:val="21"/>
              </w:rPr>
            </w:pPr>
            <w:r>
              <w:rPr>
                <w:rFonts w:hint="eastAsia"/>
                <w:color w:val="000000"/>
                <w:szCs w:val="21"/>
              </w:rPr>
              <w:t>含油污水处理系列</w:t>
            </w:r>
          </w:p>
        </w:tc>
      </w:tr>
      <w:tr w:rsidR="001C41BF">
        <w:trPr>
          <w:trHeight w:val="340"/>
          <w:jc w:val="center"/>
        </w:trPr>
        <w:tc>
          <w:tcPr>
            <w:tcW w:w="3801" w:type="dxa"/>
            <w:gridSpan w:val="3"/>
            <w:vAlign w:val="center"/>
          </w:tcPr>
          <w:p w:rsidR="001C41BF" w:rsidRDefault="001C41BF">
            <w:pPr>
              <w:spacing w:line="320" w:lineRule="exact"/>
              <w:jc w:val="center"/>
              <w:rPr>
                <w:color w:val="000000"/>
                <w:szCs w:val="21"/>
              </w:rPr>
            </w:pPr>
            <w:r>
              <w:rPr>
                <w:rFonts w:hint="eastAsia"/>
                <w:color w:val="000000"/>
                <w:szCs w:val="21"/>
              </w:rPr>
              <w:t>合计</w:t>
            </w:r>
          </w:p>
        </w:tc>
        <w:tc>
          <w:tcPr>
            <w:tcW w:w="1448" w:type="dxa"/>
            <w:vAlign w:val="center"/>
          </w:tcPr>
          <w:p w:rsidR="001C41BF" w:rsidRDefault="001C41BF">
            <w:pPr>
              <w:spacing w:line="320" w:lineRule="exact"/>
              <w:jc w:val="center"/>
              <w:rPr>
                <w:color w:val="000000"/>
                <w:szCs w:val="21"/>
              </w:rPr>
            </w:pPr>
          </w:p>
        </w:tc>
        <w:tc>
          <w:tcPr>
            <w:tcW w:w="1302" w:type="dxa"/>
            <w:vAlign w:val="center"/>
          </w:tcPr>
          <w:p w:rsidR="001C41BF" w:rsidRDefault="001C41BF">
            <w:pPr>
              <w:spacing w:line="320" w:lineRule="exact"/>
              <w:jc w:val="center"/>
              <w:rPr>
                <w:color w:val="000000"/>
                <w:szCs w:val="21"/>
              </w:rPr>
            </w:pPr>
            <w:r>
              <w:rPr>
                <w:color w:val="000000"/>
                <w:szCs w:val="21"/>
              </w:rPr>
              <w:fldChar w:fldCharType="begin"/>
            </w:r>
            <w:r>
              <w:rPr>
                <w:color w:val="000000"/>
                <w:szCs w:val="21"/>
              </w:rPr>
              <w:instrText xml:space="preserve"> =SUM(ABOVE) </w:instrText>
            </w:r>
            <w:r>
              <w:rPr>
                <w:color w:val="000000"/>
                <w:szCs w:val="21"/>
              </w:rPr>
              <w:fldChar w:fldCharType="separate"/>
            </w:r>
            <w:r>
              <w:rPr>
                <w:color w:val="000000"/>
                <w:szCs w:val="21"/>
              </w:rPr>
              <w:t>43</w:t>
            </w:r>
            <w:r>
              <w:rPr>
                <w:rFonts w:hint="eastAsia"/>
                <w:color w:val="000000"/>
                <w:szCs w:val="21"/>
              </w:rPr>
              <w:t>6</w:t>
            </w:r>
            <w:r>
              <w:rPr>
                <w:color w:val="000000"/>
                <w:szCs w:val="21"/>
              </w:rPr>
              <w:t>.3</w:t>
            </w:r>
            <w:r>
              <w:rPr>
                <w:color w:val="000000"/>
                <w:szCs w:val="21"/>
              </w:rPr>
              <w:fldChar w:fldCharType="end"/>
            </w:r>
          </w:p>
        </w:tc>
        <w:tc>
          <w:tcPr>
            <w:tcW w:w="1954" w:type="dxa"/>
            <w:vAlign w:val="center"/>
          </w:tcPr>
          <w:p w:rsidR="001C41BF" w:rsidRDefault="001C41BF">
            <w:pPr>
              <w:spacing w:line="320" w:lineRule="exact"/>
              <w:jc w:val="center"/>
              <w:rPr>
                <w:color w:val="000000"/>
                <w:szCs w:val="21"/>
              </w:rPr>
            </w:pPr>
          </w:p>
        </w:tc>
      </w:tr>
    </w:tbl>
    <w:p w:rsidR="001C41BF" w:rsidRDefault="001C41BF">
      <w:pPr>
        <w:spacing w:line="420" w:lineRule="exact"/>
        <w:jc w:val="center"/>
        <w:rPr>
          <w:b/>
          <w:bCs/>
          <w:color w:val="000000"/>
        </w:rPr>
      </w:pPr>
      <w:r>
        <w:rPr>
          <w:rFonts w:hint="eastAsia"/>
          <w:b/>
          <w:bCs/>
          <w:color w:val="000000"/>
          <w:sz w:val="24"/>
        </w:rPr>
        <w:t>表</w:t>
      </w:r>
      <w:r>
        <w:rPr>
          <w:b/>
          <w:bCs/>
          <w:color w:val="000000"/>
          <w:sz w:val="24"/>
        </w:rPr>
        <w:t>3.</w:t>
      </w:r>
      <w:r>
        <w:rPr>
          <w:rFonts w:hint="eastAsia"/>
          <w:b/>
          <w:bCs/>
          <w:color w:val="000000"/>
          <w:sz w:val="24"/>
        </w:rPr>
        <w:t>1</w:t>
      </w:r>
      <w:r>
        <w:rPr>
          <w:b/>
          <w:bCs/>
          <w:color w:val="000000"/>
          <w:sz w:val="24"/>
        </w:rPr>
        <w:t>-</w:t>
      </w:r>
      <w:r>
        <w:rPr>
          <w:rFonts w:hint="eastAsia"/>
          <w:b/>
          <w:bCs/>
          <w:color w:val="000000"/>
          <w:sz w:val="24"/>
        </w:rPr>
        <w:t>6</w:t>
      </w:r>
      <w:r>
        <w:rPr>
          <w:b/>
          <w:bCs/>
          <w:color w:val="000000"/>
          <w:sz w:val="24"/>
        </w:rPr>
        <w:t xml:space="preserve">  </w:t>
      </w:r>
      <w:r>
        <w:rPr>
          <w:rFonts w:hint="eastAsia"/>
          <w:b/>
          <w:bCs/>
          <w:color w:val="000000"/>
          <w:sz w:val="24"/>
        </w:rPr>
        <w:t>现有项目水污染物分析</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935"/>
        <w:gridCol w:w="1840"/>
        <w:gridCol w:w="1931"/>
        <w:gridCol w:w="1630"/>
        <w:gridCol w:w="2169"/>
      </w:tblGrid>
      <w:tr w:rsidR="001C41BF">
        <w:trPr>
          <w:trHeight w:val="340"/>
          <w:jc w:val="center"/>
        </w:trPr>
        <w:tc>
          <w:tcPr>
            <w:tcW w:w="935" w:type="dxa"/>
            <w:vAlign w:val="center"/>
          </w:tcPr>
          <w:p w:rsidR="001C41BF" w:rsidRDefault="001C41BF">
            <w:pPr>
              <w:jc w:val="center"/>
              <w:rPr>
                <w:b/>
                <w:bCs/>
                <w:color w:val="000000"/>
                <w:szCs w:val="21"/>
              </w:rPr>
            </w:pPr>
          </w:p>
        </w:tc>
        <w:tc>
          <w:tcPr>
            <w:tcW w:w="1840" w:type="dxa"/>
            <w:vAlign w:val="center"/>
          </w:tcPr>
          <w:p w:rsidR="001C41BF" w:rsidRDefault="001C41BF">
            <w:pPr>
              <w:jc w:val="center"/>
              <w:rPr>
                <w:b/>
                <w:bCs/>
                <w:color w:val="000000"/>
                <w:szCs w:val="21"/>
              </w:rPr>
            </w:pPr>
            <w:r>
              <w:rPr>
                <w:rFonts w:hint="eastAsia"/>
                <w:b/>
                <w:bCs/>
                <w:color w:val="000000"/>
                <w:szCs w:val="21"/>
              </w:rPr>
              <w:t>序号</w:t>
            </w:r>
          </w:p>
        </w:tc>
        <w:tc>
          <w:tcPr>
            <w:tcW w:w="1931" w:type="dxa"/>
            <w:vAlign w:val="center"/>
          </w:tcPr>
          <w:p w:rsidR="001C41BF" w:rsidRDefault="001C41BF">
            <w:pPr>
              <w:jc w:val="center"/>
              <w:rPr>
                <w:b/>
                <w:bCs/>
                <w:color w:val="000000"/>
                <w:szCs w:val="21"/>
              </w:rPr>
            </w:pPr>
            <w:r>
              <w:rPr>
                <w:rFonts w:hint="eastAsia"/>
                <w:b/>
                <w:bCs/>
                <w:color w:val="000000"/>
                <w:szCs w:val="21"/>
              </w:rPr>
              <w:t>废水类型</w:t>
            </w:r>
          </w:p>
        </w:tc>
        <w:tc>
          <w:tcPr>
            <w:tcW w:w="1630" w:type="dxa"/>
            <w:vAlign w:val="center"/>
          </w:tcPr>
          <w:p w:rsidR="001C41BF" w:rsidRDefault="001C41BF">
            <w:pPr>
              <w:jc w:val="center"/>
              <w:rPr>
                <w:b/>
                <w:bCs/>
                <w:color w:val="000000"/>
                <w:szCs w:val="21"/>
              </w:rPr>
            </w:pPr>
            <w:r>
              <w:rPr>
                <w:rFonts w:hint="eastAsia"/>
                <w:b/>
                <w:bCs/>
                <w:color w:val="000000"/>
                <w:szCs w:val="21"/>
              </w:rPr>
              <w:t>排放量</w:t>
            </w:r>
            <w:r>
              <w:rPr>
                <w:b/>
                <w:bCs/>
                <w:color w:val="000000"/>
                <w:szCs w:val="21"/>
              </w:rPr>
              <w:t>m</w:t>
            </w:r>
            <w:r>
              <w:rPr>
                <w:b/>
                <w:bCs/>
                <w:color w:val="000000"/>
                <w:szCs w:val="21"/>
                <w:vertAlign w:val="superscript"/>
              </w:rPr>
              <w:t>3</w:t>
            </w:r>
            <w:r>
              <w:rPr>
                <w:b/>
                <w:bCs/>
                <w:color w:val="000000"/>
                <w:szCs w:val="21"/>
              </w:rPr>
              <w:t>/h</w:t>
            </w:r>
          </w:p>
        </w:tc>
        <w:tc>
          <w:tcPr>
            <w:tcW w:w="2169" w:type="dxa"/>
            <w:vAlign w:val="center"/>
          </w:tcPr>
          <w:p w:rsidR="001C41BF" w:rsidRDefault="001C41BF">
            <w:pPr>
              <w:jc w:val="center"/>
              <w:rPr>
                <w:b/>
                <w:bCs/>
                <w:color w:val="000000"/>
                <w:szCs w:val="21"/>
              </w:rPr>
            </w:pPr>
            <w:r>
              <w:rPr>
                <w:rFonts w:hint="eastAsia"/>
                <w:b/>
                <w:bCs/>
                <w:color w:val="000000"/>
                <w:szCs w:val="21"/>
              </w:rPr>
              <w:t>排放去向</w:t>
            </w:r>
          </w:p>
        </w:tc>
      </w:tr>
      <w:tr w:rsidR="001C41BF">
        <w:trPr>
          <w:trHeight w:val="340"/>
          <w:jc w:val="center"/>
        </w:trPr>
        <w:tc>
          <w:tcPr>
            <w:tcW w:w="935" w:type="dxa"/>
            <w:vMerge w:val="restart"/>
            <w:vAlign w:val="center"/>
          </w:tcPr>
          <w:p w:rsidR="001C41BF" w:rsidRDefault="001C41BF">
            <w:pPr>
              <w:jc w:val="center"/>
              <w:rPr>
                <w:color w:val="000000"/>
                <w:szCs w:val="21"/>
              </w:rPr>
            </w:pPr>
            <w:r>
              <w:rPr>
                <w:rFonts w:hint="eastAsia"/>
                <w:color w:val="000000"/>
                <w:szCs w:val="21"/>
              </w:rPr>
              <w:t>化肥板块</w:t>
            </w:r>
          </w:p>
        </w:tc>
        <w:tc>
          <w:tcPr>
            <w:tcW w:w="1840" w:type="dxa"/>
            <w:vAlign w:val="center"/>
          </w:tcPr>
          <w:p w:rsidR="001C41BF" w:rsidRDefault="001C41BF">
            <w:pPr>
              <w:jc w:val="center"/>
              <w:rPr>
                <w:color w:val="000000"/>
                <w:szCs w:val="21"/>
              </w:rPr>
            </w:pPr>
            <w:r>
              <w:rPr>
                <w:color w:val="000000"/>
                <w:szCs w:val="21"/>
              </w:rPr>
              <w:t>1</w:t>
            </w:r>
          </w:p>
        </w:tc>
        <w:tc>
          <w:tcPr>
            <w:tcW w:w="1931" w:type="dxa"/>
            <w:vAlign w:val="center"/>
          </w:tcPr>
          <w:p w:rsidR="001C41BF" w:rsidRDefault="001C41BF">
            <w:pPr>
              <w:jc w:val="center"/>
              <w:rPr>
                <w:color w:val="000000"/>
                <w:szCs w:val="21"/>
              </w:rPr>
            </w:pPr>
            <w:r>
              <w:rPr>
                <w:rFonts w:hint="eastAsia"/>
                <w:color w:val="000000"/>
                <w:szCs w:val="21"/>
              </w:rPr>
              <w:t>含盐污水</w:t>
            </w:r>
          </w:p>
        </w:tc>
        <w:tc>
          <w:tcPr>
            <w:tcW w:w="1630" w:type="dxa"/>
            <w:vAlign w:val="center"/>
          </w:tcPr>
          <w:p w:rsidR="001C41BF" w:rsidRDefault="001C41BF">
            <w:pPr>
              <w:jc w:val="center"/>
              <w:rPr>
                <w:color w:val="000000"/>
                <w:szCs w:val="21"/>
              </w:rPr>
            </w:pPr>
            <w:r>
              <w:rPr>
                <w:rFonts w:hint="eastAsia"/>
                <w:color w:val="000000"/>
                <w:szCs w:val="21"/>
              </w:rPr>
              <w:t>73</w:t>
            </w:r>
          </w:p>
        </w:tc>
        <w:tc>
          <w:tcPr>
            <w:tcW w:w="2169" w:type="dxa"/>
            <w:vAlign w:val="center"/>
          </w:tcPr>
          <w:p w:rsidR="001C41BF" w:rsidRDefault="001C41BF">
            <w:pPr>
              <w:jc w:val="center"/>
              <w:rPr>
                <w:color w:val="000000"/>
                <w:szCs w:val="21"/>
              </w:rPr>
            </w:pPr>
            <w:r>
              <w:rPr>
                <w:rFonts w:hint="eastAsia"/>
                <w:color w:val="000000"/>
                <w:szCs w:val="21"/>
              </w:rPr>
              <w:t>含盐污水处理系列</w:t>
            </w:r>
          </w:p>
        </w:tc>
      </w:tr>
      <w:tr w:rsidR="001C41BF">
        <w:trPr>
          <w:trHeight w:val="340"/>
          <w:jc w:val="center"/>
        </w:trPr>
        <w:tc>
          <w:tcPr>
            <w:tcW w:w="935" w:type="dxa"/>
            <w:vMerge/>
            <w:vAlign w:val="center"/>
          </w:tcPr>
          <w:p w:rsidR="001C41BF" w:rsidRDefault="001C41BF">
            <w:pPr>
              <w:jc w:val="center"/>
              <w:rPr>
                <w:color w:val="000000"/>
                <w:szCs w:val="21"/>
              </w:rPr>
            </w:pPr>
          </w:p>
        </w:tc>
        <w:tc>
          <w:tcPr>
            <w:tcW w:w="1840" w:type="dxa"/>
            <w:vAlign w:val="center"/>
          </w:tcPr>
          <w:p w:rsidR="001C41BF" w:rsidRDefault="001C41BF">
            <w:pPr>
              <w:jc w:val="center"/>
              <w:rPr>
                <w:color w:val="000000"/>
                <w:szCs w:val="21"/>
              </w:rPr>
            </w:pPr>
            <w:r>
              <w:rPr>
                <w:color w:val="000000"/>
                <w:szCs w:val="21"/>
              </w:rPr>
              <w:t>2</w:t>
            </w:r>
          </w:p>
        </w:tc>
        <w:tc>
          <w:tcPr>
            <w:tcW w:w="1931" w:type="dxa"/>
            <w:vAlign w:val="center"/>
          </w:tcPr>
          <w:p w:rsidR="001C41BF" w:rsidRDefault="001C41BF">
            <w:pPr>
              <w:jc w:val="center"/>
              <w:rPr>
                <w:color w:val="000000"/>
                <w:szCs w:val="21"/>
              </w:rPr>
            </w:pPr>
            <w:r>
              <w:rPr>
                <w:rFonts w:hint="eastAsia"/>
                <w:color w:val="000000"/>
                <w:szCs w:val="21"/>
              </w:rPr>
              <w:t>含油污水</w:t>
            </w:r>
          </w:p>
        </w:tc>
        <w:tc>
          <w:tcPr>
            <w:tcW w:w="1630" w:type="dxa"/>
            <w:vAlign w:val="center"/>
          </w:tcPr>
          <w:p w:rsidR="001C41BF" w:rsidRDefault="001C41BF">
            <w:pPr>
              <w:jc w:val="center"/>
              <w:rPr>
                <w:color w:val="000000"/>
                <w:szCs w:val="21"/>
              </w:rPr>
            </w:pPr>
            <w:r>
              <w:rPr>
                <w:rFonts w:hint="eastAsia"/>
                <w:color w:val="000000"/>
                <w:szCs w:val="21"/>
              </w:rPr>
              <w:t>10</w:t>
            </w:r>
          </w:p>
        </w:tc>
        <w:tc>
          <w:tcPr>
            <w:tcW w:w="2169" w:type="dxa"/>
            <w:vAlign w:val="center"/>
          </w:tcPr>
          <w:p w:rsidR="001C41BF" w:rsidRDefault="001C41BF">
            <w:pPr>
              <w:jc w:val="center"/>
              <w:rPr>
                <w:color w:val="000000"/>
                <w:szCs w:val="21"/>
              </w:rPr>
            </w:pPr>
            <w:r>
              <w:rPr>
                <w:rFonts w:hint="eastAsia"/>
                <w:color w:val="000000"/>
                <w:szCs w:val="21"/>
              </w:rPr>
              <w:t>含油污水处理系列</w:t>
            </w:r>
          </w:p>
        </w:tc>
      </w:tr>
      <w:tr w:rsidR="001C41BF">
        <w:trPr>
          <w:trHeight w:val="340"/>
          <w:jc w:val="center"/>
        </w:trPr>
        <w:tc>
          <w:tcPr>
            <w:tcW w:w="4706" w:type="dxa"/>
            <w:gridSpan w:val="3"/>
            <w:vAlign w:val="center"/>
          </w:tcPr>
          <w:p w:rsidR="001C41BF" w:rsidRDefault="001C41BF">
            <w:pPr>
              <w:jc w:val="center"/>
              <w:rPr>
                <w:color w:val="000000"/>
                <w:szCs w:val="21"/>
              </w:rPr>
            </w:pPr>
            <w:r>
              <w:rPr>
                <w:rFonts w:hint="eastAsia"/>
                <w:color w:val="000000"/>
                <w:szCs w:val="21"/>
              </w:rPr>
              <w:t>合计</w:t>
            </w:r>
          </w:p>
        </w:tc>
        <w:tc>
          <w:tcPr>
            <w:tcW w:w="1630" w:type="dxa"/>
            <w:vAlign w:val="center"/>
          </w:tcPr>
          <w:p w:rsidR="001C41BF" w:rsidRDefault="001C41BF">
            <w:pPr>
              <w:jc w:val="center"/>
              <w:rPr>
                <w:color w:val="000000"/>
                <w:szCs w:val="21"/>
              </w:rPr>
            </w:pPr>
            <w:r>
              <w:rPr>
                <w:color w:val="000000"/>
                <w:szCs w:val="21"/>
              </w:rPr>
              <w:fldChar w:fldCharType="begin"/>
            </w:r>
            <w:r>
              <w:rPr>
                <w:color w:val="000000"/>
                <w:szCs w:val="21"/>
              </w:rPr>
              <w:instrText xml:space="preserve"> =SUM(ABOVE) </w:instrText>
            </w:r>
            <w:r>
              <w:rPr>
                <w:color w:val="000000"/>
                <w:szCs w:val="21"/>
              </w:rPr>
              <w:fldChar w:fldCharType="separate"/>
            </w:r>
            <w:r>
              <w:rPr>
                <w:color w:val="000000"/>
                <w:szCs w:val="21"/>
              </w:rPr>
              <w:t>83</w:t>
            </w:r>
            <w:r>
              <w:rPr>
                <w:color w:val="000000"/>
                <w:szCs w:val="21"/>
              </w:rPr>
              <w:fldChar w:fldCharType="end"/>
            </w:r>
          </w:p>
        </w:tc>
        <w:tc>
          <w:tcPr>
            <w:tcW w:w="2169" w:type="dxa"/>
            <w:vAlign w:val="center"/>
          </w:tcPr>
          <w:p w:rsidR="001C41BF" w:rsidRDefault="001C41BF">
            <w:pPr>
              <w:jc w:val="center"/>
              <w:rPr>
                <w:color w:val="000000"/>
                <w:szCs w:val="21"/>
              </w:rPr>
            </w:pPr>
          </w:p>
        </w:tc>
      </w:tr>
    </w:tbl>
    <w:p w:rsidR="001C41BF" w:rsidRDefault="001C41BF">
      <w:pPr>
        <w:spacing w:line="440" w:lineRule="exact"/>
        <w:jc w:val="center"/>
        <w:rPr>
          <w:b/>
          <w:bCs/>
          <w:color w:val="000000"/>
        </w:rPr>
      </w:pPr>
      <w:r>
        <w:rPr>
          <w:rFonts w:hint="eastAsia"/>
          <w:b/>
          <w:bCs/>
          <w:color w:val="000000"/>
          <w:sz w:val="24"/>
        </w:rPr>
        <w:t>表</w:t>
      </w:r>
      <w:r>
        <w:rPr>
          <w:b/>
          <w:bCs/>
          <w:color w:val="000000"/>
          <w:sz w:val="24"/>
        </w:rPr>
        <w:t>3.</w:t>
      </w:r>
      <w:r>
        <w:rPr>
          <w:rFonts w:hint="eastAsia"/>
          <w:b/>
          <w:bCs/>
          <w:color w:val="000000"/>
          <w:sz w:val="24"/>
        </w:rPr>
        <w:t>1</w:t>
      </w:r>
      <w:r>
        <w:rPr>
          <w:b/>
          <w:bCs/>
          <w:color w:val="000000"/>
          <w:sz w:val="24"/>
        </w:rPr>
        <w:t>-</w:t>
      </w:r>
      <w:r>
        <w:rPr>
          <w:rFonts w:hint="eastAsia"/>
          <w:b/>
          <w:bCs/>
          <w:color w:val="000000"/>
          <w:sz w:val="24"/>
        </w:rPr>
        <w:t>7</w:t>
      </w:r>
      <w:r>
        <w:rPr>
          <w:b/>
          <w:bCs/>
          <w:color w:val="000000"/>
          <w:sz w:val="24"/>
        </w:rPr>
        <w:t xml:space="preserve">  </w:t>
      </w:r>
      <w:r>
        <w:rPr>
          <w:rFonts w:hint="eastAsia"/>
          <w:b/>
          <w:bCs/>
          <w:color w:val="000000"/>
          <w:sz w:val="24"/>
        </w:rPr>
        <w:t>现有项目水污染物分析</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904"/>
        <w:gridCol w:w="1493"/>
        <w:gridCol w:w="2131"/>
        <w:gridCol w:w="1990"/>
        <w:gridCol w:w="1987"/>
      </w:tblGrid>
      <w:tr w:rsidR="001C41BF">
        <w:trPr>
          <w:trHeight w:val="340"/>
          <w:jc w:val="center"/>
        </w:trPr>
        <w:tc>
          <w:tcPr>
            <w:tcW w:w="904" w:type="dxa"/>
            <w:vAlign w:val="center"/>
          </w:tcPr>
          <w:p w:rsidR="001C41BF" w:rsidRDefault="001C41BF">
            <w:pPr>
              <w:jc w:val="center"/>
              <w:rPr>
                <w:b/>
                <w:bCs/>
                <w:color w:val="000000"/>
                <w:szCs w:val="21"/>
              </w:rPr>
            </w:pPr>
          </w:p>
        </w:tc>
        <w:tc>
          <w:tcPr>
            <w:tcW w:w="1493" w:type="dxa"/>
            <w:vAlign w:val="center"/>
          </w:tcPr>
          <w:p w:rsidR="001C41BF" w:rsidRDefault="001C41BF">
            <w:pPr>
              <w:jc w:val="center"/>
              <w:rPr>
                <w:b/>
                <w:bCs/>
                <w:color w:val="000000"/>
                <w:szCs w:val="21"/>
              </w:rPr>
            </w:pPr>
            <w:r>
              <w:rPr>
                <w:rFonts w:hint="eastAsia"/>
                <w:b/>
                <w:bCs/>
                <w:color w:val="000000"/>
                <w:szCs w:val="21"/>
              </w:rPr>
              <w:t>序号</w:t>
            </w:r>
          </w:p>
        </w:tc>
        <w:tc>
          <w:tcPr>
            <w:tcW w:w="2131" w:type="dxa"/>
            <w:vAlign w:val="center"/>
          </w:tcPr>
          <w:p w:rsidR="001C41BF" w:rsidRDefault="001C41BF">
            <w:pPr>
              <w:jc w:val="center"/>
              <w:rPr>
                <w:b/>
                <w:bCs/>
                <w:color w:val="000000"/>
                <w:szCs w:val="21"/>
              </w:rPr>
            </w:pPr>
            <w:r>
              <w:rPr>
                <w:rFonts w:hint="eastAsia"/>
                <w:b/>
                <w:bCs/>
                <w:color w:val="000000"/>
                <w:szCs w:val="21"/>
              </w:rPr>
              <w:t>废水名称</w:t>
            </w:r>
          </w:p>
        </w:tc>
        <w:tc>
          <w:tcPr>
            <w:tcW w:w="1990" w:type="dxa"/>
            <w:vAlign w:val="center"/>
          </w:tcPr>
          <w:p w:rsidR="001C41BF" w:rsidRDefault="001C41BF">
            <w:pPr>
              <w:jc w:val="center"/>
              <w:rPr>
                <w:b/>
                <w:bCs/>
                <w:color w:val="000000"/>
                <w:szCs w:val="21"/>
              </w:rPr>
            </w:pPr>
            <w:r>
              <w:rPr>
                <w:rFonts w:hint="eastAsia"/>
                <w:b/>
                <w:bCs/>
                <w:color w:val="000000"/>
                <w:szCs w:val="21"/>
              </w:rPr>
              <w:t>排放量</w:t>
            </w:r>
            <w:r>
              <w:rPr>
                <w:b/>
                <w:bCs/>
                <w:color w:val="000000"/>
                <w:szCs w:val="21"/>
              </w:rPr>
              <w:t>m</w:t>
            </w:r>
            <w:r>
              <w:rPr>
                <w:b/>
                <w:bCs/>
                <w:color w:val="000000"/>
                <w:szCs w:val="21"/>
                <w:vertAlign w:val="superscript"/>
              </w:rPr>
              <w:t>3</w:t>
            </w:r>
            <w:r>
              <w:rPr>
                <w:b/>
                <w:bCs/>
                <w:color w:val="000000"/>
                <w:szCs w:val="21"/>
              </w:rPr>
              <w:t>/h</w:t>
            </w:r>
          </w:p>
        </w:tc>
        <w:tc>
          <w:tcPr>
            <w:tcW w:w="1987" w:type="dxa"/>
            <w:vAlign w:val="center"/>
          </w:tcPr>
          <w:p w:rsidR="001C41BF" w:rsidRDefault="001C41BF">
            <w:pPr>
              <w:jc w:val="center"/>
              <w:rPr>
                <w:b/>
                <w:bCs/>
                <w:color w:val="000000"/>
                <w:szCs w:val="21"/>
              </w:rPr>
            </w:pPr>
            <w:r>
              <w:rPr>
                <w:rFonts w:hint="eastAsia"/>
                <w:b/>
                <w:bCs/>
                <w:color w:val="000000"/>
                <w:szCs w:val="21"/>
              </w:rPr>
              <w:t>排放去向</w:t>
            </w:r>
          </w:p>
        </w:tc>
      </w:tr>
      <w:tr w:rsidR="001C41BF">
        <w:trPr>
          <w:trHeight w:val="340"/>
          <w:jc w:val="center"/>
        </w:trPr>
        <w:tc>
          <w:tcPr>
            <w:tcW w:w="904" w:type="dxa"/>
            <w:vMerge w:val="restart"/>
            <w:vAlign w:val="center"/>
          </w:tcPr>
          <w:p w:rsidR="001C41BF" w:rsidRDefault="001C41BF">
            <w:pPr>
              <w:jc w:val="center"/>
              <w:rPr>
                <w:color w:val="000000"/>
                <w:szCs w:val="21"/>
              </w:rPr>
            </w:pPr>
            <w:r>
              <w:rPr>
                <w:rFonts w:hint="eastAsia"/>
                <w:color w:val="000000"/>
                <w:szCs w:val="21"/>
              </w:rPr>
              <w:t>腈纶板块</w:t>
            </w:r>
          </w:p>
        </w:tc>
        <w:tc>
          <w:tcPr>
            <w:tcW w:w="1493" w:type="dxa"/>
            <w:vAlign w:val="center"/>
          </w:tcPr>
          <w:p w:rsidR="001C41BF" w:rsidRDefault="001C41BF">
            <w:pPr>
              <w:jc w:val="center"/>
              <w:rPr>
                <w:color w:val="000000"/>
                <w:szCs w:val="21"/>
              </w:rPr>
            </w:pPr>
            <w:r>
              <w:rPr>
                <w:color w:val="000000"/>
                <w:szCs w:val="21"/>
              </w:rPr>
              <w:t>1</w:t>
            </w:r>
          </w:p>
        </w:tc>
        <w:tc>
          <w:tcPr>
            <w:tcW w:w="2131" w:type="dxa"/>
            <w:vAlign w:val="center"/>
          </w:tcPr>
          <w:p w:rsidR="001C41BF" w:rsidRDefault="001C41BF">
            <w:pPr>
              <w:jc w:val="center"/>
              <w:rPr>
                <w:color w:val="000000"/>
                <w:szCs w:val="21"/>
              </w:rPr>
            </w:pPr>
            <w:r>
              <w:rPr>
                <w:rFonts w:hint="eastAsia"/>
                <w:color w:val="000000"/>
                <w:szCs w:val="21"/>
              </w:rPr>
              <w:t>含盐污水</w:t>
            </w:r>
          </w:p>
        </w:tc>
        <w:tc>
          <w:tcPr>
            <w:tcW w:w="1990" w:type="dxa"/>
            <w:vAlign w:val="center"/>
          </w:tcPr>
          <w:p w:rsidR="001C41BF" w:rsidRDefault="001C41BF">
            <w:pPr>
              <w:jc w:val="center"/>
              <w:rPr>
                <w:color w:val="000000"/>
                <w:szCs w:val="21"/>
              </w:rPr>
            </w:pPr>
            <w:r>
              <w:rPr>
                <w:rFonts w:hint="eastAsia"/>
                <w:color w:val="000000"/>
                <w:szCs w:val="21"/>
              </w:rPr>
              <w:t>230.1</w:t>
            </w:r>
          </w:p>
        </w:tc>
        <w:tc>
          <w:tcPr>
            <w:tcW w:w="1987" w:type="dxa"/>
            <w:vAlign w:val="center"/>
          </w:tcPr>
          <w:p w:rsidR="001C41BF" w:rsidRDefault="001C41BF">
            <w:pPr>
              <w:jc w:val="center"/>
              <w:rPr>
                <w:color w:val="000000"/>
                <w:szCs w:val="21"/>
              </w:rPr>
            </w:pPr>
            <w:r>
              <w:rPr>
                <w:rFonts w:hint="eastAsia"/>
                <w:color w:val="000000"/>
                <w:szCs w:val="21"/>
              </w:rPr>
              <w:t>含盐污水处理系列</w:t>
            </w:r>
          </w:p>
        </w:tc>
      </w:tr>
      <w:tr w:rsidR="001C41BF">
        <w:trPr>
          <w:trHeight w:val="340"/>
          <w:jc w:val="center"/>
        </w:trPr>
        <w:tc>
          <w:tcPr>
            <w:tcW w:w="904" w:type="dxa"/>
            <w:vMerge/>
            <w:vAlign w:val="center"/>
          </w:tcPr>
          <w:p w:rsidR="001C41BF" w:rsidRDefault="001C41BF">
            <w:pPr>
              <w:jc w:val="center"/>
              <w:rPr>
                <w:color w:val="000000"/>
                <w:szCs w:val="21"/>
              </w:rPr>
            </w:pPr>
          </w:p>
        </w:tc>
        <w:tc>
          <w:tcPr>
            <w:tcW w:w="1493" w:type="dxa"/>
            <w:vAlign w:val="center"/>
          </w:tcPr>
          <w:p w:rsidR="001C41BF" w:rsidRDefault="001C41BF">
            <w:pPr>
              <w:jc w:val="center"/>
              <w:rPr>
                <w:color w:val="000000"/>
                <w:szCs w:val="21"/>
              </w:rPr>
            </w:pPr>
            <w:r>
              <w:rPr>
                <w:color w:val="000000"/>
                <w:szCs w:val="21"/>
              </w:rPr>
              <w:t>2</w:t>
            </w:r>
          </w:p>
        </w:tc>
        <w:tc>
          <w:tcPr>
            <w:tcW w:w="2131" w:type="dxa"/>
            <w:vAlign w:val="center"/>
          </w:tcPr>
          <w:p w:rsidR="001C41BF" w:rsidRDefault="001C41BF">
            <w:pPr>
              <w:jc w:val="center"/>
              <w:rPr>
                <w:color w:val="000000"/>
                <w:szCs w:val="21"/>
              </w:rPr>
            </w:pPr>
            <w:r>
              <w:rPr>
                <w:rFonts w:hint="eastAsia"/>
                <w:color w:val="000000"/>
                <w:szCs w:val="21"/>
              </w:rPr>
              <w:t>含油污水</w:t>
            </w:r>
          </w:p>
        </w:tc>
        <w:tc>
          <w:tcPr>
            <w:tcW w:w="1990" w:type="dxa"/>
            <w:vAlign w:val="center"/>
          </w:tcPr>
          <w:p w:rsidR="001C41BF" w:rsidRDefault="001C41BF">
            <w:pPr>
              <w:jc w:val="center"/>
              <w:rPr>
                <w:color w:val="000000"/>
                <w:szCs w:val="21"/>
              </w:rPr>
            </w:pPr>
            <w:r>
              <w:rPr>
                <w:rFonts w:hint="eastAsia"/>
                <w:color w:val="000000"/>
                <w:szCs w:val="21"/>
              </w:rPr>
              <w:t>96.9</w:t>
            </w:r>
          </w:p>
        </w:tc>
        <w:tc>
          <w:tcPr>
            <w:tcW w:w="1987" w:type="dxa"/>
            <w:vAlign w:val="center"/>
          </w:tcPr>
          <w:p w:rsidR="001C41BF" w:rsidRDefault="001C41BF">
            <w:pPr>
              <w:jc w:val="center"/>
              <w:rPr>
                <w:color w:val="000000"/>
                <w:szCs w:val="21"/>
              </w:rPr>
            </w:pPr>
            <w:r>
              <w:rPr>
                <w:rFonts w:hint="eastAsia"/>
                <w:color w:val="000000"/>
                <w:szCs w:val="21"/>
              </w:rPr>
              <w:t>含油污水处理系列</w:t>
            </w:r>
          </w:p>
        </w:tc>
      </w:tr>
      <w:tr w:rsidR="001C41BF">
        <w:trPr>
          <w:trHeight w:val="340"/>
          <w:jc w:val="center"/>
        </w:trPr>
        <w:tc>
          <w:tcPr>
            <w:tcW w:w="4528" w:type="dxa"/>
            <w:gridSpan w:val="3"/>
            <w:vAlign w:val="center"/>
          </w:tcPr>
          <w:p w:rsidR="001C41BF" w:rsidRDefault="001C41BF">
            <w:pPr>
              <w:jc w:val="center"/>
              <w:rPr>
                <w:color w:val="000000"/>
                <w:szCs w:val="21"/>
              </w:rPr>
            </w:pPr>
            <w:r>
              <w:rPr>
                <w:rFonts w:hint="eastAsia"/>
                <w:color w:val="000000"/>
                <w:szCs w:val="21"/>
              </w:rPr>
              <w:t>合计</w:t>
            </w:r>
          </w:p>
        </w:tc>
        <w:tc>
          <w:tcPr>
            <w:tcW w:w="1990" w:type="dxa"/>
            <w:vAlign w:val="center"/>
          </w:tcPr>
          <w:p w:rsidR="001C41BF" w:rsidRDefault="001C41BF">
            <w:pPr>
              <w:jc w:val="center"/>
              <w:rPr>
                <w:color w:val="000000"/>
                <w:szCs w:val="21"/>
              </w:rPr>
            </w:pPr>
            <w:r>
              <w:rPr>
                <w:color w:val="000000"/>
                <w:szCs w:val="21"/>
              </w:rPr>
              <w:fldChar w:fldCharType="begin"/>
            </w:r>
            <w:r>
              <w:rPr>
                <w:color w:val="000000"/>
                <w:szCs w:val="21"/>
              </w:rPr>
              <w:instrText xml:space="preserve"> =SUM(ABOVE) </w:instrText>
            </w:r>
            <w:r>
              <w:rPr>
                <w:color w:val="000000"/>
                <w:szCs w:val="21"/>
              </w:rPr>
              <w:fldChar w:fldCharType="separate"/>
            </w:r>
            <w:r>
              <w:rPr>
                <w:color w:val="000000"/>
                <w:szCs w:val="21"/>
              </w:rPr>
              <w:t>327</w:t>
            </w:r>
            <w:r>
              <w:rPr>
                <w:color w:val="000000"/>
                <w:szCs w:val="21"/>
              </w:rPr>
              <w:fldChar w:fldCharType="end"/>
            </w:r>
          </w:p>
        </w:tc>
        <w:tc>
          <w:tcPr>
            <w:tcW w:w="1987" w:type="dxa"/>
            <w:vAlign w:val="center"/>
          </w:tcPr>
          <w:p w:rsidR="001C41BF" w:rsidRDefault="001C41BF">
            <w:pPr>
              <w:jc w:val="center"/>
              <w:rPr>
                <w:color w:val="000000"/>
                <w:szCs w:val="21"/>
              </w:rPr>
            </w:pPr>
          </w:p>
        </w:tc>
      </w:tr>
    </w:tbl>
    <w:p w:rsidR="001C41BF" w:rsidRDefault="001C41BF">
      <w:pPr>
        <w:tabs>
          <w:tab w:val="left" w:pos="6030"/>
        </w:tabs>
        <w:spacing w:after="60" w:line="440" w:lineRule="exact"/>
        <w:jc w:val="center"/>
        <w:rPr>
          <w:color w:val="000000"/>
        </w:rPr>
      </w:pPr>
      <w:r>
        <w:rPr>
          <w:rFonts w:hint="eastAsia"/>
          <w:b/>
          <w:bCs/>
          <w:color w:val="000000"/>
          <w:sz w:val="24"/>
        </w:rPr>
        <w:t>表</w:t>
      </w:r>
      <w:r>
        <w:rPr>
          <w:b/>
          <w:bCs/>
          <w:color w:val="000000"/>
          <w:sz w:val="24"/>
        </w:rPr>
        <w:t>3.</w:t>
      </w:r>
      <w:r>
        <w:rPr>
          <w:rFonts w:hint="eastAsia"/>
          <w:b/>
          <w:bCs/>
          <w:color w:val="000000"/>
          <w:sz w:val="24"/>
        </w:rPr>
        <w:t>1</w:t>
      </w:r>
      <w:r>
        <w:rPr>
          <w:b/>
          <w:bCs/>
          <w:color w:val="000000"/>
          <w:sz w:val="24"/>
        </w:rPr>
        <w:t>-</w:t>
      </w:r>
      <w:r>
        <w:rPr>
          <w:rFonts w:hint="eastAsia"/>
          <w:b/>
          <w:bCs/>
          <w:color w:val="000000"/>
          <w:sz w:val="24"/>
        </w:rPr>
        <w:t>8</w:t>
      </w:r>
      <w:r>
        <w:rPr>
          <w:b/>
          <w:bCs/>
          <w:color w:val="000000"/>
          <w:sz w:val="24"/>
        </w:rPr>
        <w:t xml:space="preserve">  </w:t>
      </w:r>
      <w:r>
        <w:rPr>
          <w:rFonts w:hint="eastAsia"/>
          <w:b/>
          <w:bCs/>
          <w:color w:val="000000"/>
          <w:sz w:val="24"/>
        </w:rPr>
        <w:t>现有项目含硫、含油、含盐水量统计</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683"/>
        <w:gridCol w:w="1712"/>
        <w:gridCol w:w="1703"/>
        <w:gridCol w:w="1859"/>
        <w:gridCol w:w="1548"/>
      </w:tblGrid>
      <w:tr w:rsidR="001C41BF">
        <w:trPr>
          <w:trHeight w:val="340"/>
          <w:jc w:val="center"/>
        </w:trPr>
        <w:tc>
          <w:tcPr>
            <w:tcW w:w="1683" w:type="dxa"/>
            <w:vAlign w:val="center"/>
          </w:tcPr>
          <w:p w:rsidR="001C41BF" w:rsidRDefault="001C41BF">
            <w:pPr>
              <w:tabs>
                <w:tab w:val="left" w:pos="6030"/>
              </w:tabs>
              <w:jc w:val="center"/>
              <w:rPr>
                <w:b/>
                <w:color w:val="000000"/>
              </w:rPr>
            </w:pPr>
            <w:r>
              <w:rPr>
                <w:b/>
                <w:color w:val="000000"/>
              </w:rPr>
              <w:t>废水分类</w:t>
            </w:r>
          </w:p>
        </w:tc>
        <w:tc>
          <w:tcPr>
            <w:tcW w:w="1712" w:type="dxa"/>
            <w:vAlign w:val="center"/>
          </w:tcPr>
          <w:p w:rsidR="001C41BF" w:rsidRDefault="001C41BF">
            <w:pPr>
              <w:tabs>
                <w:tab w:val="left" w:pos="6030"/>
              </w:tabs>
              <w:jc w:val="center"/>
              <w:rPr>
                <w:b/>
                <w:color w:val="000000"/>
              </w:rPr>
            </w:pPr>
            <w:r>
              <w:rPr>
                <w:b/>
                <w:color w:val="000000"/>
              </w:rPr>
              <w:t>来源</w:t>
            </w:r>
          </w:p>
        </w:tc>
        <w:tc>
          <w:tcPr>
            <w:tcW w:w="1703" w:type="dxa"/>
            <w:vAlign w:val="center"/>
          </w:tcPr>
          <w:p w:rsidR="001C41BF" w:rsidRDefault="001C41BF">
            <w:pPr>
              <w:tabs>
                <w:tab w:val="left" w:pos="6030"/>
              </w:tabs>
              <w:jc w:val="center"/>
              <w:rPr>
                <w:color w:val="000000"/>
              </w:rPr>
            </w:pPr>
            <w:r>
              <w:rPr>
                <w:b/>
                <w:bCs/>
                <w:color w:val="000000"/>
                <w:szCs w:val="21"/>
              </w:rPr>
              <w:t>废水产生量</w:t>
            </w:r>
            <w:r>
              <w:rPr>
                <w:b/>
                <w:bCs/>
                <w:color w:val="000000"/>
                <w:szCs w:val="21"/>
              </w:rPr>
              <w:t>t/h</w:t>
            </w:r>
          </w:p>
        </w:tc>
        <w:tc>
          <w:tcPr>
            <w:tcW w:w="1859" w:type="dxa"/>
            <w:vAlign w:val="center"/>
          </w:tcPr>
          <w:p w:rsidR="001C41BF" w:rsidRDefault="001C41BF">
            <w:pPr>
              <w:tabs>
                <w:tab w:val="left" w:pos="6030"/>
              </w:tabs>
              <w:jc w:val="center"/>
              <w:rPr>
                <w:color w:val="000000"/>
              </w:rPr>
            </w:pPr>
            <w:r>
              <w:rPr>
                <w:b/>
                <w:bCs/>
                <w:color w:val="000000"/>
                <w:szCs w:val="21"/>
              </w:rPr>
              <w:t>处理方式</w:t>
            </w:r>
          </w:p>
        </w:tc>
        <w:tc>
          <w:tcPr>
            <w:tcW w:w="1548" w:type="dxa"/>
            <w:vAlign w:val="center"/>
          </w:tcPr>
          <w:p w:rsidR="001C41BF" w:rsidRDefault="001C41BF">
            <w:pPr>
              <w:tabs>
                <w:tab w:val="left" w:pos="6030"/>
              </w:tabs>
              <w:jc w:val="center"/>
              <w:rPr>
                <w:b/>
                <w:color w:val="000000"/>
              </w:rPr>
            </w:pPr>
            <w:r>
              <w:rPr>
                <w:b/>
                <w:color w:val="000000"/>
              </w:rPr>
              <w:t>排放去向</w:t>
            </w:r>
          </w:p>
        </w:tc>
      </w:tr>
      <w:tr w:rsidR="001C41BF">
        <w:trPr>
          <w:trHeight w:val="340"/>
          <w:jc w:val="center"/>
        </w:trPr>
        <w:tc>
          <w:tcPr>
            <w:tcW w:w="1683" w:type="dxa"/>
            <w:vMerge w:val="restart"/>
            <w:vAlign w:val="center"/>
          </w:tcPr>
          <w:p w:rsidR="001C41BF" w:rsidRDefault="001C41BF">
            <w:pPr>
              <w:tabs>
                <w:tab w:val="left" w:pos="6030"/>
              </w:tabs>
              <w:jc w:val="center"/>
              <w:rPr>
                <w:color w:val="000000"/>
              </w:rPr>
            </w:pPr>
            <w:r>
              <w:rPr>
                <w:color w:val="000000"/>
              </w:rPr>
              <w:t>含盐污水</w:t>
            </w:r>
          </w:p>
        </w:tc>
        <w:tc>
          <w:tcPr>
            <w:tcW w:w="1712" w:type="dxa"/>
            <w:vAlign w:val="center"/>
          </w:tcPr>
          <w:p w:rsidR="001C41BF" w:rsidRDefault="001C41BF">
            <w:pPr>
              <w:tabs>
                <w:tab w:val="left" w:pos="6030"/>
              </w:tabs>
              <w:jc w:val="center"/>
              <w:rPr>
                <w:color w:val="000000"/>
              </w:rPr>
            </w:pPr>
            <w:r>
              <w:rPr>
                <w:color w:val="000000"/>
              </w:rPr>
              <w:t>炼油</w:t>
            </w:r>
            <w:r>
              <w:rPr>
                <w:rFonts w:hint="eastAsia"/>
                <w:color w:val="000000"/>
              </w:rPr>
              <w:t>老区</w:t>
            </w:r>
          </w:p>
        </w:tc>
        <w:tc>
          <w:tcPr>
            <w:tcW w:w="1703" w:type="dxa"/>
            <w:vAlign w:val="center"/>
          </w:tcPr>
          <w:p w:rsidR="001C41BF" w:rsidRDefault="001C41BF">
            <w:pPr>
              <w:tabs>
                <w:tab w:val="left" w:pos="6030"/>
              </w:tabs>
              <w:jc w:val="center"/>
              <w:rPr>
                <w:color w:val="000000"/>
              </w:rPr>
            </w:pPr>
            <w:r>
              <w:rPr>
                <w:color w:val="000000"/>
              </w:rPr>
              <w:t>29</w:t>
            </w:r>
          </w:p>
        </w:tc>
        <w:tc>
          <w:tcPr>
            <w:tcW w:w="1859" w:type="dxa"/>
            <w:vMerge w:val="restart"/>
            <w:vAlign w:val="center"/>
          </w:tcPr>
          <w:p w:rsidR="001C41BF" w:rsidRDefault="001C41BF">
            <w:pPr>
              <w:tabs>
                <w:tab w:val="left" w:pos="6030"/>
              </w:tabs>
              <w:jc w:val="center"/>
              <w:rPr>
                <w:color w:val="000000"/>
              </w:rPr>
            </w:pPr>
            <w:r>
              <w:rPr>
                <w:color w:val="000000"/>
                <w:szCs w:val="21"/>
              </w:rPr>
              <w:t>含盐污水处理系列</w:t>
            </w:r>
          </w:p>
        </w:tc>
        <w:tc>
          <w:tcPr>
            <w:tcW w:w="1548" w:type="dxa"/>
            <w:vMerge w:val="restart"/>
            <w:vAlign w:val="center"/>
          </w:tcPr>
          <w:p w:rsidR="001C41BF" w:rsidRDefault="001C41BF">
            <w:pPr>
              <w:tabs>
                <w:tab w:val="left" w:pos="6030"/>
              </w:tabs>
              <w:jc w:val="center"/>
              <w:rPr>
                <w:color w:val="000000"/>
              </w:rPr>
            </w:pPr>
            <w:r>
              <w:rPr>
                <w:color w:val="000000"/>
              </w:rPr>
              <w:t>处理后全部外排</w:t>
            </w:r>
          </w:p>
        </w:tc>
      </w:tr>
      <w:tr w:rsidR="001C41BF">
        <w:trPr>
          <w:trHeight w:val="340"/>
          <w:jc w:val="center"/>
        </w:trPr>
        <w:tc>
          <w:tcPr>
            <w:tcW w:w="1683" w:type="dxa"/>
            <w:vMerge/>
            <w:vAlign w:val="center"/>
          </w:tcPr>
          <w:p w:rsidR="001C41BF" w:rsidRDefault="001C41BF">
            <w:pPr>
              <w:tabs>
                <w:tab w:val="left" w:pos="6030"/>
              </w:tabs>
              <w:jc w:val="center"/>
              <w:rPr>
                <w:color w:val="000000"/>
              </w:rPr>
            </w:pPr>
          </w:p>
        </w:tc>
        <w:tc>
          <w:tcPr>
            <w:tcW w:w="1712" w:type="dxa"/>
            <w:vAlign w:val="center"/>
          </w:tcPr>
          <w:p w:rsidR="001C41BF" w:rsidRDefault="001C41BF">
            <w:pPr>
              <w:tabs>
                <w:tab w:val="left" w:pos="6030"/>
              </w:tabs>
              <w:jc w:val="center"/>
              <w:rPr>
                <w:color w:val="000000"/>
              </w:rPr>
            </w:pPr>
            <w:r>
              <w:rPr>
                <w:color w:val="000000"/>
                <w:szCs w:val="21"/>
              </w:rPr>
              <w:t>炼油新区</w:t>
            </w:r>
          </w:p>
        </w:tc>
        <w:tc>
          <w:tcPr>
            <w:tcW w:w="1703" w:type="dxa"/>
            <w:vAlign w:val="center"/>
          </w:tcPr>
          <w:p w:rsidR="001C41BF" w:rsidRDefault="001C41BF">
            <w:pPr>
              <w:tabs>
                <w:tab w:val="left" w:pos="6030"/>
              </w:tabs>
              <w:jc w:val="center"/>
              <w:rPr>
                <w:color w:val="000000"/>
              </w:rPr>
            </w:pPr>
            <w:r>
              <w:rPr>
                <w:color w:val="000000"/>
                <w:szCs w:val="21"/>
              </w:rPr>
              <w:t>85.3</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rPr>
            </w:pPr>
          </w:p>
        </w:tc>
        <w:tc>
          <w:tcPr>
            <w:tcW w:w="1712" w:type="dxa"/>
            <w:vAlign w:val="center"/>
          </w:tcPr>
          <w:p w:rsidR="001C41BF" w:rsidRDefault="001C41BF">
            <w:pPr>
              <w:tabs>
                <w:tab w:val="left" w:pos="6030"/>
              </w:tabs>
              <w:jc w:val="center"/>
              <w:rPr>
                <w:color w:val="000000"/>
                <w:szCs w:val="21"/>
              </w:rPr>
            </w:pPr>
            <w:r>
              <w:rPr>
                <w:color w:val="000000"/>
                <w:szCs w:val="21"/>
              </w:rPr>
              <w:t>化肥板块</w:t>
            </w:r>
          </w:p>
        </w:tc>
        <w:tc>
          <w:tcPr>
            <w:tcW w:w="1703" w:type="dxa"/>
            <w:vAlign w:val="center"/>
          </w:tcPr>
          <w:p w:rsidR="001C41BF" w:rsidRDefault="001C41BF">
            <w:pPr>
              <w:tabs>
                <w:tab w:val="left" w:pos="6030"/>
              </w:tabs>
              <w:jc w:val="center"/>
              <w:rPr>
                <w:color w:val="000000"/>
                <w:szCs w:val="21"/>
              </w:rPr>
            </w:pPr>
            <w:r>
              <w:rPr>
                <w:color w:val="000000"/>
                <w:szCs w:val="21"/>
              </w:rPr>
              <w:t>73</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rPr>
            </w:pPr>
          </w:p>
        </w:tc>
        <w:tc>
          <w:tcPr>
            <w:tcW w:w="1712" w:type="dxa"/>
            <w:vAlign w:val="center"/>
          </w:tcPr>
          <w:p w:rsidR="001C41BF" w:rsidRDefault="001C41BF">
            <w:pPr>
              <w:tabs>
                <w:tab w:val="left" w:pos="6030"/>
              </w:tabs>
              <w:jc w:val="center"/>
              <w:rPr>
                <w:color w:val="000000"/>
                <w:szCs w:val="21"/>
              </w:rPr>
            </w:pPr>
            <w:r>
              <w:rPr>
                <w:color w:val="000000"/>
                <w:szCs w:val="21"/>
              </w:rPr>
              <w:t>腈纶板块</w:t>
            </w:r>
          </w:p>
        </w:tc>
        <w:tc>
          <w:tcPr>
            <w:tcW w:w="1703" w:type="dxa"/>
            <w:vAlign w:val="center"/>
          </w:tcPr>
          <w:p w:rsidR="001C41BF" w:rsidRDefault="001C41BF">
            <w:pPr>
              <w:tabs>
                <w:tab w:val="left" w:pos="6030"/>
              </w:tabs>
              <w:jc w:val="center"/>
              <w:rPr>
                <w:color w:val="000000"/>
                <w:szCs w:val="21"/>
              </w:rPr>
            </w:pPr>
            <w:r>
              <w:rPr>
                <w:color w:val="000000"/>
                <w:szCs w:val="21"/>
              </w:rPr>
              <w:t>230.1</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rPr>
            </w:pPr>
          </w:p>
        </w:tc>
        <w:tc>
          <w:tcPr>
            <w:tcW w:w="1712" w:type="dxa"/>
            <w:vAlign w:val="center"/>
          </w:tcPr>
          <w:p w:rsidR="001C41BF" w:rsidRDefault="001C41BF">
            <w:pPr>
              <w:tabs>
                <w:tab w:val="left" w:pos="6030"/>
              </w:tabs>
              <w:jc w:val="center"/>
              <w:rPr>
                <w:color w:val="000000"/>
                <w:szCs w:val="21"/>
              </w:rPr>
            </w:pPr>
            <w:r>
              <w:rPr>
                <w:color w:val="000000"/>
                <w:szCs w:val="21"/>
              </w:rPr>
              <w:t>循环水系统</w:t>
            </w:r>
          </w:p>
        </w:tc>
        <w:tc>
          <w:tcPr>
            <w:tcW w:w="1703" w:type="dxa"/>
            <w:vAlign w:val="center"/>
          </w:tcPr>
          <w:p w:rsidR="001C41BF" w:rsidRDefault="001C41BF">
            <w:pPr>
              <w:tabs>
                <w:tab w:val="left" w:pos="6030"/>
              </w:tabs>
              <w:jc w:val="center"/>
              <w:rPr>
                <w:color w:val="000000"/>
                <w:szCs w:val="21"/>
              </w:rPr>
            </w:pPr>
            <w:r>
              <w:rPr>
                <w:color w:val="000000"/>
                <w:szCs w:val="21"/>
              </w:rPr>
              <w:t>68.6</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rPr>
            </w:pPr>
          </w:p>
        </w:tc>
        <w:tc>
          <w:tcPr>
            <w:tcW w:w="1712" w:type="dxa"/>
            <w:vAlign w:val="center"/>
          </w:tcPr>
          <w:p w:rsidR="001C41BF" w:rsidRDefault="001C41BF">
            <w:pPr>
              <w:tabs>
                <w:tab w:val="left" w:pos="6030"/>
              </w:tabs>
              <w:jc w:val="center"/>
              <w:rPr>
                <w:color w:val="000000"/>
                <w:szCs w:val="21"/>
              </w:rPr>
            </w:pPr>
            <w:r>
              <w:rPr>
                <w:color w:val="000000"/>
                <w:szCs w:val="21"/>
              </w:rPr>
              <w:t>储运系统</w:t>
            </w:r>
          </w:p>
        </w:tc>
        <w:tc>
          <w:tcPr>
            <w:tcW w:w="1703" w:type="dxa"/>
            <w:vAlign w:val="center"/>
          </w:tcPr>
          <w:p w:rsidR="001C41BF" w:rsidRDefault="001C41BF">
            <w:pPr>
              <w:tabs>
                <w:tab w:val="left" w:pos="6030"/>
              </w:tabs>
              <w:jc w:val="center"/>
              <w:rPr>
                <w:color w:val="000000"/>
                <w:szCs w:val="21"/>
              </w:rPr>
            </w:pPr>
            <w:r>
              <w:rPr>
                <w:color w:val="000000"/>
                <w:szCs w:val="21"/>
              </w:rPr>
              <w:t>15</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rPr>
            </w:pPr>
          </w:p>
        </w:tc>
        <w:tc>
          <w:tcPr>
            <w:tcW w:w="1712" w:type="dxa"/>
            <w:vAlign w:val="center"/>
          </w:tcPr>
          <w:p w:rsidR="001C41BF" w:rsidRDefault="001C41BF">
            <w:pPr>
              <w:tabs>
                <w:tab w:val="left" w:pos="6030"/>
              </w:tabs>
              <w:jc w:val="center"/>
              <w:rPr>
                <w:color w:val="000000"/>
                <w:szCs w:val="21"/>
              </w:rPr>
            </w:pPr>
            <w:r>
              <w:rPr>
                <w:color w:val="000000"/>
                <w:szCs w:val="21"/>
              </w:rPr>
              <w:t>污水站反洗</w:t>
            </w:r>
          </w:p>
        </w:tc>
        <w:tc>
          <w:tcPr>
            <w:tcW w:w="1703" w:type="dxa"/>
            <w:vAlign w:val="center"/>
          </w:tcPr>
          <w:p w:rsidR="001C41BF" w:rsidRDefault="001C41BF">
            <w:pPr>
              <w:tabs>
                <w:tab w:val="left" w:pos="6030"/>
              </w:tabs>
              <w:jc w:val="center"/>
              <w:rPr>
                <w:color w:val="000000"/>
                <w:szCs w:val="21"/>
              </w:rPr>
            </w:pPr>
            <w:r>
              <w:rPr>
                <w:color w:val="000000"/>
                <w:szCs w:val="21"/>
              </w:rPr>
              <w:t>6.1</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3395" w:type="dxa"/>
            <w:gridSpan w:val="2"/>
            <w:vAlign w:val="center"/>
          </w:tcPr>
          <w:p w:rsidR="001C41BF" w:rsidRDefault="001C41BF">
            <w:pPr>
              <w:tabs>
                <w:tab w:val="left" w:pos="6030"/>
              </w:tabs>
              <w:jc w:val="center"/>
              <w:rPr>
                <w:color w:val="000000"/>
                <w:szCs w:val="21"/>
              </w:rPr>
            </w:pPr>
            <w:r>
              <w:rPr>
                <w:color w:val="000000"/>
              </w:rPr>
              <w:t>小计</w:t>
            </w:r>
          </w:p>
        </w:tc>
        <w:tc>
          <w:tcPr>
            <w:tcW w:w="1703" w:type="dxa"/>
            <w:vAlign w:val="center"/>
          </w:tcPr>
          <w:p w:rsidR="001C41BF" w:rsidRDefault="001C41BF">
            <w:pPr>
              <w:tabs>
                <w:tab w:val="left" w:pos="6030"/>
              </w:tabs>
              <w:jc w:val="center"/>
              <w:rPr>
                <w:color w:val="000000"/>
                <w:szCs w:val="21"/>
              </w:rPr>
            </w:pPr>
            <w:r>
              <w:rPr>
                <w:color w:val="000000"/>
                <w:szCs w:val="21"/>
              </w:rPr>
              <w:fldChar w:fldCharType="begin"/>
            </w:r>
            <w:r>
              <w:rPr>
                <w:color w:val="000000"/>
                <w:szCs w:val="21"/>
              </w:rPr>
              <w:instrText xml:space="preserve"> =SUM(ABOVE) </w:instrText>
            </w:r>
            <w:r>
              <w:rPr>
                <w:color w:val="000000"/>
                <w:szCs w:val="21"/>
              </w:rPr>
              <w:fldChar w:fldCharType="separate"/>
            </w:r>
            <w:r>
              <w:rPr>
                <w:color w:val="000000"/>
                <w:szCs w:val="21"/>
              </w:rPr>
              <w:t>507.1</w:t>
            </w:r>
            <w:r>
              <w:rPr>
                <w:color w:val="000000"/>
                <w:szCs w:val="21"/>
              </w:rPr>
              <w:fldChar w:fldCharType="end"/>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8505" w:type="dxa"/>
            <w:gridSpan w:val="5"/>
            <w:vAlign w:val="center"/>
          </w:tcPr>
          <w:p w:rsidR="001C41BF" w:rsidRDefault="001C41BF">
            <w:pPr>
              <w:tabs>
                <w:tab w:val="left" w:pos="6030"/>
              </w:tabs>
              <w:jc w:val="center"/>
              <w:rPr>
                <w:color w:val="000000"/>
              </w:rPr>
            </w:pPr>
          </w:p>
        </w:tc>
      </w:tr>
      <w:tr w:rsidR="001C41BF">
        <w:trPr>
          <w:trHeight w:val="340"/>
          <w:jc w:val="center"/>
        </w:trPr>
        <w:tc>
          <w:tcPr>
            <w:tcW w:w="1683" w:type="dxa"/>
            <w:vMerge w:val="restart"/>
            <w:vAlign w:val="center"/>
          </w:tcPr>
          <w:p w:rsidR="001C41BF" w:rsidRDefault="001C41BF">
            <w:pPr>
              <w:tabs>
                <w:tab w:val="left" w:pos="6030"/>
              </w:tabs>
              <w:jc w:val="center"/>
              <w:rPr>
                <w:color w:val="000000"/>
              </w:rPr>
            </w:pPr>
            <w:r>
              <w:rPr>
                <w:color w:val="000000"/>
                <w:szCs w:val="21"/>
              </w:rPr>
              <w:t>蒸汽</w:t>
            </w:r>
            <w:r>
              <w:rPr>
                <w:rFonts w:hint="eastAsia"/>
                <w:color w:val="000000"/>
                <w:szCs w:val="21"/>
              </w:rPr>
              <w:t>引入</w:t>
            </w:r>
          </w:p>
        </w:tc>
        <w:tc>
          <w:tcPr>
            <w:tcW w:w="1712" w:type="dxa"/>
            <w:vAlign w:val="center"/>
          </w:tcPr>
          <w:p w:rsidR="001C41BF" w:rsidRDefault="001C41BF">
            <w:pPr>
              <w:tabs>
                <w:tab w:val="left" w:pos="6030"/>
              </w:tabs>
              <w:jc w:val="center"/>
              <w:rPr>
                <w:color w:val="000000"/>
              </w:rPr>
            </w:pPr>
            <w:r>
              <w:rPr>
                <w:color w:val="000000"/>
              </w:rPr>
              <w:t>炼油</w:t>
            </w:r>
            <w:r>
              <w:rPr>
                <w:rFonts w:hint="eastAsia"/>
                <w:color w:val="000000"/>
              </w:rPr>
              <w:t>老区</w:t>
            </w:r>
          </w:p>
        </w:tc>
        <w:tc>
          <w:tcPr>
            <w:tcW w:w="1703" w:type="dxa"/>
            <w:vAlign w:val="center"/>
          </w:tcPr>
          <w:p w:rsidR="001C41BF" w:rsidRDefault="001C41BF">
            <w:pPr>
              <w:tabs>
                <w:tab w:val="left" w:pos="6030"/>
              </w:tabs>
              <w:jc w:val="center"/>
              <w:rPr>
                <w:color w:val="000000"/>
              </w:rPr>
            </w:pPr>
            <w:r>
              <w:rPr>
                <w:color w:val="000000"/>
                <w:szCs w:val="21"/>
              </w:rPr>
              <w:t>6.7</w:t>
            </w:r>
          </w:p>
        </w:tc>
        <w:tc>
          <w:tcPr>
            <w:tcW w:w="1859" w:type="dxa"/>
            <w:vMerge w:val="restart"/>
            <w:vAlign w:val="center"/>
          </w:tcPr>
          <w:p w:rsidR="001C41BF" w:rsidRDefault="001C41BF">
            <w:pPr>
              <w:tabs>
                <w:tab w:val="left" w:pos="6030"/>
              </w:tabs>
              <w:jc w:val="center"/>
              <w:rPr>
                <w:color w:val="000000"/>
              </w:rPr>
            </w:pPr>
            <w:r>
              <w:rPr>
                <w:color w:val="000000"/>
                <w:szCs w:val="21"/>
              </w:rPr>
              <w:t>酸性水汽提</w:t>
            </w:r>
          </w:p>
        </w:tc>
        <w:tc>
          <w:tcPr>
            <w:tcW w:w="1548" w:type="dxa"/>
            <w:vMerge w:val="restart"/>
            <w:vAlign w:val="center"/>
          </w:tcPr>
          <w:p w:rsidR="001C41BF" w:rsidRDefault="001C41BF">
            <w:pPr>
              <w:tabs>
                <w:tab w:val="left" w:pos="6030"/>
              </w:tabs>
              <w:jc w:val="center"/>
              <w:rPr>
                <w:color w:val="000000"/>
              </w:rPr>
            </w:pPr>
            <w:r>
              <w:rPr>
                <w:color w:val="000000"/>
              </w:rPr>
              <w:t>8</w:t>
            </w:r>
            <w:r>
              <w:rPr>
                <w:rFonts w:hint="eastAsia"/>
                <w:color w:val="000000"/>
              </w:rPr>
              <w:t>9</w:t>
            </w:r>
            <w:r>
              <w:rPr>
                <w:color w:val="000000"/>
              </w:rPr>
              <w:t>t/h</w:t>
            </w:r>
            <w:r>
              <w:rPr>
                <w:color w:val="000000"/>
              </w:rPr>
              <w:t>进入含油污水处理系列，其余</w:t>
            </w:r>
            <w:r>
              <w:rPr>
                <w:color w:val="000000"/>
              </w:rPr>
              <w:t>147t/h</w:t>
            </w:r>
            <w:r>
              <w:rPr>
                <w:color w:val="000000"/>
              </w:rPr>
              <w:t>回用</w:t>
            </w: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rPr>
            </w:pPr>
            <w:r>
              <w:rPr>
                <w:color w:val="000000"/>
                <w:szCs w:val="21"/>
              </w:rPr>
              <w:t>炼油新区</w:t>
            </w:r>
          </w:p>
        </w:tc>
        <w:tc>
          <w:tcPr>
            <w:tcW w:w="1703" w:type="dxa"/>
            <w:vAlign w:val="center"/>
          </w:tcPr>
          <w:p w:rsidR="001C41BF" w:rsidRDefault="001C41BF">
            <w:pPr>
              <w:tabs>
                <w:tab w:val="left" w:pos="6030"/>
              </w:tabs>
              <w:jc w:val="center"/>
              <w:rPr>
                <w:color w:val="000000"/>
                <w:szCs w:val="21"/>
              </w:rPr>
            </w:pPr>
            <w:r>
              <w:rPr>
                <w:color w:val="000000"/>
                <w:szCs w:val="21"/>
              </w:rPr>
              <w:t>21</w:t>
            </w:r>
          </w:p>
        </w:tc>
        <w:tc>
          <w:tcPr>
            <w:tcW w:w="1859" w:type="dxa"/>
            <w:vMerge/>
            <w:vAlign w:val="center"/>
          </w:tcPr>
          <w:p w:rsidR="001C41BF" w:rsidRDefault="001C41BF">
            <w:pPr>
              <w:tabs>
                <w:tab w:val="left" w:pos="6030"/>
              </w:tabs>
              <w:jc w:val="center"/>
              <w:rPr>
                <w:color w:val="000000"/>
                <w:szCs w:val="21"/>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3395" w:type="dxa"/>
            <w:gridSpan w:val="2"/>
            <w:vAlign w:val="center"/>
          </w:tcPr>
          <w:p w:rsidR="001C41BF" w:rsidRDefault="001C41BF">
            <w:pPr>
              <w:tabs>
                <w:tab w:val="left" w:pos="6030"/>
              </w:tabs>
              <w:jc w:val="center"/>
              <w:rPr>
                <w:color w:val="000000"/>
              </w:rPr>
            </w:pPr>
            <w:r>
              <w:rPr>
                <w:color w:val="000000"/>
              </w:rPr>
              <w:t>小计</w:t>
            </w:r>
          </w:p>
        </w:tc>
        <w:tc>
          <w:tcPr>
            <w:tcW w:w="1703" w:type="dxa"/>
            <w:vAlign w:val="center"/>
          </w:tcPr>
          <w:p w:rsidR="001C41BF" w:rsidRDefault="001C41BF">
            <w:pPr>
              <w:tabs>
                <w:tab w:val="left" w:pos="6030"/>
              </w:tabs>
              <w:jc w:val="center"/>
              <w:rPr>
                <w:color w:val="000000"/>
                <w:szCs w:val="21"/>
              </w:rPr>
            </w:pPr>
            <w:r>
              <w:rPr>
                <w:color w:val="000000"/>
                <w:szCs w:val="21"/>
              </w:rPr>
              <w:t>27.7</w:t>
            </w:r>
          </w:p>
        </w:tc>
        <w:tc>
          <w:tcPr>
            <w:tcW w:w="1859" w:type="dxa"/>
            <w:vMerge/>
            <w:vAlign w:val="center"/>
          </w:tcPr>
          <w:p w:rsidR="001C41BF" w:rsidRDefault="001C41BF">
            <w:pPr>
              <w:tabs>
                <w:tab w:val="left" w:pos="6030"/>
              </w:tabs>
              <w:jc w:val="center"/>
              <w:rPr>
                <w:color w:val="000000"/>
                <w:szCs w:val="21"/>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restart"/>
            <w:vAlign w:val="center"/>
          </w:tcPr>
          <w:p w:rsidR="001C41BF" w:rsidRDefault="001C41BF">
            <w:pPr>
              <w:tabs>
                <w:tab w:val="left" w:pos="6030"/>
              </w:tabs>
              <w:jc w:val="center"/>
              <w:rPr>
                <w:color w:val="000000"/>
              </w:rPr>
            </w:pPr>
            <w:r>
              <w:rPr>
                <w:color w:val="000000"/>
                <w:szCs w:val="21"/>
              </w:rPr>
              <w:t>含硫</w:t>
            </w:r>
            <w:r>
              <w:rPr>
                <w:rFonts w:hint="eastAsia"/>
                <w:color w:val="000000"/>
                <w:szCs w:val="21"/>
              </w:rPr>
              <w:t>污水</w:t>
            </w:r>
          </w:p>
        </w:tc>
        <w:tc>
          <w:tcPr>
            <w:tcW w:w="1712" w:type="dxa"/>
            <w:vAlign w:val="center"/>
          </w:tcPr>
          <w:p w:rsidR="001C41BF" w:rsidRDefault="001C41BF">
            <w:pPr>
              <w:tabs>
                <w:tab w:val="left" w:pos="6030"/>
              </w:tabs>
              <w:jc w:val="center"/>
              <w:rPr>
                <w:color w:val="000000"/>
              </w:rPr>
            </w:pPr>
            <w:r>
              <w:rPr>
                <w:color w:val="000000"/>
              </w:rPr>
              <w:t>炼油</w:t>
            </w:r>
            <w:r>
              <w:rPr>
                <w:rFonts w:hint="eastAsia"/>
                <w:color w:val="000000"/>
              </w:rPr>
              <w:t>老区</w:t>
            </w:r>
          </w:p>
        </w:tc>
        <w:tc>
          <w:tcPr>
            <w:tcW w:w="1703" w:type="dxa"/>
            <w:vAlign w:val="center"/>
          </w:tcPr>
          <w:p w:rsidR="001C41BF" w:rsidRDefault="001C41BF">
            <w:pPr>
              <w:tabs>
                <w:tab w:val="left" w:pos="6030"/>
              </w:tabs>
              <w:jc w:val="center"/>
              <w:rPr>
                <w:color w:val="000000"/>
              </w:rPr>
            </w:pPr>
            <w:r>
              <w:rPr>
                <w:color w:val="000000"/>
                <w:szCs w:val="21"/>
              </w:rPr>
              <w:t>82.8</w:t>
            </w:r>
          </w:p>
        </w:tc>
        <w:tc>
          <w:tcPr>
            <w:tcW w:w="1859" w:type="dxa"/>
            <w:vMerge w:val="restart"/>
            <w:vAlign w:val="center"/>
          </w:tcPr>
          <w:p w:rsidR="001C41BF" w:rsidRDefault="001C41BF">
            <w:pPr>
              <w:tabs>
                <w:tab w:val="left" w:pos="6030"/>
              </w:tabs>
              <w:jc w:val="center"/>
              <w:rPr>
                <w:color w:val="000000"/>
              </w:rPr>
            </w:pPr>
            <w:r>
              <w:rPr>
                <w:color w:val="000000"/>
                <w:szCs w:val="21"/>
              </w:rPr>
              <w:t>酸性水汽提</w:t>
            </w: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rPr>
            </w:pPr>
            <w:r>
              <w:rPr>
                <w:color w:val="000000"/>
                <w:szCs w:val="21"/>
              </w:rPr>
              <w:t>炼油新区</w:t>
            </w:r>
          </w:p>
        </w:tc>
        <w:tc>
          <w:tcPr>
            <w:tcW w:w="1703" w:type="dxa"/>
            <w:vAlign w:val="center"/>
          </w:tcPr>
          <w:p w:rsidR="001C41BF" w:rsidRDefault="001C41BF">
            <w:pPr>
              <w:tabs>
                <w:tab w:val="left" w:pos="6030"/>
              </w:tabs>
              <w:jc w:val="center"/>
              <w:rPr>
                <w:color w:val="000000"/>
                <w:szCs w:val="21"/>
              </w:rPr>
            </w:pPr>
            <w:r>
              <w:rPr>
                <w:color w:val="000000"/>
                <w:szCs w:val="21"/>
              </w:rPr>
              <w:t>12</w:t>
            </w:r>
            <w:r>
              <w:rPr>
                <w:rFonts w:hint="eastAsia"/>
                <w:color w:val="000000"/>
                <w:szCs w:val="21"/>
              </w:rPr>
              <w:t>5</w:t>
            </w:r>
            <w:r>
              <w:rPr>
                <w:color w:val="000000"/>
                <w:szCs w:val="21"/>
              </w:rPr>
              <w:t>.5</w:t>
            </w:r>
          </w:p>
        </w:tc>
        <w:tc>
          <w:tcPr>
            <w:tcW w:w="1859" w:type="dxa"/>
            <w:vMerge/>
            <w:vAlign w:val="center"/>
          </w:tcPr>
          <w:p w:rsidR="001C41BF" w:rsidRDefault="001C41BF">
            <w:pPr>
              <w:tabs>
                <w:tab w:val="left" w:pos="6030"/>
              </w:tabs>
              <w:jc w:val="center"/>
              <w:rPr>
                <w:color w:val="000000"/>
                <w:szCs w:val="21"/>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3395" w:type="dxa"/>
            <w:gridSpan w:val="2"/>
            <w:vAlign w:val="center"/>
          </w:tcPr>
          <w:p w:rsidR="001C41BF" w:rsidRDefault="001C41BF">
            <w:pPr>
              <w:tabs>
                <w:tab w:val="left" w:pos="6030"/>
              </w:tabs>
              <w:jc w:val="center"/>
              <w:rPr>
                <w:color w:val="000000"/>
              </w:rPr>
            </w:pPr>
            <w:r>
              <w:rPr>
                <w:color w:val="000000"/>
              </w:rPr>
              <w:t>小计</w:t>
            </w:r>
          </w:p>
        </w:tc>
        <w:tc>
          <w:tcPr>
            <w:tcW w:w="1703" w:type="dxa"/>
            <w:vAlign w:val="center"/>
          </w:tcPr>
          <w:p w:rsidR="001C41BF" w:rsidRDefault="001C41BF">
            <w:pPr>
              <w:tabs>
                <w:tab w:val="left" w:pos="6030"/>
              </w:tabs>
              <w:jc w:val="center"/>
              <w:rPr>
                <w:color w:val="000000"/>
                <w:szCs w:val="21"/>
              </w:rPr>
            </w:pPr>
            <w:r>
              <w:rPr>
                <w:color w:val="000000"/>
                <w:szCs w:val="21"/>
              </w:rPr>
              <w:t>20</w:t>
            </w:r>
            <w:r>
              <w:rPr>
                <w:rFonts w:hint="eastAsia"/>
                <w:color w:val="000000"/>
                <w:szCs w:val="21"/>
              </w:rPr>
              <w:t>8</w:t>
            </w:r>
            <w:r>
              <w:rPr>
                <w:color w:val="000000"/>
                <w:szCs w:val="21"/>
              </w:rPr>
              <w:t>.3</w:t>
            </w:r>
          </w:p>
        </w:tc>
        <w:tc>
          <w:tcPr>
            <w:tcW w:w="1859" w:type="dxa"/>
            <w:vMerge/>
            <w:vAlign w:val="center"/>
          </w:tcPr>
          <w:p w:rsidR="001C41BF" w:rsidRDefault="001C41BF">
            <w:pPr>
              <w:tabs>
                <w:tab w:val="left" w:pos="6030"/>
              </w:tabs>
              <w:jc w:val="center"/>
              <w:rPr>
                <w:color w:val="000000"/>
                <w:szCs w:val="21"/>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8505" w:type="dxa"/>
            <w:gridSpan w:val="5"/>
            <w:vAlign w:val="center"/>
          </w:tcPr>
          <w:p w:rsidR="001C41BF" w:rsidRDefault="001C41BF">
            <w:pPr>
              <w:tabs>
                <w:tab w:val="left" w:pos="6030"/>
              </w:tabs>
              <w:jc w:val="center"/>
              <w:rPr>
                <w:color w:val="000000"/>
              </w:rPr>
            </w:pPr>
          </w:p>
        </w:tc>
      </w:tr>
      <w:tr w:rsidR="001C41BF">
        <w:trPr>
          <w:trHeight w:val="340"/>
          <w:jc w:val="center"/>
        </w:trPr>
        <w:tc>
          <w:tcPr>
            <w:tcW w:w="1683" w:type="dxa"/>
            <w:vMerge w:val="restart"/>
            <w:vAlign w:val="center"/>
          </w:tcPr>
          <w:p w:rsidR="001C41BF" w:rsidRDefault="001C41BF">
            <w:pPr>
              <w:tabs>
                <w:tab w:val="left" w:pos="6030"/>
              </w:tabs>
              <w:jc w:val="center"/>
              <w:rPr>
                <w:color w:val="000000"/>
                <w:szCs w:val="21"/>
              </w:rPr>
            </w:pPr>
            <w:r>
              <w:rPr>
                <w:color w:val="000000"/>
                <w:szCs w:val="21"/>
              </w:rPr>
              <w:t>含油污水</w:t>
            </w:r>
          </w:p>
        </w:tc>
        <w:tc>
          <w:tcPr>
            <w:tcW w:w="1712" w:type="dxa"/>
            <w:vAlign w:val="center"/>
          </w:tcPr>
          <w:p w:rsidR="001C41BF" w:rsidRDefault="001C41BF">
            <w:pPr>
              <w:tabs>
                <w:tab w:val="left" w:pos="6030"/>
              </w:tabs>
              <w:jc w:val="center"/>
              <w:rPr>
                <w:color w:val="000000"/>
              </w:rPr>
            </w:pPr>
            <w:r>
              <w:rPr>
                <w:color w:val="000000"/>
              </w:rPr>
              <w:t>酸水汽提排水</w:t>
            </w:r>
          </w:p>
        </w:tc>
        <w:tc>
          <w:tcPr>
            <w:tcW w:w="1703" w:type="dxa"/>
            <w:vAlign w:val="center"/>
          </w:tcPr>
          <w:p w:rsidR="001C41BF" w:rsidRDefault="001C41BF">
            <w:pPr>
              <w:tabs>
                <w:tab w:val="left" w:pos="6030"/>
              </w:tabs>
              <w:jc w:val="center"/>
              <w:rPr>
                <w:color w:val="000000"/>
              </w:rPr>
            </w:pPr>
            <w:r>
              <w:rPr>
                <w:color w:val="000000"/>
              </w:rPr>
              <w:t>8</w:t>
            </w:r>
            <w:r>
              <w:rPr>
                <w:rFonts w:hint="eastAsia"/>
                <w:color w:val="000000"/>
              </w:rPr>
              <w:t>9</w:t>
            </w:r>
          </w:p>
        </w:tc>
        <w:tc>
          <w:tcPr>
            <w:tcW w:w="1859" w:type="dxa"/>
            <w:vMerge w:val="restart"/>
            <w:vAlign w:val="center"/>
          </w:tcPr>
          <w:p w:rsidR="001C41BF" w:rsidRDefault="001C41BF">
            <w:pPr>
              <w:tabs>
                <w:tab w:val="left" w:pos="6030"/>
              </w:tabs>
              <w:jc w:val="center"/>
              <w:rPr>
                <w:color w:val="000000"/>
              </w:rPr>
            </w:pPr>
            <w:r>
              <w:rPr>
                <w:color w:val="000000"/>
                <w:szCs w:val="21"/>
              </w:rPr>
              <w:t>含油污水处理系列</w:t>
            </w:r>
          </w:p>
        </w:tc>
        <w:tc>
          <w:tcPr>
            <w:tcW w:w="1548" w:type="dxa"/>
            <w:vMerge w:val="restart"/>
            <w:vAlign w:val="center"/>
          </w:tcPr>
          <w:p w:rsidR="001C41BF" w:rsidRDefault="001C41BF">
            <w:pPr>
              <w:tabs>
                <w:tab w:val="left" w:pos="6030"/>
              </w:tabs>
              <w:jc w:val="center"/>
              <w:rPr>
                <w:color w:val="000000"/>
              </w:rPr>
            </w:pPr>
            <w:r>
              <w:rPr>
                <w:color w:val="000000"/>
              </w:rPr>
              <w:t>228.7t/h</w:t>
            </w:r>
            <w:r>
              <w:rPr>
                <w:color w:val="000000"/>
              </w:rPr>
              <w:t>回用于循环水补充</w:t>
            </w:r>
            <w:r>
              <w:rPr>
                <w:rFonts w:hint="eastAsia"/>
                <w:color w:val="000000"/>
              </w:rPr>
              <w:t>，</w:t>
            </w:r>
            <w:r>
              <w:rPr>
                <w:color w:val="000000"/>
              </w:rPr>
              <w:t>其余</w:t>
            </w:r>
            <w:r>
              <w:rPr>
                <w:color w:val="000000"/>
              </w:rPr>
              <w:t>26</w:t>
            </w:r>
            <w:r>
              <w:rPr>
                <w:rFonts w:hint="eastAsia"/>
                <w:color w:val="000000"/>
              </w:rPr>
              <w:t>5</w:t>
            </w:r>
            <w:r>
              <w:rPr>
                <w:color w:val="000000"/>
              </w:rPr>
              <w:t>.9t/h</w:t>
            </w:r>
            <w:r>
              <w:rPr>
                <w:color w:val="000000"/>
              </w:rPr>
              <w:t>外排，</w:t>
            </w:r>
            <w:r>
              <w:rPr>
                <w:color w:val="000000"/>
              </w:rPr>
              <w:t xml:space="preserve"> </w:t>
            </w: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rPr>
            </w:pPr>
            <w:r>
              <w:rPr>
                <w:color w:val="000000"/>
              </w:rPr>
              <w:t>炼油</w:t>
            </w:r>
            <w:r>
              <w:rPr>
                <w:rFonts w:hint="eastAsia"/>
                <w:color w:val="000000"/>
              </w:rPr>
              <w:t>老区</w:t>
            </w:r>
          </w:p>
        </w:tc>
        <w:tc>
          <w:tcPr>
            <w:tcW w:w="1703" w:type="dxa"/>
            <w:vAlign w:val="center"/>
          </w:tcPr>
          <w:p w:rsidR="001C41BF" w:rsidRDefault="001C41BF">
            <w:pPr>
              <w:tabs>
                <w:tab w:val="left" w:pos="6030"/>
              </w:tabs>
              <w:jc w:val="center"/>
              <w:rPr>
                <w:color w:val="000000"/>
              </w:rPr>
            </w:pPr>
            <w:r>
              <w:rPr>
                <w:color w:val="000000"/>
                <w:szCs w:val="21"/>
              </w:rPr>
              <w:t>82.5</w:t>
            </w:r>
          </w:p>
        </w:tc>
        <w:tc>
          <w:tcPr>
            <w:tcW w:w="1859" w:type="dxa"/>
            <w:vMerge/>
            <w:vAlign w:val="center"/>
          </w:tcPr>
          <w:p w:rsidR="001C41BF" w:rsidRDefault="001C41BF">
            <w:pPr>
              <w:tabs>
                <w:tab w:val="left" w:pos="6030"/>
              </w:tabs>
              <w:jc w:val="center"/>
              <w:rPr>
                <w:color w:val="000000"/>
                <w:szCs w:val="21"/>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rPr>
            </w:pPr>
            <w:r>
              <w:rPr>
                <w:color w:val="000000"/>
                <w:szCs w:val="21"/>
              </w:rPr>
              <w:t>炼油新区</w:t>
            </w:r>
          </w:p>
        </w:tc>
        <w:tc>
          <w:tcPr>
            <w:tcW w:w="1703" w:type="dxa"/>
            <w:vAlign w:val="center"/>
          </w:tcPr>
          <w:p w:rsidR="001C41BF" w:rsidRDefault="001C41BF">
            <w:pPr>
              <w:tabs>
                <w:tab w:val="left" w:pos="6030"/>
              </w:tabs>
              <w:jc w:val="center"/>
              <w:rPr>
                <w:color w:val="000000"/>
                <w:szCs w:val="21"/>
              </w:rPr>
            </w:pPr>
            <w:r>
              <w:rPr>
                <w:color w:val="000000"/>
                <w:szCs w:val="21"/>
              </w:rPr>
              <w:t>169.5</w:t>
            </w:r>
          </w:p>
        </w:tc>
        <w:tc>
          <w:tcPr>
            <w:tcW w:w="1859" w:type="dxa"/>
            <w:vMerge/>
            <w:vAlign w:val="center"/>
          </w:tcPr>
          <w:p w:rsidR="001C41BF" w:rsidRDefault="001C41BF">
            <w:pPr>
              <w:tabs>
                <w:tab w:val="left" w:pos="6030"/>
              </w:tabs>
              <w:jc w:val="center"/>
              <w:rPr>
                <w:color w:val="000000"/>
                <w:szCs w:val="21"/>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rPr>
            </w:pPr>
            <w:r>
              <w:rPr>
                <w:color w:val="000000"/>
                <w:szCs w:val="21"/>
              </w:rPr>
              <w:t>S-Zorb</w:t>
            </w:r>
            <w:r>
              <w:rPr>
                <w:color w:val="000000"/>
                <w:szCs w:val="21"/>
              </w:rPr>
              <w:t>项目</w:t>
            </w:r>
          </w:p>
        </w:tc>
        <w:tc>
          <w:tcPr>
            <w:tcW w:w="1703" w:type="dxa"/>
            <w:vAlign w:val="center"/>
          </w:tcPr>
          <w:p w:rsidR="001C41BF" w:rsidRDefault="001C41BF">
            <w:pPr>
              <w:tabs>
                <w:tab w:val="left" w:pos="6030"/>
              </w:tabs>
              <w:jc w:val="center"/>
              <w:rPr>
                <w:color w:val="000000"/>
                <w:szCs w:val="21"/>
              </w:rPr>
            </w:pPr>
            <w:r>
              <w:rPr>
                <w:color w:val="000000"/>
                <w:szCs w:val="21"/>
              </w:rPr>
              <w:t>2</w:t>
            </w:r>
          </w:p>
        </w:tc>
        <w:tc>
          <w:tcPr>
            <w:tcW w:w="1859" w:type="dxa"/>
            <w:vMerge/>
            <w:vAlign w:val="center"/>
          </w:tcPr>
          <w:p w:rsidR="001C41BF" w:rsidRDefault="001C41BF">
            <w:pPr>
              <w:tabs>
                <w:tab w:val="left" w:pos="6030"/>
              </w:tabs>
              <w:jc w:val="center"/>
              <w:rPr>
                <w:color w:val="000000"/>
                <w:szCs w:val="21"/>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szCs w:val="21"/>
              </w:rPr>
            </w:pPr>
            <w:r>
              <w:rPr>
                <w:color w:val="000000"/>
                <w:szCs w:val="21"/>
              </w:rPr>
              <w:t>热电部</w:t>
            </w:r>
          </w:p>
        </w:tc>
        <w:tc>
          <w:tcPr>
            <w:tcW w:w="1703" w:type="dxa"/>
            <w:vAlign w:val="center"/>
          </w:tcPr>
          <w:p w:rsidR="001C41BF" w:rsidRDefault="001C41BF">
            <w:pPr>
              <w:tabs>
                <w:tab w:val="left" w:pos="6030"/>
              </w:tabs>
              <w:jc w:val="center"/>
              <w:rPr>
                <w:color w:val="000000"/>
                <w:szCs w:val="21"/>
              </w:rPr>
            </w:pPr>
            <w:r>
              <w:rPr>
                <w:color w:val="000000"/>
                <w:szCs w:val="21"/>
              </w:rPr>
              <w:t>5.7</w:t>
            </w:r>
          </w:p>
        </w:tc>
        <w:tc>
          <w:tcPr>
            <w:tcW w:w="1859" w:type="dxa"/>
            <w:vMerge/>
            <w:vAlign w:val="center"/>
          </w:tcPr>
          <w:p w:rsidR="001C41BF" w:rsidRDefault="001C41BF">
            <w:pPr>
              <w:tabs>
                <w:tab w:val="left" w:pos="6030"/>
              </w:tabs>
              <w:jc w:val="center"/>
              <w:rPr>
                <w:color w:val="000000"/>
                <w:szCs w:val="21"/>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rPr>
            </w:pPr>
            <w:r>
              <w:rPr>
                <w:color w:val="000000"/>
                <w:szCs w:val="21"/>
              </w:rPr>
              <w:t>生活污水</w:t>
            </w:r>
          </w:p>
        </w:tc>
        <w:tc>
          <w:tcPr>
            <w:tcW w:w="1703" w:type="dxa"/>
            <w:vAlign w:val="center"/>
          </w:tcPr>
          <w:p w:rsidR="001C41BF" w:rsidRDefault="001C41BF">
            <w:pPr>
              <w:tabs>
                <w:tab w:val="left" w:pos="6030"/>
              </w:tabs>
              <w:jc w:val="center"/>
              <w:rPr>
                <w:color w:val="000000"/>
              </w:rPr>
            </w:pPr>
            <w:r>
              <w:rPr>
                <w:color w:val="000000"/>
              </w:rPr>
              <w:t>39</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szCs w:val="21"/>
              </w:rPr>
            </w:pPr>
            <w:r>
              <w:rPr>
                <w:color w:val="000000"/>
                <w:szCs w:val="21"/>
              </w:rPr>
              <w:t>化肥板块</w:t>
            </w:r>
          </w:p>
        </w:tc>
        <w:tc>
          <w:tcPr>
            <w:tcW w:w="1703" w:type="dxa"/>
            <w:vAlign w:val="center"/>
          </w:tcPr>
          <w:p w:rsidR="001C41BF" w:rsidRDefault="001C41BF">
            <w:pPr>
              <w:tabs>
                <w:tab w:val="left" w:pos="6030"/>
              </w:tabs>
              <w:jc w:val="center"/>
              <w:rPr>
                <w:color w:val="000000"/>
              </w:rPr>
            </w:pPr>
            <w:r>
              <w:rPr>
                <w:color w:val="000000"/>
              </w:rPr>
              <w:t>10</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1683" w:type="dxa"/>
            <w:vMerge/>
            <w:vAlign w:val="center"/>
          </w:tcPr>
          <w:p w:rsidR="001C41BF" w:rsidRDefault="001C41BF">
            <w:pPr>
              <w:tabs>
                <w:tab w:val="left" w:pos="6030"/>
              </w:tabs>
              <w:jc w:val="center"/>
              <w:rPr>
                <w:color w:val="000000"/>
                <w:szCs w:val="21"/>
              </w:rPr>
            </w:pPr>
          </w:p>
        </w:tc>
        <w:tc>
          <w:tcPr>
            <w:tcW w:w="1712" w:type="dxa"/>
            <w:vAlign w:val="center"/>
          </w:tcPr>
          <w:p w:rsidR="001C41BF" w:rsidRDefault="001C41BF">
            <w:pPr>
              <w:tabs>
                <w:tab w:val="left" w:pos="6030"/>
              </w:tabs>
              <w:jc w:val="center"/>
              <w:rPr>
                <w:color w:val="000000"/>
                <w:szCs w:val="21"/>
              </w:rPr>
            </w:pPr>
            <w:r>
              <w:rPr>
                <w:color w:val="000000"/>
                <w:szCs w:val="21"/>
              </w:rPr>
              <w:t>腈纶板块</w:t>
            </w:r>
          </w:p>
        </w:tc>
        <w:tc>
          <w:tcPr>
            <w:tcW w:w="1703" w:type="dxa"/>
            <w:vAlign w:val="center"/>
          </w:tcPr>
          <w:p w:rsidR="001C41BF" w:rsidRDefault="001C41BF">
            <w:pPr>
              <w:tabs>
                <w:tab w:val="left" w:pos="6030"/>
              </w:tabs>
              <w:jc w:val="center"/>
              <w:rPr>
                <w:color w:val="000000"/>
              </w:rPr>
            </w:pPr>
            <w:r>
              <w:rPr>
                <w:color w:val="000000"/>
              </w:rPr>
              <w:t>96.9</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r w:rsidR="001C41BF">
        <w:trPr>
          <w:trHeight w:val="340"/>
          <w:jc w:val="center"/>
        </w:trPr>
        <w:tc>
          <w:tcPr>
            <w:tcW w:w="3395" w:type="dxa"/>
            <w:gridSpan w:val="2"/>
            <w:vAlign w:val="center"/>
          </w:tcPr>
          <w:p w:rsidR="001C41BF" w:rsidRDefault="001C41BF">
            <w:pPr>
              <w:tabs>
                <w:tab w:val="left" w:pos="6030"/>
              </w:tabs>
              <w:jc w:val="center"/>
              <w:rPr>
                <w:color w:val="000000"/>
                <w:szCs w:val="21"/>
              </w:rPr>
            </w:pPr>
            <w:r>
              <w:rPr>
                <w:color w:val="000000"/>
              </w:rPr>
              <w:t>小计</w:t>
            </w:r>
          </w:p>
        </w:tc>
        <w:tc>
          <w:tcPr>
            <w:tcW w:w="1703" w:type="dxa"/>
            <w:vAlign w:val="center"/>
          </w:tcPr>
          <w:p w:rsidR="001C41BF" w:rsidRDefault="001C41BF">
            <w:pPr>
              <w:tabs>
                <w:tab w:val="left" w:pos="6030"/>
              </w:tabs>
              <w:jc w:val="center"/>
              <w:rPr>
                <w:color w:val="000000"/>
              </w:rPr>
            </w:pPr>
            <w:r>
              <w:rPr>
                <w:color w:val="000000"/>
              </w:rPr>
              <w:t>49</w:t>
            </w:r>
            <w:r>
              <w:rPr>
                <w:rFonts w:hint="eastAsia"/>
                <w:color w:val="000000"/>
              </w:rPr>
              <w:t>4</w:t>
            </w:r>
            <w:r>
              <w:rPr>
                <w:color w:val="000000"/>
              </w:rPr>
              <w:t>.6</w:t>
            </w:r>
          </w:p>
        </w:tc>
        <w:tc>
          <w:tcPr>
            <w:tcW w:w="1859" w:type="dxa"/>
            <w:vMerge/>
            <w:vAlign w:val="center"/>
          </w:tcPr>
          <w:p w:rsidR="001C41BF" w:rsidRDefault="001C41BF">
            <w:pPr>
              <w:tabs>
                <w:tab w:val="left" w:pos="6030"/>
              </w:tabs>
              <w:jc w:val="center"/>
              <w:rPr>
                <w:color w:val="000000"/>
              </w:rPr>
            </w:pPr>
          </w:p>
        </w:tc>
        <w:tc>
          <w:tcPr>
            <w:tcW w:w="1548" w:type="dxa"/>
            <w:vMerge/>
            <w:vAlign w:val="center"/>
          </w:tcPr>
          <w:p w:rsidR="001C41BF" w:rsidRDefault="001C41BF">
            <w:pPr>
              <w:tabs>
                <w:tab w:val="left" w:pos="6030"/>
              </w:tabs>
              <w:jc w:val="center"/>
              <w:rPr>
                <w:color w:val="000000"/>
              </w:rPr>
            </w:pPr>
          </w:p>
        </w:tc>
      </w:tr>
    </w:tbl>
    <w:p w:rsidR="001C41BF" w:rsidRDefault="001C41BF">
      <w:pPr>
        <w:tabs>
          <w:tab w:val="left" w:pos="6195"/>
        </w:tabs>
        <w:ind w:left="1687" w:hangingChars="600" w:hanging="1687"/>
        <w:jc w:val="center"/>
        <w:rPr>
          <w:b/>
          <w:color w:val="000000"/>
          <w:sz w:val="28"/>
          <w:szCs w:val="28"/>
        </w:rPr>
      </w:pPr>
    </w:p>
    <w:p w:rsidR="001C41BF" w:rsidRDefault="001C41BF">
      <w:pPr>
        <w:widowControl/>
        <w:adjustRightInd w:val="0"/>
        <w:snapToGrid w:val="0"/>
        <w:spacing w:line="360" w:lineRule="auto"/>
        <w:ind w:firstLineChars="200" w:firstLine="562"/>
        <w:jc w:val="left"/>
        <w:rPr>
          <w:b/>
          <w:bCs/>
          <w:color w:val="000000"/>
          <w:kern w:val="0"/>
          <w:sz w:val="28"/>
          <w:szCs w:val="28"/>
        </w:rPr>
      </w:pPr>
      <w:r>
        <w:rPr>
          <w:rFonts w:hint="eastAsia"/>
          <w:b/>
          <w:bCs/>
          <w:color w:val="000000"/>
          <w:kern w:val="0"/>
          <w:sz w:val="28"/>
          <w:szCs w:val="28"/>
        </w:rPr>
        <w:t>②</w:t>
      </w:r>
      <w:r>
        <w:rPr>
          <w:b/>
          <w:bCs/>
          <w:color w:val="000000"/>
          <w:kern w:val="0"/>
          <w:sz w:val="28"/>
          <w:szCs w:val="28"/>
        </w:rPr>
        <w:t>废气：</w:t>
      </w:r>
    </w:p>
    <w:p w:rsidR="001C41BF" w:rsidRDefault="001C41BF">
      <w:pPr>
        <w:adjustRightInd w:val="0"/>
        <w:snapToGrid w:val="0"/>
        <w:spacing w:line="360" w:lineRule="auto"/>
        <w:ind w:firstLineChars="200" w:firstLine="560"/>
        <w:rPr>
          <w:color w:val="000000"/>
          <w:kern w:val="0"/>
          <w:sz w:val="28"/>
          <w:szCs w:val="28"/>
        </w:rPr>
      </w:pPr>
      <w:bookmarkStart w:id="31" w:name="_Toc393889775"/>
      <w:r>
        <w:rPr>
          <w:color w:val="000000"/>
          <w:kern w:val="0"/>
          <w:sz w:val="28"/>
          <w:szCs w:val="28"/>
        </w:rPr>
        <w:t>安庆分公司废气源主要来自生产装置的</w:t>
      </w:r>
      <w:r>
        <w:rPr>
          <w:rFonts w:hint="eastAsia"/>
          <w:color w:val="000000"/>
          <w:kern w:val="0"/>
          <w:sz w:val="28"/>
          <w:szCs w:val="28"/>
        </w:rPr>
        <w:t>加热炉</w:t>
      </w:r>
      <w:r>
        <w:rPr>
          <w:color w:val="000000"/>
          <w:kern w:val="0"/>
          <w:sz w:val="28"/>
          <w:szCs w:val="28"/>
        </w:rPr>
        <w:t>燃烧废气和工艺排放尾气。</w:t>
      </w:r>
    </w:p>
    <w:p w:rsidR="001C41BF" w:rsidRDefault="001C41BF">
      <w:pPr>
        <w:adjustRightInd w:val="0"/>
        <w:snapToGrid w:val="0"/>
        <w:spacing w:line="360" w:lineRule="auto"/>
        <w:ind w:firstLineChars="200" w:firstLine="560"/>
        <w:rPr>
          <w:color w:val="000000"/>
          <w:kern w:val="0"/>
          <w:sz w:val="28"/>
          <w:szCs w:val="28"/>
        </w:rPr>
      </w:pPr>
      <w:r>
        <w:rPr>
          <w:color w:val="000000"/>
          <w:kern w:val="0"/>
          <w:sz w:val="28"/>
          <w:szCs w:val="28"/>
        </w:rPr>
        <w:t>原有</w:t>
      </w:r>
      <w:r>
        <w:rPr>
          <w:rFonts w:hint="eastAsia"/>
          <w:color w:val="000000"/>
          <w:kern w:val="0"/>
          <w:sz w:val="28"/>
          <w:szCs w:val="28"/>
        </w:rPr>
        <w:t>主要装置共有</w:t>
      </w:r>
      <w:r>
        <w:rPr>
          <w:color w:val="000000"/>
          <w:kern w:val="0"/>
          <w:sz w:val="28"/>
          <w:szCs w:val="28"/>
        </w:rPr>
        <w:t>加热炉</w:t>
      </w:r>
      <w:r>
        <w:rPr>
          <w:color w:val="000000"/>
          <w:kern w:val="0"/>
          <w:sz w:val="28"/>
          <w:szCs w:val="28"/>
        </w:rPr>
        <w:t>1</w:t>
      </w:r>
      <w:r>
        <w:rPr>
          <w:rFonts w:hint="eastAsia"/>
          <w:color w:val="000000"/>
          <w:kern w:val="0"/>
          <w:sz w:val="28"/>
          <w:szCs w:val="28"/>
        </w:rPr>
        <w:t>4</w:t>
      </w:r>
      <w:r>
        <w:rPr>
          <w:color w:val="000000"/>
          <w:kern w:val="0"/>
          <w:sz w:val="28"/>
          <w:szCs w:val="28"/>
        </w:rPr>
        <w:t>个</w:t>
      </w:r>
      <w:r>
        <w:rPr>
          <w:rFonts w:hint="eastAsia"/>
          <w:color w:val="000000"/>
          <w:kern w:val="0"/>
          <w:sz w:val="28"/>
          <w:szCs w:val="28"/>
        </w:rPr>
        <w:t>，</w:t>
      </w:r>
      <w:r>
        <w:rPr>
          <w:color w:val="000000"/>
          <w:kern w:val="0"/>
          <w:sz w:val="28"/>
          <w:szCs w:val="28"/>
        </w:rPr>
        <w:t>分别是</w:t>
      </w:r>
      <w:r>
        <w:rPr>
          <w:color w:val="000000"/>
          <w:kern w:val="0"/>
          <w:sz w:val="28"/>
          <w:szCs w:val="28"/>
        </w:rPr>
        <w:t>1</w:t>
      </w:r>
      <w:r>
        <w:rPr>
          <w:color w:val="000000"/>
          <w:kern w:val="0"/>
          <w:sz w:val="28"/>
          <w:szCs w:val="28"/>
          <w:vertAlign w:val="superscript"/>
        </w:rPr>
        <w:t>#</w:t>
      </w:r>
      <w:r>
        <w:rPr>
          <w:color w:val="000000"/>
          <w:kern w:val="0"/>
          <w:sz w:val="28"/>
          <w:szCs w:val="28"/>
        </w:rPr>
        <w:t>常压加热炉、</w:t>
      </w:r>
      <w:r>
        <w:rPr>
          <w:color w:val="000000"/>
          <w:kern w:val="0"/>
          <w:sz w:val="28"/>
          <w:szCs w:val="28"/>
        </w:rPr>
        <w:t>1</w:t>
      </w:r>
      <w:r>
        <w:rPr>
          <w:color w:val="000000"/>
          <w:kern w:val="0"/>
          <w:sz w:val="28"/>
          <w:szCs w:val="28"/>
          <w:vertAlign w:val="superscript"/>
        </w:rPr>
        <w:t>#</w:t>
      </w:r>
      <w:r>
        <w:rPr>
          <w:color w:val="000000"/>
          <w:kern w:val="0"/>
          <w:sz w:val="28"/>
          <w:szCs w:val="28"/>
        </w:rPr>
        <w:t>减压加热炉、</w:t>
      </w:r>
      <w:r>
        <w:rPr>
          <w:color w:val="000000"/>
          <w:kern w:val="0"/>
          <w:sz w:val="28"/>
          <w:szCs w:val="28"/>
        </w:rPr>
        <w:t>2</w:t>
      </w:r>
      <w:r>
        <w:rPr>
          <w:color w:val="000000"/>
          <w:kern w:val="0"/>
          <w:sz w:val="28"/>
          <w:szCs w:val="28"/>
          <w:vertAlign w:val="superscript"/>
        </w:rPr>
        <w:t>#</w:t>
      </w:r>
      <w:r>
        <w:rPr>
          <w:color w:val="000000"/>
          <w:kern w:val="0"/>
          <w:sz w:val="28"/>
          <w:szCs w:val="28"/>
        </w:rPr>
        <w:t>常压加热炉、</w:t>
      </w:r>
      <w:r>
        <w:rPr>
          <w:color w:val="000000"/>
          <w:kern w:val="0"/>
          <w:sz w:val="28"/>
          <w:szCs w:val="28"/>
        </w:rPr>
        <w:t>2</w:t>
      </w:r>
      <w:r>
        <w:rPr>
          <w:color w:val="000000"/>
          <w:kern w:val="0"/>
          <w:sz w:val="28"/>
          <w:szCs w:val="28"/>
          <w:vertAlign w:val="superscript"/>
        </w:rPr>
        <w:t>#</w:t>
      </w:r>
      <w:r>
        <w:rPr>
          <w:color w:val="000000"/>
          <w:kern w:val="0"/>
          <w:sz w:val="28"/>
          <w:szCs w:val="28"/>
        </w:rPr>
        <w:t>减压加热炉、</w:t>
      </w:r>
      <w:r>
        <w:rPr>
          <w:color w:val="000000"/>
          <w:kern w:val="0"/>
          <w:sz w:val="28"/>
          <w:szCs w:val="28"/>
        </w:rPr>
        <w:t>1</w:t>
      </w:r>
      <w:r>
        <w:rPr>
          <w:color w:val="000000"/>
          <w:kern w:val="0"/>
          <w:sz w:val="28"/>
          <w:szCs w:val="28"/>
          <w:vertAlign w:val="superscript"/>
        </w:rPr>
        <w:t>#</w:t>
      </w:r>
      <w:r>
        <w:rPr>
          <w:color w:val="000000"/>
          <w:kern w:val="0"/>
          <w:sz w:val="28"/>
          <w:szCs w:val="28"/>
        </w:rPr>
        <w:t>焦化加热炉、</w:t>
      </w:r>
      <w:r>
        <w:rPr>
          <w:color w:val="000000"/>
          <w:kern w:val="0"/>
          <w:sz w:val="28"/>
          <w:szCs w:val="28"/>
        </w:rPr>
        <w:t>2</w:t>
      </w:r>
      <w:r>
        <w:rPr>
          <w:color w:val="000000"/>
          <w:kern w:val="0"/>
          <w:sz w:val="28"/>
          <w:szCs w:val="28"/>
          <w:vertAlign w:val="superscript"/>
        </w:rPr>
        <w:t>#</w:t>
      </w:r>
      <w:r>
        <w:rPr>
          <w:color w:val="000000"/>
          <w:kern w:val="0"/>
          <w:sz w:val="28"/>
          <w:szCs w:val="28"/>
        </w:rPr>
        <w:t>焦化加热炉、</w:t>
      </w:r>
      <w:r>
        <w:rPr>
          <w:color w:val="000000"/>
          <w:kern w:val="0"/>
          <w:sz w:val="28"/>
          <w:szCs w:val="28"/>
        </w:rPr>
        <w:t>3</w:t>
      </w:r>
      <w:r>
        <w:rPr>
          <w:color w:val="000000"/>
          <w:kern w:val="0"/>
          <w:sz w:val="28"/>
          <w:szCs w:val="28"/>
          <w:vertAlign w:val="superscript"/>
        </w:rPr>
        <w:t>#</w:t>
      </w:r>
      <w:r>
        <w:rPr>
          <w:color w:val="000000"/>
          <w:kern w:val="0"/>
          <w:sz w:val="28"/>
          <w:szCs w:val="28"/>
        </w:rPr>
        <w:t>焦化加热炉、</w:t>
      </w:r>
      <w:r>
        <w:rPr>
          <w:color w:val="000000"/>
          <w:kern w:val="0"/>
          <w:sz w:val="28"/>
          <w:szCs w:val="28"/>
        </w:rPr>
        <w:t>1</w:t>
      </w:r>
      <w:r>
        <w:rPr>
          <w:color w:val="000000"/>
          <w:kern w:val="0"/>
          <w:sz w:val="28"/>
          <w:szCs w:val="28"/>
          <w:vertAlign w:val="superscript"/>
        </w:rPr>
        <w:t>#</w:t>
      </w:r>
      <w:r>
        <w:rPr>
          <w:color w:val="000000"/>
          <w:kern w:val="0"/>
          <w:sz w:val="28"/>
          <w:szCs w:val="28"/>
        </w:rPr>
        <w:t>加氢加热炉、</w:t>
      </w:r>
      <w:r>
        <w:rPr>
          <w:color w:val="000000"/>
          <w:kern w:val="0"/>
          <w:sz w:val="28"/>
          <w:szCs w:val="28"/>
        </w:rPr>
        <w:t>2</w:t>
      </w:r>
      <w:r>
        <w:rPr>
          <w:color w:val="000000"/>
          <w:kern w:val="0"/>
          <w:sz w:val="28"/>
          <w:szCs w:val="28"/>
          <w:vertAlign w:val="superscript"/>
        </w:rPr>
        <w:t>#</w:t>
      </w:r>
      <w:r>
        <w:rPr>
          <w:color w:val="000000"/>
          <w:kern w:val="0"/>
          <w:sz w:val="28"/>
          <w:szCs w:val="28"/>
        </w:rPr>
        <w:t>加氢加热炉、</w:t>
      </w:r>
      <w:r>
        <w:rPr>
          <w:color w:val="000000"/>
          <w:kern w:val="0"/>
          <w:sz w:val="28"/>
          <w:szCs w:val="28"/>
        </w:rPr>
        <w:t>3</w:t>
      </w:r>
      <w:r>
        <w:rPr>
          <w:color w:val="000000"/>
          <w:kern w:val="0"/>
          <w:sz w:val="28"/>
          <w:szCs w:val="28"/>
          <w:vertAlign w:val="superscript"/>
        </w:rPr>
        <w:t>#</w:t>
      </w:r>
      <w:r>
        <w:rPr>
          <w:color w:val="000000"/>
          <w:kern w:val="0"/>
          <w:sz w:val="28"/>
          <w:szCs w:val="28"/>
        </w:rPr>
        <w:t>加氢加热炉、催化重整加热炉和</w:t>
      </w:r>
      <w:r>
        <w:rPr>
          <w:color w:val="000000"/>
          <w:kern w:val="0"/>
          <w:sz w:val="28"/>
          <w:szCs w:val="28"/>
        </w:rPr>
        <w:t>220</w:t>
      </w:r>
      <w:r>
        <w:rPr>
          <w:color w:val="000000"/>
          <w:kern w:val="0"/>
          <w:sz w:val="28"/>
          <w:szCs w:val="28"/>
        </w:rPr>
        <w:t>万吨蜡油加氢装置加热炉</w:t>
      </w:r>
      <w:r>
        <w:rPr>
          <w:rFonts w:hint="eastAsia"/>
          <w:color w:val="000000"/>
          <w:kern w:val="0"/>
          <w:sz w:val="28"/>
          <w:szCs w:val="28"/>
        </w:rPr>
        <w:t>、</w:t>
      </w:r>
      <w:r>
        <w:rPr>
          <w:color w:val="000000"/>
          <w:kern w:val="0"/>
          <w:sz w:val="28"/>
          <w:szCs w:val="28"/>
        </w:rPr>
        <w:t>化工板块乙苯加热炉、过热蒸汽炉。排气筒数量为</w:t>
      </w:r>
      <w:r>
        <w:rPr>
          <w:color w:val="000000"/>
          <w:kern w:val="0"/>
          <w:sz w:val="28"/>
          <w:szCs w:val="28"/>
        </w:rPr>
        <w:t>12</w:t>
      </w:r>
      <w:r>
        <w:rPr>
          <w:color w:val="000000"/>
          <w:kern w:val="0"/>
          <w:sz w:val="28"/>
          <w:szCs w:val="28"/>
        </w:rPr>
        <w:t>个。</w:t>
      </w:r>
    </w:p>
    <w:p w:rsidR="001C41BF" w:rsidRDefault="001C41BF">
      <w:pPr>
        <w:adjustRightInd w:val="0"/>
        <w:snapToGrid w:val="0"/>
        <w:spacing w:line="360" w:lineRule="auto"/>
        <w:ind w:firstLineChars="200" w:firstLine="560"/>
        <w:rPr>
          <w:color w:val="000000"/>
          <w:kern w:val="0"/>
          <w:sz w:val="28"/>
          <w:szCs w:val="28"/>
        </w:rPr>
      </w:pPr>
      <w:r>
        <w:rPr>
          <w:color w:val="000000"/>
          <w:kern w:val="0"/>
          <w:sz w:val="28"/>
          <w:szCs w:val="28"/>
        </w:rPr>
        <w:t>工艺排放尾气有炼油板块</w:t>
      </w:r>
      <w:r>
        <w:rPr>
          <w:color w:val="000000"/>
          <w:kern w:val="0"/>
          <w:sz w:val="28"/>
          <w:szCs w:val="28"/>
        </w:rPr>
        <w:t>1</w:t>
      </w:r>
      <w:r>
        <w:rPr>
          <w:color w:val="000000"/>
          <w:kern w:val="0"/>
          <w:sz w:val="28"/>
          <w:szCs w:val="28"/>
          <w:vertAlign w:val="superscript"/>
        </w:rPr>
        <w:t>#</w:t>
      </w:r>
      <w:r>
        <w:rPr>
          <w:color w:val="000000"/>
          <w:kern w:val="0"/>
          <w:sz w:val="28"/>
          <w:szCs w:val="28"/>
        </w:rPr>
        <w:t>催化裂化再生器再生烟气、</w:t>
      </w:r>
      <w:r>
        <w:rPr>
          <w:color w:val="000000"/>
          <w:kern w:val="0"/>
          <w:sz w:val="28"/>
          <w:szCs w:val="28"/>
        </w:rPr>
        <w:t>2</w:t>
      </w:r>
      <w:r>
        <w:rPr>
          <w:color w:val="000000"/>
          <w:kern w:val="0"/>
          <w:sz w:val="28"/>
          <w:szCs w:val="28"/>
          <w:vertAlign w:val="superscript"/>
        </w:rPr>
        <w:t>#</w:t>
      </w:r>
      <w:r>
        <w:rPr>
          <w:color w:val="000000"/>
          <w:kern w:val="0"/>
          <w:sz w:val="28"/>
          <w:szCs w:val="28"/>
        </w:rPr>
        <w:t>催化裂解</w:t>
      </w:r>
      <w:r>
        <w:rPr>
          <w:color w:val="000000"/>
          <w:kern w:val="0"/>
          <w:sz w:val="28"/>
          <w:szCs w:val="28"/>
        </w:rPr>
        <w:lastRenderedPageBreak/>
        <w:t>再生器再生烟气、</w:t>
      </w:r>
      <w:r>
        <w:rPr>
          <w:color w:val="000000"/>
          <w:kern w:val="0"/>
          <w:sz w:val="28"/>
          <w:szCs w:val="28"/>
        </w:rPr>
        <w:t>2</w:t>
      </w:r>
      <w:r>
        <w:rPr>
          <w:color w:val="000000"/>
          <w:kern w:val="0"/>
          <w:sz w:val="28"/>
          <w:szCs w:val="28"/>
          <w:vertAlign w:val="superscript"/>
        </w:rPr>
        <w:t>#</w:t>
      </w:r>
      <w:r>
        <w:rPr>
          <w:color w:val="000000"/>
          <w:kern w:val="0"/>
          <w:sz w:val="28"/>
          <w:szCs w:val="28"/>
        </w:rPr>
        <w:t>硫磺回收装置尾气、</w:t>
      </w:r>
      <w:r>
        <w:rPr>
          <w:color w:val="000000"/>
          <w:kern w:val="0"/>
          <w:sz w:val="28"/>
          <w:szCs w:val="28"/>
        </w:rPr>
        <w:t>3</w:t>
      </w:r>
      <w:r>
        <w:rPr>
          <w:color w:val="000000"/>
          <w:kern w:val="0"/>
          <w:sz w:val="28"/>
          <w:szCs w:val="28"/>
          <w:vertAlign w:val="superscript"/>
        </w:rPr>
        <w:t>#</w:t>
      </w:r>
      <w:r>
        <w:rPr>
          <w:color w:val="000000"/>
          <w:kern w:val="0"/>
          <w:sz w:val="28"/>
          <w:szCs w:val="28"/>
        </w:rPr>
        <w:t>硫磺回收装置尾气、化肥板块煤粉分离过滤器废气、煤粉储罐废气、气化炉飞灰灰仓废气、甲醇洗涤塔废气、腈纶板块吸收塔废气、</w:t>
      </w:r>
      <w:r>
        <w:rPr>
          <w:color w:val="000000"/>
          <w:kern w:val="0"/>
          <w:sz w:val="28"/>
          <w:szCs w:val="28"/>
        </w:rPr>
        <w:t>2</w:t>
      </w:r>
      <w:r>
        <w:rPr>
          <w:color w:val="000000"/>
          <w:kern w:val="0"/>
          <w:sz w:val="28"/>
          <w:szCs w:val="28"/>
          <w:vertAlign w:val="superscript"/>
        </w:rPr>
        <w:t>#</w:t>
      </w:r>
      <w:r>
        <w:rPr>
          <w:color w:val="000000"/>
          <w:kern w:val="0"/>
          <w:sz w:val="28"/>
          <w:szCs w:val="28"/>
        </w:rPr>
        <w:t>氧化器烟气、</w:t>
      </w:r>
      <w:r>
        <w:rPr>
          <w:color w:val="000000"/>
          <w:kern w:val="0"/>
          <w:sz w:val="28"/>
          <w:szCs w:val="28"/>
        </w:rPr>
        <w:t>3</w:t>
      </w:r>
      <w:r>
        <w:rPr>
          <w:color w:val="000000"/>
          <w:kern w:val="0"/>
          <w:sz w:val="28"/>
          <w:szCs w:val="28"/>
          <w:vertAlign w:val="superscript"/>
        </w:rPr>
        <w:t>#</w:t>
      </w:r>
      <w:r>
        <w:rPr>
          <w:color w:val="000000"/>
          <w:kern w:val="0"/>
          <w:sz w:val="28"/>
          <w:szCs w:val="28"/>
        </w:rPr>
        <w:t>氧化器烟气、废气热氧化器焚烧处理（</w:t>
      </w:r>
      <w:r>
        <w:rPr>
          <w:color w:val="000000"/>
          <w:kern w:val="0"/>
          <w:sz w:val="28"/>
          <w:szCs w:val="28"/>
        </w:rPr>
        <w:t>AOGC</w:t>
      </w:r>
      <w:r>
        <w:rPr>
          <w:color w:val="000000"/>
          <w:kern w:val="0"/>
          <w:sz w:val="28"/>
          <w:szCs w:val="28"/>
        </w:rPr>
        <w:t>）废气和非正常工况下火炬系统（开停工和事故状态下）的高低压炼厂气以及储运系统排出的废气</w:t>
      </w:r>
      <w:r>
        <w:rPr>
          <w:rFonts w:hint="eastAsia"/>
          <w:color w:val="000000"/>
          <w:kern w:val="0"/>
          <w:sz w:val="28"/>
          <w:szCs w:val="28"/>
        </w:rPr>
        <w:t>，</w:t>
      </w:r>
      <w:r>
        <w:rPr>
          <w:color w:val="000000"/>
          <w:kern w:val="0"/>
          <w:sz w:val="28"/>
          <w:szCs w:val="28"/>
        </w:rPr>
        <w:t>主要污染物为</w:t>
      </w:r>
      <w:r>
        <w:rPr>
          <w:color w:val="000000"/>
          <w:kern w:val="0"/>
          <w:sz w:val="28"/>
          <w:szCs w:val="28"/>
        </w:rPr>
        <w:t>SO</w:t>
      </w:r>
      <w:r>
        <w:rPr>
          <w:color w:val="000000"/>
          <w:kern w:val="0"/>
          <w:sz w:val="28"/>
          <w:szCs w:val="28"/>
          <w:vertAlign w:val="subscript"/>
        </w:rPr>
        <w:t>2</w:t>
      </w:r>
      <w:r>
        <w:rPr>
          <w:color w:val="000000"/>
          <w:kern w:val="0"/>
          <w:sz w:val="28"/>
          <w:szCs w:val="28"/>
        </w:rPr>
        <w:t>、</w:t>
      </w:r>
      <w:r>
        <w:rPr>
          <w:color w:val="000000"/>
          <w:kern w:val="0"/>
          <w:sz w:val="28"/>
          <w:szCs w:val="28"/>
        </w:rPr>
        <w:t>NO</w:t>
      </w:r>
      <w:r>
        <w:rPr>
          <w:color w:val="000000"/>
          <w:kern w:val="0"/>
          <w:sz w:val="28"/>
          <w:szCs w:val="28"/>
          <w:vertAlign w:val="subscript"/>
        </w:rPr>
        <w:t>X</w:t>
      </w:r>
      <w:r>
        <w:rPr>
          <w:color w:val="000000"/>
          <w:kern w:val="0"/>
          <w:sz w:val="28"/>
          <w:szCs w:val="28"/>
        </w:rPr>
        <w:t>、非甲烷总烃和烟尘等。</w:t>
      </w:r>
    </w:p>
    <w:p w:rsidR="001C41BF" w:rsidRDefault="001C41BF">
      <w:pPr>
        <w:adjustRightInd w:val="0"/>
        <w:snapToGrid w:val="0"/>
        <w:spacing w:line="360" w:lineRule="auto"/>
        <w:ind w:firstLineChars="200" w:firstLine="560"/>
        <w:rPr>
          <w:color w:val="000000"/>
          <w:kern w:val="0"/>
          <w:sz w:val="28"/>
          <w:szCs w:val="28"/>
        </w:rPr>
      </w:pPr>
      <w:r>
        <w:rPr>
          <w:color w:val="000000"/>
          <w:kern w:val="0"/>
          <w:sz w:val="28"/>
          <w:szCs w:val="28"/>
        </w:rPr>
        <w:t>对于废气的处理</w:t>
      </w:r>
      <w:r>
        <w:rPr>
          <w:rFonts w:hint="eastAsia"/>
          <w:color w:val="000000"/>
          <w:kern w:val="0"/>
          <w:sz w:val="28"/>
          <w:szCs w:val="28"/>
        </w:rPr>
        <w:t>，</w:t>
      </w:r>
      <w:r>
        <w:rPr>
          <w:color w:val="000000"/>
          <w:kern w:val="0"/>
          <w:sz w:val="28"/>
          <w:szCs w:val="28"/>
        </w:rPr>
        <w:t>安庆分公司建设加氢还原工艺处理克劳斯硫磺回收装置尾气的处理装置</w:t>
      </w:r>
      <w:r>
        <w:rPr>
          <w:rFonts w:hint="eastAsia"/>
          <w:color w:val="000000"/>
          <w:kern w:val="0"/>
          <w:sz w:val="28"/>
          <w:szCs w:val="28"/>
        </w:rPr>
        <w:t>，</w:t>
      </w:r>
      <w:r>
        <w:rPr>
          <w:color w:val="000000"/>
          <w:kern w:val="0"/>
          <w:sz w:val="28"/>
          <w:szCs w:val="28"/>
        </w:rPr>
        <w:t>布袋除尘器处理粉煤气化装置废气的处理装置等。</w:t>
      </w:r>
    </w:p>
    <w:p w:rsidR="001C41BF" w:rsidRDefault="001C41BF">
      <w:pPr>
        <w:adjustRightInd w:val="0"/>
        <w:snapToGrid w:val="0"/>
        <w:spacing w:line="360" w:lineRule="auto"/>
        <w:ind w:firstLineChars="200" w:firstLine="562"/>
        <w:rPr>
          <w:b/>
          <w:bCs/>
          <w:color w:val="000000"/>
          <w:kern w:val="0"/>
          <w:sz w:val="28"/>
          <w:szCs w:val="28"/>
        </w:rPr>
        <w:sectPr w:rsidR="001C41BF">
          <w:pgSz w:w="11907" w:h="16840"/>
          <w:pgMar w:top="1418" w:right="1588" w:bottom="1418" w:left="1588" w:header="936" w:footer="1060" w:gutter="0"/>
          <w:cols w:space="720"/>
          <w:docGrid w:type="lines" w:linePitch="312"/>
        </w:sectPr>
      </w:pPr>
    </w:p>
    <w:p w:rsidR="001C41BF" w:rsidRDefault="001C41BF">
      <w:pPr>
        <w:adjustRightInd w:val="0"/>
        <w:snapToGrid w:val="0"/>
        <w:spacing w:line="360" w:lineRule="auto"/>
        <w:ind w:firstLineChars="200" w:firstLine="562"/>
        <w:rPr>
          <w:b/>
          <w:bCs/>
          <w:color w:val="000000"/>
          <w:kern w:val="0"/>
          <w:sz w:val="28"/>
          <w:szCs w:val="28"/>
        </w:rPr>
      </w:pPr>
      <w:r>
        <w:rPr>
          <w:rFonts w:hint="eastAsia"/>
          <w:b/>
          <w:bCs/>
          <w:color w:val="000000"/>
          <w:kern w:val="0"/>
          <w:sz w:val="28"/>
          <w:szCs w:val="28"/>
        </w:rPr>
        <w:lastRenderedPageBreak/>
        <w:t>③</w:t>
      </w:r>
      <w:r>
        <w:rPr>
          <w:b/>
          <w:bCs/>
          <w:color w:val="000000"/>
          <w:kern w:val="0"/>
          <w:sz w:val="28"/>
          <w:szCs w:val="28"/>
        </w:rPr>
        <w:t>固废：</w:t>
      </w:r>
    </w:p>
    <w:p w:rsidR="001C41BF" w:rsidRDefault="001C41BF">
      <w:pPr>
        <w:adjustRightInd w:val="0"/>
        <w:snapToGrid w:val="0"/>
        <w:spacing w:line="360" w:lineRule="auto"/>
        <w:ind w:firstLineChars="200" w:firstLine="560"/>
        <w:rPr>
          <w:color w:val="000000"/>
          <w:kern w:val="0"/>
          <w:sz w:val="28"/>
          <w:szCs w:val="28"/>
        </w:rPr>
      </w:pPr>
      <w:r>
        <w:rPr>
          <w:rFonts w:hint="eastAsia"/>
          <w:color w:val="000000"/>
          <w:sz w:val="28"/>
          <w:szCs w:val="28"/>
        </w:rPr>
        <w:t>现有项目一般固废产生量</w:t>
      </w:r>
      <w:r w:rsidR="001D2422">
        <w:rPr>
          <w:rFonts w:hint="eastAsia"/>
          <w:color w:val="000000"/>
          <w:sz w:val="28"/>
          <w:szCs w:val="28"/>
        </w:rPr>
        <w:t>542123</w:t>
      </w:r>
      <w:r>
        <w:rPr>
          <w:color w:val="000000"/>
          <w:sz w:val="28"/>
          <w:szCs w:val="28"/>
        </w:rPr>
        <w:t>t/a</w:t>
      </w:r>
      <w:r>
        <w:rPr>
          <w:rFonts w:hint="eastAsia"/>
          <w:color w:val="000000"/>
          <w:sz w:val="28"/>
          <w:szCs w:val="28"/>
        </w:rPr>
        <w:t>，公司综合处理或委托专业公司回收，危险固废产生量</w:t>
      </w:r>
      <w:r>
        <w:rPr>
          <w:rFonts w:hint="eastAsia"/>
          <w:color w:val="000000"/>
          <w:sz w:val="28"/>
          <w:szCs w:val="28"/>
        </w:rPr>
        <w:t>6097.338</w:t>
      </w:r>
      <w:r>
        <w:rPr>
          <w:color w:val="000000"/>
          <w:sz w:val="28"/>
          <w:szCs w:val="28"/>
        </w:rPr>
        <w:t>t/a</w:t>
      </w:r>
      <w:r>
        <w:rPr>
          <w:rFonts w:hint="eastAsia"/>
          <w:color w:val="000000"/>
          <w:sz w:val="28"/>
          <w:szCs w:val="28"/>
        </w:rPr>
        <w:t>，由生产厂家回收或委托有资质单位处置，零排放，现有固废产生及处置情况见表</w:t>
      </w:r>
      <w:r>
        <w:rPr>
          <w:rFonts w:hint="eastAsia"/>
          <w:color w:val="000000"/>
          <w:sz w:val="28"/>
          <w:szCs w:val="28"/>
        </w:rPr>
        <w:t>3.1-9</w:t>
      </w:r>
      <w:r>
        <w:rPr>
          <w:rFonts w:hint="eastAsia"/>
          <w:color w:val="000000"/>
          <w:sz w:val="28"/>
          <w:szCs w:val="28"/>
        </w:rPr>
        <w:t>：</w:t>
      </w:r>
    </w:p>
    <w:p w:rsidR="001C41BF" w:rsidRDefault="001C41BF">
      <w:pPr>
        <w:pStyle w:val="afff6"/>
        <w:ind w:firstLine="442"/>
        <w:rPr>
          <w:rFonts w:eastAsia="宋体"/>
          <w:b/>
          <w:bCs/>
          <w:color w:val="000000"/>
          <w:sz w:val="28"/>
          <w:szCs w:val="28"/>
        </w:rPr>
      </w:pPr>
      <w:r>
        <w:rPr>
          <w:rFonts w:eastAsia="宋体" w:hint="eastAsia"/>
          <w:b/>
          <w:bCs/>
          <w:color w:val="000000"/>
          <w:sz w:val="28"/>
          <w:szCs w:val="28"/>
        </w:rPr>
        <w:t>表</w:t>
      </w:r>
      <w:r>
        <w:rPr>
          <w:rFonts w:eastAsia="宋体"/>
          <w:b/>
          <w:bCs/>
          <w:color w:val="000000"/>
          <w:sz w:val="28"/>
          <w:szCs w:val="28"/>
        </w:rPr>
        <w:t>3.</w:t>
      </w:r>
      <w:r>
        <w:rPr>
          <w:rFonts w:eastAsia="宋体" w:hint="eastAsia"/>
          <w:b/>
          <w:bCs/>
          <w:color w:val="000000"/>
          <w:sz w:val="28"/>
          <w:szCs w:val="28"/>
        </w:rPr>
        <w:t>1</w:t>
      </w:r>
      <w:r>
        <w:rPr>
          <w:rFonts w:eastAsia="宋体"/>
          <w:b/>
          <w:bCs/>
          <w:color w:val="000000"/>
          <w:sz w:val="28"/>
          <w:szCs w:val="28"/>
        </w:rPr>
        <w:t>-</w:t>
      </w:r>
      <w:r>
        <w:rPr>
          <w:rFonts w:eastAsia="宋体" w:hint="eastAsia"/>
          <w:b/>
          <w:bCs/>
          <w:color w:val="000000"/>
          <w:sz w:val="28"/>
          <w:szCs w:val="28"/>
        </w:rPr>
        <w:t>9</w:t>
      </w:r>
      <w:r>
        <w:rPr>
          <w:rFonts w:eastAsia="宋体"/>
          <w:b/>
          <w:bCs/>
          <w:color w:val="000000"/>
          <w:sz w:val="28"/>
          <w:szCs w:val="28"/>
        </w:rPr>
        <w:t xml:space="preserve">  </w:t>
      </w:r>
      <w:r>
        <w:rPr>
          <w:rFonts w:eastAsia="宋体" w:hint="eastAsia"/>
          <w:b/>
          <w:bCs/>
          <w:color w:val="000000"/>
          <w:sz w:val="28"/>
          <w:szCs w:val="28"/>
        </w:rPr>
        <w:t>全厂固体废物排放量及处理处置措施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3"/>
        <w:gridCol w:w="1784"/>
        <w:gridCol w:w="1784"/>
        <w:gridCol w:w="1784"/>
        <w:gridCol w:w="2479"/>
        <w:gridCol w:w="3994"/>
      </w:tblGrid>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序号</w:t>
            </w:r>
          </w:p>
        </w:tc>
        <w:tc>
          <w:tcPr>
            <w:tcW w:w="1784" w:type="dxa"/>
            <w:shd w:val="clear" w:color="auto" w:fill="auto"/>
          </w:tcPr>
          <w:p w:rsidR="001C41BF" w:rsidRPr="001C41BF" w:rsidRDefault="001C41BF" w:rsidP="001C41BF">
            <w:pPr>
              <w:jc w:val="center"/>
              <w:rPr>
                <w:szCs w:val="21"/>
              </w:rPr>
            </w:pPr>
            <w:r w:rsidRPr="001C41BF">
              <w:rPr>
                <w:rFonts w:hint="eastAsia"/>
                <w:szCs w:val="21"/>
              </w:rPr>
              <w:t>固废名称</w:t>
            </w:r>
          </w:p>
        </w:tc>
        <w:tc>
          <w:tcPr>
            <w:tcW w:w="1784" w:type="dxa"/>
            <w:shd w:val="clear" w:color="auto" w:fill="auto"/>
          </w:tcPr>
          <w:p w:rsidR="001C41BF" w:rsidRPr="001C41BF" w:rsidRDefault="001C41BF" w:rsidP="001C41BF">
            <w:pPr>
              <w:jc w:val="center"/>
              <w:rPr>
                <w:szCs w:val="21"/>
              </w:rPr>
            </w:pPr>
            <w:r w:rsidRPr="001C41BF">
              <w:rPr>
                <w:rFonts w:hint="eastAsia"/>
                <w:szCs w:val="21"/>
              </w:rPr>
              <w:t>主要成分</w:t>
            </w:r>
          </w:p>
        </w:tc>
        <w:tc>
          <w:tcPr>
            <w:tcW w:w="1784" w:type="dxa"/>
            <w:shd w:val="clear" w:color="auto" w:fill="auto"/>
          </w:tcPr>
          <w:p w:rsidR="001C41BF" w:rsidRPr="001C41BF" w:rsidRDefault="001C41BF" w:rsidP="001C41BF">
            <w:pPr>
              <w:jc w:val="center"/>
              <w:rPr>
                <w:szCs w:val="21"/>
              </w:rPr>
            </w:pPr>
            <w:r w:rsidRPr="001C41BF">
              <w:rPr>
                <w:rFonts w:hint="eastAsia"/>
                <w:szCs w:val="21"/>
              </w:rPr>
              <w:t>产生量</w:t>
            </w:r>
          </w:p>
        </w:tc>
        <w:tc>
          <w:tcPr>
            <w:tcW w:w="2479" w:type="dxa"/>
            <w:shd w:val="clear" w:color="auto" w:fill="auto"/>
          </w:tcPr>
          <w:p w:rsidR="001C41BF" w:rsidRPr="001C41BF" w:rsidRDefault="001C41BF" w:rsidP="001C41BF">
            <w:pPr>
              <w:jc w:val="center"/>
              <w:rPr>
                <w:szCs w:val="21"/>
              </w:rPr>
            </w:pPr>
            <w:r w:rsidRPr="001C41BF">
              <w:rPr>
                <w:rFonts w:hint="eastAsia"/>
                <w:szCs w:val="21"/>
              </w:rPr>
              <w:t>固废种类及编号</w:t>
            </w:r>
          </w:p>
        </w:tc>
        <w:tc>
          <w:tcPr>
            <w:tcW w:w="3994" w:type="dxa"/>
            <w:shd w:val="clear" w:color="auto" w:fill="auto"/>
          </w:tcPr>
          <w:p w:rsidR="001C41BF" w:rsidRPr="001C41BF" w:rsidRDefault="001C41BF" w:rsidP="001C41BF">
            <w:pPr>
              <w:jc w:val="center"/>
              <w:rPr>
                <w:szCs w:val="21"/>
              </w:rPr>
            </w:pPr>
            <w:r w:rsidRPr="001C41BF">
              <w:rPr>
                <w:rFonts w:hint="eastAsia"/>
                <w:bCs/>
                <w:color w:val="000000"/>
                <w:szCs w:val="21"/>
              </w:rPr>
              <w:t>处理处置措施</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w:t>
            </w:r>
          </w:p>
        </w:tc>
        <w:tc>
          <w:tcPr>
            <w:tcW w:w="1784" w:type="dxa"/>
            <w:shd w:val="clear" w:color="auto" w:fill="auto"/>
          </w:tcPr>
          <w:p w:rsidR="001C41BF" w:rsidRPr="001C41BF" w:rsidRDefault="001C41BF" w:rsidP="001C41BF">
            <w:pPr>
              <w:jc w:val="center"/>
              <w:rPr>
                <w:szCs w:val="21"/>
              </w:rPr>
            </w:pPr>
            <w:r w:rsidRPr="001C41BF">
              <w:rPr>
                <w:rFonts w:hint="eastAsia"/>
                <w:szCs w:val="21"/>
              </w:rPr>
              <w:t>废胶布滤布</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295.08</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2</w:t>
            </w:r>
          </w:p>
        </w:tc>
        <w:tc>
          <w:tcPr>
            <w:tcW w:w="1784" w:type="dxa"/>
            <w:shd w:val="clear" w:color="auto" w:fill="auto"/>
          </w:tcPr>
          <w:p w:rsidR="001C41BF" w:rsidRPr="001C41BF" w:rsidRDefault="001C41BF" w:rsidP="001C41BF">
            <w:pPr>
              <w:jc w:val="center"/>
              <w:rPr>
                <w:szCs w:val="21"/>
              </w:rPr>
            </w:pPr>
            <w:r w:rsidRPr="001C41BF">
              <w:rPr>
                <w:rFonts w:hint="eastAsia"/>
                <w:szCs w:val="21"/>
              </w:rPr>
              <w:t>催化裂化脱硫残渣</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568.32</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3</w:t>
            </w:r>
          </w:p>
        </w:tc>
        <w:tc>
          <w:tcPr>
            <w:tcW w:w="1784" w:type="dxa"/>
            <w:shd w:val="clear" w:color="auto" w:fill="auto"/>
          </w:tcPr>
          <w:p w:rsidR="001C41BF" w:rsidRPr="001C41BF" w:rsidRDefault="001C41BF" w:rsidP="001C41BF">
            <w:pPr>
              <w:jc w:val="center"/>
              <w:rPr>
                <w:szCs w:val="21"/>
              </w:rPr>
            </w:pPr>
            <w:r w:rsidRPr="001C41BF">
              <w:rPr>
                <w:rFonts w:hint="eastAsia"/>
                <w:szCs w:val="21"/>
              </w:rPr>
              <w:t>废白土</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22.16</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4</w:t>
            </w:r>
          </w:p>
        </w:tc>
        <w:tc>
          <w:tcPr>
            <w:tcW w:w="1784" w:type="dxa"/>
            <w:shd w:val="clear" w:color="auto" w:fill="auto"/>
          </w:tcPr>
          <w:p w:rsidR="001C41BF" w:rsidRPr="001C41BF" w:rsidRDefault="001C41BF" w:rsidP="001C41BF">
            <w:pPr>
              <w:jc w:val="center"/>
              <w:rPr>
                <w:szCs w:val="21"/>
              </w:rPr>
            </w:pPr>
            <w:r w:rsidRPr="001C41BF">
              <w:rPr>
                <w:rFonts w:hint="eastAsia"/>
                <w:szCs w:val="21"/>
              </w:rPr>
              <w:t>容器底部残渣</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488.98</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5</w:t>
            </w:r>
          </w:p>
        </w:tc>
        <w:tc>
          <w:tcPr>
            <w:tcW w:w="1784" w:type="dxa"/>
            <w:shd w:val="clear" w:color="auto" w:fill="auto"/>
          </w:tcPr>
          <w:p w:rsidR="001C41BF" w:rsidRPr="001C41BF" w:rsidRDefault="001C41BF" w:rsidP="001C41BF">
            <w:pPr>
              <w:jc w:val="center"/>
              <w:rPr>
                <w:szCs w:val="21"/>
              </w:rPr>
            </w:pPr>
            <w:r w:rsidRPr="001C41BF">
              <w:rPr>
                <w:rFonts w:hint="eastAsia"/>
                <w:szCs w:val="21"/>
              </w:rPr>
              <w:t>废有机树脂</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14.74</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6</w:t>
            </w:r>
          </w:p>
        </w:tc>
        <w:tc>
          <w:tcPr>
            <w:tcW w:w="1784" w:type="dxa"/>
            <w:shd w:val="clear" w:color="auto" w:fill="auto"/>
          </w:tcPr>
          <w:p w:rsidR="001C41BF" w:rsidRPr="001C41BF" w:rsidRDefault="001C41BF" w:rsidP="001C41BF">
            <w:pPr>
              <w:jc w:val="center"/>
              <w:rPr>
                <w:szCs w:val="21"/>
              </w:rPr>
            </w:pPr>
            <w:r w:rsidRPr="001C41BF">
              <w:rPr>
                <w:rFonts w:hint="eastAsia"/>
                <w:szCs w:val="21"/>
              </w:rPr>
              <w:t>丙烯腈焚烧炉飞灰</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220</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7</w:t>
            </w:r>
          </w:p>
        </w:tc>
        <w:tc>
          <w:tcPr>
            <w:tcW w:w="1784" w:type="dxa"/>
            <w:shd w:val="clear" w:color="auto" w:fill="auto"/>
          </w:tcPr>
          <w:p w:rsidR="001C41BF" w:rsidRPr="001C41BF" w:rsidRDefault="001C41BF" w:rsidP="001C41BF">
            <w:pPr>
              <w:jc w:val="center"/>
              <w:rPr>
                <w:szCs w:val="21"/>
              </w:rPr>
            </w:pPr>
            <w:r w:rsidRPr="001C41BF">
              <w:rPr>
                <w:rFonts w:hint="eastAsia"/>
                <w:szCs w:val="21"/>
              </w:rPr>
              <w:t>废硅藻土</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72.16</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8</w:t>
            </w:r>
          </w:p>
        </w:tc>
        <w:tc>
          <w:tcPr>
            <w:tcW w:w="1784" w:type="dxa"/>
            <w:shd w:val="clear" w:color="auto" w:fill="auto"/>
          </w:tcPr>
          <w:p w:rsidR="001C41BF" w:rsidRPr="001C41BF" w:rsidRDefault="001C41BF" w:rsidP="001C41BF">
            <w:pPr>
              <w:jc w:val="center"/>
              <w:rPr>
                <w:szCs w:val="21"/>
              </w:rPr>
            </w:pPr>
            <w:r w:rsidRPr="001C41BF">
              <w:rPr>
                <w:rFonts w:hint="eastAsia"/>
                <w:szCs w:val="21"/>
              </w:rPr>
              <w:t>废矿物油</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825.1</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9</w:t>
            </w:r>
          </w:p>
        </w:tc>
        <w:tc>
          <w:tcPr>
            <w:tcW w:w="1784" w:type="dxa"/>
            <w:shd w:val="clear" w:color="auto" w:fill="auto"/>
          </w:tcPr>
          <w:p w:rsidR="001C41BF" w:rsidRPr="001C41BF" w:rsidRDefault="001C41BF" w:rsidP="001C41BF">
            <w:pPr>
              <w:jc w:val="center"/>
              <w:rPr>
                <w:szCs w:val="21"/>
              </w:rPr>
            </w:pPr>
            <w:r w:rsidRPr="001C41BF">
              <w:rPr>
                <w:rFonts w:hint="eastAsia"/>
                <w:szCs w:val="21"/>
              </w:rPr>
              <w:t>废矿物油</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307.74</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10</w:t>
            </w:r>
          </w:p>
        </w:tc>
        <w:tc>
          <w:tcPr>
            <w:tcW w:w="1784" w:type="dxa"/>
            <w:shd w:val="clear" w:color="auto" w:fill="auto"/>
          </w:tcPr>
          <w:p w:rsidR="001C41BF" w:rsidRPr="001C41BF" w:rsidRDefault="001C41BF" w:rsidP="001C41BF">
            <w:pPr>
              <w:jc w:val="center"/>
              <w:rPr>
                <w:szCs w:val="21"/>
              </w:rPr>
            </w:pPr>
            <w:r w:rsidRPr="001C41BF">
              <w:rPr>
                <w:rFonts w:hint="eastAsia"/>
                <w:szCs w:val="21"/>
              </w:rPr>
              <w:t>废吸油毡</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12.26</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11</w:t>
            </w:r>
          </w:p>
        </w:tc>
        <w:tc>
          <w:tcPr>
            <w:tcW w:w="1784" w:type="dxa"/>
            <w:shd w:val="clear" w:color="auto" w:fill="auto"/>
          </w:tcPr>
          <w:p w:rsidR="001C41BF" w:rsidRPr="001C41BF" w:rsidRDefault="001C41BF" w:rsidP="001C41BF">
            <w:pPr>
              <w:jc w:val="center"/>
              <w:rPr>
                <w:szCs w:val="21"/>
              </w:rPr>
            </w:pPr>
            <w:r w:rsidRPr="001C41BF">
              <w:rPr>
                <w:rFonts w:hint="eastAsia"/>
                <w:szCs w:val="21"/>
              </w:rPr>
              <w:t>加氢废催化剂</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296.1</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12</w:t>
            </w:r>
          </w:p>
        </w:tc>
        <w:tc>
          <w:tcPr>
            <w:tcW w:w="1784" w:type="dxa"/>
            <w:shd w:val="clear" w:color="auto" w:fill="auto"/>
          </w:tcPr>
          <w:p w:rsidR="001C41BF" w:rsidRPr="001C41BF" w:rsidRDefault="001C41BF" w:rsidP="001C41BF">
            <w:pPr>
              <w:jc w:val="center"/>
              <w:rPr>
                <w:szCs w:val="21"/>
              </w:rPr>
            </w:pPr>
            <w:r w:rsidRPr="001C41BF">
              <w:rPr>
                <w:rFonts w:hint="eastAsia"/>
                <w:szCs w:val="21"/>
              </w:rPr>
              <w:t>废瓷球</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59.5</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13</w:t>
            </w:r>
          </w:p>
        </w:tc>
        <w:tc>
          <w:tcPr>
            <w:tcW w:w="1784" w:type="dxa"/>
            <w:shd w:val="clear" w:color="auto" w:fill="auto"/>
          </w:tcPr>
          <w:p w:rsidR="001C41BF" w:rsidRPr="001C41BF" w:rsidRDefault="001C41BF" w:rsidP="001C41BF">
            <w:pPr>
              <w:jc w:val="center"/>
              <w:rPr>
                <w:szCs w:val="21"/>
              </w:rPr>
            </w:pPr>
            <w:r w:rsidRPr="001C41BF">
              <w:rPr>
                <w:rFonts w:hint="eastAsia"/>
                <w:szCs w:val="21"/>
              </w:rPr>
              <w:t>S-zorb</w:t>
            </w:r>
            <w:r w:rsidRPr="001C41BF">
              <w:rPr>
                <w:rFonts w:hint="eastAsia"/>
                <w:szCs w:val="21"/>
              </w:rPr>
              <w:t>装置废吸附剂</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44.76</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lastRenderedPageBreak/>
              <w:t>14</w:t>
            </w:r>
          </w:p>
        </w:tc>
        <w:tc>
          <w:tcPr>
            <w:tcW w:w="1784" w:type="dxa"/>
            <w:shd w:val="clear" w:color="auto" w:fill="auto"/>
          </w:tcPr>
          <w:p w:rsidR="001C41BF" w:rsidRPr="001C41BF" w:rsidRDefault="001C41BF" w:rsidP="001C41BF">
            <w:pPr>
              <w:jc w:val="center"/>
              <w:rPr>
                <w:szCs w:val="21"/>
              </w:rPr>
            </w:pPr>
            <w:r w:rsidRPr="001C41BF">
              <w:rPr>
                <w:rFonts w:hint="eastAsia"/>
                <w:szCs w:val="21"/>
              </w:rPr>
              <w:t>催化裂化废催化剂</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2637.32</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15</w:t>
            </w:r>
          </w:p>
        </w:tc>
        <w:tc>
          <w:tcPr>
            <w:tcW w:w="1784" w:type="dxa"/>
            <w:shd w:val="clear" w:color="auto" w:fill="auto"/>
          </w:tcPr>
          <w:p w:rsidR="001C41BF" w:rsidRPr="001C41BF" w:rsidRDefault="001C41BF" w:rsidP="001C41BF">
            <w:pPr>
              <w:jc w:val="center"/>
              <w:rPr>
                <w:szCs w:val="21"/>
              </w:rPr>
            </w:pPr>
            <w:r w:rsidRPr="001C41BF">
              <w:rPr>
                <w:rFonts w:hint="eastAsia"/>
                <w:szCs w:val="21"/>
              </w:rPr>
              <w:t>废活性炭</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44.36</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16</w:t>
            </w:r>
          </w:p>
        </w:tc>
        <w:tc>
          <w:tcPr>
            <w:tcW w:w="1784" w:type="dxa"/>
            <w:shd w:val="clear" w:color="auto" w:fill="auto"/>
          </w:tcPr>
          <w:p w:rsidR="001C41BF" w:rsidRPr="001C41BF" w:rsidRDefault="001C41BF" w:rsidP="001C41BF">
            <w:pPr>
              <w:jc w:val="center"/>
              <w:rPr>
                <w:szCs w:val="21"/>
              </w:rPr>
            </w:pPr>
            <w:r w:rsidRPr="001C41BF">
              <w:rPr>
                <w:rFonts w:hint="eastAsia"/>
                <w:szCs w:val="21"/>
              </w:rPr>
              <w:t>催化重整废催化剂</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10.618</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17</w:t>
            </w:r>
          </w:p>
        </w:tc>
        <w:tc>
          <w:tcPr>
            <w:tcW w:w="1784" w:type="dxa"/>
            <w:shd w:val="clear" w:color="auto" w:fill="auto"/>
          </w:tcPr>
          <w:p w:rsidR="001C41BF" w:rsidRPr="001C41BF" w:rsidRDefault="001C41BF" w:rsidP="001C41BF">
            <w:pPr>
              <w:jc w:val="center"/>
              <w:rPr>
                <w:szCs w:val="21"/>
              </w:rPr>
            </w:pPr>
            <w:r w:rsidRPr="001C41BF">
              <w:rPr>
                <w:rFonts w:hint="eastAsia"/>
                <w:szCs w:val="21"/>
              </w:rPr>
              <w:t>废脱氯剂</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103.98</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18</w:t>
            </w:r>
          </w:p>
        </w:tc>
        <w:tc>
          <w:tcPr>
            <w:tcW w:w="1784" w:type="dxa"/>
            <w:shd w:val="clear" w:color="auto" w:fill="auto"/>
          </w:tcPr>
          <w:p w:rsidR="001C41BF" w:rsidRPr="001C41BF" w:rsidRDefault="001C41BF" w:rsidP="001C41BF">
            <w:pPr>
              <w:jc w:val="center"/>
              <w:rPr>
                <w:szCs w:val="21"/>
              </w:rPr>
            </w:pPr>
            <w:r w:rsidRPr="001C41BF">
              <w:rPr>
                <w:rFonts w:hint="eastAsia"/>
                <w:szCs w:val="21"/>
              </w:rPr>
              <w:t>废聚合物</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21.14</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szCs w:val="21"/>
              </w:rPr>
            </w:pPr>
            <w:r w:rsidRPr="001C41BF">
              <w:rPr>
                <w:rFonts w:hint="eastAsia"/>
                <w:color w:val="000000"/>
                <w:szCs w:val="21"/>
              </w:rPr>
              <w:t>委托专业公司处置</w:t>
            </w:r>
          </w:p>
        </w:tc>
      </w:tr>
      <w:tr w:rsidR="001C41BF" w:rsidRPr="001C41BF" w:rsidTr="001C41BF">
        <w:trPr>
          <w:trHeight w:val="397"/>
        </w:trPr>
        <w:tc>
          <w:tcPr>
            <w:tcW w:w="1783" w:type="dxa"/>
            <w:shd w:val="clear" w:color="auto" w:fill="auto"/>
          </w:tcPr>
          <w:p w:rsidR="001C41BF" w:rsidRPr="001C41BF" w:rsidRDefault="001C41BF" w:rsidP="001C41BF">
            <w:pPr>
              <w:jc w:val="center"/>
              <w:rPr>
                <w:szCs w:val="21"/>
              </w:rPr>
            </w:pPr>
            <w:r w:rsidRPr="001C41BF">
              <w:rPr>
                <w:rFonts w:hint="eastAsia"/>
                <w:szCs w:val="21"/>
              </w:rPr>
              <w:t>19</w:t>
            </w:r>
          </w:p>
        </w:tc>
        <w:tc>
          <w:tcPr>
            <w:tcW w:w="1784" w:type="dxa"/>
            <w:shd w:val="clear" w:color="auto" w:fill="auto"/>
          </w:tcPr>
          <w:p w:rsidR="001C41BF" w:rsidRPr="001C41BF" w:rsidRDefault="001C41BF" w:rsidP="001C41BF">
            <w:pPr>
              <w:jc w:val="center"/>
              <w:rPr>
                <w:szCs w:val="21"/>
              </w:rPr>
            </w:pPr>
            <w:r w:rsidRPr="001C41BF">
              <w:rPr>
                <w:rFonts w:hint="eastAsia"/>
                <w:szCs w:val="21"/>
              </w:rPr>
              <w:t>废氧化锌脱硫剂</w:t>
            </w:r>
          </w:p>
        </w:tc>
        <w:tc>
          <w:tcPr>
            <w:tcW w:w="1784" w:type="dxa"/>
            <w:shd w:val="clear" w:color="auto" w:fill="auto"/>
          </w:tcPr>
          <w:p w:rsidR="001C41BF" w:rsidRPr="001C41BF" w:rsidRDefault="001C41BF" w:rsidP="001C41BF">
            <w:pPr>
              <w:jc w:val="center"/>
              <w:rPr>
                <w:szCs w:val="21"/>
              </w:rPr>
            </w:pPr>
          </w:p>
        </w:tc>
        <w:tc>
          <w:tcPr>
            <w:tcW w:w="1784" w:type="dxa"/>
            <w:shd w:val="clear" w:color="auto" w:fill="auto"/>
          </w:tcPr>
          <w:p w:rsidR="001C41BF" w:rsidRPr="001C41BF" w:rsidRDefault="001C41BF" w:rsidP="001C41BF">
            <w:pPr>
              <w:jc w:val="center"/>
              <w:rPr>
                <w:szCs w:val="21"/>
              </w:rPr>
            </w:pPr>
            <w:r w:rsidRPr="001C41BF">
              <w:rPr>
                <w:rFonts w:hint="eastAsia"/>
                <w:szCs w:val="21"/>
              </w:rPr>
              <w:t>53.02</w:t>
            </w:r>
          </w:p>
        </w:tc>
        <w:tc>
          <w:tcPr>
            <w:tcW w:w="2479" w:type="dxa"/>
            <w:shd w:val="clear" w:color="auto" w:fill="auto"/>
          </w:tcPr>
          <w:p w:rsidR="001C41BF" w:rsidRPr="001C41BF" w:rsidRDefault="001C41BF" w:rsidP="001C41BF">
            <w:pPr>
              <w:jc w:val="center"/>
              <w:rPr>
                <w:szCs w:val="21"/>
              </w:rPr>
            </w:pPr>
            <w:r w:rsidRPr="001C41BF">
              <w:rPr>
                <w:rFonts w:hint="eastAsia"/>
                <w:szCs w:val="21"/>
              </w:rPr>
              <w:t>危险废物</w:t>
            </w:r>
          </w:p>
        </w:tc>
        <w:tc>
          <w:tcPr>
            <w:tcW w:w="3994" w:type="dxa"/>
            <w:shd w:val="clear" w:color="auto" w:fill="auto"/>
            <w:vAlign w:val="center"/>
          </w:tcPr>
          <w:p w:rsidR="001C41BF" w:rsidRPr="001C41BF" w:rsidRDefault="001C41BF" w:rsidP="001C41BF">
            <w:pPr>
              <w:jc w:val="center"/>
              <w:rPr>
                <w:color w:val="000000"/>
                <w:szCs w:val="21"/>
              </w:rPr>
            </w:pPr>
            <w:r w:rsidRPr="001C41BF">
              <w:rPr>
                <w:rFonts w:hint="eastAsia"/>
                <w:color w:val="000000"/>
                <w:szCs w:val="21"/>
              </w:rPr>
              <w:t>委托专业公司处置</w:t>
            </w:r>
          </w:p>
        </w:tc>
      </w:tr>
      <w:tr w:rsidR="004C720A" w:rsidRPr="001C41BF" w:rsidTr="001C41BF">
        <w:trPr>
          <w:trHeight w:val="397"/>
        </w:trPr>
        <w:tc>
          <w:tcPr>
            <w:tcW w:w="1783" w:type="dxa"/>
            <w:shd w:val="clear" w:color="auto" w:fill="auto"/>
          </w:tcPr>
          <w:p w:rsidR="004C720A" w:rsidRPr="001C41BF" w:rsidRDefault="004C720A" w:rsidP="001C41BF">
            <w:pPr>
              <w:jc w:val="center"/>
              <w:rPr>
                <w:szCs w:val="21"/>
              </w:rPr>
            </w:pPr>
            <w:r w:rsidRPr="001C41BF">
              <w:rPr>
                <w:rFonts w:hint="eastAsia"/>
                <w:szCs w:val="21"/>
              </w:rPr>
              <w:t>20</w:t>
            </w:r>
          </w:p>
        </w:tc>
        <w:tc>
          <w:tcPr>
            <w:tcW w:w="1784" w:type="dxa"/>
            <w:shd w:val="clear" w:color="auto" w:fill="auto"/>
          </w:tcPr>
          <w:p w:rsidR="004C720A" w:rsidRPr="001C41BF" w:rsidRDefault="004C720A" w:rsidP="001C41BF">
            <w:pPr>
              <w:jc w:val="center"/>
              <w:rPr>
                <w:szCs w:val="21"/>
              </w:rPr>
            </w:pPr>
            <w:r w:rsidRPr="001C41BF">
              <w:rPr>
                <w:rFonts w:hint="eastAsia"/>
                <w:szCs w:val="21"/>
              </w:rPr>
              <w:t>热电炉渣</w:t>
            </w:r>
          </w:p>
        </w:tc>
        <w:tc>
          <w:tcPr>
            <w:tcW w:w="1784" w:type="dxa"/>
            <w:shd w:val="clear" w:color="auto" w:fill="auto"/>
          </w:tcPr>
          <w:p w:rsidR="004C720A" w:rsidRPr="001C41BF" w:rsidRDefault="004C720A" w:rsidP="001C41BF">
            <w:pPr>
              <w:jc w:val="center"/>
              <w:rPr>
                <w:szCs w:val="21"/>
              </w:rPr>
            </w:pPr>
          </w:p>
        </w:tc>
        <w:tc>
          <w:tcPr>
            <w:tcW w:w="1784" w:type="dxa"/>
            <w:shd w:val="clear" w:color="auto" w:fill="auto"/>
          </w:tcPr>
          <w:p w:rsidR="004C720A" w:rsidRPr="001C41BF" w:rsidRDefault="001D2422" w:rsidP="001C41BF">
            <w:pPr>
              <w:jc w:val="center"/>
              <w:rPr>
                <w:szCs w:val="21"/>
              </w:rPr>
            </w:pPr>
            <w:r w:rsidRPr="001C41BF">
              <w:rPr>
                <w:rFonts w:hint="eastAsia"/>
                <w:szCs w:val="21"/>
              </w:rPr>
              <w:t>79501</w:t>
            </w:r>
          </w:p>
        </w:tc>
        <w:tc>
          <w:tcPr>
            <w:tcW w:w="2479" w:type="dxa"/>
            <w:shd w:val="clear" w:color="auto" w:fill="auto"/>
          </w:tcPr>
          <w:p w:rsidR="004C720A" w:rsidRPr="001C41BF" w:rsidRDefault="004C720A" w:rsidP="001C41BF">
            <w:pPr>
              <w:jc w:val="center"/>
              <w:rPr>
                <w:szCs w:val="21"/>
              </w:rPr>
            </w:pPr>
            <w:r w:rsidRPr="001C41BF">
              <w:rPr>
                <w:rFonts w:hint="eastAsia"/>
                <w:szCs w:val="21"/>
              </w:rPr>
              <w:t>一般固废</w:t>
            </w:r>
          </w:p>
        </w:tc>
        <w:tc>
          <w:tcPr>
            <w:tcW w:w="3994" w:type="dxa"/>
            <w:shd w:val="clear" w:color="auto" w:fill="auto"/>
          </w:tcPr>
          <w:p w:rsidR="004C720A" w:rsidRPr="001C41BF" w:rsidRDefault="004C720A" w:rsidP="001C41BF">
            <w:pPr>
              <w:jc w:val="center"/>
              <w:rPr>
                <w:color w:val="000000"/>
                <w:szCs w:val="21"/>
              </w:rPr>
            </w:pPr>
            <w:r w:rsidRPr="001C41BF">
              <w:rPr>
                <w:rFonts w:hint="eastAsia"/>
                <w:color w:val="000000"/>
                <w:szCs w:val="21"/>
              </w:rPr>
              <w:t>委外处置或综合利用</w:t>
            </w:r>
          </w:p>
        </w:tc>
      </w:tr>
      <w:tr w:rsidR="004C720A" w:rsidRPr="001C41BF" w:rsidTr="001C41BF">
        <w:trPr>
          <w:trHeight w:val="397"/>
        </w:trPr>
        <w:tc>
          <w:tcPr>
            <w:tcW w:w="1783" w:type="dxa"/>
            <w:shd w:val="clear" w:color="auto" w:fill="auto"/>
          </w:tcPr>
          <w:p w:rsidR="004C720A" w:rsidRPr="001C41BF" w:rsidRDefault="004C720A" w:rsidP="001C41BF">
            <w:pPr>
              <w:jc w:val="center"/>
              <w:rPr>
                <w:szCs w:val="21"/>
              </w:rPr>
            </w:pPr>
            <w:r w:rsidRPr="001C41BF">
              <w:rPr>
                <w:rFonts w:hint="eastAsia"/>
                <w:szCs w:val="21"/>
              </w:rPr>
              <w:t>21</w:t>
            </w:r>
          </w:p>
        </w:tc>
        <w:tc>
          <w:tcPr>
            <w:tcW w:w="1784" w:type="dxa"/>
            <w:shd w:val="clear" w:color="auto" w:fill="auto"/>
          </w:tcPr>
          <w:p w:rsidR="004C720A" w:rsidRPr="001C41BF" w:rsidRDefault="004C720A" w:rsidP="001C41BF">
            <w:pPr>
              <w:jc w:val="center"/>
              <w:rPr>
                <w:szCs w:val="21"/>
              </w:rPr>
            </w:pPr>
            <w:r w:rsidRPr="001C41BF">
              <w:rPr>
                <w:rFonts w:hint="eastAsia"/>
                <w:szCs w:val="21"/>
              </w:rPr>
              <w:t>热电干灰</w:t>
            </w:r>
          </w:p>
        </w:tc>
        <w:tc>
          <w:tcPr>
            <w:tcW w:w="1784" w:type="dxa"/>
            <w:shd w:val="clear" w:color="auto" w:fill="auto"/>
          </w:tcPr>
          <w:p w:rsidR="004C720A" w:rsidRPr="001C41BF" w:rsidRDefault="004C720A" w:rsidP="001C41BF">
            <w:pPr>
              <w:jc w:val="center"/>
              <w:rPr>
                <w:szCs w:val="21"/>
              </w:rPr>
            </w:pPr>
          </w:p>
        </w:tc>
        <w:tc>
          <w:tcPr>
            <w:tcW w:w="1784" w:type="dxa"/>
            <w:shd w:val="clear" w:color="auto" w:fill="auto"/>
          </w:tcPr>
          <w:p w:rsidR="004C720A" w:rsidRPr="001C41BF" w:rsidRDefault="001D2422" w:rsidP="001C41BF">
            <w:pPr>
              <w:jc w:val="center"/>
              <w:rPr>
                <w:szCs w:val="21"/>
              </w:rPr>
            </w:pPr>
            <w:r w:rsidRPr="001C41BF">
              <w:rPr>
                <w:rFonts w:hint="eastAsia"/>
                <w:szCs w:val="21"/>
              </w:rPr>
              <w:t>289168</w:t>
            </w:r>
          </w:p>
        </w:tc>
        <w:tc>
          <w:tcPr>
            <w:tcW w:w="2479" w:type="dxa"/>
            <w:shd w:val="clear" w:color="auto" w:fill="auto"/>
          </w:tcPr>
          <w:p w:rsidR="004C720A" w:rsidRPr="001C41BF" w:rsidRDefault="001D2422" w:rsidP="001C41BF">
            <w:pPr>
              <w:jc w:val="center"/>
              <w:rPr>
                <w:szCs w:val="21"/>
              </w:rPr>
            </w:pPr>
            <w:r w:rsidRPr="001C41BF">
              <w:rPr>
                <w:rFonts w:hint="eastAsia"/>
                <w:szCs w:val="21"/>
              </w:rPr>
              <w:t>一般固废</w:t>
            </w:r>
          </w:p>
        </w:tc>
        <w:tc>
          <w:tcPr>
            <w:tcW w:w="3994" w:type="dxa"/>
            <w:shd w:val="clear" w:color="auto" w:fill="auto"/>
          </w:tcPr>
          <w:p w:rsidR="004C720A" w:rsidRPr="001C41BF" w:rsidRDefault="001D2422" w:rsidP="001C41BF">
            <w:pPr>
              <w:jc w:val="center"/>
              <w:rPr>
                <w:color w:val="000000"/>
                <w:szCs w:val="21"/>
              </w:rPr>
            </w:pPr>
            <w:r w:rsidRPr="001C41BF">
              <w:rPr>
                <w:rFonts w:hint="eastAsia"/>
                <w:color w:val="000000"/>
                <w:szCs w:val="21"/>
              </w:rPr>
              <w:t>委外处置或综合利用</w:t>
            </w:r>
          </w:p>
        </w:tc>
      </w:tr>
      <w:tr w:rsidR="004C720A" w:rsidRPr="001C41BF" w:rsidTr="001C41BF">
        <w:trPr>
          <w:trHeight w:val="397"/>
        </w:trPr>
        <w:tc>
          <w:tcPr>
            <w:tcW w:w="1783" w:type="dxa"/>
            <w:shd w:val="clear" w:color="auto" w:fill="auto"/>
          </w:tcPr>
          <w:p w:rsidR="004C720A" w:rsidRPr="001C41BF" w:rsidRDefault="004C720A" w:rsidP="001C41BF">
            <w:pPr>
              <w:jc w:val="center"/>
              <w:rPr>
                <w:szCs w:val="21"/>
              </w:rPr>
            </w:pPr>
            <w:r w:rsidRPr="001C41BF">
              <w:rPr>
                <w:rFonts w:hint="eastAsia"/>
                <w:szCs w:val="21"/>
              </w:rPr>
              <w:t>22</w:t>
            </w:r>
          </w:p>
        </w:tc>
        <w:tc>
          <w:tcPr>
            <w:tcW w:w="1784" w:type="dxa"/>
            <w:shd w:val="clear" w:color="auto" w:fill="auto"/>
          </w:tcPr>
          <w:p w:rsidR="004C720A" w:rsidRPr="001C41BF" w:rsidRDefault="004C720A" w:rsidP="001C41BF">
            <w:pPr>
              <w:jc w:val="center"/>
              <w:rPr>
                <w:szCs w:val="21"/>
              </w:rPr>
            </w:pPr>
            <w:r w:rsidRPr="001C41BF">
              <w:rPr>
                <w:rFonts w:hint="eastAsia"/>
                <w:szCs w:val="21"/>
              </w:rPr>
              <w:t>脱硫石膏</w:t>
            </w:r>
          </w:p>
        </w:tc>
        <w:tc>
          <w:tcPr>
            <w:tcW w:w="1784" w:type="dxa"/>
            <w:shd w:val="clear" w:color="auto" w:fill="auto"/>
          </w:tcPr>
          <w:p w:rsidR="004C720A" w:rsidRPr="001C41BF" w:rsidRDefault="004C720A" w:rsidP="001C41BF">
            <w:pPr>
              <w:jc w:val="center"/>
              <w:rPr>
                <w:szCs w:val="21"/>
              </w:rPr>
            </w:pPr>
          </w:p>
        </w:tc>
        <w:tc>
          <w:tcPr>
            <w:tcW w:w="1784" w:type="dxa"/>
            <w:shd w:val="clear" w:color="auto" w:fill="auto"/>
          </w:tcPr>
          <w:p w:rsidR="004C720A" w:rsidRPr="001C41BF" w:rsidRDefault="001D2422" w:rsidP="001C41BF">
            <w:pPr>
              <w:jc w:val="center"/>
              <w:rPr>
                <w:szCs w:val="21"/>
              </w:rPr>
            </w:pPr>
            <w:r w:rsidRPr="001C41BF">
              <w:rPr>
                <w:rFonts w:hint="eastAsia"/>
                <w:szCs w:val="21"/>
              </w:rPr>
              <w:t>28697</w:t>
            </w:r>
          </w:p>
        </w:tc>
        <w:tc>
          <w:tcPr>
            <w:tcW w:w="2479" w:type="dxa"/>
            <w:shd w:val="clear" w:color="auto" w:fill="auto"/>
          </w:tcPr>
          <w:p w:rsidR="004C720A" w:rsidRPr="001C41BF" w:rsidRDefault="004C720A" w:rsidP="001C41BF">
            <w:pPr>
              <w:jc w:val="center"/>
              <w:rPr>
                <w:szCs w:val="21"/>
              </w:rPr>
            </w:pPr>
            <w:r w:rsidRPr="001C41BF">
              <w:rPr>
                <w:rFonts w:hint="eastAsia"/>
                <w:szCs w:val="21"/>
              </w:rPr>
              <w:t>一般固废</w:t>
            </w:r>
          </w:p>
        </w:tc>
        <w:tc>
          <w:tcPr>
            <w:tcW w:w="3994" w:type="dxa"/>
            <w:shd w:val="clear" w:color="auto" w:fill="auto"/>
          </w:tcPr>
          <w:p w:rsidR="004C720A" w:rsidRPr="001C41BF" w:rsidRDefault="004C720A" w:rsidP="001C41BF">
            <w:pPr>
              <w:jc w:val="center"/>
              <w:rPr>
                <w:color w:val="000000"/>
                <w:szCs w:val="21"/>
              </w:rPr>
            </w:pPr>
            <w:r w:rsidRPr="001C41BF">
              <w:rPr>
                <w:rFonts w:hint="eastAsia"/>
                <w:color w:val="000000"/>
                <w:szCs w:val="21"/>
              </w:rPr>
              <w:t>委外处置或综合利用</w:t>
            </w:r>
          </w:p>
        </w:tc>
      </w:tr>
      <w:tr w:rsidR="004C720A" w:rsidRPr="001C41BF" w:rsidTr="001C41BF">
        <w:trPr>
          <w:trHeight w:val="397"/>
        </w:trPr>
        <w:tc>
          <w:tcPr>
            <w:tcW w:w="1783" w:type="dxa"/>
            <w:shd w:val="clear" w:color="auto" w:fill="auto"/>
          </w:tcPr>
          <w:p w:rsidR="004C720A" w:rsidRPr="001C41BF" w:rsidRDefault="004C720A" w:rsidP="001C41BF">
            <w:pPr>
              <w:jc w:val="center"/>
              <w:rPr>
                <w:szCs w:val="21"/>
              </w:rPr>
            </w:pPr>
            <w:r w:rsidRPr="001C41BF">
              <w:rPr>
                <w:rFonts w:hint="eastAsia"/>
                <w:szCs w:val="21"/>
              </w:rPr>
              <w:t>23</w:t>
            </w:r>
          </w:p>
        </w:tc>
        <w:tc>
          <w:tcPr>
            <w:tcW w:w="1784" w:type="dxa"/>
            <w:shd w:val="clear" w:color="auto" w:fill="auto"/>
          </w:tcPr>
          <w:p w:rsidR="004C720A" w:rsidRPr="001C41BF" w:rsidRDefault="004C720A" w:rsidP="001C41BF">
            <w:pPr>
              <w:jc w:val="center"/>
              <w:rPr>
                <w:szCs w:val="21"/>
              </w:rPr>
            </w:pPr>
            <w:r w:rsidRPr="001C41BF">
              <w:rPr>
                <w:rFonts w:hint="eastAsia"/>
                <w:szCs w:val="21"/>
              </w:rPr>
              <w:t>气化炉渣</w:t>
            </w:r>
          </w:p>
        </w:tc>
        <w:tc>
          <w:tcPr>
            <w:tcW w:w="1784" w:type="dxa"/>
            <w:shd w:val="clear" w:color="auto" w:fill="auto"/>
          </w:tcPr>
          <w:p w:rsidR="004C720A" w:rsidRPr="001C41BF" w:rsidRDefault="004C720A" w:rsidP="001C41BF">
            <w:pPr>
              <w:jc w:val="center"/>
              <w:rPr>
                <w:szCs w:val="21"/>
              </w:rPr>
            </w:pPr>
          </w:p>
        </w:tc>
        <w:tc>
          <w:tcPr>
            <w:tcW w:w="1784" w:type="dxa"/>
            <w:shd w:val="clear" w:color="auto" w:fill="auto"/>
          </w:tcPr>
          <w:p w:rsidR="004C720A" w:rsidRPr="001C41BF" w:rsidRDefault="001D2422" w:rsidP="001C41BF">
            <w:pPr>
              <w:jc w:val="center"/>
              <w:rPr>
                <w:szCs w:val="21"/>
              </w:rPr>
            </w:pPr>
            <w:r w:rsidRPr="001C41BF">
              <w:rPr>
                <w:rFonts w:hint="eastAsia"/>
                <w:szCs w:val="21"/>
              </w:rPr>
              <w:t>115875</w:t>
            </w:r>
          </w:p>
        </w:tc>
        <w:tc>
          <w:tcPr>
            <w:tcW w:w="2479" w:type="dxa"/>
            <w:shd w:val="clear" w:color="auto" w:fill="auto"/>
          </w:tcPr>
          <w:p w:rsidR="004C720A" w:rsidRPr="001C41BF" w:rsidRDefault="001D2422" w:rsidP="001C41BF">
            <w:pPr>
              <w:jc w:val="center"/>
              <w:rPr>
                <w:szCs w:val="21"/>
              </w:rPr>
            </w:pPr>
            <w:r w:rsidRPr="001C41BF">
              <w:rPr>
                <w:rFonts w:hint="eastAsia"/>
                <w:szCs w:val="21"/>
              </w:rPr>
              <w:t>一般固废</w:t>
            </w:r>
          </w:p>
        </w:tc>
        <w:tc>
          <w:tcPr>
            <w:tcW w:w="3994" w:type="dxa"/>
            <w:shd w:val="clear" w:color="auto" w:fill="auto"/>
          </w:tcPr>
          <w:p w:rsidR="004C720A" w:rsidRPr="001C41BF" w:rsidRDefault="001D2422" w:rsidP="001C41BF">
            <w:pPr>
              <w:jc w:val="center"/>
              <w:rPr>
                <w:color w:val="000000"/>
                <w:szCs w:val="21"/>
              </w:rPr>
            </w:pPr>
            <w:r w:rsidRPr="001C41BF">
              <w:rPr>
                <w:rFonts w:hint="eastAsia"/>
                <w:color w:val="000000"/>
                <w:szCs w:val="21"/>
              </w:rPr>
              <w:t>委外处置或综合利用</w:t>
            </w:r>
          </w:p>
        </w:tc>
      </w:tr>
      <w:tr w:rsidR="004C720A" w:rsidRPr="001C41BF" w:rsidTr="001C41BF">
        <w:trPr>
          <w:trHeight w:val="397"/>
        </w:trPr>
        <w:tc>
          <w:tcPr>
            <w:tcW w:w="1783" w:type="dxa"/>
            <w:shd w:val="clear" w:color="auto" w:fill="auto"/>
          </w:tcPr>
          <w:p w:rsidR="004C720A" w:rsidRPr="001C41BF" w:rsidRDefault="004C720A" w:rsidP="001C41BF">
            <w:pPr>
              <w:jc w:val="center"/>
              <w:rPr>
                <w:szCs w:val="21"/>
              </w:rPr>
            </w:pPr>
            <w:r w:rsidRPr="001C41BF">
              <w:rPr>
                <w:rFonts w:hint="eastAsia"/>
                <w:szCs w:val="21"/>
              </w:rPr>
              <w:t>24</w:t>
            </w:r>
          </w:p>
        </w:tc>
        <w:tc>
          <w:tcPr>
            <w:tcW w:w="1784" w:type="dxa"/>
            <w:shd w:val="clear" w:color="auto" w:fill="auto"/>
          </w:tcPr>
          <w:p w:rsidR="004C720A" w:rsidRPr="001C41BF" w:rsidRDefault="004C720A" w:rsidP="001C41BF">
            <w:pPr>
              <w:jc w:val="center"/>
              <w:rPr>
                <w:szCs w:val="21"/>
              </w:rPr>
            </w:pPr>
            <w:r w:rsidRPr="001C41BF">
              <w:rPr>
                <w:rFonts w:hint="eastAsia"/>
                <w:szCs w:val="21"/>
              </w:rPr>
              <w:t>气化干灰</w:t>
            </w:r>
          </w:p>
        </w:tc>
        <w:tc>
          <w:tcPr>
            <w:tcW w:w="1784" w:type="dxa"/>
            <w:shd w:val="clear" w:color="auto" w:fill="auto"/>
          </w:tcPr>
          <w:p w:rsidR="004C720A" w:rsidRPr="001C41BF" w:rsidRDefault="004C720A" w:rsidP="001C41BF">
            <w:pPr>
              <w:jc w:val="center"/>
              <w:rPr>
                <w:szCs w:val="21"/>
              </w:rPr>
            </w:pPr>
          </w:p>
        </w:tc>
        <w:tc>
          <w:tcPr>
            <w:tcW w:w="1784" w:type="dxa"/>
            <w:shd w:val="clear" w:color="auto" w:fill="auto"/>
          </w:tcPr>
          <w:p w:rsidR="004C720A" w:rsidRPr="001C41BF" w:rsidRDefault="001D2422" w:rsidP="001C41BF">
            <w:pPr>
              <w:jc w:val="center"/>
              <w:rPr>
                <w:szCs w:val="21"/>
              </w:rPr>
            </w:pPr>
            <w:r w:rsidRPr="001C41BF">
              <w:rPr>
                <w:rFonts w:hint="eastAsia"/>
                <w:szCs w:val="21"/>
              </w:rPr>
              <w:t>24970</w:t>
            </w:r>
          </w:p>
        </w:tc>
        <w:tc>
          <w:tcPr>
            <w:tcW w:w="2479" w:type="dxa"/>
            <w:shd w:val="clear" w:color="auto" w:fill="auto"/>
          </w:tcPr>
          <w:p w:rsidR="004C720A" w:rsidRPr="001C41BF" w:rsidRDefault="001D2422" w:rsidP="001C41BF">
            <w:pPr>
              <w:jc w:val="center"/>
              <w:rPr>
                <w:szCs w:val="21"/>
              </w:rPr>
            </w:pPr>
            <w:r w:rsidRPr="001C41BF">
              <w:rPr>
                <w:rFonts w:hint="eastAsia"/>
                <w:szCs w:val="21"/>
              </w:rPr>
              <w:t>一般固废</w:t>
            </w:r>
          </w:p>
        </w:tc>
        <w:tc>
          <w:tcPr>
            <w:tcW w:w="3994" w:type="dxa"/>
            <w:shd w:val="clear" w:color="auto" w:fill="auto"/>
          </w:tcPr>
          <w:p w:rsidR="004C720A" w:rsidRPr="001C41BF" w:rsidRDefault="001D2422" w:rsidP="001C41BF">
            <w:pPr>
              <w:jc w:val="center"/>
              <w:rPr>
                <w:color w:val="000000"/>
                <w:szCs w:val="21"/>
              </w:rPr>
            </w:pPr>
            <w:r w:rsidRPr="001C41BF">
              <w:rPr>
                <w:rFonts w:hint="eastAsia"/>
                <w:color w:val="000000"/>
                <w:szCs w:val="21"/>
              </w:rPr>
              <w:t>委外处置或综合利用</w:t>
            </w:r>
          </w:p>
        </w:tc>
      </w:tr>
      <w:tr w:rsidR="004C720A" w:rsidRPr="001C41BF" w:rsidTr="001C41BF">
        <w:trPr>
          <w:trHeight w:val="397"/>
        </w:trPr>
        <w:tc>
          <w:tcPr>
            <w:tcW w:w="1783" w:type="dxa"/>
            <w:shd w:val="clear" w:color="auto" w:fill="auto"/>
          </w:tcPr>
          <w:p w:rsidR="004C720A" w:rsidRPr="001C41BF" w:rsidRDefault="004C720A" w:rsidP="001C41BF">
            <w:pPr>
              <w:jc w:val="center"/>
              <w:rPr>
                <w:szCs w:val="21"/>
              </w:rPr>
            </w:pPr>
            <w:r w:rsidRPr="001C41BF">
              <w:rPr>
                <w:rFonts w:hint="eastAsia"/>
                <w:szCs w:val="21"/>
              </w:rPr>
              <w:t>25</w:t>
            </w:r>
          </w:p>
        </w:tc>
        <w:tc>
          <w:tcPr>
            <w:tcW w:w="1784" w:type="dxa"/>
            <w:shd w:val="clear" w:color="auto" w:fill="auto"/>
          </w:tcPr>
          <w:p w:rsidR="004C720A" w:rsidRPr="001C41BF" w:rsidRDefault="004C720A" w:rsidP="001C41BF">
            <w:pPr>
              <w:jc w:val="center"/>
              <w:rPr>
                <w:szCs w:val="21"/>
              </w:rPr>
            </w:pPr>
            <w:r w:rsidRPr="001C41BF">
              <w:rPr>
                <w:rFonts w:hint="eastAsia"/>
                <w:szCs w:val="21"/>
              </w:rPr>
              <w:t>废炭泥</w:t>
            </w:r>
          </w:p>
        </w:tc>
        <w:tc>
          <w:tcPr>
            <w:tcW w:w="1784" w:type="dxa"/>
            <w:shd w:val="clear" w:color="auto" w:fill="auto"/>
          </w:tcPr>
          <w:p w:rsidR="004C720A" w:rsidRPr="001C41BF" w:rsidRDefault="004C720A" w:rsidP="001C41BF">
            <w:pPr>
              <w:jc w:val="center"/>
              <w:rPr>
                <w:szCs w:val="21"/>
              </w:rPr>
            </w:pPr>
          </w:p>
        </w:tc>
        <w:tc>
          <w:tcPr>
            <w:tcW w:w="1784" w:type="dxa"/>
            <w:shd w:val="clear" w:color="auto" w:fill="auto"/>
          </w:tcPr>
          <w:p w:rsidR="004C720A" w:rsidRPr="001C41BF" w:rsidRDefault="001D2422" w:rsidP="001C41BF">
            <w:pPr>
              <w:jc w:val="center"/>
              <w:rPr>
                <w:szCs w:val="21"/>
              </w:rPr>
            </w:pPr>
            <w:r w:rsidRPr="001C41BF">
              <w:rPr>
                <w:rFonts w:hint="eastAsia"/>
                <w:szCs w:val="21"/>
              </w:rPr>
              <w:t>3912</w:t>
            </w:r>
          </w:p>
        </w:tc>
        <w:tc>
          <w:tcPr>
            <w:tcW w:w="2479" w:type="dxa"/>
            <w:shd w:val="clear" w:color="auto" w:fill="auto"/>
          </w:tcPr>
          <w:p w:rsidR="004C720A" w:rsidRPr="001C41BF" w:rsidRDefault="004C720A" w:rsidP="001C41BF">
            <w:pPr>
              <w:jc w:val="center"/>
              <w:rPr>
                <w:szCs w:val="21"/>
              </w:rPr>
            </w:pPr>
            <w:r w:rsidRPr="001C41BF">
              <w:rPr>
                <w:rFonts w:hint="eastAsia"/>
                <w:szCs w:val="21"/>
              </w:rPr>
              <w:t>一般固废</w:t>
            </w:r>
          </w:p>
        </w:tc>
        <w:tc>
          <w:tcPr>
            <w:tcW w:w="3994" w:type="dxa"/>
            <w:shd w:val="clear" w:color="auto" w:fill="auto"/>
          </w:tcPr>
          <w:p w:rsidR="004C720A" w:rsidRPr="001C41BF" w:rsidRDefault="001D2422" w:rsidP="001C41BF">
            <w:pPr>
              <w:jc w:val="center"/>
              <w:rPr>
                <w:color w:val="000000"/>
                <w:szCs w:val="21"/>
              </w:rPr>
            </w:pPr>
            <w:r w:rsidRPr="001C41BF">
              <w:rPr>
                <w:rFonts w:hint="eastAsia"/>
                <w:color w:val="000000"/>
                <w:szCs w:val="21"/>
              </w:rPr>
              <w:t>委外处置或综合利用</w:t>
            </w:r>
          </w:p>
        </w:tc>
      </w:tr>
    </w:tbl>
    <w:p w:rsidR="001C41BF" w:rsidRDefault="001C41BF">
      <w:pPr>
        <w:rPr>
          <w:b/>
          <w:bCs/>
          <w:color w:val="000000"/>
          <w:sz w:val="28"/>
          <w:szCs w:val="28"/>
        </w:rPr>
      </w:pPr>
    </w:p>
    <w:p w:rsidR="001C41BF" w:rsidRDefault="001C41BF">
      <w:pPr>
        <w:adjustRightInd w:val="0"/>
        <w:snapToGrid w:val="0"/>
        <w:spacing w:line="360" w:lineRule="auto"/>
        <w:ind w:firstLineChars="200" w:firstLine="560"/>
        <w:rPr>
          <w:color w:val="000000"/>
          <w:kern w:val="0"/>
          <w:sz w:val="28"/>
          <w:szCs w:val="28"/>
        </w:rPr>
        <w:sectPr w:rsidR="001C41BF">
          <w:pgSz w:w="16840" w:h="11907" w:orient="landscape"/>
          <w:pgMar w:top="1588" w:right="1418" w:bottom="1588" w:left="1418" w:header="936" w:footer="1060" w:gutter="0"/>
          <w:cols w:space="720"/>
          <w:docGrid w:type="lines" w:linePitch="312"/>
        </w:sectPr>
      </w:pPr>
    </w:p>
    <w:p w:rsidR="001C41BF" w:rsidRDefault="001C41BF">
      <w:pPr>
        <w:pStyle w:val="2"/>
        <w:snapToGrid w:val="0"/>
        <w:spacing w:beforeLines="100" w:before="312" w:after="0"/>
        <w:ind w:firstLine="600"/>
        <w:rPr>
          <w:rFonts w:ascii="Times New Roman" w:eastAsia="宋体" w:hAnsi="Times New Roman"/>
          <w:color w:val="000000"/>
          <w:sz w:val="30"/>
          <w:szCs w:val="30"/>
        </w:rPr>
      </w:pPr>
      <w:bookmarkStart w:id="32" w:name="_Toc21800"/>
      <w:r>
        <w:rPr>
          <w:rFonts w:ascii="Times New Roman" w:eastAsia="宋体" w:hAnsi="Times New Roman"/>
          <w:color w:val="000000"/>
          <w:sz w:val="30"/>
          <w:szCs w:val="30"/>
        </w:rPr>
        <w:lastRenderedPageBreak/>
        <w:t>3.2</w:t>
      </w:r>
      <w:r>
        <w:rPr>
          <w:rFonts w:ascii="Times New Roman" w:eastAsia="宋体" w:hAnsi="Times New Roman"/>
          <w:color w:val="000000"/>
          <w:sz w:val="30"/>
          <w:szCs w:val="30"/>
        </w:rPr>
        <w:t>本工程建设内容及投资</w:t>
      </w:r>
      <w:bookmarkEnd w:id="31"/>
      <w:r>
        <w:rPr>
          <w:rFonts w:ascii="Times New Roman" w:eastAsia="宋体" w:hAnsi="Times New Roman"/>
          <w:color w:val="000000"/>
          <w:sz w:val="30"/>
          <w:szCs w:val="30"/>
        </w:rPr>
        <w:t>情况</w:t>
      </w:r>
      <w:bookmarkEnd w:id="32"/>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kern w:val="0"/>
          <w:sz w:val="28"/>
          <w:szCs w:val="28"/>
        </w:rPr>
        <w:t>工程主要建设内容见表</w:t>
      </w:r>
      <w:r>
        <w:rPr>
          <w:color w:val="000000"/>
          <w:kern w:val="0"/>
          <w:sz w:val="28"/>
          <w:szCs w:val="28"/>
        </w:rPr>
        <w:t>3</w:t>
      </w:r>
      <w:r>
        <w:rPr>
          <w:rFonts w:hint="eastAsia"/>
          <w:color w:val="000000"/>
          <w:kern w:val="0"/>
          <w:sz w:val="28"/>
          <w:szCs w:val="28"/>
        </w:rPr>
        <w:t>.2</w:t>
      </w:r>
      <w:r>
        <w:rPr>
          <w:color w:val="000000"/>
          <w:kern w:val="0"/>
          <w:sz w:val="28"/>
          <w:szCs w:val="28"/>
        </w:rPr>
        <w:t>-</w:t>
      </w:r>
      <w:r>
        <w:rPr>
          <w:rFonts w:hint="eastAsia"/>
          <w:color w:val="000000"/>
          <w:kern w:val="0"/>
          <w:sz w:val="28"/>
          <w:szCs w:val="28"/>
        </w:rPr>
        <w:t>1</w:t>
      </w:r>
      <w:r>
        <w:rPr>
          <w:rFonts w:hint="eastAsia"/>
          <w:color w:val="000000"/>
          <w:kern w:val="0"/>
          <w:sz w:val="28"/>
          <w:szCs w:val="28"/>
        </w:rPr>
        <w:t>。</w:t>
      </w:r>
    </w:p>
    <w:p w:rsidR="001C41BF" w:rsidRDefault="001C41BF">
      <w:pPr>
        <w:widowControl/>
        <w:adjustRightInd w:val="0"/>
        <w:snapToGrid w:val="0"/>
        <w:spacing w:line="360" w:lineRule="auto"/>
        <w:jc w:val="center"/>
        <w:rPr>
          <w:b/>
          <w:color w:val="000000"/>
          <w:kern w:val="0"/>
          <w:sz w:val="24"/>
        </w:rPr>
      </w:pPr>
      <w:r>
        <w:rPr>
          <w:b/>
          <w:color w:val="000000"/>
          <w:kern w:val="0"/>
          <w:sz w:val="24"/>
        </w:rPr>
        <w:t>表</w:t>
      </w:r>
      <w:r>
        <w:rPr>
          <w:b/>
          <w:color w:val="000000"/>
          <w:kern w:val="0"/>
          <w:sz w:val="24"/>
        </w:rPr>
        <w:t>3</w:t>
      </w:r>
      <w:r>
        <w:rPr>
          <w:rFonts w:hint="eastAsia"/>
          <w:b/>
          <w:color w:val="000000"/>
          <w:kern w:val="0"/>
          <w:sz w:val="24"/>
        </w:rPr>
        <w:t>.2</w:t>
      </w:r>
      <w:r>
        <w:rPr>
          <w:b/>
          <w:color w:val="000000"/>
          <w:kern w:val="0"/>
          <w:sz w:val="24"/>
        </w:rPr>
        <w:t>-</w:t>
      </w:r>
      <w:r>
        <w:rPr>
          <w:rFonts w:hint="eastAsia"/>
          <w:b/>
          <w:color w:val="000000"/>
          <w:kern w:val="0"/>
          <w:sz w:val="24"/>
        </w:rPr>
        <w:t xml:space="preserve">1  </w:t>
      </w:r>
      <w:r>
        <w:rPr>
          <w:rFonts w:hint="eastAsia"/>
          <w:b/>
          <w:color w:val="000000"/>
          <w:kern w:val="0"/>
          <w:sz w:val="24"/>
        </w:rPr>
        <w:t>本</w:t>
      </w:r>
      <w:r>
        <w:rPr>
          <w:b/>
          <w:color w:val="000000"/>
          <w:kern w:val="0"/>
          <w:sz w:val="24"/>
        </w:rPr>
        <w:t>工程主要建设内容</w:t>
      </w:r>
    </w:p>
    <w:tbl>
      <w:tblPr>
        <w:tblW w:w="0" w:type="auto"/>
        <w:jc w:val="center"/>
        <w:tblBorders>
          <w:top w:val="thinThickSmallGap" w:sz="24" w:space="0" w:color="auto"/>
          <w:bottom w:val="thickThinSmallGap" w:sz="12" w:space="0" w:color="auto"/>
          <w:insideH w:val="single" w:sz="4" w:space="0" w:color="auto"/>
          <w:insideV w:val="single" w:sz="4" w:space="0" w:color="auto"/>
        </w:tblBorders>
        <w:tblLayout w:type="fixed"/>
        <w:tblLook w:val="0000" w:firstRow="0" w:lastRow="0" w:firstColumn="0" w:lastColumn="0" w:noHBand="0" w:noVBand="0"/>
      </w:tblPr>
      <w:tblGrid>
        <w:gridCol w:w="690"/>
        <w:gridCol w:w="2168"/>
        <w:gridCol w:w="1332"/>
        <w:gridCol w:w="1084"/>
        <w:gridCol w:w="1084"/>
        <w:gridCol w:w="1126"/>
        <w:gridCol w:w="3357"/>
        <w:gridCol w:w="3332"/>
      </w:tblGrid>
      <w:tr w:rsidR="001C41BF">
        <w:trPr>
          <w:trHeight w:val="397"/>
          <w:jc w:val="center"/>
        </w:trPr>
        <w:tc>
          <w:tcPr>
            <w:tcW w:w="690" w:type="dxa"/>
            <w:vMerge w:val="restart"/>
            <w:vAlign w:val="center"/>
          </w:tcPr>
          <w:p w:rsidR="001C41BF" w:rsidRDefault="001C41BF">
            <w:pPr>
              <w:jc w:val="center"/>
              <w:rPr>
                <w:b/>
                <w:color w:val="000000"/>
                <w:sz w:val="24"/>
              </w:rPr>
            </w:pPr>
            <w:r>
              <w:rPr>
                <w:b/>
                <w:color w:val="000000"/>
                <w:sz w:val="24"/>
              </w:rPr>
              <w:t>类别</w:t>
            </w:r>
          </w:p>
        </w:tc>
        <w:tc>
          <w:tcPr>
            <w:tcW w:w="2168" w:type="dxa"/>
            <w:vMerge w:val="restart"/>
            <w:vAlign w:val="center"/>
          </w:tcPr>
          <w:p w:rsidR="001C41BF" w:rsidRDefault="001C41BF">
            <w:pPr>
              <w:jc w:val="center"/>
              <w:rPr>
                <w:b/>
                <w:color w:val="000000"/>
                <w:sz w:val="24"/>
              </w:rPr>
            </w:pPr>
            <w:r>
              <w:rPr>
                <w:b/>
                <w:color w:val="000000"/>
                <w:sz w:val="24"/>
              </w:rPr>
              <w:t>工程名称</w:t>
            </w:r>
          </w:p>
        </w:tc>
        <w:tc>
          <w:tcPr>
            <w:tcW w:w="7983" w:type="dxa"/>
            <w:gridSpan w:val="5"/>
            <w:vAlign w:val="center"/>
          </w:tcPr>
          <w:p w:rsidR="001C41BF" w:rsidRDefault="001C41BF">
            <w:pPr>
              <w:jc w:val="center"/>
              <w:rPr>
                <w:b/>
                <w:color w:val="000000"/>
                <w:sz w:val="24"/>
              </w:rPr>
            </w:pPr>
            <w:r>
              <w:rPr>
                <w:rFonts w:hint="eastAsia"/>
                <w:b/>
                <w:color w:val="000000"/>
                <w:sz w:val="24"/>
              </w:rPr>
              <w:t>环评</w:t>
            </w:r>
          </w:p>
        </w:tc>
        <w:tc>
          <w:tcPr>
            <w:tcW w:w="3332" w:type="dxa"/>
            <w:vMerge w:val="restart"/>
            <w:vAlign w:val="center"/>
          </w:tcPr>
          <w:p w:rsidR="001C41BF" w:rsidRDefault="001C41BF">
            <w:pPr>
              <w:jc w:val="center"/>
              <w:rPr>
                <w:b/>
                <w:color w:val="000000"/>
                <w:sz w:val="24"/>
              </w:rPr>
            </w:pPr>
            <w:r>
              <w:rPr>
                <w:rFonts w:hint="eastAsia"/>
                <w:b/>
                <w:color w:val="000000"/>
                <w:sz w:val="24"/>
              </w:rPr>
              <w:t>实际落实情况</w:t>
            </w:r>
          </w:p>
        </w:tc>
      </w:tr>
      <w:tr w:rsidR="001C41BF">
        <w:trPr>
          <w:trHeight w:val="397"/>
          <w:jc w:val="center"/>
        </w:trPr>
        <w:tc>
          <w:tcPr>
            <w:tcW w:w="690" w:type="dxa"/>
            <w:vMerge/>
            <w:vAlign w:val="center"/>
          </w:tcPr>
          <w:p w:rsidR="001C41BF" w:rsidRDefault="001C41BF">
            <w:pPr>
              <w:jc w:val="center"/>
              <w:rPr>
                <w:b/>
                <w:color w:val="000000"/>
                <w:sz w:val="24"/>
              </w:rPr>
            </w:pPr>
          </w:p>
        </w:tc>
        <w:tc>
          <w:tcPr>
            <w:tcW w:w="2168" w:type="dxa"/>
            <w:vMerge/>
            <w:vAlign w:val="center"/>
          </w:tcPr>
          <w:p w:rsidR="001C41BF" w:rsidRDefault="001C41BF">
            <w:pPr>
              <w:jc w:val="center"/>
              <w:rPr>
                <w:b/>
                <w:color w:val="000000"/>
                <w:sz w:val="24"/>
              </w:rPr>
            </w:pPr>
          </w:p>
        </w:tc>
        <w:tc>
          <w:tcPr>
            <w:tcW w:w="4626" w:type="dxa"/>
            <w:gridSpan w:val="4"/>
            <w:vAlign w:val="center"/>
          </w:tcPr>
          <w:p w:rsidR="001C41BF" w:rsidRDefault="001C41BF">
            <w:pPr>
              <w:jc w:val="center"/>
              <w:rPr>
                <w:b/>
                <w:color w:val="000000"/>
                <w:sz w:val="24"/>
              </w:rPr>
            </w:pPr>
            <w:r>
              <w:rPr>
                <w:rFonts w:hint="eastAsia"/>
                <w:b/>
                <w:color w:val="000000"/>
                <w:sz w:val="24"/>
              </w:rPr>
              <w:t>本项目</w:t>
            </w:r>
          </w:p>
        </w:tc>
        <w:tc>
          <w:tcPr>
            <w:tcW w:w="3357" w:type="dxa"/>
            <w:vAlign w:val="center"/>
          </w:tcPr>
          <w:p w:rsidR="001C41BF" w:rsidRDefault="001C41BF">
            <w:pPr>
              <w:jc w:val="center"/>
              <w:rPr>
                <w:b/>
                <w:color w:val="000000"/>
                <w:sz w:val="24"/>
              </w:rPr>
            </w:pPr>
            <w:r>
              <w:rPr>
                <w:rFonts w:hint="eastAsia"/>
                <w:b/>
                <w:color w:val="000000"/>
                <w:sz w:val="24"/>
              </w:rPr>
              <w:t>备注</w:t>
            </w:r>
          </w:p>
        </w:tc>
        <w:tc>
          <w:tcPr>
            <w:tcW w:w="3332" w:type="dxa"/>
            <w:vMerge/>
            <w:vAlign w:val="center"/>
          </w:tcPr>
          <w:p w:rsidR="001C41BF" w:rsidRDefault="001C41BF">
            <w:pPr>
              <w:jc w:val="center"/>
              <w:rPr>
                <w:b/>
                <w:color w:val="000000"/>
                <w:sz w:val="24"/>
              </w:rPr>
            </w:pPr>
          </w:p>
        </w:tc>
      </w:tr>
      <w:tr w:rsidR="001C41BF">
        <w:trPr>
          <w:trHeight w:val="397"/>
          <w:jc w:val="center"/>
        </w:trPr>
        <w:tc>
          <w:tcPr>
            <w:tcW w:w="690" w:type="dxa"/>
            <w:vMerge w:val="restart"/>
            <w:vAlign w:val="center"/>
          </w:tcPr>
          <w:p w:rsidR="001C41BF" w:rsidRDefault="001C41BF">
            <w:pPr>
              <w:jc w:val="center"/>
              <w:rPr>
                <w:color w:val="000000"/>
                <w:sz w:val="24"/>
              </w:rPr>
            </w:pPr>
            <w:r>
              <w:rPr>
                <w:color w:val="000000"/>
                <w:sz w:val="24"/>
              </w:rPr>
              <w:t>主</w:t>
            </w:r>
            <w:r>
              <w:rPr>
                <w:color w:val="000000"/>
                <w:sz w:val="24"/>
              </w:rPr>
              <w:t xml:space="preserve"> </w:t>
            </w:r>
            <w:r>
              <w:rPr>
                <w:color w:val="000000"/>
                <w:sz w:val="24"/>
              </w:rPr>
              <w:t>体</w:t>
            </w:r>
            <w:r>
              <w:rPr>
                <w:color w:val="000000"/>
                <w:sz w:val="24"/>
              </w:rPr>
              <w:t xml:space="preserve">  </w:t>
            </w:r>
            <w:r>
              <w:rPr>
                <w:color w:val="000000"/>
                <w:sz w:val="24"/>
              </w:rPr>
              <w:t>工</w:t>
            </w:r>
            <w:r>
              <w:rPr>
                <w:color w:val="000000"/>
                <w:sz w:val="24"/>
              </w:rPr>
              <w:t xml:space="preserve">  </w:t>
            </w:r>
            <w:r>
              <w:rPr>
                <w:color w:val="000000"/>
                <w:sz w:val="24"/>
              </w:rPr>
              <w:t>程</w:t>
            </w:r>
          </w:p>
        </w:tc>
        <w:tc>
          <w:tcPr>
            <w:tcW w:w="2168" w:type="dxa"/>
            <w:vAlign w:val="center"/>
          </w:tcPr>
          <w:p w:rsidR="001C41BF" w:rsidRDefault="001C41BF">
            <w:pPr>
              <w:jc w:val="center"/>
              <w:rPr>
                <w:color w:val="000000"/>
                <w:sz w:val="24"/>
              </w:rPr>
            </w:pPr>
            <w:r>
              <w:rPr>
                <w:rFonts w:hint="eastAsia"/>
                <w:color w:val="000000"/>
                <w:sz w:val="24"/>
              </w:rPr>
              <w:t>反应部分</w:t>
            </w:r>
          </w:p>
        </w:tc>
        <w:tc>
          <w:tcPr>
            <w:tcW w:w="4626" w:type="dxa"/>
            <w:gridSpan w:val="4"/>
            <w:vAlign w:val="center"/>
          </w:tcPr>
          <w:p w:rsidR="001C41BF" w:rsidRDefault="001C41BF">
            <w:pPr>
              <w:jc w:val="left"/>
              <w:rPr>
                <w:color w:val="000000"/>
                <w:sz w:val="24"/>
              </w:rPr>
            </w:pPr>
            <w:r>
              <w:rPr>
                <w:rFonts w:hint="eastAsia"/>
                <w:color w:val="000000"/>
                <w:sz w:val="24"/>
              </w:rPr>
              <w:t>主要设备：</w:t>
            </w:r>
          </w:p>
          <w:p w:rsidR="001C41BF" w:rsidRDefault="001C41BF">
            <w:pPr>
              <w:jc w:val="left"/>
              <w:rPr>
                <w:color w:val="000000"/>
                <w:sz w:val="24"/>
              </w:rPr>
            </w:pPr>
            <w:r>
              <w:rPr>
                <w:rFonts w:hint="eastAsia"/>
                <w:color w:val="000000"/>
                <w:sz w:val="24"/>
              </w:rPr>
              <w:t>加氢精制反应器、加氢裂化反应器、热高压分离器、热低压分离器、冷高压分离器、冷低压分离器、反应加热炉、循环氢脱硫塔</w:t>
            </w:r>
          </w:p>
        </w:tc>
        <w:tc>
          <w:tcPr>
            <w:tcW w:w="3357" w:type="dxa"/>
            <w:vMerge w:val="restart"/>
            <w:vAlign w:val="center"/>
          </w:tcPr>
          <w:p w:rsidR="001C41BF" w:rsidRDefault="001C41BF">
            <w:pPr>
              <w:jc w:val="center"/>
              <w:rPr>
                <w:color w:val="000000"/>
                <w:sz w:val="24"/>
              </w:rPr>
            </w:pPr>
            <w:r>
              <w:rPr>
                <w:rFonts w:hint="eastAsia"/>
                <w:color w:val="000000"/>
                <w:sz w:val="24"/>
              </w:rPr>
              <w:t>本装置新建</w:t>
            </w:r>
          </w:p>
        </w:tc>
        <w:tc>
          <w:tcPr>
            <w:tcW w:w="3332" w:type="dxa"/>
            <w:vAlign w:val="center"/>
          </w:tcPr>
          <w:p w:rsidR="001C41BF" w:rsidRDefault="001C41BF">
            <w:pPr>
              <w:jc w:val="left"/>
              <w:rPr>
                <w:color w:val="000000"/>
                <w:sz w:val="24"/>
              </w:rPr>
            </w:pPr>
            <w:r>
              <w:rPr>
                <w:rFonts w:hint="eastAsia"/>
                <w:color w:val="000000"/>
                <w:sz w:val="24"/>
              </w:rPr>
              <w:t>主要设备：</w:t>
            </w:r>
          </w:p>
          <w:p w:rsidR="001C41BF" w:rsidRDefault="001C41BF">
            <w:pPr>
              <w:jc w:val="left"/>
              <w:rPr>
                <w:color w:val="000000"/>
                <w:sz w:val="24"/>
              </w:rPr>
            </w:pPr>
            <w:r>
              <w:rPr>
                <w:rFonts w:hint="eastAsia"/>
                <w:color w:val="000000"/>
                <w:sz w:val="24"/>
              </w:rPr>
              <w:t>加氢精制反应器、加氢裂化反应器、热高压分离器、热低压分离器、冷高压分离器、冷低压分离器、反应加热炉、循环氢脱硫塔</w:t>
            </w:r>
          </w:p>
        </w:tc>
      </w:tr>
      <w:tr w:rsidR="001C41BF">
        <w:trPr>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rFonts w:hint="eastAsia"/>
                <w:color w:val="000000"/>
                <w:sz w:val="24"/>
              </w:rPr>
              <w:t>分馏部分</w:t>
            </w:r>
          </w:p>
        </w:tc>
        <w:tc>
          <w:tcPr>
            <w:tcW w:w="4626" w:type="dxa"/>
            <w:gridSpan w:val="4"/>
            <w:vAlign w:val="center"/>
          </w:tcPr>
          <w:p w:rsidR="001C41BF" w:rsidRDefault="001C41BF">
            <w:pPr>
              <w:jc w:val="left"/>
              <w:rPr>
                <w:color w:val="000000"/>
                <w:sz w:val="24"/>
              </w:rPr>
            </w:pPr>
            <w:r>
              <w:rPr>
                <w:rFonts w:hint="eastAsia"/>
                <w:color w:val="000000"/>
                <w:sz w:val="24"/>
              </w:rPr>
              <w:t>主要设备：</w:t>
            </w:r>
          </w:p>
          <w:p w:rsidR="001C41BF" w:rsidRDefault="001C41BF">
            <w:pPr>
              <w:jc w:val="left"/>
              <w:rPr>
                <w:color w:val="000000"/>
                <w:sz w:val="24"/>
              </w:rPr>
            </w:pPr>
            <w:r>
              <w:rPr>
                <w:rFonts w:hint="eastAsia"/>
                <w:color w:val="000000"/>
                <w:sz w:val="24"/>
              </w:rPr>
              <w:t>脱丁烷塔、产品分馏塔、重石脑油塔、轻柴油塔</w:t>
            </w:r>
          </w:p>
        </w:tc>
        <w:tc>
          <w:tcPr>
            <w:tcW w:w="3357" w:type="dxa"/>
            <w:vMerge/>
            <w:vAlign w:val="center"/>
          </w:tcPr>
          <w:p w:rsidR="001C41BF" w:rsidRDefault="001C41BF">
            <w:pPr>
              <w:jc w:val="center"/>
              <w:rPr>
                <w:color w:val="000000"/>
                <w:sz w:val="24"/>
              </w:rPr>
            </w:pPr>
          </w:p>
        </w:tc>
        <w:tc>
          <w:tcPr>
            <w:tcW w:w="3332" w:type="dxa"/>
            <w:vAlign w:val="center"/>
          </w:tcPr>
          <w:p w:rsidR="001C41BF" w:rsidRDefault="001C41BF">
            <w:pPr>
              <w:jc w:val="left"/>
              <w:rPr>
                <w:color w:val="000000"/>
                <w:sz w:val="24"/>
              </w:rPr>
            </w:pPr>
            <w:r>
              <w:rPr>
                <w:rFonts w:hint="eastAsia"/>
                <w:color w:val="000000"/>
                <w:sz w:val="24"/>
              </w:rPr>
              <w:t>主要设备：</w:t>
            </w:r>
          </w:p>
          <w:p w:rsidR="001C41BF" w:rsidRDefault="001C41BF">
            <w:pPr>
              <w:jc w:val="left"/>
              <w:rPr>
                <w:color w:val="000000"/>
                <w:sz w:val="24"/>
              </w:rPr>
            </w:pPr>
            <w:r>
              <w:rPr>
                <w:rFonts w:hint="eastAsia"/>
                <w:color w:val="000000"/>
                <w:sz w:val="24"/>
              </w:rPr>
              <w:t>脱丁烷塔、产品分馏塔、重石脑油塔、轻柴油塔</w:t>
            </w:r>
          </w:p>
        </w:tc>
      </w:tr>
      <w:tr w:rsidR="001C41BF">
        <w:trPr>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rFonts w:hint="eastAsia"/>
                <w:color w:val="000000"/>
                <w:sz w:val="24"/>
              </w:rPr>
              <w:t>吸收稳定部分</w:t>
            </w:r>
          </w:p>
        </w:tc>
        <w:tc>
          <w:tcPr>
            <w:tcW w:w="4626" w:type="dxa"/>
            <w:gridSpan w:val="4"/>
            <w:vAlign w:val="center"/>
          </w:tcPr>
          <w:p w:rsidR="001C41BF" w:rsidRDefault="001C41BF">
            <w:pPr>
              <w:jc w:val="left"/>
              <w:rPr>
                <w:color w:val="000000"/>
                <w:sz w:val="24"/>
              </w:rPr>
            </w:pPr>
            <w:r>
              <w:rPr>
                <w:rFonts w:hint="eastAsia"/>
                <w:color w:val="000000"/>
                <w:sz w:val="24"/>
              </w:rPr>
              <w:t>主要设备：</w:t>
            </w:r>
          </w:p>
          <w:p w:rsidR="001C41BF" w:rsidRDefault="001C41BF">
            <w:pPr>
              <w:jc w:val="left"/>
              <w:rPr>
                <w:color w:val="000000"/>
                <w:sz w:val="24"/>
              </w:rPr>
            </w:pPr>
            <w:r>
              <w:rPr>
                <w:rFonts w:hint="eastAsia"/>
                <w:color w:val="000000"/>
                <w:sz w:val="24"/>
              </w:rPr>
              <w:t>吸收脱吸塔、石脑油稳定塔</w:t>
            </w:r>
          </w:p>
        </w:tc>
        <w:tc>
          <w:tcPr>
            <w:tcW w:w="3357" w:type="dxa"/>
            <w:vMerge/>
            <w:vAlign w:val="center"/>
          </w:tcPr>
          <w:p w:rsidR="001C41BF" w:rsidRDefault="001C41BF">
            <w:pPr>
              <w:jc w:val="center"/>
              <w:rPr>
                <w:color w:val="000000"/>
                <w:sz w:val="24"/>
              </w:rPr>
            </w:pPr>
          </w:p>
        </w:tc>
        <w:tc>
          <w:tcPr>
            <w:tcW w:w="3332" w:type="dxa"/>
            <w:vAlign w:val="center"/>
          </w:tcPr>
          <w:p w:rsidR="001C41BF" w:rsidRDefault="001C41BF">
            <w:pPr>
              <w:jc w:val="left"/>
              <w:rPr>
                <w:color w:val="000000"/>
                <w:sz w:val="24"/>
              </w:rPr>
            </w:pPr>
            <w:r>
              <w:rPr>
                <w:rFonts w:hint="eastAsia"/>
                <w:color w:val="000000"/>
                <w:sz w:val="24"/>
              </w:rPr>
              <w:t>主要设备：</w:t>
            </w:r>
          </w:p>
          <w:p w:rsidR="001C41BF" w:rsidRDefault="001C41BF">
            <w:pPr>
              <w:jc w:val="left"/>
              <w:rPr>
                <w:color w:val="000000"/>
                <w:sz w:val="24"/>
              </w:rPr>
            </w:pPr>
            <w:r>
              <w:rPr>
                <w:rFonts w:hint="eastAsia"/>
                <w:color w:val="000000"/>
                <w:sz w:val="24"/>
              </w:rPr>
              <w:t>吸收脱吸塔、石脑油稳定塔</w:t>
            </w:r>
          </w:p>
        </w:tc>
      </w:tr>
      <w:tr w:rsidR="001C41BF">
        <w:trPr>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rFonts w:hint="eastAsia"/>
                <w:color w:val="000000"/>
                <w:sz w:val="24"/>
              </w:rPr>
              <w:t>脱硫部分</w:t>
            </w:r>
          </w:p>
        </w:tc>
        <w:tc>
          <w:tcPr>
            <w:tcW w:w="4626" w:type="dxa"/>
            <w:gridSpan w:val="4"/>
            <w:vAlign w:val="center"/>
          </w:tcPr>
          <w:p w:rsidR="001C41BF" w:rsidRDefault="001C41BF">
            <w:pPr>
              <w:jc w:val="left"/>
              <w:rPr>
                <w:color w:val="000000"/>
                <w:sz w:val="24"/>
              </w:rPr>
            </w:pPr>
            <w:r>
              <w:rPr>
                <w:rFonts w:hint="eastAsia"/>
                <w:color w:val="000000"/>
                <w:sz w:val="24"/>
              </w:rPr>
              <w:t>主要设备：</w:t>
            </w:r>
          </w:p>
          <w:p w:rsidR="001C41BF" w:rsidRDefault="001C41BF">
            <w:pPr>
              <w:jc w:val="left"/>
              <w:rPr>
                <w:color w:val="000000"/>
                <w:sz w:val="24"/>
              </w:rPr>
            </w:pPr>
            <w:r>
              <w:rPr>
                <w:rFonts w:hint="eastAsia"/>
                <w:color w:val="000000"/>
                <w:sz w:val="24"/>
              </w:rPr>
              <w:t>液化气脱硫塔、液化气精脱硫罐</w:t>
            </w:r>
          </w:p>
        </w:tc>
        <w:tc>
          <w:tcPr>
            <w:tcW w:w="3357" w:type="dxa"/>
            <w:vMerge/>
            <w:vAlign w:val="center"/>
          </w:tcPr>
          <w:p w:rsidR="001C41BF" w:rsidRDefault="001C41BF">
            <w:pPr>
              <w:jc w:val="center"/>
              <w:rPr>
                <w:color w:val="000000"/>
                <w:sz w:val="24"/>
              </w:rPr>
            </w:pPr>
          </w:p>
        </w:tc>
        <w:tc>
          <w:tcPr>
            <w:tcW w:w="3332" w:type="dxa"/>
            <w:vAlign w:val="center"/>
          </w:tcPr>
          <w:p w:rsidR="001C41BF" w:rsidRDefault="001C41BF">
            <w:pPr>
              <w:jc w:val="left"/>
              <w:rPr>
                <w:color w:val="000000"/>
                <w:sz w:val="24"/>
              </w:rPr>
            </w:pPr>
            <w:r>
              <w:rPr>
                <w:rFonts w:hint="eastAsia"/>
                <w:color w:val="000000"/>
                <w:sz w:val="24"/>
              </w:rPr>
              <w:t>主要设备：</w:t>
            </w:r>
          </w:p>
          <w:p w:rsidR="001C41BF" w:rsidRDefault="001C41BF">
            <w:pPr>
              <w:jc w:val="left"/>
              <w:rPr>
                <w:color w:val="000000"/>
                <w:sz w:val="24"/>
              </w:rPr>
            </w:pPr>
            <w:r>
              <w:rPr>
                <w:rFonts w:hint="eastAsia"/>
                <w:color w:val="000000"/>
                <w:sz w:val="24"/>
              </w:rPr>
              <w:t>液化气脱硫塔、液化气精脱硫罐</w:t>
            </w:r>
          </w:p>
        </w:tc>
      </w:tr>
      <w:tr w:rsidR="001C41BF">
        <w:trPr>
          <w:cantSplit/>
          <w:trHeight w:val="397"/>
          <w:jc w:val="center"/>
        </w:trPr>
        <w:tc>
          <w:tcPr>
            <w:tcW w:w="690" w:type="dxa"/>
            <w:vAlign w:val="center"/>
          </w:tcPr>
          <w:p w:rsidR="001C41BF" w:rsidRDefault="001C41BF">
            <w:pPr>
              <w:jc w:val="center"/>
              <w:rPr>
                <w:color w:val="000000"/>
                <w:sz w:val="24"/>
              </w:rPr>
            </w:pPr>
            <w:r>
              <w:rPr>
                <w:color w:val="000000"/>
                <w:sz w:val="24"/>
              </w:rPr>
              <w:t>辅助</w:t>
            </w:r>
          </w:p>
          <w:p w:rsidR="001C41BF" w:rsidRDefault="001C41BF">
            <w:pPr>
              <w:jc w:val="center"/>
              <w:rPr>
                <w:color w:val="000000"/>
                <w:sz w:val="24"/>
              </w:rPr>
            </w:pPr>
            <w:r>
              <w:rPr>
                <w:color w:val="000000"/>
                <w:sz w:val="24"/>
              </w:rPr>
              <w:t>工</w:t>
            </w:r>
          </w:p>
          <w:p w:rsidR="001C41BF" w:rsidRDefault="001C41BF">
            <w:pPr>
              <w:jc w:val="center"/>
              <w:rPr>
                <w:color w:val="000000"/>
                <w:sz w:val="24"/>
              </w:rPr>
            </w:pPr>
            <w:r>
              <w:rPr>
                <w:color w:val="000000"/>
                <w:sz w:val="24"/>
              </w:rPr>
              <w:t>程</w:t>
            </w:r>
          </w:p>
        </w:tc>
        <w:tc>
          <w:tcPr>
            <w:tcW w:w="2168" w:type="dxa"/>
            <w:vAlign w:val="center"/>
          </w:tcPr>
          <w:p w:rsidR="001C41BF" w:rsidRDefault="001C41BF">
            <w:pPr>
              <w:jc w:val="center"/>
              <w:rPr>
                <w:color w:val="000000"/>
                <w:sz w:val="24"/>
              </w:rPr>
            </w:pPr>
            <w:r>
              <w:rPr>
                <w:color w:val="000000"/>
                <w:sz w:val="24"/>
              </w:rPr>
              <w:t>余热回收系统</w:t>
            </w:r>
          </w:p>
        </w:tc>
        <w:tc>
          <w:tcPr>
            <w:tcW w:w="4626" w:type="dxa"/>
            <w:gridSpan w:val="4"/>
            <w:vAlign w:val="center"/>
          </w:tcPr>
          <w:p w:rsidR="001C41BF" w:rsidRDefault="001C41BF">
            <w:pPr>
              <w:jc w:val="left"/>
              <w:rPr>
                <w:color w:val="000000"/>
                <w:sz w:val="24"/>
              </w:rPr>
            </w:pPr>
            <w:r>
              <w:rPr>
                <w:rFonts w:hint="eastAsia"/>
                <w:color w:val="000000"/>
                <w:sz w:val="24"/>
              </w:rPr>
              <w:t>分馏塔出来的产品通过汽包换热降温，附产低压蒸汽</w:t>
            </w:r>
            <w:r>
              <w:rPr>
                <w:rFonts w:hint="eastAsia"/>
                <w:color w:val="000000"/>
                <w:sz w:val="24"/>
              </w:rPr>
              <w:t>17t/h</w:t>
            </w:r>
            <w:r>
              <w:rPr>
                <w:color w:val="000000"/>
                <w:sz w:val="24"/>
              </w:rPr>
              <w:t>；</w:t>
            </w:r>
            <w:r>
              <w:rPr>
                <w:rFonts w:hint="eastAsia"/>
                <w:color w:val="000000"/>
                <w:sz w:val="24"/>
              </w:rPr>
              <w:t>重沸炉鼓气与烟气进行换热，提高热利用率</w:t>
            </w:r>
            <w:r>
              <w:rPr>
                <w:color w:val="000000"/>
                <w:sz w:val="24"/>
              </w:rPr>
              <w:t>。</w:t>
            </w:r>
          </w:p>
        </w:tc>
        <w:tc>
          <w:tcPr>
            <w:tcW w:w="3357" w:type="dxa"/>
            <w:vAlign w:val="center"/>
          </w:tcPr>
          <w:p w:rsidR="001C41BF" w:rsidRDefault="001C41BF">
            <w:pPr>
              <w:jc w:val="center"/>
              <w:rPr>
                <w:color w:val="000000"/>
                <w:sz w:val="24"/>
              </w:rPr>
            </w:pPr>
            <w:r>
              <w:rPr>
                <w:rFonts w:hint="eastAsia"/>
                <w:color w:val="000000"/>
                <w:sz w:val="24"/>
              </w:rPr>
              <w:t>本装置新建</w:t>
            </w:r>
          </w:p>
        </w:tc>
        <w:tc>
          <w:tcPr>
            <w:tcW w:w="3332" w:type="dxa"/>
            <w:vAlign w:val="center"/>
          </w:tcPr>
          <w:p w:rsidR="001C41BF" w:rsidRDefault="001C41BF">
            <w:pPr>
              <w:jc w:val="left"/>
              <w:rPr>
                <w:color w:val="000000"/>
                <w:sz w:val="24"/>
              </w:rPr>
            </w:pPr>
            <w:r>
              <w:rPr>
                <w:rFonts w:hint="eastAsia"/>
                <w:color w:val="000000"/>
                <w:sz w:val="24"/>
              </w:rPr>
              <w:t>分馏塔出来的产品通过汽包换热降温，附产低压蒸汽</w:t>
            </w:r>
            <w:r>
              <w:rPr>
                <w:rFonts w:hint="eastAsia"/>
                <w:color w:val="000000"/>
                <w:sz w:val="24"/>
              </w:rPr>
              <w:t>17t/h</w:t>
            </w:r>
            <w:r>
              <w:rPr>
                <w:color w:val="000000"/>
                <w:sz w:val="24"/>
              </w:rPr>
              <w:t>；</w:t>
            </w:r>
            <w:r>
              <w:rPr>
                <w:rFonts w:hint="eastAsia"/>
                <w:color w:val="000000"/>
                <w:sz w:val="24"/>
              </w:rPr>
              <w:t>重沸炉鼓气与烟气进行换热，提高热利用率</w:t>
            </w:r>
            <w:r>
              <w:rPr>
                <w:color w:val="000000"/>
                <w:sz w:val="24"/>
              </w:rPr>
              <w:t>。</w:t>
            </w:r>
          </w:p>
        </w:tc>
      </w:tr>
      <w:tr w:rsidR="001C41BF">
        <w:trPr>
          <w:cantSplit/>
          <w:trHeight w:val="397"/>
          <w:jc w:val="center"/>
        </w:trPr>
        <w:tc>
          <w:tcPr>
            <w:tcW w:w="690" w:type="dxa"/>
            <w:vMerge w:val="restart"/>
            <w:vAlign w:val="center"/>
          </w:tcPr>
          <w:p w:rsidR="001C41BF" w:rsidRDefault="001C41BF">
            <w:pPr>
              <w:jc w:val="center"/>
              <w:rPr>
                <w:color w:val="000000"/>
                <w:sz w:val="24"/>
              </w:rPr>
            </w:pPr>
            <w:r>
              <w:rPr>
                <w:color w:val="000000"/>
                <w:sz w:val="24"/>
              </w:rPr>
              <w:lastRenderedPageBreak/>
              <w:t>储</w:t>
            </w:r>
            <w:r>
              <w:rPr>
                <w:color w:val="000000"/>
                <w:sz w:val="24"/>
              </w:rPr>
              <w:t xml:space="preserve">  </w:t>
            </w:r>
            <w:r>
              <w:rPr>
                <w:color w:val="000000"/>
                <w:sz w:val="24"/>
              </w:rPr>
              <w:t>运</w:t>
            </w:r>
            <w:r>
              <w:rPr>
                <w:color w:val="000000"/>
                <w:sz w:val="24"/>
              </w:rPr>
              <w:t xml:space="preserve">  </w:t>
            </w:r>
            <w:r>
              <w:rPr>
                <w:color w:val="000000"/>
                <w:sz w:val="24"/>
              </w:rPr>
              <w:t>工</w:t>
            </w:r>
            <w:r>
              <w:rPr>
                <w:color w:val="000000"/>
                <w:sz w:val="24"/>
              </w:rPr>
              <w:t xml:space="preserve">  </w:t>
            </w:r>
            <w:r>
              <w:rPr>
                <w:color w:val="000000"/>
                <w:sz w:val="24"/>
              </w:rPr>
              <w:t>程</w:t>
            </w:r>
          </w:p>
        </w:tc>
        <w:tc>
          <w:tcPr>
            <w:tcW w:w="2168" w:type="dxa"/>
            <w:vAlign w:val="center"/>
          </w:tcPr>
          <w:p w:rsidR="001C41BF" w:rsidRDefault="001C41BF">
            <w:pPr>
              <w:pStyle w:val="15"/>
              <w:spacing w:line="240" w:lineRule="auto"/>
              <w:jc w:val="center"/>
              <w:rPr>
                <w:color w:val="000000"/>
                <w:kern w:val="2"/>
                <w:szCs w:val="24"/>
              </w:rPr>
            </w:pPr>
            <w:r>
              <w:rPr>
                <w:color w:val="000000"/>
                <w:kern w:val="2"/>
                <w:szCs w:val="24"/>
              </w:rPr>
              <w:t>成品运输</w:t>
            </w:r>
          </w:p>
        </w:tc>
        <w:tc>
          <w:tcPr>
            <w:tcW w:w="4626" w:type="dxa"/>
            <w:gridSpan w:val="4"/>
            <w:vAlign w:val="center"/>
          </w:tcPr>
          <w:p w:rsidR="001C41BF" w:rsidRDefault="001C41BF">
            <w:pPr>
              <w:pStyle w:val="15"/>
              <w:spacing w:line="240" w:lineRule="auto"/>
              <w:jc w:val="left"/>
              <w:rPr>
                <w:color w:val="000000"/>
                <w:kern w:val="2"/>
                <w:szCs w:val="24"/>
              </w:rPr>
            </w:pPr>
            <w:r>
              <w:rPr>
                <w:color w:val="000000"/>
                <w:kern w:val="2"/>
                <w:szCs w:val="24"/>
              </w:rPr>
              <w:t>产品汽油、柴油、饱和液化气年运输量</w:t>
            </w:r>
            <w:r>
              <w:rPr>
                <w:rFonts w:hint="eastAsia"/>
                <w:color w:val="000000"/>
                <w:kern w:val="2"/>
                <w:szCs w:val="24"/>
              </w:rPr>
              <w:t>约</w:t>
            </w:r>
            <w:r>
              <w:rPr>
                <w:rFonts w:hint="eastAsia"/>
                <w:color w:val="000000"/>
                <w:kern w:val="2"/>
                <w:szCs w:val="24"/>
              </w:rPr>
              <w:t>101.73</w:t>
            </w:r>
            <w:r>
              <w:rPr>
                <w:color w:val="000000"/>
                <w:kern w:val="2"/>
                <w:szCs w:val="24"/>
              </w:rPr>
              <w:t>万吨</w:t>
            </w:r>
          </w:p>
        </w:tc>
        <w:tc>
          <w:tcPr>
            <w:tcW w:w="3357" w:type="dxa"/>
            <w:vAlign w:val="center"/>
          </w:tcPr>
          <w:p w:rsidR="001C41BF" w:rsidRDefault="001C41BF">
            <w:pPr>
              <w:pStyle w:val="15"/>
              <w:spacing w:line="240" w:lineRule="auto"/>
              <w:jc w:val="center"/>
              <w:rPr>
                <w:color w:val="000000"/>
                <w:kern w:val="2"/>
                <w:szCs w:val="24"/>
              </w:rPr>
            </w:pPr>
            <w:r>
              <w:rPr>
                <w:color w:val="000000"/>
                <w:kern w:val="2"/>
                <w:szCs w:val="24"/>
              </w:rPr>
              <w:t>依托现有公路、铁路、管道、水运等出厂设施</w:t>
            </w:r>
          </w:p>
        </w:tc>
        <w:tc>
          <w:tcPr>
            <w:tcW w:w="3332" w:type="dxa"/>
            <w:vAlign w:val="center"/>
          </w:tcPr>
          <w:p w:rsidR="001C41BF" w:rsidRDefault="001C41BF">
            <w:pPr>
              <w:pStyle w:val="15"/>
              <w:spacing w:line="240" w:lineRule="auto"/>
              <w:jc w:val="left"/>
              <w:rPr>
                <w:color w:val="000000"/>
                <w:szCs w:val="24"/>
              </w:rPr>
            </w:pPr>
            <w:r>
              <w:rPr>
                <w:color w:val="000000"/>
                <w:kern w:val="2"/>
                <w:szCs w:val="24"/>
              </w:rPr>
              <w:t>依托现有公路、铁路、管道、水运等出厂设施</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pStyle w:val="15"/>
              <w:spacing w:line="240" w:lineRule="auto"/>
              <w:jc w:val="center"/>
              <w:rPr>
                <w:color w:val="000000"/>
                <w:kern w:val="2"/>
                <w:szCs w:val="24"/>
              </w:rPr>
            </w:pPr>
            <w:r>
              <w:rPr>
                <w:color w:val="000000"/>
                <w:szCs w:val="24"/>
              </w:rPr>
              <w:t>罐区</w:t>
            </w:r>
          </w:p>
        </w:tc>
        <w:tc>
          <w:tcPr>
            <w:tcW w:w="4626" w:type="dxa"/>
            <w:gridSpan w:val="4"/>
            <w:vAlign w:val="center"/>
          </w:tcPr>
          <w:p w:rsidR="001C41BF" w:rsidRDefault="001C41BF">
            <w:pPr>
              <w:pStyle w:val="15"/>
              <w:spacing w:line="240" w:lineRule="auto"/>
              <w:jc w:val="left"/>
              <w:rPr>
                <w:color w:val="000000"/>
                <w:kern w:val="2"/>
                <w:szCs w:val="24"/>
              </w:rPr>
            </w:pPr>
            <w:r>
              <w:rPr>
                <w:rFonts w:hint="eastAsia"/>
                <w:color w:val="000000"/>
                <w:kern w:val="2"/>
                <w:szCs w:val="24"/>
              </w:rPr>
              <w:t>催化柴油储罐</w:t>
            </w:r>
            <w:r>
              <w:rPr>
                <w:rFonts w:hint="eastAsia"/>
                <w:color w:val="000000"/>
                <w:kern w:val="2"/>
                <w:szCs w:val="24"/>
              </w:rPr>
              <w:t>4</w:t>
            </w:r>
            <w:r>
              <w:rPr>
                <w:rFonts w:hint="eastAsia"/>
                <w:color w:val="000000"/>
                <w:kern w:val="2"/>
                <w:szCs w:val="24"/>
              </w:rPr>
              <w:t>个，</w:t>
            </w:r>
            <w:r>
              <w:rPr>
                <w:color w:val="000000"/>
                <w:szCs w:val="24"/>
              </w:rPr>
              <w:t>饱和液化气</w:t>
            </w:r>
            <w:r>
              <w:rPr>
                <w:rFonts w:hint="eastAsia"/>
                <w:color w:val="000000"/>
                <w:kern w:val="2"/>
                <w:szCs w:val="24"/>
              </w:rPr>
              <w:t>储罐</w:t>
            </w:r>
            <w:r>
              <w:rPr>
                <w:rFonts w:hint="eastAsia"/>
                <w:color w:val="000000"/>
                <w:kern w:val="2"/>
                <w:szCs w:val="24"/>
              </w:rPr>
              <w:t>4</w:t>
            </w:r>
            <w:r>
              <w:rPr>
                <w:rFonts w:hint="eastAsia"/>
                <w:color w:val="000000"/>
                <w:kern w:val="2"/>
                <w:szCs w:val="24"/>
              </w:rPr>
              <w:t>个，汽油储罐</w:t>
            </w:r>
            <w:r>
              <w:rPr>
                <w:rFonts w:hint="eastAsia"/>
                <w:color w:val="000000"/>
                <w:kern w:val="2"/>
                <w:szCs w:val="24"/>
              </w:rPr>
              <w:t>22</w:t>
            </w:r>
            <w:r>
              <w:rPr>
                <w:rFonts w:hint="eastAsia"/>
                <w:color w:val="000000"/>
                <w:kern w:val="2"/>
                <w:szCs w:val="24"/>
              </w:rPr>
              <w:t>个，柴油储罐</w:t>
            </w:r>
            <w:r>
              <w:rPr>
                <w:rFonts w:hint="eastAsia"/>
                <w:color w:val="000000"/>
                <w:kern w:val="2"/>
                <w:szCs w:val="24"/>
              </w:rPr>
              <w:t>11</w:t>
            </w:r>
            <w:r>
              <w:rPr>
                <w:rFonts w:hint="eastAsia"/>
                <w:color w:val="000000"/>
                <w:kern w:val="2"/>
                <w:szCs w:val="24"/>
              </w:rPr>
              <w:t>个，总容量</w:t>
            </w:r>
            <w:r>
              <w:rPr>
                <w:rFonts w:hint="eastAsia"/>
                <w:color w:val="000000"/>
                <w:kern w:val="2"/>
                <w:szCs w:val="24"/>
              </w:rPr>
              <w:t>30.4</w:t>
            </w:r>
            <w:r>
              <w:rPr>
                <w:rFonts w:hint="eastAsia"/>
                <w:color w:val="000000"/>
                <w:kern w:val="2"/>
                <w:szCs w:val="24"/>
              </w:rPr>
              <w:t>万</w:t>
            </w:r>
            <w:r>
              <w:rPr>
                <w:rFonts w:hint="eastAsia"/>
                <w:color w:val="000000"/>
                <w:kern w:val="2"/>
                <w:szCs w:val="24"/>
              </w:rPr>
              <w:t>m</w:t>
            </w:r>
            <w:r>
              <w:rPr>
                <w:color w:val="000000"/>
                <w:kern w:val="2"/>
                <w:szCs w:val="24"/>
              </w:rPr>
              <w:t>³</w:t>
            </w:r>
            <w:r>
              <w:rPr>
                <w:rFonts w:hint="eastAsia"/>
                <w:color w:val="000000"/>
                <w:kern w:val="2"/>
                <w:szCs w:val="24"/>
              </w:rPr>
              <w:t>，分布在</w:t>
            </w:r>
            <w:r>
              <w:rPr>
                <w:color w:val="000000"/>
                <w:szCs w:val="24"/>
              </w:rPr>
              <w:t>三、四</w:t>
            </w:r>
            <w:r>
              <w:rPr>
                <w:rFonts w:hint="eastAsia"/>
                <w:color w:val="000000"/>
                <w:szCs w:val="24"/>
              </w:rPr>
              <w:t>、</w:t>
            </w:r>
            <w:r>
              <w:rPr>
                <w:color w:val="000000"/>
                <w:szCs w:val="24"/>
              </w:rPr>
              <w:t>八</w:t>
            </w:r>
            <w:r>
              <w:rPr>
                <w:rFonts w:hint="eastAsia"/>
                <w:color w:val="000000"/>
                <w:szCs w:val="24"/>
              </w:rPr>
              <w:t>、</w:t>
            </w:r>
            <w:r>
              <w:rPr>
                <w:color w:val="000000"/>
                <w:szCs w:val="24"/>
              </w:rPr>
              <w:t>九</w:t>
            </w:r>
            <w:r>
              <w:rPr>
                <w:rFonts w:hint="eastAsia"/>
                <w:color w:val="000000"/>
                <w:szCs w:val="24"/>
              </w:rPr>
              <w:t>、</w:t>
            </w:r>
            <w:r>
              <w:rPr>
                <w:color w:val="000000"/>
                <w:szCs w:val="24"/>
              </w:rPr>
              <w:t>十七</w:t>
            </w:r>
            <w:r>
              <w:rPr>
                <w:rFonts w:hint="eastAsia"/>
                <w:color w:val="000000"/>
                <w:szCs w:val="24"/>
              </w:rPr>
              <w:t>、</w:t>
            </w:r>
            <w:r>
              <w:rPr>
                <w:color w:val="000000"/>
                <w:szCs w:val="24"/>
              </w:rPr>
              <w:t>二十罐区</w:t>
            </w:r>
            <w:r>
              <w:rPr>
                <w:rFonts w:hint="eastAsia"/>
                <w:color w:val="000000"/>
                <w:kern w:val="2"/>
                <w:szCs w:val="24"/>
              </w:rPr>
              <w:t>6</w:t>
            </w:r>
            <w:r>
              <w:rPr>
                <w:rFonts w:hint="eastAsia"/>
                <w:color w:val="000000"/>
                <w:kern w:val="2"/>
                <w:szCs w:val="24"/>
              </w:rPr>
              <w:t>个罐区</w:t>
            </w:r>
          </w:p>
        </w:tc>
        <w:tc>
          <w:tcPr>
            <w:tcW w:w="3357" w:type="dxa"/>
            <w:vAlign w:val="center"/>
          </w:tcPr>
          <w:p w:rsidR="001C41BF" w:rsidRDefault="001C41BF">
            <w:pPr>
              <w:pStyle w:val="15"/>
              <w:spacing w:line="240" w:lineRule="auto"/>
              <w:jc w:val="center"/>
              <w:rPr>
                <w:color w:val="000000"/>
                <w:szCs w:val="24"/>
              </w:rPr>
            </w:pPr>
            <w:r>
              <w:rPr>
                <w:rFonts w:hint="eastAsia"/>
                <w:color w:val="000000"/>
                <w:szCs w:val="24"/>
              </w:rPr>
              <w:t>依托现有储罐，进行部分管线改造</w:t>
            </w:r>
          </w:p>
        </w:tc>
        <w:tc>
          <w:tcPr>
            <w:tcW w:w="3332" w:type="dxa"/>
            <w:vAlign w:val="center"/>
          </w:tcPr>
          <w:p w:rsidR="001C41BF" w:rsidRDefault="001C41BF">
            <w:pPr>
              <w:pStyle w:val="15"/>
              <w:spacing w:line="240" w:lineRule="auto"/>
              <w:jc w:val="left"/>
              <w:rPr>
                <w:color w:val="000000"/>
                <w:szCs w:val="24"/>
              </w:rPr>
            </w:pPr>
            <w:r>
              <w:rPr>
                <w:rFonts w:hint="eastAsia"/>
                <w:color w:val="000000"/>
                <w:kern w:val="2"/>
                <w:szCs w:val="24"/>
              </w:rPr>
              <w:t>分别依托以下现有储罐：催化柴油储罐</w:t>
            </w:r>
            <w:r>
              <w:rPr>
                <w:rFonts w:hint="eastAsia"/>
                <w:color w:val="000000"/>
                <w:kern w:val="2"/>
                <w:szCs w:val="24"/>
              </w:rPr>
              <w:t>14</w:t>
            </w:r>
            <w:r>
              <w:rPr>
                <w:rFonts w:hint="eastAsia"/>
                <w:color w:val="000000"/>
                <w:kern w:val="2"/>
                <w:szCs w:val="24"/>
              </w:rPr>
              <w:t>个，均为拱顶罐（</w:t>
            </w:r>
            <w:r>
              <w:rPr>
                <w:rFonts w:hint="eastAsia"/>
                <w:color w:val="000000"/>
                <w:kern w:val="2"/>
                <w:szCs w:val="24"/>
              </w:rPr>
              <w:t>1701-1705</w:t>
            </w:r>
            <w:r>
              <w:rPr>
                <w:rFonts w:hint="eastAsia"/>
                <w:color w:val="000000"/>
                <w:kern w:val="2"/>
                <w:szCs w:val="24"/>
              </w:rPr>
              <w:t>，单个容量</w:t>
            </w:r>
            <w:r>
              <w:rPr>
                <w:rFonts w:hint="eastAsia"/>
                <w:color w:val="000000"/>
                <w:kern w:val="2"/>
                <w:szCs w:val="24"/>
              </w:rPr>
              <w:t>20000m3</w:t>
            </w:r>
            <w:r>
              <w:rPr>
                <w:rFonts w:hint="eastAsia"/>
                <w:color w:val="000000"/>
                <w:kern w:val="2"/>
                <w:szCs w:val="24"/>
              </w:rPr>
              <w:t>；</w:t>
            </w:r>
            <w:r>
              <w:rPr>
                <w:rFonts w:hint="eastAsia"/>
                <w:color w:val="000000"/>
                <w:kern w:val="2"/>
                <w:szCs w:val="24"/>
              </w:rPr>
              <w:t>051-056</w:t>
            </w:r>
            <w:r>
              <w:rPr>
                <w:rFonts w:hint="eastAsia"/>
                <w:color w:val="000000"/>
                <w:kern w:val="2"/>
                <w:szCs w:val="24"/>
              </w:rPr>
              <w:t>，单个容量</w:t>
            </w:r>
            <w:r>
              <w:rPr>
                <w:rFonts w:hint="eastAsia"/>
                <w:color w:val="000000"/>
                <w:kern w:val="2"/>
                <w:szCs w:val="24"/>
              </w:rPr>
              <w:t>3000m3</w:t>
            </w:r>
            <w:r>
              <w:rPr>
                <w:rFonts w:hint="eastAsia"/>
                <w:color w:val="000000"/>
                <w:kern w:val="2"/>
                <w:szCs w:val="24"/>
              </w:rPr>
              <w:t>；</w:t>
            </w:r>
            <w:r>
              <w:rPr>
                <w:rFonts w:hint="eastAsia"/>
                <w:color w:val="000000"/>
                <w:kern w:val="2"/>
                <w:szCs w:val="24"/>
              </w:rPr>
              <w:t>062-064</w:t>
            </w:r>
            <w:r>
              <w:rPr>
                <w:rFonts w:hint="eastAsia"/>
                <w:color w:val="000000"/>
                <w:kern w:val="2"/>
                <w:szCs w:val="24"/>
              </w:rPr>
              <w:t>单个容量</w:t>
            </w:r>
            <w:r>
              <w:rPr>
                <w:rFonts w:hint="eastAsia"/>
                <w:color w:val="000000"/>
                <w:kern w:val="2"/>
                <w:szCs w:val="24"/>
              </w:rPr>
              <w:t>2000m3</w:t>
            </w:r>
            <w:r>
              <w:rPr>
                <w:rFonts w:hint="eastAsia"/>
                <w:color w:val="000000"/>
                <w:kern w:val="2"/>
                <w:szCs w:val="24"/>
              </w:rPr>
              <w:t>），</w:t>
            </w:r>
            <w:r>
              <w:rPr>
                <w:color w:val="000000"/>
                <w:szCs w:val="24"/>
              </w:rPr>
              <w:t>饱和液化气</w:t>
            </w:r>
            <w:r>
              <w:rPr>
                <w:rFonts w:hint="eastAsia"/>
                <w:color w:val="000000"/>
                <w:kern w:val="2"/>
                <w:szCs w:val="24"/>
              </w:rPr>
              <w:t>储罐</w:t>
            </w:r>
            <w:r>
              <w:rPr>
                <w:rFonts w:hint="eastAsia"/>
                <w:color w:val="000000"/>
                <w:kern w:val="2"/>
                <w:szCs w:val="24"/>
              </w:rPr>
              <w:t>4</w:t>
            </w:r>
            <w:r>
              <w:rPr>
                <w:rFonts w:hint="eastAsia"/>
                <w:color w:val="000000"/>
                <w:kern w:val="2"/>
                <w:szCs w:val="24"/>
              </w:rPr>
              <w:t>个（</w:t>
            </w:r>
            <w:r>
              <w:rPr>
                <w:rFonts w:hint="eastAsia"/>
                <w:color w:val="000000"/>
                <w:kern w:val="2"/>
                <w:szCs w:val="24"/>
              </w:rPr>
              <w:t>2005</w:t>
            </w:r>
            <w:r>
              <w:rPr>
                <w:rFonts w:hint="eastAsia"/>
                <w:color w:val="000000"/>
                <w:kern w:val="2"/>
                <w:szCs w:val="24"/>
              </w:rPr>
              <w:t>、</w:t>
            </w:r>
            <w:r>
              <w:rPr>
                <w:rFonts w:hint="eastAsia"/>
                <w:color w:val="000000"/>
                <w:kern w:val="2"/>
                <w:szCs w:val="24"/>
              </w:rPr>
              <w:t>2006</w:t>
            </w:r>
            <w:r>
              <w:rPr>
                <w:rFonts w:hint="eastAsia"/>
                <w:color w:val="000000"/>
                <w:kern w:val="2"/>
                <w:szCs w:val="24"/>
              </w:rPr>
              <w:t>、</w:t>
            </w:r>
            <w:r>
              <w:rPr>
                <w:rFonts w:hint="eastAsia"/>
                <w:color w:val="000000"/>
                <w:kern w:val="2"/>
                <w:szCs w:val="24"/>
              </w:rPr>
              <w:t>5511</w:t>
            </w:r>
            <w:r>
              <w:rPr>
                <w:rFonts w:hint="eastAsia"/>
                <w:color w:val="000000"/>
                <w:kern w:val="2"/>
                <w:szCs w:val="24"/>
              </w:rPr>
              <w:t>、</w:t>
            </w:r>
            <w:r>
              <w:rPr>
                <w:rFonts w:hint="eastAsia"/>
                <w:color w:val="000000"/>
                <w:kern w:val="2"/>
                <w:szCs w:val="24"/>
              </w:rPr>
              <w:t>5512</w:t>
            </w:r>
            <w:r>
              <w:rPr>
                <w:rFonts w:hint="eastAsia"/>
                <w:color w:val="000000"/>
                <w:kern w:val="2"/>
                <w:szCs w:val="24"/>
              </w:rPr>
              <w:t>），汽油储罐</w:t>
            </w:r>
            <w:r>
              <w:rPr>
                <w:rFonts w:hint="eastAsia"/>
                <w:color w:val="000000"/>
                <w:kern w:val="2"/>
                <w:szCs w:val="24"/>
              </w:rPr>
              <w:t>26</w:t>
            </w:r>
            <w:r>
              <w:rPr>
                <w:rFonts w:hint="eastAsia"/>
                <w:color w:val="000000"/>
                <w:kern w:val="2"/>
                <w:szCs w:val="24"/>
              </w:rPr>
              <w:t>个，均为浮顶罐（</w:t>
            </w:r>
            <w:r>
              <w:rPr>
                <w:rFonts w:hint="eastAsia"/>
                <w:color w:val="000000"/>
                <w:kern w:val="2"/>
                <w:szCs w:val="24"/>
              </w:rPr>
              <w:t>901-904</w:t>
            </w:r>
            <w:r>
              <w:rPr>
                <w:rFonts w:hint="eastAsia"/>
                <w:color w:val="000000"/>
                <w:kern w:val="2"/>
                <w:szCs w:val="24"/>
              </w:rPr>
              <w:t>，单个容量</w:t>
            </w:r>
            <w:r>
              <w:rPr>
                <w:rFonts w:hint="eastAsia"/>
                <w:color w:val="000000"/>
                <w:kern w:val="2"/>
                <w:szCs w:val="24"/>
              </w:rPr>
              <w:t>5000m3</w:t>
            </w:r>
            <w:r>
              <w:rPr>
                <w:rFonts w:hint="eastAsia"/>
                <w:color w:val="000000"/>
                <w:kern w:val="2"/>
                <w:szCs w:val="24"/>
              </w:rPr>
              <w:t>；</w:t>
            </w:r>
            <w:r>
              <w:rPr>
                <w:rFonts w:hint="eastAsia"/>
                <w:color w:val="000000"/>
                <w:kern w:val="2"/>
                <w:szCs w:val="24"/>
              </w:rPr>
              <w:t>905-910</w:t>
            </w:r>
            <w:r>
              <w:rPr>
                <w:rFonts w:hint="eastAsia"/>
                <w:color w:val="000000"/>
                <w:kern w:val="2"/>
                <w:szCs w:val="24"/>
              </w:rPr>
              <w:t>，单个容量</w:t>
            </w:r>
            <w:r>
              <w:rPr>
                <w:rFonts w:hint="eastAsia"/>
                <w:color w:val="000000"/>
                <w:kern w:val="2"/>
                <w:szCs w:val="24"/>
              </w:rPr>
              <w:t>3000m3</w:t>
            </w:r>
            <w:r>
              <w:rPr>
                <w:rFonts w:hint="eastAsia"/>
                <w:color w:val="000000"/>
                <w:kern w:val="2"/>
                <w:szCs w:val="24"/>
              </w:rPr>
              <w:t>、</w:t>
            </w:r>
            <w:r>
              <w:rPr>
                <w:rFonts w:hint="eastAsia"/>
                <w:color w:val="000000"/>
                <w:kern w:val="2"/>
                <w:szCs w:val="24"/>
              </w:rPr>
              <w:t>1501-1506</w:t>
            </w:r>
            <w:r>
              <w:rPr>
                <w:rFonts w:hint="eastAsia"/>
                <w:color w:val="000000"/>
                <w:kern w:val="2"/>
                <w:szCs w:val="24"/>
              </w:rPr>
              <w:t>，单个容量</w:t>
            </w:r>
            <w:r>
              <w:rPr>
                <w:rFonts w:hint="eastAsia"/>
                <w:color w:val="000000"/>
                <w:kern w:val="2"/>
                <w:szCs w:val="24"/>
              </w:rPr>
              <w:t>10000m3</w:t>
            </w:r>
            <w:r>
              <w:rPr>
                <w:rFonts w:hint="eastAsia"/>
                <w:color w:val="000000"/>
                <w:kern w:val="2"/>
                <w:szCs w:val="24"/>
              </w:rPr>
              <w:t>；</w:t>
            </w:r>
            <w:r>
              <w:rPr>
                <w:rFonts w:hint="eastAsia"/>
                <w:color w:val="000000"/>
                <w:kern w:val="2"/>
                <w:szCs w:val="24"/>
              </w:rPr>
              <w:t>071-078</w:t>
            </w:r>
            <w:r>
              <w:rPr>
                <w:rFonts w:hint="eastAsia"/>
                <w:color w:val="000000"/>
                <w:kern w:val="2"/>
                <w:szCs w:val="24"/>
              </w:rPr>
              <w:t>，单个容量</w:t>
            </w:r>
            <w:r>
              <w:rPr>
                <w:rFonts w:hint="eastAsia"/>
                <w:color w:val="000000"/>
                <w:kern w:val="2"/>
                <w:szCs w:val="24"/>
              </w:rPr>
              <w:t>7500m3</w:t>
            </w:r>
            <w:r>
              <w:rPr>
                <w:rFonts w:hint="eastAsia"/>
                <w:color w:val="000000"/>
                <w:kern w:val="2"/>
                <w:szCs w:val="24"/>
              </w:rPr>
              <w:t>；</w:t>
            </w:r>
            <w:r>
              <w:rPr>
                <w:rFonts w:hint="eastAsia"/>
                <w:color w:val="000000"/>
                <w:kern w:val="2"/>
                <w:szCs w:val="24"/>
              </w:rPr>
              <w:t>081-082</w:t>
            </w:r>
            <w:r>
              <w:rPr>
                <w:rFonts w:hint="eastAsia"/>
                <w:color w:val="000000"/>
                <w:kern w:val="2"/>
                <w:szCs w:val="24"/>
              </w:rPr>
              <w:t>，单个容量</w:t>
            </w:r>
            <w:r>
              <w:rPr>
                <w:rFonts w:hint="eastAsia"/>
                <w:color w:val="000000"/>
                <w:kern w:val="2"/>
                <w:szCs w:val="24"/>
              </w:rPr>
              <w:t>10000m3</w:t>
            </w:r>
            <w:r>
              <w:rPr>
                <w:rFonts w:hint="eastAsia"/>
                <w:color w:val="000000"/>
                <w:kern w:val="2"/>
                <w:szCs w:val="24"/>
              </w:rPr>
              <w:t>）。依托灌区的围堰、防渗措施、及其他风险防范措施均已通过验收</w:t>
            </w:r>
          </w:p>
        </w:tc>
      </w:tr>
      <w:tr w:rsidR="001C41BF">
        <w:trPr>
          <w:cantSplit/>
          <w:trHeight w:val="397"/>
          <w:jc w:val="center"/>
        </w:trPr>
        <w:tc>
          <w:tcPr>
            <w:tcW w:w="690" w:type="dxa"/>
            <w:vMerge w:val="restart"/>
            <w:vAlign w:val="center"/>
          </w:tcPr>
          <w:p w:rsidR="001C41BF" w:rsidRDefault="001C41BF">
            <w:pPr>
              <w:jc w:val="center"/>
              <w:rPr>
                <w:color w:val="000000"/>
                <w:sz w:val="24"/>
              </w:rPr>
            </w:pPr>
            <w:r>
              <w:rPr>
                <w:color w:val="000000"/>
                <w:sz w:val="24"/>
              </w:rPr>
              <w:t>公</w:t>
            </w:r>
          </w:p>
          <w:p w:rsidR="001C41BF" w:rsidRDefault="001C41BF">
            <w:pPr>
              <w:jc w:val="center"/>
              <w:rPr>
                <w:color w:val="000000"/>
                <w:sz w:val="24"/>
              </w:rPr>
            </w:pPr>
            <w:r>
              <w:rPr>
                <w:color w:val="000000"/>
                <w:sz w:val="24"/>
              </w:rPr>
              <w:t>用</w:t>
            </w:r>
          </w:p>
          <w:p w:rsidR="001C41BF" w:rsidRDefault="001C41BF">
            <w:pPr>
              <w:jc w:val="center"/>
              <w:rPr>
                <w:color w:val="000000"/>
                <w:sz w:val="24"/>
              </w:rPr>
            </w:pPr>
            <w:r>
              <w:rPr>
                <w:color w:val="000000"/>
                <w:sz w:val="24"/>
              </w:rPr>
              <w:t>工</w:t>
            </w:r>
          </w:p>
          <w:p w:rsidR="001C41BF" w:rsidRDefault="001C41BF">
            <w:pPr>
              <w:jc w:val="center"/>
              <w:rPr>
                <w:color w:val="000000"/>
                <w:sz w:val="24"/>
              </w:rPr>
            </w:pPr>
            <w:r>
              <w:rPr>
                <w:color w:val="000000"/>
                <w:sz w:val="24"/>
              </w:rPr>
              <w:t>程</w:t>
            </w:r>
          </w:p>
        </w:tc>
        <w:tc>
          <w:tcPr>
            <w:tcW w:w="2168" w:type="dxa"/>
            <w:vAlign w:val="center"/>
          </w:tcPr>
          <w:p w:rsidR="001C41BF" w:rsidRDefault="001C41BF">
            <w:pPr>
              <w:jc w:val="center"/>
              <w:rPr>
                <w:color w:val="000000"/>
                <w:sz w:val="24"/>
              </w:rPr>
            </w:pPr>
            <w:r>
              <w:rPr>
                <w:color w:val="000000"/>
                <w:sz w:val="24"/>
              </w:rPr>
              <w:t>供电</w:t>
            </w:r>
          </w:p>
        </w:tc>
        <w:tc>
          <w:tcPr>
            <w:tcW w:w="4626" w:type="dxa"/>
            <w:gridSpan w:val="4"/>
            <w:vAlign w:val="center"/>
          </w:tcPr>
          <w:p w:rsidR="001C41BF" w:rsidRDefault="001C41BF">
            <w:pPr>
              <w:pStyle w:val="affff4"/>
              <w:spacing w:line="240" w:lineRule="auto"/>
              <w:rPr>
                <w:color w:val="000000"/>
                <w:spacing w:val="0"/>
                <w:sz w:val="24"/>
                <w:szCs w:val="24"/>
              </w:rPr>
            </w:pPr>
            <w:r>
              <w:rPr>
                <w:color w:val="000000"/>
                <w:spacing w:val="0"/>
                <w:sz w:val="24"/>
                <w:szCs w:val="24"/>
              </w:rPr>
              <w:t>用量</w:t>
            </w:r>
            <w:r>
              <w:rPr>
                <w:rFonts w:hint="eastAsia"/>
                <w:color w:val="000000"/>
                <w:spacing w:val="0"/>
                <w:sz w:val="24"/>
                <w:szCs w:val="24"/>
              </w:rPr>
              <w:t>6656.17</w:t>
            </w:r>
            <w:r>
              <w:rPr>
                <w:rFonts w:hint="eastAsia"/>
                <w:color w:val="000000"/>
                <w:spacing w:val="0"/>
                <w:sz w:val="24"/>
                <w:szCs w:val="24"/>
              </w:rPr>
              <w:t>万</w:t>
            </w:r>
            <w:r>
              <w:rPr>
                <w:color w:val="000000"/>
                <w:spacing w:val="0"/>
                <w:sz w:val="24"/>
                <w:szCs w:val="24"/>
              </w:rPr>
              <w:t>kwh/a</w:t>
            </w:r>
          </w:p>
        </w:tc>
        <w:tc>
          <w:tcPr>
            <w:tcW w:w="3357" w:type="dxa"/>
            <w:vAlign w:val="center"/>
          </w:tcPr>
          <w:p w:rsidR="001C41BF" w:rsidRDefault="001C41BF">
            <w:pPr>
              <w:pStyle w:val="affff4"/>
              <w:spacing w:line="240" w:lineRule="auto"/>
              <w:rPr>
                <w:color w:val="000000"/>
                <w:spacing w:val="0"/>
                <w:sz w:val="24"/>
                <w:szCs w:val="24"/>
              </w:rPr>
            </w:pPr>
            <w:r>
              <w:rPr>
                <w:color w:val="000000"/>
                <w:spacing w:val="0"/>
                <w:sz w:val="24"/>
                <w:szCs w:val="24"/>
              </w:rPr>
              <w:t>依托于</w:t>
            </w:r>
            <w:r>
              <w:rPr>
                <w:rFonts w:hint="eastAsia"/>
                <w:color w:val="000000"/>
                <w:spacing w:val="0"/>
                <w:sz w:val="24"/>
                <w:szCs w:val="24"/>
              </w:rPr>
              <w:t>现</w:t>
            </w:r>
            <w:r>
              <w:rPr>
                <w:color w:val="000000"/>
                <w:spacing w:val="0"/>
                <w:sz w:val="24"/>
                <w:szCs w:val="24"/>
              </w:rPr>
              <w:t>有工程供电系统</w:t>
            </w:r>
          </w:p>
        </w:tc>
        <w:tc>
          <w:tcPr>
            <w:tcW w:w="3332" w:type="dxa"/>
            <w:vAlign w:val="center"/>
          </w:tcPr>
          <w:p w:rsidR="001C41BF" w:rsidRDefault="001C41BF">
            <w:pPr>
              <w:jc w:val="center"/>
              <w:rPr>
                <w:color w:val="000000"/>
                <w:sz w:val="24"/>
              </w:rPr>
            </w:pPr>
            <w:r>
              <w:rPr>
                <w:color w:val="000000"/>
                <w:sz w:val="24"/>
              </w:rPr>
              <w:t>依托于</w:t>
            </w:r>
            <w:r>
              <w:rPr>
                <w:rFonts w:hint="eastAsia"/>
                <w:color w:val="000000"/>
                <w:sz w:val="24"/>
              </w:rPr>
              <w:t>现</w:t>
            </w:r>
            <w:r>
              <w:rPr>
                <w:color w:val="000000"/>
                <w:sz w:val="24"/>
              </w:rPr>
              <w:t>有工程供电系统</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Merge w:val="restart"/>
            <w:vAlign w:val="center"/>
          </w:tcPr>
          <w:p w:rsidR="001C41BF" w:rsidRDefault="001C41BF">
            <w:pPr>
              <w:jc w:val="center"/>
              <w:rPr>
                <w:color w:val="000000"/>
                <w:sz w:val="24"/>
              </w:rPr>
            </w:pPr>
            <w:r>
              <w:rPr>
                <w:color w:val="000000"/>
                <w:sz w:val="24"/>
              </w:rPr>
              <w:t>供水</w:t>
            </w:r>
            <w:r>
              <w:rPr>
                <w:rFonts w:hint="eastAsia"/>
                <w:color w:val="000000"/>
                <w:sz w:val="24"/>
              </w:rPr>
              <w:t>（</w:t>
            </w:r>
            <w:r>
              <w:rPr>
                <w:color w:val="000000"/>
                <w:sz w:val="24"/>
              </w:rPr>
              <w:t>t/ h</w:t>
            </w:r>
            <w:r>
              <w:rPr>
                <w:rFonts w:hint="eastAsia"/>
                <w:color w:val="000000"/>
                <w:sz w:val="24"/>
              </w:rPr>
              <w:t>）</w:t>
            </w:r>
          </w:p>
        </w:tc>
        <w:tc>
          <w:tcPr>
            <w:tcW w:w="1332"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水耗量</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RLG</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PSA</w:t>
            </w:r>
          </w:p>
        </w:tc>
        <w:tc>
          <w:tcPr>
            <w:tcW w:w="1126"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合计</w:t>
            </w:r>
          </w:p>
        </w:tc>
        <w:tc>
          <w:tcPr>
            <w:tcW w:w="3357" w:type="dxa"/>
            <w:vMerge w:val="restart"/>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依托现有供水系统</w:t>
            </w:r>
          </w:p>
        </w:tc>
        <w:tc>
          <w:tcPr>
            <w:tcW w:w="3332" w:type="dxa"/>
            <w:vAlign w:val="center"/>
          </w:tcPr>
          <w:p w:rsidR="001C41BF" w:rsidRDefault="001C41BF">
            <w:pPr>
              <w:jc w:val="center"/>
              <w:rPr>
                <w:color w:val="000000"/>
                <w:sz w:val="24"/>
              </w:rPr>
            </w:pPr>
            <w:r>
              <w:rPr>
                <w:rFonts w:hint="eastAsia"/>
                <w:color w:val="000000"/>
                <w:sz w:val="24"/>
              </w:rPr>
              <w:t>依托现有供水系统</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Merge/>
            <w:vAlign w:val="center"/>
          </w:tcPr>
          <w:p w:rsidR="001C41BF" w:rsidRDefault="001C41BF">
            <w:pPr>
              <w:jc w:val="center"/>
              <w:rPr>
                <w:color w:val="000000"/>
                <w:sz w:val="24"/>
              </w:rPr>
            </w:pPr>
          </w:p>
        </w:tc>
        <w:tc>
          <w:tcPr>
            <w:tcW w:w="1332"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除盐</w:t>
            </w:r>
            <w:r>
              <w:rPr>
                <w:color w:val="000000"/>
                <w:spacing w:val="0"/>
                <w:sz w:val="24"/>
                <w:szCs w:val="24"/>
              </w:rPr>
              <w:t>水</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6.3</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0.5</w:t>
            </w:r>
          </w:p>
        </w:tc>
        <w:tc>
          <w:tcPr>
            <w:tcW w:w="1126"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6.8</w:t>
            </w:r>
          </w:p>
        </w:tc>
        <w:tc>
          <w:tcPr>
            <w:tcW w:w="3357" w:type="dxa"/>
            <w:vMerge/>
            <w:vAlign w:val="center"/>
          </w:tcPr>
          <w:p w:rsidR="001C41BF" w:rsidRDefault="001C41BF">
            <w:pPr>
              <w:pStyle w:val="affff4"/>
              <w:spacing w:line="240" w:lineRule="auto"/>
              <w:rPr>
                <w:color w:val="000000"/>
                <w:spacing w:val="0"/>
                <w:sz w:val="24"/>
                <w:szCs w:val="24"/>
              </w:rPr>
            </w:pPr>
          </w:p>
        </w:tc>
        <w:tc>
          <w:tcPr>
            <w:tcW w:w="3332" w:type="dxa"/>
            <w:vAlign w:val="center"/>
          </w:tcPr>
          <w:p w:rsidR="001C41BF" w:rsidRDefault="001C41BF">
            <w:pPr>
              <w:jc w:val="center"/>
              <w:rPr>
                <w:color w:val="000000"/>
                <w:sz w:val="24"/>
              </w:rPr>
            </w:pPr>
            <w:r>
              <w:rPr>
                <w:rFonts w:hint="eastAsia"/>
                <w:color w:val="000000"/>
                <w:sz w:val="24"/>
              </w:rPr>
              <w:t>依托现有供水系统</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Merge/>
            <w:vAlign w:val="center"/>
          </w:tcPr>
          <w:p w:rsidR="001C41BF" w:rsidRDefault="001C41BF">
            <w:pPr>
              <w:jc w:val="center"/>
              <w:rPr>
                <w:color w:val="000000"/>
                <w:sz w:val="24"/>
              </w:rPr>
            </w:pPr>
          </w:p>
        </w:tc>
        <w:tc>
          <w:tcPr>
            <w:tcW w:w="1332"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新鲜水</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14.4</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0</w:t>
            </w:r>
          </w:p>
        </w:tc>
        <w:tc>
          <w:tcPr>
            <w:tcW w:w="1126"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14.4</w:t>
            </w:r>
          </w:p>
        </w:tc>
        <w:tc>
          <w:tcPr>
            <w:tcW w:w="3357" w:type="dxa"/>
            <w:vMerge/>
            <w:vAlign w:val="center"/>
          </w:tcPr>
          <w:p w:rsidR="001C41BF" w:rsidRDefault="001C41BF">
            <w:pPr>
              <w:pStyle w:val="affff4"/>
              <w:spacing w:line="240" w:lineRule="auto"/>
              <w:rPr>
                <w:color w:val="000000"/>
                <w:spacing w:val="0"/>
                <w:sz w:val="24"/>
                <w:szCs w:val="24"/>
              </w:rPr>
            </w:pPr>
          </w:p>
        </w:tc>
        <w:tc>
          <w:tcPr>
            <w:tcW w:w="3332" w:type="dxa"/>
            <w:vAlign w:val="center"/>
          </w:tcPr>
          <w:p w:rsidR="001C41BF" w:rsidRDefault="001C41BF">
            <w:pPr>
              <w:jc w:val="center"/>
              <w:rPr>
                <w:color w:val="000000"/>
                <w:sz w:val="24"/>
              </w:rPr>
            </w:pPr>
            <w:r>
              <w:rPr>
                <w:rFonts w:hint="eastAsia"/>
                <w:color w:val="000000"/>
                <w:sz w:val="24"/>
              </w:rPr>
              <w:t>依托现有供水系统</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Merge/>
            <w:vAlign w:val="center"/>
          </w:tcPr>
          <w:p w:rsidR="001C41BF" w:rsidRDefault="001C41BF">
            <w:pPr>
              <w:jc w:val="center"/>
              <w:rPr>
                <w:color w:val="000000"/>
                <w:sz w:val="24"/>
              </w:rPr>
            </w:pPr>
          </w:p>
        </w:tc>
        <w:tc>
          <w:tcPr>
            <w:tcW w:w="1332"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除氧水</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13</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0</w:t>
            </w:r>
          </w:p>
        </w:tc>
        <w:tc>
          <w:tcPr>
            <w:tcW w:w="1126"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13</w:t>
            </w:r>
          </w:p>
        </w:tc>
        <w:tc>
          <w:tcPr>
            <w:tcW w:w="3357" w:type="dxa"/>
            <w:vMerge/>
            <w:vAlign w:val="center"/>
          </w:tcPr>
          <w:p w:rsidR="001C41BF" w:rsidRDefault="001C41BF">
            <w:pPr>
              <w:pStyle w:val="affff4"/>
              <w:spacing w:line="240" w:lineRule="auto"/>
              <w:rPr>
                <w:color w:val="000000"/>
                <w:spacing w:val="0"/>
                <w:sz w:val="24"/>
                <w:szCs w:val="24"/>
              </w:rPr>
            </w:pPr>
          </w:p>
        </w:tc>
        <w:tc>
          <w:tcPr>
            <w:tcW w:w="3332" w:type="dxa"/>
            <w:vAlign w:val="center"/>
          </w:tcPr>
          <w:p w:rsidR="001C41BF" w:rsidRDefault="001C41BF">
            <w:pPr>
              <w:jc w:val="center"/>
              <w:rPr>
                <w:color w:val="000000"/>
                <w:sz w:val="24"/>
              </w:rPr>
            </w:pPr>
            <w:r>
              <w:rPr>
                <w:rFonts w:hint="eastAsia"/>
                <w:color w:val="000000"/>
                <w:sz w:val="24"/>
              </w:rPr>
              <w:t>依托现有供水系统</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Merge/>
            <w:vAlign w:val="center"/>
          </w:tcPr>
          <w:p w:rsidR="001C41BF" w:rsidRDefault="001C41BF">
            <w:pPr>
              <w:jc w:val="center"/>
              <w:rPr>
                <w:color w:val="000000"/>
                <w:sz w:val="24"/>
              </w:rPr>
            </w:pPr>
          </w:p>
        </w:tc>
        <w:tc>
          <w:tcPr>
            <w:tcW w:w="1332" w:type="dxa"/>
            <w:vAlign w:val="center"/>
          </w:tcPr>
          <w:p w:rsidR="001C41BF" w:rsidRDefault="001C41BF">
            <w:pPr>
              <w:pStyle w:val="affff4"/>
              <w:spacing w:line="240" w:lineRule="auto"/>
              <w:rPr>
                <w:color w:val="000000"/>
                <w:spacing w:val="0"/>
                <w:sz w:val="24"/>
                <w:szCs w:val="24"/>
              </w:rPr>
            </w:pPr>
            <w:r>
              <w:rPr>
                <w:color w:val="000000"/>
                <w:spacing w:val="0"/>
                <w:sz w:val="24"/>
                <w:szCs w:val="24"/>
              </w:rPr>
              <w:t>循环水</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821</w:t>
            </w:r>
          </w:p>
        </w:tc>
        <w:tc>
          <w:tcPr>
            <w:tcW w:w="1084"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60</w:t>
            </w:r>
          </w:p>
        </w:tc>
        <w:tc>
          <w:tcPr>
            <w:tcW w:w="1126"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881</w:t>
            </w:r>
          </w:p>
        </w:tc>
        <w:tc>
          <w:tcPr>
            <w:tcW w:w="3357" w:type="dxa"/>
            <w:vMerge/>
            <w:vAlign w:val="center"/>
          </w:tcPr>
          <w:p w:rsidR="001C41BF" w:rsidRDefault="001C41BF">
            <w:pPr>
              <w:pStyle w:val="affff4"/>
              <w:spacing w:line="240" w:lineRule="auto"/>
              <w:rPr>
                <w:color w:val="000000"/>
                <w:spacing w:val="0"/>
                <w:sz w:val="24"/>
                <w:szCs w:val="24"/>
              </w:rPr>
            </w:pPr>
          </w:p>
        </w:tc>
        <w:tc>
          <w:tcPr>
            <w:tcW w:w="3332" w:type="dxa"/>
            <w:vAlign w:val="center"/>
          </w:tcPr>
          <w:p w:rsidR="001C41BF" w:rsidRDefault="001C41BF">
            <w:pPr>
              <w:jc w:val="center"/>
              <w:rPr>
                <w:color w:val="000000"/>
                <w:sz w:val="24"/>
              </w:rPr>
            </w:pPr>
            <w:r>
              <w:rPr>
                <w:rFonts w:hint="eastAsia"/>
                <w:color w:val="000000"/>
                <w:sz w:val="24"/>
              </w:rPr>
              <w:t>依托现有供水系统</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rFonts w:hint="eastAsia"/>
                <w:color w:val="000000"/>
                <w:sz w:val="24"/>
              </w:rPr>
              <w:t>供热</w:t>
            </w:r>
          </w:p>
        </w:tc>
        <w:tc>
          <w:tcPr>
            <w:tcW w:w="4626" w:type="dxa"/>
            <w:gridSpan w:val="4"/>
            <w:vAlign w:val="center"/>
          </w:tcPr>
          <w:p w:rsidR="001C41BF" w:rsidRDefault="001C41BF">
            <w:pPr>
              <w:pStyle w:val="affff4"/>
              <w:spacing w:line="240" w:lineRule="auto"/>
              <w:rPr>
                <w:color w:val="000000"/>
                <w:spacing w:val="0"/>
                <w:sz w:val="24"/>
                <w:szCs w:val="24"/>
              </w:rPr>
            </w:pPr>
            <w:r>
              <w:rPr>
                <w:color w:val="000000"/>
                <w:spacing w:val="0"/>
                <w:sz w:val="24"/>
                <w:szCs w:val="24"/>
              </w:rPr>
              <w:t>1.</w:t>
            </w:r>
            <w:r>
              <w:rPr>
                <w:rFonts w:hint="eastAsia"/>
                <w:color w:val="000000"/>
                <w:spacing w:val="0"/>
                <w:sz w:val="24"/>
                <w:szCs w:val="24"/>
              </w:rPr>
              <w:t>35</w:t>
            </w:r>
            <w:r>
              <w:rPr>
                <w:color w:val="000000"/>
                <w:spacing w:val="0"/>
                <w:sz w:val="24"/>
                <w:szCs w:val="24"/>
              </w:rPr>
              <w:t>MPa</w:t>
            </w:r>
            <w:r>
              <w:rPr>
                <w:rFonts w:hint="eastAsia"/>
                <w:color w:val="000000"/>
                <w:spacing w:val="0"/>
                <w:sz w:val="24"/>
                <w:szCs w:val="24"/>
              </w:rPr>
              <w:t>低压蒸汽</w:t>
            </w:r>
            <w:r>
              <w:rPr>
                <w:rFonts w:hint="eastAsia"/>
                <w:color w:val="000000"/>
                <w:spacing w:val="0"/>
                <w:sz w:val="24"/>
                <w:szCs w:val="24"/>
              </w:rPr>
              <w:t>-2.6</w:t>
            </w:r>
            <w:r>
              <w:rPr>
                <w:color w:val="000000"/>
                <w:spacing w:val="0"/>
                <w:sz w:val="24"/>
                <w:szCs w:val="24"/>
              </w:rPr>
              <w:t xml:space="preserve"> t/h</w:t>
            </w:r>
          </w:p>
        </w:tc>
        <w:tc>
          <w:tcPr>
            <w:tcW w:w="3357"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产低压蒸汽</w:t>
            </w:r>
          </w:p>
        </w:tc>
        <w:tc>
          <w:tcPr>
            <w:tcW w:w="3332" w:type="dxa"/>
            <w:vAlign w:val="center"/>
          </w:tcPr>
          <w:p w:rsidR="001C41BF" w:rsidRDefault="001C41BF">
            <w:pPr>
              <w:jc w:val="center"/>
              <w:rPr>
                <w:color w:val="000000"/>
                <w:sz w:val="24"/>
              </w:rPr>
            </w:pPr>
            <w:r>
              <w:rPr>
                <w:rFonts w:hint="eastAsia"/>
                <w:color w:val="000000"/>
                <w:sz w:val="24"/>
              </w:rPr>
              <w:t>同环评</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rFonts w:hint="eastAsia"/>
                <w:color w:val="000000"/>
                <w:sz w:val="24"/>
              </w:rPr>
              <w:t>凝结水</w:t>
            </w:r>
          </w:p>
        </w:tc>
        <w:tc>
          <w:tcPr>
            <w:tcW w:w="4626" w:type="dxa"/>
            <w:gridSpan w:val="4"/>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-10.4</w:t>
            </w:r>
            <w:r>
              <w:rPr>
                <w:color w:val="000000"/>
                <w:spacing w:val="0"/>
                <w:sz w:val="24"/>
                <w:szCs w:val="24"/>
              </w:rPr>
              <w:t xml:space="preserve"> t/h</w:t>
            </w:r>
            <w:r>
              <w:rPr>
                <w:rFonts w:hint="eastAsia"/>
                <w:color w:val="000000"/>
                <w:spacing w:val="0"/>
                <w:sz w:val="24"/>
                <w:szCs w:val="24"/>
              </w:rPr>
              <w:t>（产凝结水）</w:t>
            </w:r>
          </w:p>
        </w:tc>
        <w:tc>
          <w:tcPr>
            <w:tcW w:w="3357"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到循环水系统</w:t>
            </w:r>
          </w:p>
        </w:tc>
        <w:tc>
          <w:tcPr>
            <w:tcW w:w="3332" w:type="dxa"/>
            <w:vAlign w:val="center"/>
          </w:tcPr>
          <w:p w:rsidR="001C41BF" w:rsidRDefault="001C41BF">
            <w:pPr>
              <w:jc w:val="center"/>
              <w:rPr>
                <w:color w:val="000000"/>
                <w:sz w:val="24"/>
              </w:rPr>
            </w:pPr>
            <w:r>
              <w:rPr>
                <w:rFonts w:hint="eastAsia"/>
                <w:color w:val="000000"/>
                <w:sz w:val="24"/>
              </w:rPr>
              <w:t>同环评</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color w:val="000000"/>
                <w:sz w:val="24"/>
              </w:rPr>
              <w:t>供氮</w:t>
            </w:r>
          </w:p>
        </w:tc>
        <w:tc>
          <w:tcPr>
            <w:tcW w:w="4626" w:type="dxa"/>
            <w:gridSpan w:val="4"/>
            <w:vAlign w:val="center"/>
          </w:tcPr>
          <w:p w:rsidR="001C41BF" w:rsidRDefault="001C41BF">
            <w:pPr>
              <w:pStyle w:val="affff4"/>
              <w:spacing w:line="240" w:lineRule="auto"/>
              <w:rPr>
                <w:color w:val="000000"/>
                <w:spacing w:val="0"/>
                <w:sz w:val="24"/>
                <w:szCs w:val="24"/>
              </w:rPr>
            </w:pPr>
            <w:r>
              <w:rPr>
                <w:color w:val="000000"/>
                <w:spacing w:val="0"/>
                <w:sz w:val="24"/>
                <w:szCs w:val="24"/>
              </w:rPr>
              <w:t>用量</w:t>
            </w:r>
            <w:r>
              <w:rPr>
                <w:rFonts w:hint="eastAsia"/>
                <w:color w:val="000000"/>
                <w:spacing w:val="0"/>
                <w:sz w:val="24"/>
                <w:szCs w:val="24"/>
              </w:rPr>
              <w:t>190N</w:t>
            </w:r>
            <w:r>
              <w:rPr>
                <w:color w:val="000000"/>
                <w:spacing w:val="0"/>
                <w:sz w:val="24"/>
                <w:szCs w:val="24"/>
              </w:rPr>
              <w:t>m</w:t>
            </w:r>
            <w:r>
              <w:rPr>
                <w:color w:val="000000"/>
                <w:spacing w:val="0"/>
                <w:sz w:val="24"/>
                <w:szCs w:val="24"/>
                <w:vertAlign w:val="superscript"/>
              </w:rPr>
              <w:t>3</w:t>
            </w:r>
            <w:r>
              <w:rPr>
                <w:color w:val="000000"/>
                <w:spacing w:val="0"/>
                <w:sz w:val="24"/>
                <w:szCs w:val="24"/>
              </w:rPr>
              <w:t>/ min</w:t>
            </w:r>
          </w:p>
        </w:tc>
        <w:tc>
          <w:tcPr>
            <w:tcW w:w="3357" w:type="dxa"/>
            <w:vAlign w:val="center"/>
          </w:tcPr>
          <w:p w:rsidR="001C41BF" w:rsidRDefault="001C41BF">
            <w:pPr>
              <w:pStyle w:val="affff4"/>
              <w:spacing w:line="240" w:lineRule="auto"/>
              <w:rPr>
                <w:color w:val="000000"/>
                <w:spacing w:val="0"/>
                <w:sz w:val="24"/>
                <w:szCs w:val="24"/>
              </w:rPr>
            </w:pPr>
            <w:r>
              <w:rPr>
                <w:color w:val="000000"/>
                <w:spacing w:val="0"/>
                <w:sz w:val="24"/>
                <w:szCs w:val="24"/>
              </w:rPr>
              <w:t>依托于</w:t>
            </w:r>
            <w:r>
              <w:rPr>
                <w:rFonts w:hint="eastAsia"/>
                <w:color w:val="000000"/>
                <w:spacing w:val="0"/>
                <w:sz w:val="24"/>
                <w:szCs w:val="24"/>
              </w:rPr>
              <w:t>现有</w:t>
            </w:r>
            <w:r>
              <w:rPr>
                <w:color w:val="000000"/>
                <w:spacing w:val="0"/>
                <w:sz w:val="24"/>
                <w:szCs w:val="24"/>
              </w:rPr>
              <w:t>空分装置</w:t>
            </w:r>
          </w:p>
        </w:tc>
        <w:tc>
          <w:tcPr>
            <w:tcW w:w="3332" w:type="dxa"/>
            <w:vAlign w:val="center"/>
          </w:tcPr>
          <w:p w:rsidR="001C41BF" w:rsidRDefault="001C41BF">
            <w:pPr>
              <w:jc w:val="center"/>
              <w:rPr>
                <w:color w:val="000000"/>
                <w:sz w:val="24"/>
              </w:rPr>
            </w:pPr>
            <w:r>
              <w:rPr>
                <w:rFonts w:hint="eastAsia"/>
                <w:color w:val="000000"/>
                <w:sz w:val="24"/>
              </w:rPr>
              <w:t>同环评</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color w:val="000000"/>
                <w:sz w:val="24"/>
              </w:rPr>
              <w:t>供氢</w:t>
            </w:r>
          </w:p>
        </w:tc>
        <w:tc>
          <w:tcPr>
            <w:tcW w:w="4626" w:type="dxa"/>
            <w:gridSpan w:val="4"/>
            <w:vAlign w:val="center"/>
          </w:tcPr>
          <w:p w:rsidR="001C41BF" w:rsidRDefault="001C41BF">
            <w:pPr>
              <w:pStyle w:val="affff4"/>
              <w:spacing w:line="240" w:lineRule="auto"/>
              <w:rPr>
                <w:color w:val="000000"/>
                <w:spacing w:val="0"/>
                <w:sz w:val="24"/>
                <w:szCs w:val="24"/>
              </w:rPr>
            </w:pPr>
            <w:r>
              <w:rPr>
                <w:color w:val="000000"/>
                <w:spacing w:val="0"/>
                <w:sz w:val="24"/>
                <w:szCs w:val="24"/>
              </w:rPr>
              <w:t>需氢气</w:t>
            </w:r>
            <w:r>
              <w:rPr>
                <w:rFonts w:hint="eastAsia"/>
                <w:color w:val="000000"/>
                <w:spacing w:val="0"/>
                <w:sz w:val="24"/>
                <w:szCs w:val="24"/>
              </w:rPr>
              <w:t>3.77</w:t>
            </w:r>
            <w:r>
              <w:rPr>
                <w:color w:val="000000"/>
                <w:spacing w:val="0"/>
                <w:sz w:val="24"/>
                <w:szCs w:val="24"/>
              </w:rPr>
              <w:t>万吨</w:t>
            </w:r>
            <w:r>
              <w:rPr>
                <w:color w:val="000000"/>
                <w:spacing w:val="0"/>
                <w:sz w:val="24"/>
                <w:szCs w:val="24"/>
              </w:rPr>
              <w:t>/</w:t>
            </w:r>
            <w:r>
              <w:rPr>
                <w:color w:val="000000"/>
                <w:spacing w:val="0"/>
                <w:sz w:val="24"/>
                <w:szCs w:val="24"/>
              </w:rPr>
              <w:t>年（</w:t>
            </w:r>
            <w:r>
              <w:rPr>
                <w:rFonts w:hint="eastAsia"/>
                <w:color w:val="000000"/>
                <w:spacing w:val="0"/>
                <w:sz w:val="24"/>
                <w:szCs w:val="24"/>
              </w:rPr>
              <w:t>5</w:t>
            </w:r>
            <w:r>
              <w:rPr>
                <w:color w:val="000000"/>
                <w:spacing w:val="0"/>
                <w:sz w:val="24"/>
                <w:szCs w:val="24"/>
              </w:rPr>
              <w:t>0000Nm</w:t>
            </w:r>
            <w:r>
              <w:rPr>
                <w:color w:val="000000"/>
                <w:spacing w:val="0"/>
                <w:sz w:val="24"/>
                <w:szCs w:val="24"/>
                <w:vertAlign w:val="superscript"/>
              </w:rPr>
              <w:t>3</w:t>
            </w:r>
            <w:r>
              <w:rPr>
                <w:color w:val="000000"/>
                <w:spacing w:val="0"/>
                <w:sz w:val="24"/>
                <w:szCs w:val="24"/>
              </w:rPr>
              <w:t>/h</w:t>
            </w:r>
            <w:r>
              <w:rPr>
                <w:color w:val="000000"/>
                <w:spacing w:val="0"/>
                <w:sz w:val="24"/>
                <w:szCs w:val="24"/>
              </w:rPr>
              <w:t>纯氢）</w:t>
            </w:r>
          </w:p>
        </w:tc>
        <w:tc>
          <w:tcPr>
            <w:tcW w:w="3357" w:type="dxa"/>
            <w:vAlign w:val="center"/>
          </w:tcPr>
          <w:p w:rsidR="001C41BF" w:rsidRDefault="001C41BF">
            <w:pPr>
              <w:pStyle w:val="a9"/>
              <w:jc w:val="center"/>
              <w:rPr>
                <w:color w:val="000000"/>
                <w:spacing w:val="0"/>
                <w:szCs w:val="24"/>
              </w:rPr>
            </w:pPr>
            <w:r>
              <w:rPr>
                <w:color w:val="000000"/>
                <w:spacing w:val="0"/>
                <w:szCs w:val="24"/>
              </w:rPr>
              <w:t>本装置</w:t>
            </w:r>
            <w:r>
              <w:rPr>
                <w:rFonts w:hint="eastAsia"/>
                <w:color w:val="000000"/>
                <w:spacing w:val="0"/>
                <w:szCs w:val="24"/>
              </w:rPr>
              <w:t>需</w:t>
            </w:r>
            <w:r>
              <w:rPr>
                <w:color w:val="000000"/>
                <w:spacing w:val="0"/>
                <w:szCs w:val="24"/>
              </w:rPr>
              <w:t>配套新建</w:t>
            </w:r>
            <w:r>
              <w:rPr>
                <w:rFonts w:hint="eastAsia"/>
                <w:color w:val="000000"/>
                <w:spacing w:val="0"/>
                <w:szCs w:val="24"/>
              </w:rPr>
              <w:t>6</w:t>
            </w:r>
            <w:r>
              <w:rPr>
                <w:color w:val="000000"/>
                <w:spacing w:val="0"/>
                <w:szCs w:val="24"/>
              </w:rPr>
              <w:t>0000Nm</w:t>
            </w:r>
            <w:r>
              <w:rPr>
                <w:color w:val="000000"/>
                <w:spacing w:val="0"/>
                <w:szCs w:val="24"/>
                <w:vertAlign w:val="superscript"/>
              </w:rPr>
              <w:t>3</w:t>
            </w:r>
            <w:r>
              <w:rPr>
                <w:color w:val="000000"/>
                <w:spacing w:val="0"/>
                <w:szCs w:val="24"/>
              </w:rPr>
              <w:t>/h PSA</w:t>
            </w:r>
            <w:r>
              <w:rPr>
                <w:color w:val="000000"/>
                <w:spacing w:val="0"/>
                <w:szCs w:val="24"/>
              </w:rPr>
              <w:t>装置</w:t>
            </w:r>
          </w:p>
        </w:tc>
        <w:tc>
          <w:tcPr>
            <w:tcW w:w="3332" w:type="dxa"/>
            <w:vAlign w:val="center"/>
          </w:tcPr>
          <w:p w:rsidR="001C41BF" w:rsidRDefault="001C41BF">
            <w:pPr>
              <w:jc w:val="center"/>
              <w:rPr>
                <w:color w:val="000000"/>
                <w:sz w:val="24"/>
              </w:rPr>
            </w:pPr>
            <w:r>
              <w:rPr>
                <w:rFonts w:hint="eastAsia"/>
                <w:color w:val="000000"/>
                <w:sz w:val="24"/>
              </w:rPr>
              <w:t>同环评</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pStyle w:val="15"/>
              <w:spacing w:line="240" w:lineRule="auto"/>
              <w:jc w:val="center"/>
              <w:rPr>
                <w:color w:val="000000"/>
                <w:szCs w:val="24"/>
              </w:rPr>
            </w:pPr>
            <w:r>
              <w:rPr>
                <w:color w:val="000000"/>
                <w:szCs w:val="24"/>
              </w:rPr>
              <w:t>压缩空气</w:t>
            </w:r>
          </w:p>
        </w:tc>
        <w:tc>
          <w:tcPr>
            <w:tcW w:w="4626" w:type="dxa"/>
            <w:gridSpan w:val="4"/>
            <w:vAlign w:val="center"/>
          </w:tcPr>
          <w:p w:rsidR="001C41BF" w:rsidRDefault="001C41BF">
            <w:pPr>
              <w:pStyle w:val="15"/>
              <w:spacing w:line="240" w:lineRule="auto"/>
              <w:jc w:val="center"/>
              <w:rPr>
                <w:color w:val="000000"/>
                <w:szCs w:val="24"/>
              </w:rPr>
            </w:pPr>
            <w:r>
              <w:rPr>
                <w:color w:val="000000"/>
                <w:szCs w:val="24"/>
              </w:rPr>
              <w:t>净化</w:t>
            </w:r>
            <w:r>
              <w:rPr>
                <w:rFonts w:hint="eastAsia"/>
                <w:color w:val="000000"/>
                <w:szCs w:val="24"/>
              </w:rPr>
              <w:t>压缩空气</w:t>
            </w:r>
            <w:r>
              <w:rPr>
                <w:color w:val="000000"/>
                <w:szCs w:val="24"/>
              </w:rPr>
              <w:t>：</w:t>
            </w:r>
            <w:r>
              <w:rPr>
                <w:rFonts w:hint="eastAsia"/>
                <w:color w:val="000000"/>
                <w:szCs w:val="24"/>
              </w:rPr>
              <w:t>390</w:t>
            </w:r>
            <w:r>
              <w:rPr>
                <w:color w:val="000000"/>
                <w:szCs w:val="24"/>
              </w:rPr>
              <w:t>Nm</w:t>
            </w:r>
            <w:r>
              <w:rPr>
                <w:color w:val="000000"/>
                <w:szCs w:val="24"/>
                <w:vertAlign w:val="superscript"/>
              </w:rPr>
              <w:t>3</w:t>
            </w:r>
            <w:r>
              <w:rPr>
                <w:color w:val="000000"/>
                <w:szCs w:val="24"/>
              </w:rPr>
              <w:t>/h</w:t>
            </w:r>
          </w:p>
        </w:tc>
        <w:tc>
          <w:tcPr>
            <w:tcW w:w="3357" w:type="dxa"/>
            <w:vAlign w:val="center"/>
          </w:tcPr>
          <w:p w:rsidR="001C41BF" w:rsidRDefault="001C41BF">
            <w:pPr>
              <w:pStyle w:val="15"/>
              <w:spacing w:line="240" w:lineRule="auto"/>
              <w:jc w:val="center"/>
              <w:rPr>
                <w:color w:val="000000"/>
                <w:szCs w:val="24"/>
              </w:rPr>
            </w:pPr>
            <w:r>
              <w:rPr>
                <w:rFonts w:hint="eastAsia"/>
                <w:color w:val="000000"/>
                <w:szCs w:val="24"/>
              </w:rPr>
              <w:t>依托现有空压站</w:t>
            </w:r>
          </w:p>
        </w:tc>
        <w:tc>
          <w:tcPr>
            <w:tcW w:w="3332" w:type="dxa"/>
            <w:vAlign w:val="center"/>
          </w:tcPr>
          <w:p w:rsidR="001C41BF" w:rsidRDefault="001C41BF">
            <w:pPr>
              <w:jc w:val="center"/>
              <w:rPr>
                <w:color w:val="000000"/>
                <w:sz w:val="24"/>
              </w:rPr>
            </w:pPr>
            <w:r>
              <w:rPr>
                <w:rFonts w:hint="eastAsia"/>
                <w:color w:val="000000"/>
                <w:sz w:val="24"/>
              </w:rPr>
              <w:t>同环评</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pStyle w:val="15"/>
              <w:spacing w:line="240" w:lineRule="auto"/>
              <w:jc w:val="center"/>
              <w:rPr>
                <w:color w:val="000000"/>
                <w:szCs w:val="24"/>
              </w:rPr>
            </w:pPr>
            <w:r>
              <w:rPr>
                <w:color w:val="000000"/>
                <w:szCs w:val="24"/>
              </w:rPr>
              <w:t>燃料气</w:t>
            </w:r>
          </w:p>
        </w:tc>
        <w:tc>
          <w:tcPr>
            <w:tcW w:w="4626" w:type="dxa"/>
            <w:gridSpan w:val="4"/>
            <w:vAlign w:val="center"/>
          </w:tcPr>
          <w:p w:rsidR="001C41BF" w:rsidRDefault="001C41BF">
            <w:pPr>
              <w:pStyle w:val="15"/>
              <w:spacing w:line="240" w:lineRule="auto"/>
              <w:jc w:val="center"/>
              <w:rPr>
                <w:color w:val="000000"/>
                <w:szCs w:val="24"/>
              </w:rPr>
            </w:pPr>
            <w:r>
              <w:rPr>
                <w:color w:val="000000"/>
                <w:szCs w:val="24"/>
              </w:rPr>
              <w:t>用量</w:t>
            </w:r>
            <w:r>
              <w:rPr>
                <w:rFonts w:hint="eastAsia"/>
                <w:color w:val="000000"/>
                <w:szCs w:val="24"/>
              </w:rPr>
              <w:t>1430</w:t>
            </w:r>
            <w:r>
              <w:rPr>
                <w:color w:val="000000"/>
                <w:szCs w:val="24"/>
              </w:rPr>
              <w:t xml:space="preserve"> </w:t>
            </w:r>
            <w:r>
              <w:rPr>
                <w:rFonts w:hint="eastAsia"/>
                <w:color w:val="000000"/>
                <w:szCs w:val="24"/>
              </w:rPr>
              <w:t>kg</w:t>
            </w:r>
            <w:r>
              <w:rPr>
                <w:color w:val="000000"/>
                <w:szCs w:val="24"/>
              </w:rPr>
              <w:t>/h</w:t>
            </w:r>
            <w:r>
              <w:rPr>
                <w:rFonts w:hint="eastAsia"/>
                <w:color w:val="000000"/>
                <w:szCs w:val="24"/>
              </w:rPr>
              <w:t>（</w:t>
            </w:r>
            <w:r>
              <w:rPr>
                <w:rFonts w:hint="eastAsia"/>
                <w:color w:val="000000"/>
                <w:szCs w:val="24"/>
              </w:rPr>
              <w:t>12012</w:t>
            </w:r>
            <w:r>
              <w:rPr>
                <w:color w:val="000000"/>
                <w:szCs w:val="24"/>
              </w:rPr>
              <w:t>t/a</w:t>
            </w:r>
            <w:r>
              <w:rPr>
                <w:rFonts w:hint="eastAsia"/>
                <w:color w:val="000000"/>
                <w:szCs w:val="24"/>
              </w:rPr>
              <w:t>）</w:t>
            </w:r>
          </w:p>
        </w:tc>
        <w:tc>
          <w:tcPr>
            <w:tcW w:w="3357" w:type="dxa"/>
            <w:vAlign w:val="center"/>
          </w:tcPr>
          <w:p w:rsidR="001C41BF" w:rsidRDefault="001C41BF">
            <w:pPr>
              <w:pStyle w:val="15"/>
              <w:spacing w:line="240" w:lineRule="auto"/>
              <w:jc w:val="center"/>
              <w:rPr>
                <w:color w:val="000000"/>
                <w:szCs w:val="24"/>
              </w:rPr>
            </w:pPr>
            <w:r>
              <w:rPr>
                <w:color w:val="000000"/>
                <w:szCs w:val="24"/>
              </w:rPr>
              <w:t>依托于</w:t>
            </w:r>
            <w:r>
              <w:rPr>
                <w:rFonts w:hint="eastAsia"/>
                <w:color w:val="000000"/>
                <w:szCs w:val="24"/>
              </w:rPr>
              <w:t>现</w:t>
            </w:r>
            <w:r>
              <w:rPr>
                <w:color w:val="000000"/>
                <w:szCs w:val="24"/>
              </w:rPr>
              <w:t>有燃料气管网</w:t>
            </w:r>
            <w:r>
              <w:rPr>
                <w:rFonts w:hint="eastAsia"/>
                <w:color w:val="000000"/>
                <w:szCs w:val="24"/>
              </w:rPr>
              <w:t>，</w:t>
            </w:r>
            <w:r>
              <w:rPr>
                <w:color w:val="000000"/>
                <w:szCs w:val="24"/>
              </w:rPr>
              <w:t>燃料气低热值</w:t>
            </w:r>
            <w:r>
              <w:rPr>
                <w:rFonts w:hint="eastAsia"/>
                <w:color w:val="000000"/>
                <w:szCs w:val="24"/>
              </w:rPr>
              <w:t>40387</w:t>
            </w:r>
            <w:r>
              <w:rPr>
                <w:color w:val="000000"/>
                <w:szCs w:val="24"/>
              </w:rPr>
              <w:t>KJ/kg</w:t>
            </w:r>
          </w:p>
        </w:tc>
        <w:tc>
          <w:tcPr>
            <w:tcW w:w="3332" w:type="dxa"/>
            <w:vAlign w:val="center"/>
          </w:tcPr>
          <w:p w:rsidR="001C41BF" w:rsidRDefault="001C41BF">
            <w:pPr>
              <w:jc w:val="center"/>
              <w:rPr>
                <w:color w:val="000000"/>
                <w:sz w:val="24"/>
              </w:rPr>
            </w:pPr>
            <w:r>
              <w:rPr>
                <w:rFonts w:hint="eastAsia"/>
                <w:color w:val="000000"/>
                <w:sz w:val="24"/>
              </w:rPr>
              <w:t>同环评</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Merge w:val="restart"/>
            <w:vAlign w:val="center"/>
          </w:tcPr>
          <w:p w:rsidR="001C41BF" w:rsidRDefault="001C41BF">
            <w:pPr>
              <w:jc w:val="center"/>
              <w:rPr>
                <w:color w:val="000000"/>
                <w:sz w:val="24"/>
              </w:rPr>
            </w:pPr>
            <w:r>
              <w:rPr>
                <w:color w:val="000000"/>
                <w:sz w:val="24"/>
              </w:rPr>
              <w:t>排水</w:t>
            </w:r>
          </w:p>
        </w:tc>
        <w:tc>
          <w:tcPr>
            <w:tcW w:w="4626" w:type="dxa"/>
            <w:gridSpan w:val="4"/>
            <w:vAlign w:val="center"/>
          </w:tcPr>
          <w:p w:rsidR="001C41BF" w:rsidRDefault="001C41BF">
            <w:pPr>
              <w:jc w:val="center"/>
              <w:rPr>
                <w:color w:val="000000"/>
                <w:sz w:val="24"/>
              </w:rPr>
            </w:pPr>
            <w:r>
              <w:rPr>
                <w:color w:val="000000"/>
                <w:sz w:val="24"/>
              </w:rPr>
              <w:t>雨污分流</w:t>
            </w:r>
            <w:r>
              <w:rPr>
                <w:color w:val="000000"/>
                <w:kern w:val="0"/>
                <w:sz w:val="24"/>
              </w:rPr>
              <w:t>；</w:t>
            </w:r>
            <w:r>
              <w:rPr>
                <w:color w:val="000000"/>
                <w:sz w:val="24"/>
              </w:rPr>
              <w:t>含油污水</w:t>
            </w:r>
            <w:r>
              <w:rPr>
                <w:rFonts w:hint="eastAsia"/>
                <w:color w:val="000000"/>
                <w:sz w:val="24"/>
              </w:rPr>
              <w:t>1.87</w:t>
            </w:r>
            <w:r>
              <w:rPr>
                <w:color w:val="000000"/>
                <w:sz w:val="24"/>
              </w:rPr>
              <w:t xml:space="preserve"> t/h</w:t>
            </w:r>
            <w:r>
              <w:rPr>
                <w:color w:val="000000"/>
                <w:sz w:val="24"/>
              </w:rPr>
              <w:t>排至污水处理场</w:t>
            </w:r>
            <w:r>
              <w:rPr>
                <w:rFonts w:hint="eastAsia"/>
                <w:color w:val="000000"/>
                <w:sz w:val="24"/>
              </w:rPr>
              <w:t>含油处理系统</w:t>
            </w:r>
          </w:p>
        </w:tc>
        <w:tc>
          <w:tcPr>
            <w:tcW w:w="3357" w:type="dxa"/>
            <w:vAlign w:val="center"/>
          </w:tcPr>
          <w:p w:rsidR="001C41BF" w:rsidRDefault="001C41BF">
            <w:pPr>
              <w:jc w:val="center"/>
              <w:rPr>
                <w:color w:val="000000"/>
                <w:sz w:val="24"/>
              </w:rPr>
            </w:pPr>
            <w:r>
              <w:rPr>
                <w:rFonts w:hint="eastAsia"/>
                <w:color w:val="000000"/>
                <w:sz w:val="24"/>
              </w:rPr>
              <w:t>依托现有</w:t>
            </w:r>
          </w:p>
        </w:tc>
        <w:tc>
          <w:tcPr>
            <w:tcW w:w="3332" w:type="dxa"/>
            <w:vAlign w:val="center"/>
          </w:tcPr>
          <w:p w:rsidR="001C41BF" w:rsidRDefault="001C41BF">
            <w:pPr>
              <w:jc w:val="center"/>
              <w:rPr>
                <w:color w:val="000000"/>
                <w:sz w:val="24"/>
              </w:rPr>
            </w:pPr>
            <w:r>
              <w:rPr>
                <w:color w:val="000000"/>
                <w:sz w:val="24"/>
              </w:rPr>
              <w:t>雨污分流</w:t>
            </w:r>
            <w:r>
              <w:rPr>
                <w:color w:val="000000"/>
                <w:kern w:val="0"/>
                <w:sz w:val="24"/>
              </w:rPr>
              <w:t>；</w:t>
            </w:r>
            <w:r>
              <w:rPr>
                <w:color w:val="000000"/>
                <w:sz w:val="24"/>
              </w:rPr>
              <w:t>含油污水排至污水处理场</w:t>
            </w:r>
            <w:r>
              <w:rPr>
                <w:rFonts w:hint="eastAsia"/>
                <w:color w:val="000000"/>
                <w:sz w:val="24"/>
              </w:rPr>
              <w:t>含油处理系统</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Merge/>
            <w:vAlign w:val="center"/>
          </w:tcPr>
          <w:p w:rsidR="001C41BF" w:rsidRDefault="001C41BF">
            <w:pPr>
              <w:jc w:val="center"/>
              <w:rPr>
                <w:color w:val="000000"/>
                <w:sz w:val="24"/>
              </w:rPr>
            </w:pPr>
          </w:p>
        </w:tc>
        <w:tc>
          <w:tcPr>
            <w:tcW w:w="4626" w:type="dxa"/>
            <w:gridSpan w:val="4"/>
            <w:vAlign w:val="center"/>
          </w:tcPr>
          <w:p w:rsidR="001C41BF" w:rsidRDefault="001C41BF">
            <w:pPr>
              <w:jc w:val="center"/>
              <w:rPr>
                <w:color w:val="000000"/>
                <w:sz w:val="24"/>
              </w:rPr>
            </w:pPr>
            <w:r>
              <w:rPr>
                <w:rFonts w:hint="eastAsia"/>
                <w:color w:val="000000"/>
                <w:sz w:val="24"/>
              </w:rPr>
              <w:t>含硫污水约</w:t>
            </w:r>
            <w:r>
              <w:rPr>
                <w:rFonts w:hint="eastAsia"/>
                <w:color w:val="000000"/>
                <w:sz w:val="24"/>
              </w:rPr>
              <w:t>6.6t/h</w:t>
            </w:r>
            <w:r>
              <w:rPr>
                <w:rFonts w:hint="eastAsia"/>
                <w:color w:val="000000"/>
                <w:sz w:val="24"/>
              </w:rPr>
              <w:t>，经酸性水汽提装置处理后排入污水处理场含油处理系统</w:t>
            </w:r>
          </w:p>
        </w:tc>
        <w:tc>
          <w:tcPr>
            <w:tcW w:w="3357" w:type="dxa"/>
            <w:vAlign w:val="center"/>
          </w:tcPr>
          <w:p w:rsidR="001C41BF" w:rsidRDefault="001C41BF">
            <w:pPr>
              <w:jc w:val="center"/>
              <w:rPr>
                <w:color w:val="000000"/>
                <w:sz w:val="24"/>
              </w:rPr>
            </w:pPr>
            <w:r>
              <w:rPr>
                <w:rFonts w:hint="eastAsia"/>
                <w:color w:val="000000"/>
                <w:sz w:val="24"/>
              </w:rPr>
              <w:t>依托现有</w:t>
            </w:r>
          </w:p>
        </w:tc>
        <w:tc>
          <w:tcPr>
            <w:tcW w:w="3332" w:type="dxa"/>
            <w:vAlign w:val="center"/>
          </w:tcPr>
          <w:p w:rsidR="001C41BF" w:rsidRDefault="001C41BF">
            <w:pPr>
              <w:jc w:val="center"/>
              <w:rPr>
                <w:color w:val="000000"/>
                <w:sz w:val="24"/>
              </w:rPr>
            </w:pPr>
            <w:r>
              <w:rPr>
                <w:rFonts w:hint="eastAsia"/>
                <w:color w:val="000000"/>
                <w:sz w:val="24"/>
              </w:rPr>
              <w:t>含硫污水经酸性水汽提装置处理后排入污水处理场含油处理系统</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Merge/>
            <w:vAlign w:val="center"/>
          </w:tcPr>
          <w:p w:rsidR="001C41BF" w:rsidRDefault="001C41BF">
            <w:pPr>
              <w:jc w:val="center"/>
              <w:rPr>
                <w:color w:val="000000"/>
                <w:sz w:val="24"/>
              </w:rPr>
            </w:pPr>
          </w:p>
        </w:tc>
        <w:tc>
          <w:tcPr>
            <w:tcW w:w="4626" w:type="dxa"/>
            <w:gridSpan w:val="4"/>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循环水场排污水</w:t>
            </w:r>
            <w:r>
              <w:rPr>
                <w:rFonts w:hint="eastAsia"/>
                <w:color w:val="000000"/>
                <w:spacing w:val="0"/>
                <w:kern w:val="2"/>
                <w:sz w:val="24"/>
                <w:szCs w:val="24"/>
              </w:rPr>
              <w:t>约</w:t>
            </w:r>
            <w:r>
              <w:rPr>
                <w:rFonts w:hint="eastAsia"/>
                <w:color w:val="000000"/>
                <w:spacing w:val="0"/>
                <w:kern w:val="2"/>
                <w:sz w:val="24"/>
                <w:szCs w:val="24"/>
              </w:rPr>
              <w:t>3.3t/h</w:t>
            </w:r>
            <w:r>
              <w:rPr>
                <w:rFonts w:hint="eastAsia"/>
                <w:color w:val="000000"/>
                <w:spacing w:val="0"/>
                <w:kern w:val="2"/>
                <w:sz w:val="24"/>
                <w:szCs w:val="24"/>
              </w:rPr>
              <w:t>，经</w:t>
            </w:r>
            <w:r>
              <w:rPr>
                <w:rFonts w:hint="eastAsia"/>
                <w:color w:val="000000"/>
                <w:spacing w:val="0"/>
                <w:sz w:val="24"/>
                <w:szCs w:val="24"/>
              </w:rPr>
              <w:t>含盐污水处理系列处理后外排长江</w:t>
            </w:r>
          </w:p>
        </w:tc>
        <w:tc>
          <w:tcPr>
            <w:tcW w:w="3357" w:type="dxa"/>
            <w:vAlign w:val="center"/>
          </w:tcPr>
          <w:p w:rsidR="001C41BF" w:rsidRDefault="001C41BF">
            <w:pPr>
              <w:pStyle w:val="affff4"/>
              <w:spacing w:line="240" w:lineRule="auto"/>
              <w:rPr>
                <w:color w:val="000000"/>
                <w:spacing w:val="0"/>
                <w:sz w:val="24"/>
                <w:szCs w:val="24"/>
              </w:rPr>
            </w:pPr>
            <w:r>
              <w:rPr>
                <w:rFonts w:hint="eastAsia"/>
                <w:color w:val="000000"/>
                <w:spacing w:val="0"/>
                <w:sz w:val="24"/>
                <w:szCs w:val="24"/>
              </w:rPr>
              <w:t>依托现有</w:t>
            </w:r>
          </w:p>
        </w:tc>
        <w:tc>
          <w:tcPr>
            <w:tcW w:w="3332" w:type="dxa"/>
            <w:vAlign w:val="center"/>
          </w:tcPr>
          <w:p w:rsidR="001C41BF" w:rsidRDefault="001C41BF">
            <w:pPr>
              <w:pStyle w:val="affff4"/>
              <w:spacing w:line="240" w:lineRule="auto"/>
              <w:rPr>
                <w:color w:val="000000"/>
                <w:sz w:val="24"/>
                <w:szCs w:val="24"/>
              </w:rPr>
            </w:pPr>
            <w:r>
              <w:rPr>
                <w:rFonts w:hint="eastAsia"/>
                <w:color w:val="000000"/>
                <w:spacing w:val="0"/>
                <w:sz w:val="24"/>
                <w:szCs w:val="24"/>
              </w:rPr>
              <w:t>循环水场排污水</w:t>
            </w:r>
            <w:r>
              <w:rPr>
                <w:rFonts w:hint="eastAsia"/>
                <w:color w:val="000000"/>
                <w:spacing w:val="0"/>
                <w:kern w:val="2"/>
                <w:sz w:val="24"/>
                <w:szCs w:val="24"/>
              </w:rPr>
              <w:t>经</w:t>
            </w:r>
            <w:r>
              <w:rPr>
                <w:rFonts w:hint="eastAsia"/>
                <w:color w:val="000000"/>
                <w:spacing w:val="0"/>
                <w:sz w:val="24"/>
                <w:szCs w:val="24"/>
              </w:rPr>
              <w:t>含盐污水处理系列处理后外排长江</w:t>
            </w:r>
          </w:p>
        </w:tc>
      </w:tr>
      <w:tr w:rsidR="001C41BF">
        <w:trPr>
          <w:cantSplit/>
          <w:trHeight w:val="397"/>
          <w:jc w:val="center"/>
        </w:trPr>
        <w:tc>
          <w:tcPr>
            <w:tcW w:w="690" w:type="dxa"/>
            <w:vMerge w:val="restart"/>
            <w:vAlign w:val="center"/>
          </w:tcPr>
          <w:p w:rsidR="001C41BF" w:rsidRDefault="001C41BF">
            <w:pPr>
              <w:jc w:val="center"/>
              <w:rPr>
                <w:color w:val="000000"/>
                <w:sz w:val="24"/>
              </w:rPr>
            </w:pPr>
            <w:r>
              <w:rPr>
                <w:color w:val="000000"/>
                <w:sz w:val="24"/>
              </w:rPr>
              <w:t>环</w:t>
            </w:r>
          </w:p>
          <w:p w:rsidR="001C41BF" w:rsidRDefault="001C41BF">
            <w:pPr>
              <w:jc w:val="center"/>
              <w:rPr>
                <w:color w:val="000000"/>
                <w:sz w:val="24"/>
              </w:rPr>
            </w:pPr>
            <w:r>
              <w:rPr>
                <w:color w:val="000000"/>
                <w:sz w:val="24"/>
              </w:rPr>
              <w:t>保工程</w:t>
            </w:r>
          </w:p>
        </w:tc>
        <w:tc>
          <w:tcPr>
            <w:tcW w:w="2168" w:type="dxa"/>
            <w:vMerge w:val="restart"/>
            <w:vAlign w:val="center"/>
          </w:tcPr>
          <w:p w:rsidR="001C41BF" w:rsidRDefault="001C41BF">
            <w:pPr>
              <w:jc w:val="center"/>
              <w:rPr>
                <w:color w:val="000000"/>
                <w:sz w:val="24"/>
              </w:rPr>
            </w:pPr>
            <w:r>
              <w:rPr>
                <w:color w:val="000000"/>
                <w:sz w:val="24"/>
              </w:rPr>
              <w:t>废气治理</w:t>
            </w:r>
          </w:p>
        </w:tc>
        <w:tc>
          <w:tcPr>
            <w:tcW w:w="4626" w:type="dxa"/>
            <w:gridSpan w:val="4"/>
            <w:vAlign w:val="center"/>
          </w:tcPr>
          <w:p w:rsidR="001C41BF" w:rsidRDefault="001C41BF">
            <w:pPr>
              <w:pStyle w:val="15"/>
              <w:spacing w:line="240" w:lineRule="auto"/>
              <w:jc w:val="center"/>
              <w:rPr>
                <w:color w:val="000000"/>
                <w:kern w:val="2"/>
                <w:szCs w:val="24"/>
              </w:rPr>
            </w:pPr>
            <w:r>
              <w:rPr>
                <w:color w:val="000000"/>
                <w:kern w:val="2"/>
                <w:szCs w:val="24"/>
              </w:rPr>
              <w:t>加热炉</w:t>
            </w:r>
            <w:r>
              <w:rPr>
                <w:rFonts w:hint="eastAsia"/>
                <w:color w:val="000000"/>
                <w:kern w:val="2"/>
                <w:szCs w:val="24"/>
              </w:rPr>
              <w:t>、重沸炉</w:t>
            </w:r>
            <w:r>
              <w:rPr>
                <w:color w:val="000000"/>
                <w:kern w:val="2"/>
                <w:szCs w:val="24"/>
              </w:rPr>
              <w:t>烟气</w:t>
            </w:r>
            <w:r>
              <w:rPr>
                <w:rFonts w:hint="eastAsia"/>
                <w:color w:val="000000"/>
                <w:kern w:val="2"/>
                <w:szCs w:val="24"/>
              </w:rPr>
              <w:t>合并</w:t>
            </w:r>
            <w:r>
              <w:rPr>
                <w:color w:val="000000"/>
                <w:kern w:val="2"/>
                <w:szCs w:val="24"/>
              </w:rPr>
              <w:t>经</w:t>
            </w:r>
            <w:r>
              <w:rPr>
                <w:rFonts w:hint="eastAsia"/>
                <w:color w:val="000000"/>
                <w:kern w:val="2"/>
                <w:szCs w:val="24"/>
              </w:rPr>
              <w:t>60m</w:t>
            </w:r>
            <w:r>
              <w:rPr>
                <w:rFonts w:hint="eastAsia"/>
                <w:color w:val="000000"/>
                <w:kern w:val="2"/>
                <w:szCs w:val="24"/>
              </w:rPr>
              <w:t>高</w:t>
            </w:r>
            <w:r>
              <w:rPr>
                <w:color w:val="000000"/>
                <w:kern w:val="2"/>
                <w:szCs w:val="24"/>
              </w:rPr>
              <w:t>烟囱排放</w:t>
            </w:r>
            <w:r>
              <w:rPr>
                <w:rFonts w:hint="eastAsia"/>
                <w:color w:val="000000"/>
                <w:kern w:val="2"/>
                <w:szCs w:val="24"/>
              </w:rPr>
              <w:t>；</w:t>
            </w:r>
          </w:p>
        </w:tc>
        <w:tc>
          <w:tcPr>
            <w:tcW w:w="3357" w:type="dxa"/>
            <w:vAlign w:val="center"/>
          </w:tcPr>
          <w:p w:rsidR="001C41BF" w:rsidRDefault="001C41BF">
            <w:pPr>
              <w:jc w:val="center"/>
              <w:rPr>
                <w:color w:val="000000"/>
                <w:sz w:val="24"/>
              </w:rPr>
            </w:pPr>
            <w:r>
              <w:rPr>
                <w:rFonts w:hint="eastAsia"/>
                <w:color w:val="000000"/>
                <w:sz w:val="24"/>
              </w:rPr>
              <w:t>新建</w:t>
            </w:r>
          </w:p>
        </w:tc>
        <w:tc>
          <w:tcPr>
            <w:tcW w:w="3332" w:type="dxa"/>
            <w:vAlign w:val="center"/>
          </w:tcPr>
          <w:p w:rsidR="001C41BF" w:rsidRDefault="001C41BF">
            <w:pPr>
              <w:pStyle w:val="15"/>
              <w:spacing w:line="240" w:lineRule="auto"/>
              <w:jc w:val="center"/>
              <w:rPr>
                <w:color w:val="000000"/>
                <w:szCs w:val="24"/>
              </w:rPr>
            </w:pPr>
            <w:r>
              <w:rPr>
                <w:color w:val="000000"/>
                <w:kern w:val="2"/>
                <w:szCs w:val="24"/>
              </w:rPr>
              <w:t>加热炉</w:t>
            </w:r>
            <w:r>
              <w:rPr>
                <w:rFonts w:hint="eastAsia"/>
                <w:color w:val="000000"/>
                <w:kern w:val="2"/>
                <w:szCs w:val="24"/>
              </w:rPr>
              <w:t>、重沸炉</w:t>
            </w:r>
            <w:r>
              <w:rPr>
                <w:color w:val="000000"/>
                <w:kern w:val="2"/>
                <w:szCs w:val="24"/>
              </w:rPr>
              <w:t>烟气</w:t>
            </w:r>
            <w:r>
              <w:rPr>
                <w:rFonts w:hint="eastAsia"/>
                <w:color w:val="000000"/>
                <w:kern w:val="2"/>
                <w:szCs w:val="24"/>
              </w:rPr>
              <w:t>合并</w:t>
            </w:r>
            <w:r>
              <w:rPr>
                <w:color w:val="000000"/>
                <w:kern w:val="2"/>
                <w:szCs w:val="24"/>
              </w:rPr>
              <w:t>经</w:t>
            </w:r>
            <w:r>
              <w:rPr>
                <w:rFonts w:hint="eastAsia"/>
                <w:color w:val="000000"/>
                <w:kern w:val="2"/>
                <w:szCs w:val="24"/>
              </w:rPr>
              <w:t>60m</w:t>
            </w:r>
            <w:r>
              <w:rPr>
                <w:rFonts w:hint="eastAsia"/>
                <w:color w:val="000000"/>
                <w:kern w:val="2"/>
                <w:szCs w:val="24"/>
              </w:rPr>
              <w:t>高</w:t>
            </w:r>
            <w:r>
              <w:rPr>
                <w:color w:val="000000"/>
                <w:kern w:val="2"/>
                <w:szCs w:val="24"/>
              </w:rPr>
              <w:t>烟囱排放</w:t>
            </w:r>
            <w:r>
              <w:rPr>
                <w:rFonts w:hint="eastAsia"/>
                <w:color w:val="000000"/>
                <w:kern w:val="2"/>
                <w:szCs w:val="24"/>
              </w:rPr>
              <w:t>；</w:t>
            </w:r>
          </w:p>
        </w:tc>
      </w:tr>
      <w:tr w:rsidR="001C41BF">
        <w:trPr>
          <w:cantSplit/>
          <w:trHeight w:val="397"/>
          <w:jc w:val="center"/>
        </w:trPr>
        <w:tc>
          <w:tcPr>
            <w:tcW w:w="690" w:type="dxa"/>
            <w:vMerge/>
            <w:textDirection w:val="tbRlV"/>
            <w:vAlign w:val="center"/>
          </w:tcPr>
          <w:p w:rsidR="001C41BF" w:rsidRDefault="001C41BF">
            <w:pPr>
              <w:jc w:val="center"/>
              <w:rPr>
                <w:color w:val="000000"/>
                <w:sz w:val="24"/>
              </w:rPr>
            </w:pPr>
          </w:p>
        </w:tc>
        <w:tc>
          <w:tcPr>
            <w:tcW w:w="2168" w:type="dxa"/>
            <w:vMerge/>
            <w:vAlign w:val="center"/>
          </w:tcPr>
          <w:p w:rsidR="001C41BF" w:rsidRDefault="001C41BF">
            <w:pPr>
              <w:jc w:val="center"/>
              <w:rPr>
                <w:color w:val="000000"/>
                <w:sz w:val="24"/>
              </w:rPr>
            </w:pPr>
          </w:p>
        </w:tc>
        <w:tc>
          <w:tcPr>
            <w:tcW w:w="4626" w:type="dxa"/>
            <w:gridSpan w:val="4"/>
            <w:vAlign w:val="center"/>
          </w:tcPr>
          <w:p w:rsidR="001C41BF" w:rsidRDefault="001C41BF">
            <w:pPr>
              <w:pStyle w:val="15"/>
              <w:spacing w:line="240" w:lineRule="auto"/>
              <w:jc w:val="center"/>
              <w:rPr>
                <w:color w:val="000000"/>
                <w:kern w:val="2"/>
                <w:szCs w:val="24"/>
              </w:rPr>
            </w:pPr>
            <w:r>
              <w:rPr>
                <w:color w:val="000000"/>
                <w:kern w:val="2"/>
                <w:szCs w:val="24"/>
              </w:rPr>
              <w:t>低压分离</w:t>
            </w:r>
            <w:r>
              <w:rPr>
                <w:rFonts w:hint="eastAsia"/>
                <w:color w:val="000000"/>
                <w:kern w:val="2"/>
                <w:szCs w:val="24"/>
              </w:rPr>
              <w:t>器</w:t>
            </w:r>
            <w:r>
              <w:rPr>
                <w:color w:val="000000"/>
                <w:kern w:val="2"/>
                <w:szCs w:val="24"/>
              </w:rPr>
              <w:t>产生的尾</w:t>
            </w:r>
            <w:r>
              <w:rPr>
                <w:rFonts w:hint="eastAsia"/>
                <w:color w:val="000000"/>
                <w:kern w:val="2"/>
                <w:szCs w:val="24"/>
              </w:rPr>
              <w:t>气</w:t>
            </w:r>
            <w:r>
              <w:rPr>
                <w:color w:val="000000"/>
                <w:kern w:val="2"/>
                <w:szCs w:val="24"/>
              </w:rPr>
              <w:t>进入</w:t>
            </w:r>
            <w:r>
              <w:rPr>
                <w:rFonts w:hint="eastAsia"/>
                <w:color w:val="000000"/>
                <w:kern w:val="2"/>
                <w:szCs w:val="24"/>
              </w:rPr>
              <w:t>脱硫、</w:t>
            </w:r>
            <w:r>
              <w:rPr>
                <w:rFonts w:hint="eastAsia"/>
                <w:color w:val="000000"/>
                <w:kern w:val="2"/>
                <w:szCs w:val="24"/>
              </w:rPr>
              <w:t>PSA</w:t>
            </w:r>
            <w:r>
              <w:rPr>
                <w:rFonts w:hint="eastAsia"/>
                <w:color w:val="000000"/>
                <w:kern w:val="2"/>
                <w:szCs w:val="24"/>
              </w:rPr>
              <w:t>氢提浓装置，循环氢回用，尾气进燃料气管网；</w:t>
            </w:r>
            <w:r>
              <w:rPr>
                <w:rFonts w:hint="eastAsia"/>
                <w:color w:val="000000"/>
                <w:szCs w:val="24"/>
              </w:rPr>
              <w:t>塔顶气经双脱</w:t>
            </w:r>
            <w:r>
              <w:rPr>
                <w:color w:val="000000"/>
                <w:szCs w:val="24"/>
              </w:rPr>
              <w:t>(III)</w:t>
            </w:r>
            <w:r>
              <w:rPr>
                <w:rFonts w:hint="eastAsia"/>
                <w:color w:val="000000"/>
                <w:szCs w:val="24"/>
              </w:rPr>
              <w:t>装置脱硫后作为燃料气；低分气、塔顶气、富胺液、含硫酸性废水</w:t>
            </w:r>
            <w:r>
              <w:rPr>
                <w:rFonts w:hint="eastAsia"/>
                <w:color w:val="000000"/>
                <w:kern w:val="2"/>
                <w:szCs w:val="24"/>
              </w:rPr>
              <w:t>各环节脱出的硫均进入硫磺回收系统</w:t>
            </w:r>
            <w:r>
              <w:rPr>
                <w:color w:val="000000"/>
                <w:kern w:val="2"/>
                <w:szCs w:val="24"/>
              </w:rPr>
              <w:t>。</w:t>
            </w:r>
          </w:p>
        </w:tc>
        <w:tc>
          <w:tcPr>
            <w:tcW w:w="3357" w:type="dxa"/>
            <w:vAlign w:val="center"/>
          </w:tcPr>
          <w:p w:rsidR="001C41BF" w:rsidRDefault="001C41BF">
            <w:pPr>
              <w:jc w:val="center"/>
              <w:rPr>
                <w:color w:val="000000"/>
                <w:sz w:val="24"/>
              </w:rPr>
            </w:pPr>
            <w:r>
              <w:rPr>
                <w:rFonts w:hint="eastAsia"/>
                <w:color w:val="000000"/>
                <w:sz w:val="24"/>
              </w:rPr>
              <w:t>依托现有</w:t>
            </w:r>
          </w:p>
        </w:tc>
        <w:tc>
          <w:tcPr>
            <w:tcW w:w="3332" w:type="dxa"/>
            <w:vAlign w:val="center"/>
          </w:tcPr>
          <w:p w:rsidR="001C41BF" w:rsidRDefault="001C41BF">
            <w:pPr>
              <w:jc w:val="center"/>
              <w:rPr>
                <w:color w:val="000000"/>
                <w:sz w:val="24"/>
              </w:rPr>
            </w:pPr>
            <w:r>
              <w:rPr>
                <w:rFonts w:hint="eastAsia"/>
                <w:color w:val="000000"/>
                <w:sz w:val="24"/>
              </w:rPr>
              <w:t>同环评</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color w:val="000000"/>
                <w:sz w:val="24"/>
              </w:rPr>
              <w:t>废水处理</w:t>
            </w:r>
          </w:p>
        </w:tc>
        <w:tc>
          <w:tcPr>
            <w:tcW w:w="4626" w:type="dxa"/>
            <w:gridSpan w:val="4"/>
            <w:vAlign w:val="center"/>
          </w:tcPr>
          <w:p w:rsidR="001C41BF" w:rsidRDefault="001C41BF">
            <w:pPr>
              <w:jc w:val="center"/>
              <w:rPr>
                <w:color w:val="000000"/>
                <w:sz w:val="24"/>
              </w:rPr>
            </w:pPr>
            <w:r>
              <w:rPr>
                <w:color w:val="000000"/>
                <w:sz w:val="24"/>
              </w:rPr>
              <w:t>机泵冷却、地面冲洗</w:t>
            </w:r>
            <w:r>
              <w:rPr>
                <w:rFonts w:hint="eastAsia"/>
                <w:color w:val="000000"/>
                <w:sz w:val="24"/>
              </w:rPr>
              <w:t>、生活污水、初期雨水</w:t>
            </w:r>
            <w:r>
              <w:rPr>
                <w:color w:val="000000"/>
                <w:sz w:val="24"/>
              </w:rPr>
              <w:t>等含油污水去安庆石化污水处理场</w:t>
            </w:r>
            <w:r>
              <w:rPr>
                <w:rFonts w:hint="eastAsia"/>
                <w:color w:val="000000"/>
                <w:sz w:val="24"/>
              </w:rPr>
              <w:t>处理后回用；含硫污水进酸水汽提装置处理；循环水场排污水经含盐污水处理系列处理后外排长江</w:t>
            </w:r>
            <w:r>
              <w:rPr>
                <w:color w:val="000000"/>
                <w:sz w:val="24"/>
              </w:rPr>
              <w:t>。</w:t>
            </w:r>
          </w:p>
        </w:tc>
        <w:tc>
          <w:tcPr>
            <w:tcW w:w="3357" w:type="dxa"/>
            <w:vAlign w:val="center"/>
          </w:tcPr>
          <w:p w:rsidR="001C41BF" w:rsidRDefault="001C41BF">
            <w:pPr>
              <w:jc w:val="center"/>
              <w:rPr>
                <w:color w:val="000000"/>
                <w:sz w:val="24"/>
              </w:rPr>
            </w:pPr>
            <w:r>
              <w:rPr>
                <w:rFonts w:hint="eastAsia"/>
                <w:color w:val="000000"/>
                <w:sz w:val="24"/>
              </w:rPr>
              <w:t>依托现有</w:t>
            </w:r>
          </w:p>
        </w:tc>
        <w:tc>
          <w:tcPr>
            <w:tcW w:w="3332" w:type="dxa"/>
            <w:vAlign w:val="center"/>
          </w:tcPr>
          <w:p w:rsidR="001C41BF" w:rsidRDefault="001C41BF">
            <w:pPr>
              <w:jc w:val="center"/>
              <w:rPr>
                <w:color w:val="000000"/>
                <w:sz w:val="24"/>
              </w:rPr>
            </w:pPr>
            <w:r>
              <w:rPr>
                <w:color w:val="000000"/>
                <w:sz w:val="24"/>
              </w:rPr>
              <w:t>机泵冷却、地面冲洗</w:t>
            </w:r>
            <w:r>
              <w:rPr>
                <w:rFonts w:hint="eastAsia"/>
                <w:color w:val="000000"/>
                <w:sz w:val="24"/>
              </w:rPr>
              <w:t>、生活污水、初期雨水</w:t>
            </w:r>
            <w:r>
              <w:rPr>
                <w:color w:val="000000"/>
                <w:sz w:val="24"/>
              </w:rPr>
              <w:t>等含油污水去安庆石化污水处理场</w:t>
            </w:r>
            <w:r>
              <w:rPr>
                <w:rFonts w:hint="eastAsia"/>
                <w:color w:val="000000"/>
                <w:sz w:val="24"/>
              </w:rPr>
              <w:t>处理后部分回用，其余外排；含硫污水进酸水汽提装置处理；循环水场排污水经含盐污水处理系列处理后外排长江</w:t>
            </w:r>
            <w:r>
              <w:rPr>
                <w:color w:val="000000"/>
                <w:sz w:val="24"/>
              </w:rPr>
              <w:t>。</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color w:val="000000"/>
                <w:sz w:val="24"/>
              </w:rPr>
              <w:t>噪声治理</w:t>
            </w:r>
          </w:p>
        </w:tc>
        <w:tc>
          <w:tcPr>
            <w:tcW w:w="4626" w:type="dxa"/>
            <w:gridSpan w:val="4"/>
            <w:vAlign w:val="center"/>
          </w:tcPr>
          <w:p w:rsidR="001C41BF" w:rsidRDefault="001C41BF">
            <w:pPr>
              <w:jc w:val="center"/>
              <w:rPr>
                <w:color w:val="000000"/>
                <w:sz w:val="24"/>
              </w:rPr>
            </w:pPr>
            <w:r>
              <w:rPr>
                <w:rFonts w:hint="eastAsia"/>
                <w:color w:val="000000"/>
                <w:sz w:val="24"/>
              </w:rPr>
              <w:t>加热炉</w:t>
            </w:r>
            <w:r>
              <w:rPr>
                <w:color w:val="000000"/>
                <w:sz w:val="24"/>
              </w:rPr>
              <w:t>选用</w:t>
            </w:r>
            <w:r>
              <w:rPr>
                <w:rFonts w:hint="eastAsia"/>
                <w:color w:val="000000"/>
                <w:sz w:val="24"/>
              </w:rPr>
              <w:t>低噪声火嘴，空冷器</w:t>
            </w:r>
            <w:r>
              <w:rPr>
                <w:color w:val="000000"/>
                <w:sz w:val="24"/>
              </w:rPr>
              <w:t>选用</w:t>
            </w:r>
            <w:r>
              <w:rPr>
                <w:rFonts w:hint="eastAsia"/>
                <w:color w:val="000000"/>
                <w:sz w:val="24"/>
              </w:rPr>
              <w:t>低噪声风机、电机，压缩机</w:t>
            </w:r>
            <w:r>
              <w:rPr>
                <w:color w:val="000000"/>
                <w:sz w:val="24"/>
              </w:rPr>
              <w:t>选用</w:t>
            </w:r>
            <w:r>
              <w:rPr>
                <w:rFonts w:hint="eastAsia"/>
                <w:color w:val="000000"/>
                <w:sz w:val="24"/>
              </w:rPr>
              <w:t>低噪声电机及减振措施，</w:t>
            </w:r>
            <w:r>
              <w:rPr>
                <w:color w:val="000000"/>
                <w:sz w:val="24"/>
              </w:rPr>
              <w:t>机泵选用低噪声电机</w:t>
            </w:r>
            <w:r>
              <w:rPr>
                <w:rFonts w:hint="eastAsia"/>
                <w:color w:val="000000"/>
                <w:sz w:val="24"/>
              </w:rPr>
              <w:t>及减振措施，蒸汽放空安装消声器</w:t>
            </w:r>
          </w:p>
        </w:tc>
        <w:tc>
          <w:tcPr>
            <w:tcW w:w="3357" w:type="dxa"/>
            <w:vAlign w:val="center"/>
          </w:tcPr>
          <w:p w:rsidR="001C41BF" w:rsidRDefault="001C41BF">
            <w:pPr>
              <w:jc w:val="center"/>
              <w:rPr>
                <w:color w:val="000000"/>
                <w:sz w:val="24"/>
              </w:rPr>
            </w:pPr>
            <w:r>
              <w:rPr>
                <w:rFonts w:hint="eastAsia"/>
                <w:color w:val="000000"/>
                <w:sz w:val="24"/>
              </w:rPr>
              <w:t>新建</w:t>
            </w:r>
          </w:p>
        </w:tc>
        <w:tc>
          <w:tcPr>
            <w:tcW w:w="3332" w:type="dxa"/>
            <w:vAlign w:val="center"/>
          </w:tcPr>
          <w:p w:rsidR="001C41BF" w:rsidRDefault="001C41BF">
            <w:pPr>
              <w:jc w:val="center"/>
              <w:rPr>
                <w:color w:val="000000"/>
                <w:sz w:val="24"/>
              </w:rPr>
            </w:pPr>
            <w:r>
              <w:rPr>
                <w:rFonts w:hint="eastAsia"/>
                <w:color w:val="000000"/>
                <w:sz w:val="24"/>
              </w:rPr>
              <w:t>同环评</w:t>
            </w:r>
          </w:p>
        </w:tc>
      </w:tr>
      <w:tr w:rsidR="001C41BF">
        <w:trPr>
          <w:cantSplit/>
          <w:trHeight w:val="397"/>
          <w:jc w:val="center"/>
        </w:trPr>
        <w:tc>
          <w:tcPr>
            <w:tcW w:w="690" w:type="dxa"/>
            <w:vMerge/>
            <w:vAlign w:val="center"/>
          </w:tcPr>
          <w:p w:rsidR="001C41BF" w:rsidRDefault="001C41BF">
            <w:pPr>
              <w:jc w:val="center"/>
              <w:rPr>
                <w:color w:val="000000"/>
                <w:sz w:val="24"/>
              </w:rPr>
            </w:pPr>
          </w:p>
        </w:tc>
        <w:tc>
          <w:tcPr>
            <w:tcW w:w="2168" w:type="dxa"/>
            <w:vAlign w:val="center"/>
          </w:tcPr>
          <w:p w:rsidR="001C41BF" w:rsidRDefault="001C41BF">
            <w:pPr>
              <w:jc w:val="center"/>
              <w:rPr>
                <w:color w:val="000000"/>
                <w:sz w:val="24"/>
              </w:rPr>
            </w:pPr>
            <w:r>
              <w:rPr>
                <w:color w:val="000000"/>
                <w:sz w:val="24"/>
              </w:rPr>
              <w:t>固废治理</w:t>
            </w:r>
          </w:p>
        </w:tc>
        <w:tc>
          <w:tcPr>
            <w:tcW w:w="4626" w:type="dxa"/>
            <w:gridSpan w:val="4"/>
            <w:vAlign w:val="center"/>
          </w:tcPr>
          <w:p w:rsidR="001C41BF" w:rsidRDefault="001C41BF">
            <w:pPr>
              <w:jc w:val="center"/>
              <w:rPr>
                <w:color w:val="000000"/>
                <w:sz w:val="24"/>
              </w:rPr>
            </w:pPr>
            <w:r>
              <w:rPr>
                <w:color w:val="000000"/>
                <w:sz w:val="24"/>
              </w:rPr>
              <w:t>废催化剂</w:t>
            </w:r>
            <w:r>
              <w:rPr>
                <w:rFonts w:hint="eastAsia"/>
                <w:color w:val="000000"/>
                <w:sz w:val="24"/>
              </w:rPr>
              <w:t>1.5</w:t>
            </w:r>
            <w:r>
              <w:rPr>
                <w:rFonts w:hint="eastAsia"/>
                <w:color w:val="000000"/>
                <w:sz w:val="24"/>
              </w:rPr>
              <w:t>年更换一次，</w:t>
            </w:r>
            <w:r>
              <w:rPr>
                <w:color w:val="000000"/>
                <w:sz w:val="24"/>
              </w:rPr>
              <w:t>废保护剂</w:t>
            </w:r>
            <w:r>
              <w:rPr>
                <w:rFonts w:hint="eastAsia"/>
                <w:color w:val="000000"/>
                <w:sz w:val="24"/>
              </w:rPr>
              <w:t>1.5</w:t>
            </w:r>
            <w:r>
              <w:rPr>
                <w:rFonts w:hint="eastAsia"/>
                <w:color w:val="000000"/>
                <w:sz w:val="24"/>
              </w:rPr>
              <w:t>年更换一次，</w:t>
            </w:r>
            <w:r>
              <w:rPr>
                <w:color w:val="000000"/>
                <w:sz w:val="24"/>
              </w:rPr>
              <w:t>废</w:t>
            </w:r>
            <w:r>
              <w:rPr>
                <w:rFonts w:hint="eastAsia"/>
                <w:color w:val="000000"/>
                <w:sz w:val="24"/>
              </w:rPr>
              <w:t>瓷球</w:t>
            </w:r>
            <w:r>
              <w:rPr>
                <w:rFonts w:hint="eastAsia"/>
                <w:color w:val="000000"/>
                <w:sz w:val="24"/>
              </w:rPr>
              <w:t>1.5</w:t>
            </w:r>
            <w:r>
              <w:rPr>
                <w:rFonts w:hint="eastAsia"/>
                <w:color w:val="000000"/>
                <w:sz w:val="24"/>
              </w:rPr>
              <w:t>年更换一次，目前尚未产生，产生后</w:t>
            </w:r>
            <w:r>
              <w:rPr>
                <w:color w:val="000000"/>
                <w:sz w:val="24"/>
              </w:rPr>
              <w:t>委托有资质的危废公司处置。</w:t>
            </w:r>
            <w:r>
              <w:rPr>
                <w:rFonts w:hint="eastAsia"/>
                <w:color w:val="000000"/>
                <w:sz w:val="24"/>
              </w:rPr>
              <w:t>生活垃圾环卫处理。</w:t>
            </w:r>
          </w:p>
        </w:tc>
        <w:tc>
          <w:tcPr>
            <w:tcW w:w="3357" w:type="dxa"/>
            <w:vAlign w:val="center"/>
          </w:tcPr>
          <w:p w:rsidR="001C41BF" w:rsidRDefault="001C41BF">
            <w:pPr>
              <w:jc w:val="center"/>
              <w:rPr>
                <w:color w:val="000000"/>
                <w:sz w:val="24"/>
              </w:rPr>
            </w:pPr>
            <w:r>
              <w:rPr>
                <w:rFonts w:hint="eastAsia"/>
                <w:color w:val="000000"/>
                <w:sz w:val="24"/>
              </w:rPr>
              <w:t>危险固废暂存场所依托现有</w:t>
            </w:r>
          </w:p>
        </w:tc>
        <w:tc>
          <w:tcPr>
            <w:tcW w:w="3332" w:type="dxa"/>
            <w:vAlign w:val="center"/>
          </w:tcPr>
          <w:p w:rsidR="001C41BF" w:rsidRDefault="001C41BF">
            <w:pPr>
              <w:jc w:val="center"/>
              <w:rPr>
                <w:color w:val="000000"/>
                <w:sz w:val="24"/>
              </w:rPr>
            </w:pPr>
            <w:r>
              <w:rPr>
                <w:rFonts w:hint="eastAsia"/>
                <w:color w:val="000000"/>
                <w:sz w:val="24"/>
              </w:rPr>
              <w:t>项目暂未产生危险废物，项目将来产生的危险废物厂内暂存依托现有危险废物暂存场所，定期委托专业公司处置</w:t>
            </w:r>
          </w:p>
        </w:tc>
      </w:tr>
    </w:tbl>
    <w:p w:rsidR="001C41BF" w:rsidRDefault="001C41BF">
      <w:pPr>
        <w:adjustRightInd w:val="0"/>
        <w:snapToGrid w:val="0"/>
        <w:jc w:val="left"/>
        <w:rPr>
          <w:b/>
          <w:bCs/>
          <w:color w:val="000000"/>
          <w:sz w:val="28"/>
          <w:szCs w:val="28"/>
        </w:rPr>
      </w:pPr>
      <w:r>
        <w:rPr>
          <w:rFonts w:hint="eastAsia"/>
          <w:color w:val="000000"/>
          <w:sz w:val="28"/>
          <w:szCs w:val="28"/>
        </w:rPr>
        <w:t>项目主要生产设备实际建设情况见表</w:t>
      </w:r>
      <w:r>
        <w:rPr>
          <w:rFonts w:hint="eastAsia"/>
          <w:color w:val="000000"/>
          <w:sz w:val="28"/>
          <w:szCs w:val="28"/>
        </w:rPr>
        <w:t>3.2-2~3.2-7</w:t>
      </w:r>
    </w:p>
    <w:p w:rsidR="001C41BF" w:rsidRDefault="001C41BF">
      <w:pPr>
        <w:overflowPunct w:val="0"/>
        <w:spacing w:line="360" w:lineRule="auto"/>
        <w:ind w:firstLineChars="177" w:firstLine="426"/>
        <w:jc w:val="center"/>
        <w:rPr>
          <w:b/>
          <w:color w:val="000000"/>
          <w:sz w:val="24"/>
        </w:rPr>
      </w:pPr>
      <w:r>
        <w:rPr>
          <w:rFonts w:hint="eastAsia"/>
          <w:b/>
          <w:color w:val="000000"/>
          <w:sz w:val="24"/>
        </w:rPr>
        <w:t>表</w:t>
      </w:r>
      <w:r>
        <w:rPr>
          <w:rFonts w:hint="eastAsia"/>
          <w:b/>
          <w:color w:val="000000"/>
          <w:sz w:val="24"/>
        </w:rPr>
        <w:t>3.2-2  RLG</w:t>
      </w:r>
      <w:r>
        <w:rPr>
          <w:rFonts w:hint="eastAsia"/>
          <w:b/>
          <w:color w:val="000000"/>
          <w:sz w:val="24"/>
        </w:rPr>
        <w:t>装置设备一览表</w:t>
      </w:r>
      <w:r>
        <w:rPr>
          <w:rFonts w:hint="eastAsia"/>
          <w:b/>
          <w:color w:val="000000"/>
          <w:sz w:val="24"/>
        </w:rPr>
        <w:t xml:space="preserve"> (</w:t>
      </w:r>
      <w:r>
        <w:rPr>
          <w:rFonts w:hint="eastAsia"/>
          <w:b/>
          <w:color w:val="000000"/>
          <w:sz w:val="24"/>
        </w:rPr>
        <w:t>反应器、塔类</w:t>
      </w:r>
      <w:r>
        <w:rPr>
          <w:rFonts w:hint="eastAsia"/>
          <w:b/>
          <w:color w:val="000000"/>
          <w:sz w:val="24"/>
        </w:rPr>
        <w:t>)</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8"/>
        <w:gridCol w:w="808"/>
        <w:gridCol w:w="1505"/>
        <w:gridCol w:w="682"/>
        <w:gridCol w:w="2473"/>
        <w:gridCol w:w="1314"/>
        <w:gridCol w:w="1501"/>
        <w:gridCol w:w="909"/>
        <w:gridCol w:w="732"/>
        <w:gridCol w:w="3415"/>
        <w:gridCol w:w="384"/>
      </w:tblGrid>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color w:val="000000"/>
                <w:sz w:val="24"/>
              </w:rPr>
            </w:pPr>
            <w:r>
              <w:rPr>
                <w:color w:val="000000"/>
                <w:sz w:val="24"/>
              </w:rPr>
              <w:t>序号</w:t>
            </w:r>
          </w:p>
        </w:tc>
        <w:tc>
          <w:tcPr>
            <w:tcW w:w="808" w:type="dxa"/>
            <w:tcMar>
              <w:top w:w="15" w:type="dxa"/>
              <w:left w:w="15" w:type="dxa"/>
              <w:bottom w:w="0" w:type="dxa"/>
              <w:right w:w="15" w:type="dxa"/>
            </w:tcMar>
            <w:vAlign w:val="center"/>
          </w:tcPr>
          <w:p w:rsidR="001C41BF" w:rsidRDefault="001C41BF">
            <w:pPr>
              <w:jc w:val="center"/>
              <w:rPr>
                <w:color w:val="000000"/>
                <w:sz w:val="24"/>
              </w:rPr>
            </w:pPr>
            <w:r>
              <w:rPr>
                <w:color w:val="000000"/>
                <w:sz w:val="24"/>
              </w:rPr>
              <w:t>工艺编号</w:t>
            </w:r>
          </w:p>
        </w:tc>
        <w:tc>
          <w:tcPr>
            <w:tcW w:w="1505"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名称</w:t>
            </w:r>
          </w:p>
        </w:tc>
        <w:tc>
          <w:tcPr>
            <w:tcW w:w="682" w:type="dxa"/>
            <w:vAlign w:val="center"/>
          </w:tcPr>
          <w:p w:rsidR="001C41BF" w:rsidRDefault="001C41BF">
            <w:pPr>
              <w:jc w:val="center"/>
              <w:rPr>
                <w:color w:val="000000"/>
                <w:sz w:val="24"/>
              </w:rPr>
            </w:pPr>
            <w:r>
              <w:rPr>
                <w:rFonts w:hint="eastAsia"/>
                <w:color w:val="000000"/>
                <w:sz w:val="24"/>
              </w:rPr>
              <w:t>数量（台）</w:t>
            </w:r>
          </w:p>
        </w:tc>
        <w:tc>
          <w:tcPr>
            <w:tcW w:w="2473" w:type="dxa"/>
            <w:vAlign w:val="center"/>
          </w:tcPr>
          <w:p w:rsidR="001C41BF" w:rsidRDefault="001C41BF">
            <w:pPr>
              <w:jc w:val="center"/>
              <w:rPr>
                <w:color w:val="000000"/>
                <w:sz w:val="24"/>
              </w:rPr>
            </w:pPr>
            <w:r>
              <w:rPr>
                <w:rFonts w:hint="eastAsia"/>
                <w:color w:val="000000"/>
                <w:sz w:val="24"/>
              </w:rPr>
              <w:t>介质</w:t>
            </w:r>
          </w:p>
        </w:tc>
        <w:tc>
          <w:tcPr>
            <w:tcW w:w="1314" w:type="dxa"/>
            <w:vAlign w:val="center"/>
          </w:tcPr>
          <w:p w:rsidR="001C41BF" w:rsidRDefault="001C41BF">
            <w:pPr>
              <w:jc w:val="center"/>
              <w:rPr>
                <w:color w:val="000000"/>
                <w:sz w:val="24"/>
              </w:rPr>
            </w:pPr>
            <w:r>
              <w:rPr>
                <w:rFonts w:hint="eastAsia"/>
                <w:color w:val="000000"/>
                <w:sz w:val="24"/>
              </w:rPr>
              <w:t>操作温度（</w:t>
            </w:r>
            <w:r>
              <w:rPr>
                <w:rFonts w:cs="宋体" w:hint="eastAsia"/>
                <w:color w:val="000000"/>
                <w:sz w:val="24"/>
              </w:rPr>
              <w:t>℃</w:t>
            </w:r>
            <w:r>
              <w:rPr>
                <w:rFonts w:hint="eastAsia"/>
                <w:color w:val="000000"/>
                <w:sz w:val="24"/>
              </w:rPr>
              <w:t>）</w:t>
            </w:r>
          </w:p>
        </w:tc>
        <w:tc>
          <w:tcPr>
            <w:tcW w:w="1501" w:type="dxa"/>
            <w:vAlign w:val="center"/>
          </w:tcPr>
          <w:p w:rsidR="001C41BF" w:rsidRDefault="001C41BF">
            <w:pPr>
              <w:jc w:val="center"/>
              <w:rPr>
                <w:color w:val="000000"/>
                <w:sz w:val="24"/>
              </w:rPr>
            </w:pPr>
            <w:r>
              <w:rPr>
                <w:rFonts w:hint="eastAsia"/>
                <w:color w:val="000000"/>
                <w:sz w:val="24"/>
              </w:rPr>
              <w:t>操作压力（</w:t>
            </w:r>
            <w:r>
              <w:rPr>
                <w:rFonts w:hint="eastAsia"/>
                <w:color w:val="000000"/>
                <w:sz w:val="24"/>
              </w:rPr>
              <w:t>MPa</w:t>
            </w:r>
            <w:r>
              <w:rPr>
                <w:rFonts w:hint="eastAsia"/>
                <w:color w:val="000000"/>
                <w:sz w:val="24"/>
              </w:rPr>
              <w:t>）</w:t>
            </w:r>
          </w:p>
        </w:tc>
        <w:tc>
          <w:tcPr>
            <w:tcW w:w="909" w:type="dxa"/>
            <w:vAlign w:val="center"/>
          </w:tcPr>
          <w:p w:rsidR="001C41BF" w:rsidRDefault="001C41BF">
            <w:pPr>
              <w:jc w:val="center"/>
              <w:rPr>
                <w:rFonts w:cs="宋体"/>
                <w:color w:val="000000"/>
                <w:sz w:val="24"/>
              </w:rPr>
            </w:pPr>
            <w:r>
              <w:rPr>
                <w:rFonts w:hint="eastAsia"/>
                <w:color w:val="000000"/>
                <w:sz w:val="24"/>
              </w:rPr>
              <w:t>内径</w:t>
            </w:r>
          </w:p>
        </w:tc>
        <w:tc>
          <w:tcPr>
            <w:tcW w:w="732" w:type="dxa"/>
            <w:vAlign w:val="center"/>
          </w:tcPr>
          <w:p w:rsidR="001C41BF" w:rsidRDefault="001C41BF">
            <w:pPr>
              <w:jc w:val="center"/>
              <w:rPr>
                <w:rFonts w:cs="宋体"/>
                <w:color w:val="000000"/>
                <w:sz w:val="24"/>
              </w:rPr>
            </w:pPr>
            <w:r>
              <w:rPr>
                <w:rFonts w:hint="eastAsia"/>
                <w:color w:val="000000"/>
                <w:sz w:val="24"/>
              </w:rPr>
              <w:t>长</w:t>
            </w:r>
            <w:r>
              <w:rPr>
                <w:rFonts w:hint="eastAsia"/>
                <w:color w:val="000000"/>
                <w:sz w:val="24"/>
              </w:rPr>
              <w:t>(</w:t>
            </w:r>
            <w:r>
              <w:rPr>
                <w:rFonts w:hint="eastAsia"/>
                <w:color w:val="000000"/>
                <w:sz w:val="24"/>
              </w:rPr>
              <w:t>高</w:t>
            </w:r>
            <w:r>
              <w:rPr>
                <w:rFonts w:hint="eastAsia"/>
                <w:color w:val="000000"/>
                <w:sz w:val="24"/>
              </w:rPr>
              <w:t>)</w:t>
            </w:r>
            <w:r>
              <w:rPr>
                <w:rFonts w:hint="eastAsia"/>
                <w:color w:val="000000"/>
                <w:sz w:val="24"/>
              </w:rPr>
              <w:t>度</w:t>
            </w:r>
          </w:p>
        </w:tc>
        <w:tc>
          <w:tcPr>
            <w:tcW w:w="3415" w:type="dxa"/>
            <w:vAlign w:val="center"/>
          </w:tcPr>
          <w:p w:rsidR="001C41BF" w:rsidRDefault="001C41BF">
            <w:pPr>
              <w:jc w:val="center"/>
              <w:rPr>
                <w:rFonts w:cs="宋体"/>
                <w:color w:val="000000"/>
                <w:sz w:val="24"/>
              </w:rPr>
            </w:pPr>
            <w:r>
              <w:rPr>
                <w:rFonts w:hint="eastAsia"/>
                <w:color w:val="000000"/>
                <w:sz w:val="24"/>
              </w:rPr>
              <w:t>材质</w:t>
            </w:r>
          </w:p>
        </w:tc>
        <w:tc>
          <w:tcPr>
            <w:tcW w:w="384" w:type="dxa"/>
            <w:vAlign w:val="center"/>
          </w:tcPr>
          <w:p w:rsidR="001C41BF" w:rsidRDefault="001C41BF">
            <w:pPr>
              <w:jc w:val="center"/>
              <w:rPr>
                <w:color w:val="000000"/>
                <w:sz w:val="24"/>
              </w:rPr>
            </w:pPr>
            <w:r>
              <w:rPr>
                <w:rFonts w:hint="eastAsia"/>
                <w:color w:val="000000"/>
                <w:sz w:val="24"/>
              </w:rPr>
              <w:t>备注</w:t>
            </w: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color w:val="000000"/>
                <w:sz w:val="24"/>
              </w:rPr>
            </w:pPr>
          </w:p>
        </w:tc>
        <w:tc>
          <w:tcPr>
            <w:tcW w:w="80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反应器</w:t>
            </w:r>
          </w:p>
        </w:tc>
        <w:tc>
          <w:tcPr>
            <w:tcW w:w="1505" w:type="dxa"/>
            <w:tcMar>
              <w:top w:w="15" w:type="dxa"/>
              <w:left w:w="15" w:type="dxa"/>
              <w:bottom w:w="0" w:type="dxa"/>
              <w:right w:w="15" w:type="dxa"/>
            </w:tcMar>
            <w:vAlign w:val="center"/>
          </w:tcPr>
          <w:p w:rsidR="001C41BF" w:rsidRDefault="001C41BF">
            <w:pPr>
              <w:jc w:val="center"/>
              <w:rPr>
                <w:color w:val="000000"/>
                <w:sz w:val="24"/>
              </w:rPr>
            </w:pPr>
          </w:p>
        </w:tc>
        <w:tc>
          <w:tcPr>
            <w:tcW w:w="682" w:type="dxa"/>
            <w:vAlign w:val="center"/>
          </w:tcPr>
          <w:p w:rsidR="001C41BF" w:rsidRDefault="001C41BF">
            <w:pPr>
              <w:jc w:val="center"/>
              <w:rPr>
                <w:color w:val="000000"/>
                <w:sz w:val="24"/>
              </w:rPr>
            </w:pPr>
          </w:p>
        </w:tc>
        <w:tc>
          <w:tcPr>
            <w:tcW w:w="2473" w:type="dxa"/>
            <w:vAlign w:val="center"/>
          </w:tcPr>
          <w:p w:rsidR="001C41BF" w:rsidRDefault="001C41BF">
            <w:pPr>
              <w:jc w:val="center"/>
              <w:rPr>
                <w:color w:val="000000"/>
                <w:sz w:val="24"/>
              </w:rPr>
            </w:pPr>
          </w:p>
        </w:tc>
        <w:tc>
          <w:tcPr>
            <w:tcW w:w="1314" w:type="dxa"/>
            <w:vAlign w:val="center"/>
          </w:tcPr>
          <w:p w:rsidR="001C41BF" w:rsidRDefault="001C41BF">
            <w:pPr>
              <w:jc w:val="center"/>
              <w:rPr>
                <w:color w:val="000000"/>
                <w:sz w:val="24"/>
              </w:rPr>
            </w:pPr>
          </w:p>
        </w:tc>
        <w:tc>
          <w:tcPr>
            <w:tcW w:w="1501" w:type="dxa"/>
            <w:vAlign w:val="center"/>
          </w:tcPr>
          <w:p w:rsidR="001C41BF" w:rsidRDefault="001C41BF">
            <w:pPr>
              <w:jc w:val="center"/>
              <w:rPr>
                <w:color w:val="000000"/>
                <w:sz w:val="24"/>
              </w:rPr>
            </w:pPr>
          </w:p>
        </w:tc>
        <w:tc>
          <w:tcPr>
            <w:tcW w:w="909" w:type="dxa"/>
            <w:vAlign w:val="center"/>
          </w:tcPr>
          <w:p w:rsidR="001C41BF" w:rsidRDefault="001C41BF">
            <w:pPr>
              <w:jc w:val="center"/>
              <w:rPr>
                <w:color w:val="000000"/>
                <w:sz w:val="24"/>
              </w:rPr>
            </w:pPr>
          </w:p>
        </w:tc>
        <w:tc>
          <w:tcPr>
            <w:tcW w:w="732" w:type="dxa"/>
            <w:vAlign w:val="center"/>
          </w:tcPr>
          <w:p w:rsidR="001C41BF" w:rsidRDefault="001C41BF">
            <w:pPr>
              <w:jc w:val="center"/>
              <w:rPr>
                <w:color w:val="000000"/>
                <w:sz w:val="24"/>
              </w:rPr>
            </w:pPr>
          </w:p>
        </w:tc>
        <w:tc>
          <w:tcPr>
            <w:tcW w:w="3415" w:type="dxa"/>
            <w:vAlign w:val="center"/>
          </w:tcPr>
          <w:p w:rsidR="001C41BF" w:rsidRDefault="001C41BF">
            <w:pPr>
              <w:jc w:val="center"/>
              <w:rPr>
                <w:color w:val="000000"/>
                <w:sz w:val="24"/>
              </w:rPr>
            </w:pP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1</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R-101</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加氢精制反应器</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混氢油，</w:t>
            </w:r>
            <w:r>
              <w:rPr>
                <w:rFonts w:hint="eastAsia"/>
                <w:color w:val="000000"/>
                <w:sz w:val="24"/>
              </w:rPr>
              <w:t>H</w:t>
            </w:r>
            <w:r>
              <w:rPr>
                <w:rFonts w:hint="eastAsia"/>
                <w:color w:val="000000"/>
                <w:sz w:val="24"/>
                <w:vertAlign w:val="subscript"/>
              </w:rPr>
              <w:t>2</w:t>
            </w:r>
            <w:r>
              <w:rPr>
                <w:rFonts w:hint="eastAsia"/>
                <w:color w:val="000000"/>
                <w:sz w:val="24"/>
              </w:rPr>
              <w:t>S</w:t>
            </w:r>
          </w:p>
        </w:tc>
        <w:tc>
          <w:tcPr>
            <w:tcW w:w="1314" w:type="dxa"/>
            <w:vAlign w:val="center"/>
          </w:tcPr>
          <w:p w:rsidR="001C41BF" w:rsidRDefault="001C41BF">
            <w:pPr>
              <w:jc w:val="center"/>
              <w:rPr>
                <w:rFonts w:cs="宋体"/>
                <w:color w:val="000000"/>
                <w:sz w:val="24"/>
              </w:rPr>
            </w:pPr>
            <w:r>
              <w:rPr>
                <w:rFonts w:hint="eastAsia"/>
                <w:color w:val="000000"/>
                <w:sz w:val="24"/>
              </w:rPr>
              <w:t>408</w:t>
            </w:r>
          </w:p>
        </w:tc>
        <w:tc>
          <w:tcPr>
            <w:tcW w:w="1501" w:type="dxa"/>
            <w:vAlign w:val="center"/>
          </w:tcPr>
          <w:p w:rsidR="001C41BF" w:rsidRDefault="001C41BF">
            <w:pPr>
              <w:jc w:val="center"/>
              <w:rPr>
                <w:rFonts w:cs="宋体"/>
                <w:color w:val="000000"/>
                <w:sz w:val="24"/>
              </w:rPr>
            </w:pPr>
            <w:r>
              <w:rPr>
                <w:rFonts w:hint="eastAsia"/>
                <w:color w:val="000000"/>
                <w:sz w:val="24"/>
              </w:rPr>
              <w:t>10</w:t>
            </w:r>
          </w:p>
        </w:tc>
        <w:tc>
          <w:tcPr>
            <w:tcW w:w="909" w:type="dxa"/>
            <w:vAlign w:val="center"/>
          </w:tcPr>
          <w:p w:rsidR="001C41BF" w:rsidRDefault="001C41BF">
            <w:pPr>
              <w:jc w:val="center"/>
              <w:rPr>
                <w:rFonts w:cs="宋体"/>
                <w:color w:val="000000"/>
                <w:sz w:val="24"/>
              </w:rPr>
            </w:pPr>
            <w:r>
              <w:rPr>
                <w:rFonts w:hint="eastAsia"/>
                <w:color w:val="000000"/>
                <w:sz w:val="24"/>
              </w:rPr>
              <w:t>3200</w:t>
            </w:r>
          </w:p>
        </w:tc>
        <w:tc>
          <w:tcPr>
            <w:tcW w:w="732" w:type="dxa"/>
            <w:vAlign w:val="center"/>
          </w:tcPr>
          <w:p w:rsidR="001C41BF" w:rsidRDefault="001C41BF">
            <w:pPr>
              <w:jc w:val="center"/>
              <w:rPr>
                <w:rFonts w:cs="宋体"/>
                <w:color w:val="000000"/>
                <w:sz w:val="24"/>
              </w:rPr>
            </w:pPr>
            <w:r>
              <w:rPr>
                <w:rFonts w:hint="eastAsia"/>
                <w:color w:val="000000"/>
                <w:sz w:val="24"/>
              </w:rPr>
              <w:t>18680</w:t>
            </w:r>
          </w:p>
        </w:tc>
        <w:tc>
          <w:tcPr>
            <w:tcW w:w="3415" w:type="dxa"/>
            <w:vAlign w:val="center"/>
          </w:tcPr>
          <w:p w:rsidR="001C41BF" w:rsidRDefault="001C41BF">
            <w:pPr>
              <w:jc w:val="center"/>
              <w:rPr>
                <w:color w:val="000000"/>
                <w:sz w:val="24"/>
              </w:rPr>
            </w:pPr>
            <w:r>
              <w:rPr>
                <w:color w:val="000000"/>
                <w:sz w:val="24"/>
              </w:rPr>
              <w:t>三个床层</w:t>
            </w:r>
            <w:r>
              <w:rPr>
                <w:color w:val="000000"/>
                <w:sz w:val="24"/>
              </w:rPr>
              <w:t>,2.25Cr-1Mo,</w:t>
            </w:r>
            <w:r>
              <w:rPr>
                <w:color w:val="000000"/>
                <w:sz w:val="24"/>
              </w:rPr>
              <w:t>＋双层堆焊</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2</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R-102</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加氢裂化反应器</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混氢油</w:t>
            </w:r>
            <w:r>
              <w:rPr>
                <w:rFonts w:hint="eastAsia"/>
                <w:color w:val="000000"/>
                <w:sz w:val="24"/>
              </w:rPr>
              <w:t>,H</w:t>
            </w:r>
            <w:r>
              <w:rPr>
                <w:rFonts w:hint="eastAsia"/>
                <w:color w:val="000000"/>
                <w:sz w:val="24"/>
                <w:vertAlign w:val="subscript"/>
              </w:rPr>
              <w:t>2</w:t>
            </w:r>
            <w:r>
              <w:rPr>
                <w:rFonts w:hint="eastAsia"/>
                <w:color w:val="000000"/>
                <w:sz w:val="24"/>
              </w:rPr>
              <w:t>S</w:t>
            </w:r>
          </w:p>
        </w:tc>
        <w:tc>
          <w:tcPr>
            <w:tcW w:w="1314" w:type="dxa"/>
            <w:vAlign w:val="center"/>
          </w:tcPr>
          <w:p w:rsidR="001C41BF" w:rsidRDefault="001C41BF">
            <w:pPr>
              <w:jc w:val="center"/>
              <w:rPr>
                <w:rFonts w:cs="宋体"/>
                <w:color w:val="000000"/>
                <w:sz w:val="24"/>
              </w:rPr>
            </w:pPr>
            <w:r>
              <w:rPr>
                <w:rFonts w:hint="eastAsia"/>
                <w:color w:val="000000"/>
                <w:sz w:val="24"/>
              </w:rPr>
              <w:t>423</w:t>
            </w:r>
          </w:p>
        </w:tc>
        <w:tc>
          <w:tcPr>
            <w:tcW w:w="1501" w:type="dxa"/>
            <w:vAlign w:val="center"/>
          </w:tcPr>
          <w:p w:rsidR="001C41BF" w:rsidRDefault="001C41BF">
            <w:pPr>
              <w:jc w:val="center"/>
              <w:rPr>
                <w:rFonts w:cs="宋体"/>
                <w:color w:val="000000"/>
                <w:sz w:val="24"/>
              </w:rPr>
            </w:pPr>
            <w:r>
              <w:rPr>
                <w:rFonts w:hint="eastAsia"/>
                <w:color w:val="000000"/>
                <w:sz w:val="24"/>
              </w:rPr>
              <w:t>10</w:t>
            </w:r>
          </w:p>
        </w:tc>
        <w:tc>
          <w:tcPr>
            <w:tcW w:w="909" w:type="dxa"/>
            <w:vAlign w:val="center"/>
          </w:tcPr>
          <w:p w:rsidR="001C41BF" w:rsidRDefault="001C41BF">
            <w:pPr>
              <w:jc w:val="center"/>
              <w:rPr>
                <w:rFonts w:cs="宋体"/>
                <w:color w:val="000000"/>
                <w:sz w:val="24"/>
              </w:rPr>
            </w:pPr>
            <w:r>
              <w:rPr>
                <w:rFonts w:hint="eastAsia"/>
                <w:color w:val="000000"/>
                <w:sz w:val="24"/>
              </w:rPr>
              <w:t>3600</w:t>
            </w:r>
          </w:p>
        </w:tc>
        <w:tc>
          <w:tcPr>
            <w:tcW w:w="732" w:type="dxa"/>
            <w:vAlign w:val="center"/>
          </w:tcPr>
          <w:p w:rsidR="001C41BF" w:rsidRDefault="001C41BF">
            <w:pPr>
              <w:jc w:val="center"/>
              <w:rPr>
                <w:rFonts w:cs="宋体"/>
                <w:color w:val="000000"/>
                <w:sz w:val="24"/>
              </w:rPr>
            </w:pPr>
            <w:r>
              <w:rPr>
                <w:rFonts w:hint="eastAsia"/>
                <w:color w:val="000000"/>
                <w:sz w:val="24"/>
              </w:rPr>
              <w:t>19200</w:t>
            </w:r>
          </w:p>
        </w:tc>
        <w:tc>
          <w:tcPr>
            <w:tcW w:w="3415" w:type="dxa"/>
            <w:vAlign w:val="center"/>
          </w:tcPr>
          <w:p w:rsidR="001C41BF" w:rsidRDefault="001C41BF">
            <w:pPr>
              <w:jc w:val="center"/>
              <w:rPr>
                <w:color w:val="000000"/>
                <w:sz w:val="24"/>
              </w:rPr>
            </w:pPr>
            <w:r>
              <w:rPr>
                <w:rFonts w:hint="eastAsia"/>
                <w:color w:val="000000"/>
                <w:sz w:val="24"/>
              </w:rPr>
              <w:t>五个床层</w:t>
            </w:r>
            <w:r>
              <w:rPr>
                <w:rFonts w:hint="eastAsia"/>
                <w:color w:val="000000"/>
                <w:sz w:val="24"/>
              </w:rPr>
              <w:t>,2.25Cr-1Mo,</w:t>
            </w:r>
            <w:r>
              <w:rPr>
                <w:rFonts w:hint="eastAsia"/>
                <w:color w:val="000000"/>
                <w:sz w:val="24"/>
              </w:rPr>
              <w:t>＋双层堆焊</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color w:val="000000"/>
                <w:sz w:val="24"/>
              </w:rPr>
            </w:pPr>
          </w:p>
        </w:tc>
        <w:tc>
          <w:tcPr>
            <w:tcW w:w="80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塔</w:t>
            </w:r>
          </w:p>
        </w:tc>
        <w:tc>
          <w:tcPr>
            <w:tcW w:w="1505" w:type="dxa"/>
            <w:tcMar>
              <w:top w:w="15" w:type="dxa"/>
              <w:left w:w="15" w:type="dxa"/>
              <w:bottom w:w="0" w:type="dxa"/>
              <w:right w:w="15" w:type="dxa"/>
            </w:tcMar>
            <w:vAlign w:val="center"/>
          </w:tcPr>
          <w:p w:rsidR="001C41BF" w:rsidRDefault="001C41BF">
            <w:pPr>
              <w:jc w:val="center"/>
              <w:rPr>
                <w:color w:val="000000"/>
                <w:sz w:val="24"/>
              </w:rPr>
            </w:pPr>
          </w:p>
        </w:tc>
        <w:tc>
          <w:tcPr>
            <w:tcW w:w="682" w:type="dxa"/>
            <w:vAlign w:val="center"/>
          </w:tcPr>
          <w:p w:rsidR="001C41BF" w:rsidRDefault="001C41BF">
            <w:pPr>
              <w:jc w:val="center"/>
              <w:rPr>
                <w:color w:val="000000"/>
                <w:sz w:val="24"/>
              </w:rPr>
            </w:pPr>
          </w:p>
        </w:tc>
        <w:tc>
          <w:tcPr>
            <w:tcW w:w="2473" w:type="dxa"/>
            <w:vAlign w:val="center"/>
          </w:tcPr>
          <w:p w:rsidR="001C41BF" w:rsidRDefault="001C41BF">
            <w:pPr>
              <w:jc w:val="center"/>
              <w:rPr>
                <w:color w:val="000000"/>
                <w:sz w:val="24"/>
              </w:rPr>
            </w:pPr>
          </w:p>
        </w:tc>
        <w:tc>
          <w:tcPr>
            <w:tcW w:w="1314" w:type="dxa"/>
            <w:vAlign w:val="center"/>
          </w:tcPr>
          <w:p w:rsidR="001C41BF" w:rsidRDefault="001C41BF">
            <w:pPr>
              <w:jc w:val="center"/>
              <w:rPr>
                <w:color w:val="000000"/>
                <w:sz w:val="24"/>
              </w:rPr>
            </w:pPr>
          </w:p>
        </w:tc>
        <w:tc>
          <w:tcPr>
            <w:tcW w:w="1501" w:type="dxa"/>
            <w:vAlign w:val="center"/>
          </w:tcPr>
          <w:p w:rsidR="001C41BF" w:rsidRDefault="001C41BF">
            <w:pPr>
              <w:jc w:val="center"/>
              <w:rPr>
                <w:color w:val="000000"/>
                <w:sz w:val="24"/>
              </w:rPr>
            </w:pPr>
          </w:p>
        </w:tc>
        <w:tc>
          <w:tcPr>
            <w:tcW w:w="909" w:type="dxa"/>
            <w:vAlign w:val="center"/>
          </w:tcPr>
          <w:p w:rsidR="001C41BF" w:rsidRDefault="001C41BF">
            <w:pPr>
              <w:jc w:val="center"/>
              <w:rPr>
                <w:color w:val="000000"/>
                <w:sz w:val="24"/>
              </w:rPr>
            </w:pPr>
          </w:p>
        </w:tc>
        <w:tc>
          <w:tcPr>
            <w:tcW w:w="732" w:type="dxa"/>
            <w:vAlign w:val="center"/>
          </w:tcPr>
          <w:p w:rsidR="001C41BF" w:rsidRDefault="001C41BF">
            <w:pPr>
              <w:jc w:val="center"/>
              <w:rPr>
                <w:color w:val="000000"/>
                <w:sz w:val="24"/>
              </w:rPr>
            </w:pPr>
          </w:p>
        </w:tc>
        <w:tc>
          <w:tcPr>
            <w:tcW w:w="3415" w:type="dxa"/>
            <w:vAlign w:val="center"/>
          </w:tcPr>
          <w:p w:rsidR="001C41BF" w:rsidRDefault="001C41BF">
            <w:pPr>
              <w:jc w:val="center"/>
              <w:rPr>
                <w:color w:val="000000"/>
                <w:sz w:val="24"/>
              </w:rPr>
            </w:pP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lastRenderedPageBreak/>
              <w:t>1</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C-101</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循环氢脱硫塔</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H</w:t>
            </w:r>
            <w:r>
              <w:rPr>
                <w:rFonts w:hint="eastAsia"/>
                <w:color w:val="000000"/>
                <w:sz w:val="24"/>
                <w:vertAlign w:val="subscript"/>
              </w:rPr>
              <w:t>2</w:t>
            </w:r>
            <w:r>
              <w:rPr>
                <w:rFonts w:hint="eastAsia"/>
                <w:color w:val="000000"/>
                <w:sz w:val="24"/>
              </w:rPr>
              <w:t>，</w:t>
            </w:r>
            <w:r>
              <w:rPr>
                <w:rFonts w:hint="eastAsia"/>
                <w:color w:val="000000"/>
                <w:sz w:val="24"/>
              </w:rPr>
              <w:t>H</w:t>
            </w:r>
            <w:r>
              <w:rPr>
                <w:rFonts w:hint="eastAsia"/>
                <w:color w:val="000000"/>
                <w:sz w:val="24"/>
                <w:vertAlign w:val="subscript"/>
              </w:rPr>
              <w:t>2</w:t>
            </w:r>
            <w:r>
              <w:rPr>
                <w:rFonts w:hint="eastAsia"/>
                <w:color w:val="000000"/>
                <w:sz w:val="24"/>
              </w:rPr>
              <w:t>S</w:t>
            </w:r>
            <w:r>
              <w:rPr>
                <w:rFonts w:hint="eastAsia"/>
                <w:color w:val="000000"/>
                <w:sz w:val="24"/>
              </w:rPr>
              <w:t>，轻烃，</w:t>
            </w:r>
            <w:r>
              <w:rPr>
                <w:rFonts w:hint="eastAsia"/>
                <w:color w:val="000000"/>
                <w:sz w:val="24"/>
              </w:rPr>
              <w:t>MDEA</w:t>
            </w:r>
            <w:r>
              <w:rPr>
                <w:rFonts w:hint="eastAsia"/>
                <w:color w:val="000000"/>
                <w:sz w:val="24"/>
              </w:rPr>
              <w:t>，</w:t>
            </w:r>
            <w:r>
              <w:rPr>
                <w:rFonts w:hint="eastAsia"/>
                <w:color w:val="000000"/>
                <w:sz w:val="24"/>
              </w:rPr>
              <w:t>H</w:t>
            </w:r>
            <w:r>
              <w:rPr>
                <w:rFonts w:hint="eastAsia"/>
                <w:color w:val="000000"/>
                <w:sz w:val="24"/>
                <w:vertAlign w:val="subscript"/>
              </w:rPr>
              <w:t>2</w:t>
            </w:r>
            <w:r>
              <w:rPr>
                <w:rFonts w:hint="eastAsia"/>
                <w:color w:val="000000"/>
                <w:sz w:val="24"/>
              </w:rPr>
              <w:t>O</w:t>
            </w:r>
          </w:p>
        </w:tc>
        <w:tc>
          <w:tcPr>
            <w:tcW w:w="1314" w:type="dxa"/>
            <w:vAlign w:val="center"/>
          </w:tcPr>
          <w:p w:rsidR="001C41BF" w:rsidRDefault="001C41BF">
            <w:pPr>
              <w:jc w:val="center"/>
              <w:rPr>
                <w:rFonts w:cs="宋体"/>
                <w:color w:val="000000"/>
                <w:sz w:val="24"/>
              </w:rPr>
            </w:pPr>
            <w:r>
              <w:rPr>
                <w:rFonts w:hint="eastAsia"/>
                <w:color w:val="000000"/>
                <w:sz w:val="24"/>
              </w:rPr>
              <w:t>60</w:t>
            </w:r>
          </w:p>
        </w:tc>
        <w:tc>
          <w:tcPr>
            <w:tcW w:w="1501" w:type="dxa"/>
            <w:vAlign w:val="center"/>
          </w:tcPr>
          <w:p w:rsidR="001C41BF" w:rsidRDefault="001C41BF">
            <w:pPr>
              <w:jc w:val="center"/>
              <w:rPr>
                <w:rFonts w:cs="宋体"/>
                <w:color w:val="000000"/>
                <w:sz w:val="24"/>
              </w:rPr>
            </w:pPr>
            <w:r>
              <w:rPr>
                <w:rFonts w:hint="eastAsia"/>
                <w:color w:val="000000"/>
                <w:sz w:val="24"/>
              </w:rPr>
              <w:t>8.75</w:t>
            </w:r>
          </w:p>
        </w:tc>
        <w:tc>
          <w:tcPr>
            <w:tcW w:w="909" w:type="dxa"/>
            <w:vAlign w:val="center"/>
          </w:tcPr>
          <w:p w:rsidR="001C41BF" w:rsidRDefault="001C41BF">
            <w:pPr>
              <w:jc w:val="center"/>
              <w:rPr>
                <w:rFonts w:cs="宋体"/>
                <w:color w:val="000000"/>
                <w:sz w:val="24"/>
              </w:rPr>
            </w:pPr>
            <w:r>
              <w:rPr>
                <w:rFonts w:hint="eastAsia"/>
                <w:color w:val="000000"/>
                <w:sz w:val="24"/>
              </w:rPr>
              <w:t>1800</w:t>
            </w:r>
          </w:p>
        </w:tc>
        <w:tc>
          <w:tcPr>
            <w:tcW w:w="732" w:type="dxa"/>
            <w:vAlign w:val="center"/>
          </w:tcPr>
          <w:p w:rsidR="001C41BF" w:rsidRDefault="001C41BF">
            <w:pPr>
              <w:jc w:val="center"/>
              <w:rPr>
                <w:rFonts w:cs="宋体"/>
                <w:color w:val="000000"/>
                <w:sz w:val="24"/>
              </w:rPr>
            </w:pPr>
            <w:r>
              <w:rPr>
                <w:rFonts w:hint="eastAsia"/>
                <w:color w:val="000000"/>
                <w:sz w:val="24"/>
              </w:rPr>
              <w:t>15000</w:t>
            </w:r>
          </w:p>
        </w:tc>
        <w:tc>
          <w:tcPr>
            <w:tcW w:w="3415" w:type="dxa"/>
            <w:vAlign w:val="center"/>
          </w:tcPr>
          <w:p w:rsidR="001C41BF" w:rsidRDefault="001C41BF">
            <w:pPr>
              <w:jc w:val="center"/>
              <w:rPr>
                <w:color w:val="000000"/>
                <w:sz w:val="24"/>
              </w:rPr>
            </w:pPr>
            <w:r>
              <w:rPr>
                <w:color w:val="000000"/>
                <w:sz w:val="24"/>
              </w:rPr>
              <w:t>12</w:t>
            </w:r>
            <w:r>
              <w:rPr>
                <w:color w:val="000000"/>
                <w:sz w:val="24"/>
              </w:rPr>
              <w:t>层塔板</w:t>
            </w:r>
            <w:r>
              <w:rPr>
                <w:rFonts w:hint="eastAsia"/>
                <w:color w:val="000000"/>
                <w:sz w:val="24"/>
              </w:rPr>
              <w:t>，</w:t>
            </w:r>
            <w:r>
              <w:rPr>
                <w:color w:val="000000"/>
                <w:sz w:val="24"/>
              </w:rPr>
              <w:t>Q345R</w:t>
            </w:r>
            <w:r>
              <w:rPr>
                <w:color w:val="000000"/>
                <w:sz w:val="24"/>
              </w:rPr>
              <w:t>（</w:t>
            </w:r>
            <w:r>
              <w:rPr>
                <w:color w:val="000000"/>
                <w:sz w:val="24"/>
              </w:rPr>
              <w:t>HIC</w:t>
            </w:r>
            <w:r>
              <w:rPr>
                <w:color w:val="000000"/>
                <w:sz w:val="24"/>
              </w:rPr>
              <w:t>）</w:t>
            </w:r>
            <w:r>
              <w:rPr>
                <w:rFonts w:hint="eastAsia"/>
                <w:color w:val="000000"/>
                <w:sz w:val="24"/>
              </w:rPr>
              <w:t>，</w:t>
            </w:r>
            <w:r>
              <w:rPr>
                <w:color w:val="000000"/>
                <w:sz w:val="24"/>
              </w:rPr>
              <w:t>板焊</w:t>
            </w:r>
            <w:r>
              <w:rPr>
                <w:rFonts w:hint="eastAsia"/>
                <w:color w:val="000000"/>
                <w:sz w:val="24"/>
              </w:rPr>
              <w:t>，</w:t>
            </w:r>
            <w:r>
              <w:rPr>
                <w:color w:val="000000"/>
                <w:sz w:val="24"/>
              </w:rPr>
              <w:t>06Cr13</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2</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C-201</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脱丁烷塔</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H</w:t>
            </w:r>
            <w:r>
              <w:rPr>
                <w:rFonts w:hint="eastAsia"/>
                <w:color w:val="000000"/>
                <w:sz w:val="24"/>
                <w:vertAlign w:val="subscript"/>
              </w:rPr>
              <w:t>2</w:t>
            </w:r>
            <w:r>
              <w:rPr>
                <w:rFonts w:hint="eastAsia"/>
                <w:color w:val="000000"/>
                <w:sz w:val="24"/>
              </w:rPr>
              <w:t>,H</w:t>
            </w:r>
            <w:r>
              <w:rPr>
                <w:rFonts w:hint="eastAsia"/>
                <w:color w:val="000000"/>
                <w:sz w:val="24"/>
                <w:vertAlign w:val="subscript"/>
              </w:rPr>
              <w:t>2</w:t>
            </w:r>
            <w:r>
              <w:rPr>
                <w:rFonts w:hint="eastAsia"/>
                <w:color w:val="000000"/>
                <w:sz w:val="24"/>
              </w:rPr>
              <w:t>S</w:t>
            </w:r>
            <w:r>
              <w:rPr>
                <w:rFonts w:hint="eastAsia"/>
                <w:color w:val="000000"/>
                <w:sz w:val="24"/>
              </w:rPr>
              <w:t>，油气</w:t>
            </w:r>
            <w:r>
              <w:rPr>
                <w:rFonts w:hint="eastAsia"/>
                <w:color w:val="000000"/>
                <w:sz w:val="24"/>
              </w:rPr>
              <w:t>,</w:t>
            </w:r>
            <w:r>
              <w:rPr>
                <w:rFonts w:hint="eastAsia"/>
                <w:color w:val="000000"/>
                <w:sz w:val="24"/>
              </w:rPr>
              <w:t>油</w:t>
            </w:r>
          </w:p>
        </w:tc>
        <w:tc>
          <w:tcPr>
            <w:tcW w:w="1314" w:type="dxa"/>
            <w:vAlign w:val="center"/>
          </w:tcPr>
          <w:p w:rsidR="001C41BF" w:rsidRDefault="001C41BF">
            <w:pPr>
              <w:jc w:val="center"/>
              <w:rPr>
                <w:rFonts w:cs="宋体"/>
                <w:color w:val="000000"/>
                <w:sz w:val="24"/>
              </w:rPr>
            </w:pPr>
            <w:r>
              <w:rPr>
                <w:rFonts w:hint="eastAsia"/>
                <w:color w:val="000000"/>
                <w:sz w:val="24"/>
              </w:rPr>
              <w:t>顶</w:t>
            </w:r>
            <w:r>
              <w:rPr>
                <w:rFonts w:hint="eastAsia"/>
                <w:color w:val="000000"/>
                <w:sz w:val="24"/>
              </w:rPr>
              <w:t>82</w:t>
            </w:r>
            <w:r>
              <w:rPr>
                <w:rFonts w:hint="eastAsia"/>
                <w:color w:val="000000"/>
                <w:sz w:val="24"/>
              </w:rPr>
              <w:t>，底</w:t>
            </w:r>
            <w:r>
              <w:rPr>
                <w:rFonts w:hint="eastAsia"/>
                <w:color w:val="000000"/>
                <w:sz w:val="24"/>
              </w:rPr>
              <w:t>281</w:t>
            </w:r>
          </w:p>
        </w:tc>
        <w:tc>
          <w:tcPr>
            <w:tcW w:w="1501" w:type="dxa"/>
            <w:vAlign w:val="center"/>
          </w:tcPr>
          <w:p w:rsidR="001C41BF" w:rsidRDefault="001C41BF">
            <w:pPr>
              <w:jc w:val="center"/>
              <w:rPr>
                <w:rFonts w:cs="宋体"/>
                <w:color w:val="000000"/>
                <w:sz w:val="24"/>
              </w:rPr>
            </w:pPr>
            <w:r>
              <w:rPr>
                <w:rFonts w:hint="eastAsia"/>
                <w:color w:val="000000"/>
                <w:sz w:val="24"/>
              </w:rPr>
              <w:t>1.35</w:t>
            </w:r>
          </w:p>
        </w:tc>
        <w:tc>
          <w:tcPr>
            <w:tcW w:w="909" w:type="dxa"/>
            <w:vAlign w:val="center"/>
          </w:tcPr>
          <w:p w:rsidR="001C41BF" w:rsidRDefault="001C41BF">
            <w:pPr>
              <w:jc w:val="center"/>
              <w:rPr>
                <w:rFonts w:cs="宋体"/>
                <w:color w:val="000000"/>
                <w:sz w:val="24"/>
              </w:rPr>
            </w:pPr>
            <w:r>
              <w:rPr>
                <w:rFonts w:hint="eastAsia"/>
                <w:color w:val="000000"/>
                <w:sz w:val="24"/>
              </w:rPr>
              <w:t>2600/3200</w:t>
            </w:r>
          </w:p>
        </w:tc>
        <w:tc>
          <w:tcPr>
            <w:tcW w:w="732" w:type="dxa"/>
            <w:vAlign w:val="center"/>
          </w:tcPr>
          <w:p w:rsidR="001C41BF" w:rsidRDefault="001C41BF">
            <w:pPr>
              <w:jc w:val="center"/>
              <w:rPr>
                <w:rFonts w:cs="宋体"/>
                <w:color w:val="000000"/>
                <w:sz w:val="24"/>
              </w:rPr>
            </w:pPr>
            <w:r>
              <w:rPr>
                <w:rFonts w:hint="eastAsia"/>
                <w:color w:val="000000"/>
                <w:sz w:val="24"/>
              </w:rPr>
              <w:t>28800</w:t>
            </w:r>
          </w:p>
        </w:tc>
        <w:tc>
          <w:tcPr>
            <w:tcW w:w="3415" w:type="dxa"/>
            <w:vAlign w:val="center"/>
          </w:tcPr>
          <w:p w:rsidR="001C41BF" w:rsidRDefault="001C41BF">
            <w:pPr>
              <w:jc w:val="center"/>
              <w:rPr>
                <w:color w:val="000000"/>
                <w:sz w:val="24"/>
              </w:rPr>
            </w:pPr>
            <w:r>
              <w:rPr>
                <w:color w:val="000000"/>
                <w:sz w:val="24"/>
              </w:rPr>
              <w:t>28</w:t>
            </w:r>
            <w:r>
              <w:rPr>
                <w:color w:val="000000"/>
                <w:sz w:val="24"/>
              </w:rPr>
              <w:t>层塔板</w:t>
            </w:r>
            <w:r>
              <w:rPr>
                <w:rFonts w:hint="eastAsia"/>
                <w:color w:val="000000"/>
                <w:sz w:val="24"/>
              </w:rPr>
              <w:t>，</w:t>
            </w:r>
            <w:r>
              <w:rPr>
                <w:color w:val="000000"/>
                <w:sz w:val="24"/>
              </w:rPr>
              <w:t>Q245R+S11306</w:t>
            </w:r>
            <w:r>
              <w:rPr>
                <w:rFonts w:hint="eastAsia"/>
                <w:color w:val="000000"/>
                <w:sz w:val="24"/>
              </w:rPr>
              <w:t>，</w:t>
            </w:r>
            <w:r>
              <w:rPr>
                <w:color w:val="000000"/>
                <w:sz w:val="24"/>
              </w:rPr>
              <w:t>06Cr13</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3</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C-202</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产品分馏塔</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石脑油、柴油</w:t>
            </w:r>
          </w:p>
        </w:tc>
        <w:tc>
          <w:tcPr>
            <w:tcW w:w="1314" w:type="dxa"/>
            <w:vAlign w:val="center"/>
          </w:tcPr>
          <w:p w:rsidR="001C41BF" w:rsidRDefault="001C41BF">
            <w:pPr>
              <w:jc w:val="center"/>
              <w:rPr>
                <w:rFonts w:cs="宋体"/>
                <w:color w:val="000000"/>
                <w:sz w:val="24"/>
              </w:rPr>
            </w:pPr>
            <w:r>
              <w:rPr>
                <w:rFonts w:hint="eastAsia"/>
                <w:color w:val="000000"/>
                <w:sz w:val="24"/>
              </w:rPr>
              <w:t>顶</w:t>
            </w:r>
            <w:r>
              <w:rPr>
                <w:rFonts w:hint="eastAsia"/>
                <w:color w:val="000000"/>
                <w:sz w:val="24"/>
              </w:rPr>
              <w:t>75</w:t>
            </w:r>
            <w:r>
              <w:rPr>
                <w:rFonts w:hint="eastAsia"/>
                <w:color w:val="000000"/>
                <w:sz w:val="24"/>
              </w:rPr>
              <w:t>，底</w:t>
            </w:r>
            <w:r>
              <w:rPr>
                <w:rFonts w:hint="eastAsia"/>
                <w:color w:val="000000"/>
                <w:sz w:val="24"/>
              </w:rPr>
              <w:t>366</w:t>
            </w:r>
          </w:p>
        </w:tc>
        <w:tc>
          <w:tcPr>
            <w:tcW w:w="1501" w:type="dxa"/>
            <w:vAlign w:val="center"/>
          </w:tcPr>
          <w:p w:rsidR="001C41BF" w:rsidRDefault="001C41BF">
            <w:pPr>
              <w:jc w:val="center"/>
              <w:rPr>
                <w:rFonts w:cs="宋体"/>
                <w:color w:val="000000"/>
                <w:sz w:val="24"/>
              </w:rPr>
            </w:pPr>
            <w:r>
              <w:rPr>
                <w:rFonts w:hint="eastAsia"/>
                <w:color w:val="000000"/>
                <w:sz w:val="24"/>
              </w:rPr>
              <w:t>0.25</w:t>
            </w:r>
          </w:p>
        </w:tc>
        <w:tc>
          <w:tcPr>
            <w:tcW w:w="909" w:type="dxa"/>
            <w:vAlign w:val="center"/>
          </w:tcPr>
          <w:p w:rsidR="001C41BF" w:rsidRDefault="001C41BF">
            <w:pPr>
              <w:jc w:val="center"/>
              <w:rPr>
                <w:rFonts w:cs="宋体"/>
                <w:color w:val="000000"/>
                <w:sz w:val="24"/>
              </w:rPr>
            </w:pPr>
            <w:r>
              <w:rPr>
                <w:rFonts w:hint="eastAsia"/>
                <w:color w:val="000000"/>
                <w:sz w:val="24"/>
              </w:rPr>
              <w:t>4200</w:t>
            </w:r>
          </w:p>
        </w:tc>
        <w:tc>
          <w:tcPr>
            <w:tcW w:w="732" w:type="dxa"/>
            <w:vAlign w:val="center"/>
          </w:tcPr>
          <w:p w:rsidR="001C41BF" w:rsidRDefault="001C41BF">
            <w:pPr>
              <w:jc w:val="center"/>
              <w:rPr>
                <w:rFonts w:cs="宋体"/>
                <w:color w:val="000000"/>
                <w:sz w:val="24"/>
              </w:rPr>
            </w:pPr>
            <w:r>
              <w:rPr>
                <w:rFonts w:hint="eastAsia"/>
                <w:color w:val="000000"/>
                <w:sz w:val="24"/>
              </w:rPr>
              <w:t>48800</w:t>
            </w:r>
          </w:p>
        </w:tc>
        <w:tc>
          <w:tcPr>
            <w:tcW w:w="3415" w:type="dxa"/>
            <w:vAlign w:val="center"/>
          </w:tcPr>
          <w:p w:rsidR="001C41BF" w:rsidRDefault="001C41BF">
            <w:pPr>
              <w:jc w:val="center"/>
              <w:rPr>
                <w:color w:val="000000"/>
                <w:sz w:val="24"/>
              </w:rPr>
            </w:pPr>
            <w:r>
              <w:rPr>
                <w:color w:val="000000"/>
                <w:sz w:val="24"/>
              </w:rPr>
              <w:t>60</w:t>
            </w:r>
            <w:r>
              <w:rPr>
                <w:color w:val="000000"/>
                <w:sz w:val="24"/>
              </w:rPr>
              <w:t>层塔板</w:t>
            </w:r>
            <w:r>
              <w:rPr>
                <w:color w:val="000000"/>
                <w:sz w:val="24"/>
              </w:rPr>
              <w:t xml:space="preserve"> </w:t>
            </w:r>
            <w:r>
              <w:rPr>
                <w:rFonts w:hint="eastAsia"/>
                <w:color w:val="000000"/>
                <w:sz w:val="24"/>
              </w:rPr>
              <w:t>，</w:t>
            </w:r>
            <w:r>
              <w:rPr>
                <w:color w:val="000000"/>
                <w:sz w:val="24"/>
              </w:rPr>
              <w:t>Q245R</w:t>
            </w:r>
            <w:r>
              <w:rPr>
                <w:rFonts w:hint="eastAsia"/>
                <w:color w:val="000000"/>
                <w:sz w:val="24"/>
              </w:rPr>
              <w:t>，</w:t>
            </w:r>
            <w:r>
              <w:rPr>
                <w:color w:val="000000"/>
                <w:sz w:val="24"/>
              </w:rPr>
              <w:t>06Cr13</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4</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C-204</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重石脑油塔</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重石脑油</w:t>
            </w:r>
          </w:p>
        </w:tc>
        <w:tc>
          <w:tcPr>
            <w:tcW w:w="1314" w:type="dxa"/>
            <w:vAlign w:val="center"/>
          </w:tcPr>
          <w:p w:rsidR="001C41BF" w:rsidRDefault="001C41BF">
            <w:pPr>
              <w:jc w:val="center"/>
              <w:rPr>
                <w:rFonts w:cs="宋体"/>
                <w:color w:val="000000"/>
                <w:sz w:val="24"/>
              </w:rPr>
            </w:pPr>
            <w:r>
              <w:rPr>
                <w:rFonts w:hint="eastAsia"/>
                <w:color w:val="000000"/>
                <w:sz w:val="24"/>
              </w:rPr>
              <w:t>顶</w:t>
            </w:r>
            <w:r>
              <w:rPr>
                <w:rFonts w:hint="eastAsia"/>
                <w:color w:val="000000"/>
                <w:sz w:val="24"/>
              </w:rPr>
              <w:t>244</w:t>
            </w:r>
            <w:r>
              <w:rPr>
                <w:rFonts w:hint="eastAsia"/>
                <w:color w:val="000000"/>
                <w:sz w:val="24"/>
              </w:rPr>
              <w:t>，底</w:t>
            </w:r>
            <w:r>
              <w:rPr>
                <w:rFonts w:hint="eastAsia"/>
                <w:color w:val="000000"/>
                <w:sz w:val="24"/>
              </w:rPr>
              <w:t>257</w:t>
            </w:r>
          </w:p>
        </w:tc>
        <w:tc>
          <w:tcPr>
            <w:tcW w:w="1501" w:type="dxa"/>
            <w:vAlign w:val="center"/>
          </w:tcPr>
          <w:p w:rsidR="001C41BF" w:rsidRDefault="001C41BF">
            <w:pPr>
              <w:jc w:val="center"/>
              <w:rPr>
                <w:rFonts w:cs="宋体"/>
                <w:color w:val="000000"/>
                <w:sz w:val="24"/>
              </w:rPr>
            </w:pPr>
            <w:r>
              <w:rPr>
                <w:rFonts w:hint="eastAsia"/>
                <w:color w:val="000000"/>
                <w:sz w:val="24"/>
              </w:rPr>
              <w:t>0.23</w:t>
            </w:r>
          </w:p>
        </w:tc>
        <w:tc>
          <w:tcPr>
            <w:tcW w:w="909" w:type="dxa"/>
            <w:vAlign w:val="center"/>
          </w:tcPr>
          <w:p w:rsidR="001C41BF" w:rsidRDefault="001C41BF">
            <w:pPr>
              <w:jc w:val="center"/>
              <w:rPr>
                <w:rFonts w:cs="宋体"/>
                <w:color w:val="000000"/>
                <w:sz w:val="24"/>
              </w:rPr>
            </w:pPr>
            <w:r>
              <w:rPr>
                <w:rFonts w:hint="eastAsia"/>
                <w:color w:val="000000"/>
                <w:sz w:val="24"/>
              </w:rPr>
              <w:t>1600</w:t>
            </w:r>
          </w:p>
        </w:tc>
        <w:tc>
          <w:tcPr>
            <w:tcW w:w="732" w:type="dxa"/>
            <w:vAlign w:val="center"/>
          </w:tcPr>
          <w:p w:rsidR="001C41BF" w:rsidRDefault="001C41BF">
            <w:pPr>
              <w:jc w:val="center"/>
              <w:rPr>
                <w:rFonts w:cs="宋体"/>
                <w:color w:val="000000"/>
                <w:sz w:val="24"/>
              </w:rPr>
            </w:pPr>
            <w:r>
              <w:rPr>
                <w:rFonts w:hint="eastAsia"/>
                <w:color w:val="000000"/>
                <w:sz w:val="24"/>
              </w:rPr>
              <w:t>10600</w:t>
            </w:r>
          </w:p>
        </w:tc>
        <w:tc>
          <w:tcPr>
            <w:tcW w:w="3415" w:type="dxa"/>
            <w:vAlign w:val="center"/>
          </w:tcPr>
          <w:p w:rsidR="001C41BF" w:rsidRDefault="001C41BF">
            <w:pPr>
              <w:jc w:val="center"/>
              <w:rPr>
                <w:color w:val="000000"/>
                <w:sz w:val="24"/>
              </w:rPr>
            </w:pPr>
            <w:r>
              <w:rPr>
                <w:color w:val="000000"/>
                <w:sz w:val="24"/>
              </w:rPr>
              <w:t>8</w:t>
            </w:r>
            <w:r>
              <w:rPr>
                <w:color w:val="000000"/>
                <w:sz w:val="24"/>
              </w:rPr>
              <w:t>层塔板</w:t>
            </w:r>
            <w:r>
              <w:rPr>
                <w:rFonts w:hint="eastAsia"/>
                <w:color w:val="000000"/>
                <w:sz w:val="24"/>
              </w:rPr>
              <w:t>，</w:t>
            </w:r>
            <w:r>
              <w:rPr>
                <w:color w:val="000000"/>
                <w:sz w:val="24"/>
              </w:rPr>
              <w:t>Q245R</w:t>
            </w:r>
            <w:r>
              <w:rPr>
                <w:rFonts w:hint="eastAsia"/>
                <w:color w:val="000000"/>
                <w:sz w:val="24"/>
              </w:rPr>
              <w:t>，</w:t>
            </w:r>
            <w:r>
              <w:rPr>
                <w:color w:val="000000"/>
                <w:sz w:val="24"/>
              </w:rPr>
              <w:t>Q235-B</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5</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C-205</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轻柴油塔</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轻柴油</w:t>
            </w:r>
          </w:p>
        </w:tc>
        <w:tc>
          <w:tcPr>
            <w:tcW w:w="1314" w:type="dxa"/>
            <w:vAlign w:val="center"/>
          </w:tcPr>
          <w:p w:rsidR="001C41BF" w:rsidRDefault="001C41BF">
            <w:pPr>
              <w:jc w:val="center"/>
              <w:rPr>
                <w:rFonts w:cs="宋体"/>
                <w:color w:val="000000"/>
                <w:sz w:val="24"/>
              </w:rPr>
            </w:pPr>
            <w:r>
              <w:rPr>
                <w:rFonts w:hint="eastAsia"/>
                <w:color w:val="000000"/>
                <w:sz w:val="24"/>
              </w:rPr>
              <w:t>顶</w:t>
            </w:r>
            <w:r>
              <w:rPr>
                <w:rFonts w:hint="eastAsia"/>
                <w:color w:val="000000"/>
                <w:sz w:val="24"/>
              </w:rPr>
              <w:t>280</w:t>
            </w:r>
            <w:r>
              <w:rPr>
                <w:rFonts w:hint="eastAsia"/>
                <w:color w:val="000000"/>
                <w:sz w:val="24"/>
              </w:rPr>
              <w:t>，底</w:t>
            </w:r>
            <w:r>
              <w:rPr>
                <w:rFonts w:hint="eastAsia"/>
                <w:color w:val="000000"/>
                <w:sz w:val="24"/>
              </w:rPr>
              <w:t>294</w:t>
            </w:r>
          </w:p>
        </w:tc>
        <w:tc>
          <w:tcPr>
            <w:tcW w:w="1501" w:type="dxa"/>
            <w:vAlign w:val="center"/>
          </w:tcPr>
          <w:p w:rsidR="001C41BF" w:rsidRDefault="001C41BF">
            <w:pPr>
              <w:jc w:val="center"/>
              <w:rPr>
                <w:rFonts w:cs="宋体"/>
                <w:color w:val="000000"/>
                <w:sz w:val="24"/>
              </w:rPr>
            </w:pPr>
            <w:r>
              <w:rPr>
                <w:rFonts w:hint="eastAsia"/>
                <w:color w:val="000000"/>
                <w:sz w:val="24"/>
              </w:rPr>
              <w:t>0.23</w:t>
            </w:r>
          </w:p>
        </w:tc>
        <w:tc>
          <w:tcPr>
            <w:tcW w:w="909" w:type="dxa"/>
            <w:vAlign w:val="center"/>
          </w:tcPr>
          <w:p w:rsidR="001C41BF" w:rsidRDefault="001C41BF">
            <w:pPr>
              <w:jc w:val="center"/>
              <w:rPr>
                <w:rFonts w:cs="宋体"/>
                <w:color w:val="000000"/>
                <w:sz w:val="24"/>
              </w:rPr>
            </w:pPr>
            <w:r>
              <w:rPr>
                <w:rFonts w:hint="eastAsia"/>
                <w:color w:val="000000"/>
                <w:sz w:val="24"/>
              </w:rPr>
              <w:t>1600</w:t>
            </w:r>
          </w:p>
        </w:tc>
        <w:tc>
          <w:tcPr>
            <w:tcW w:w="732" w:type="dxa"/>
            <w:vAlign w:val="center"/>
          </w:tcPr>
          <w:p w:rsidR="001C41BF" w:rsidRDefault="001C41BF">
            <w:pPr>
              <w:jc w:val="center"/>
              <w:rPr>
                <w:rFonts w:cs="宋体"/>
                <w:color w:val="000000"/>
                <w:sz w:val="24"/>
              </w:rPr>
            </w:pPr>
            <w:r>
              <w:rPr>
                <w:rFonts w:hint="eastAsia"/>
                <w:color w:val="000000"/>
                <w:sz w:val="24"/>
              </w:rPr>
              <w:t>11800</w:t>
            </w:r>
          </w:p>
        </w:tc>
        <w:tc>
          <w:tcPr>
            <w:tcW w:w="3415" w:type="dxa"/>
            <w:vAlign w:val="center"/>
          </w:tcPr>
          <w:p w:rsidR="001C41BF" w:rsidRDefault="001C41BF">
            <w:pPr>
              <w:jc w:val="center"/>
              <w:rPr>
                <w:color w:val="000000"/>
                <w:sz w:val="24"/>
              </w:rPr>
            </w:pPr>
            <w:r>
              <w:rPr>
                <w:color w:val="000000"/>
                <w:sz w:val="24"/>
              </w:rPr>
              <w:t>10</w:t>
            </w:r>
            <w:r>
              <w:rPr>
                <w:color w:val="000000"/>
                <w:sz w:val="24"/>
              </w:rPr>
              <w:t>层塔板</w:t>
            </w:r>
            <w:r>
              <w:rPr>
                <w:rFonts w:hint="eastAsia"/>
                <w:color w:val="000000"/>
                <w:sz w:val="24"/>
              </w:rPr>
              <w:t>，</w:t>
            </w:r>
            <w:r>
              <w:rPr>
                <w:color w:val="000000"/>
                <w:sz w:val="24"/>
              </w:rPr>
              <w:t>Q245R</w:t>
            </w:r>
            <w:r>
              <w:rPr>
                <w:rFonts w:hint="eastAsia"/>
                <w:color w:val="000000"/>
                <w:sz w:val="24"/>
              </w:rPr>
              <w:t>，</w:t>
            </w:r>
            <w:r>
              <w:rPr>
                <w:color w:val="000000"/>
                <w:sz w:val="24"/>
              </w:rPr>
              <w:t>Q235-B</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6</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C-206</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吸收脱吸塔</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干气、液化气，</w:t>
            </w:r>
            <w:r>
              <w:rPr>
                <w:rFonts w:hint="eastAsia"/>
                <w:color w:val="000000"/>
                <w:sz w:val="24"/>
              </w:rPr>
              <w:t>H</w:t>
            </w:r>
            <w:r>
              <w:rPr>
                <w:rFonts w:hint="eastAsia"/>
                <w:color w:val="000000"/>
                <w:sz w:val="24"/>
                <w:vertAlign w:val="subscript"/>
              </w:rPr>
              <w:t>2</w:t>
            </w:r>
            <w:r>
              <w:rPr>
                <w:rFonts w:hint="eastAsia"/>
                <w:color w:val="000000"/>
                <w:sz w:val="24"/>
              </w:rPr>
              <w:t>S,</w:t>
            </w:r>
            <w:r>
              <w:rPr>
                <w:rFonts w:hint="eastAsia"/>
                <w:color w:val="000000"/>
                <w:sz w:val="24"/>
              </w:rPr>
              <w:t>石脑油</w:t>
            </w:r>
          </w:p>
        </w:tc>
        <w:tc>
          <w:tcPr>
            <w:tcW w:w="1314" w:type="dxa"/>
            <w:vAlign w:val="center"/>
          </w:tcPr>
          <w:p w:rsidR="001C41BF" w:rsidRDefault="001C41BF">
            <w:pPr>
              <w:jc w:val="center"/>
              <w:rPr>
                <w:rFonts w:cs="宋体"/>
                <w:color w:val="000000"/>
                <w:sz w:val="24"/>
              </w:rPr>
            </w:pPr>
            <w:r>
              <w:rPr>
                <w:rFonts w:hint="eastAsia"/>
                <w:color w:val="000000"/>
                <w:sz w:val="24"/>
              </w:rPr>
              <w:t>顶</w:t>
            </w:r>
            <w:r>
              <w:rPr>
                <w:rFonts w:hint="eastAsia"/>
                <w:color w:val="000000"/>
                <w:sz w:val="24"/>
              </w:rPr>
              <w:t>48</w:t>
            </w:r>
            <w:r>
              <w:rPr>
                <w:rFonts w:hint="eastAsia"/>
                <w:color w:val="000000"/>
                <w:sz w:val="24"/>
              </w:rPr>
              <w:t>，底</w:t>
            </w:r>
            <w:r>
              <w:rPr>
                <w:rFonts w:hint="eastAsia"/>
                <w:color w:val="000000"/>
                <w:sz w:val="24"/>
              </w:rPr>
              <w:t>99</w:t>
            </w:r>
          </w:p>
        </w:tc>
        <w:tc>
          <w:tcPr>
            <w:tcW w:w="1501" w:type="dxa"/>
            <w:vAlign w:val="center"/>
          </w:tcPr>
          <w:p w:rsidR="001C41BF" w:rsidRDefault="001C41BF">
            <w:pPr>
              <w:jc w:val="center"/>
              <w:rPr>
                <w:rFonts w:cs="宋体"/>
                <w:color w:val="000000"/>
                <w:sz w:val="24"/>
              </w:rPr>
            </w:pPr>
            <w:r>
              <w:rPr>
                <w:rFonts w:hint="eastAsia"/>
                <w:color w:val="000000"/>
                <w:sz w:val="24"/>
              </w:rPr>
              <w:t>1.2</w:t>
            </w:r>
          </w:p>
        </w:tc>
        <w:tc>
          <w:tcPr>
            <w:tcW w:w="909" w:type="dxa"/>
            <w:vAlign w:val="center"/>
          </w:tcPr>
          <w:p w:rsidR="001C41BF" w:rsidRDefault="001C41BF">
            <w:pPr>
              <w:jc w:val="center"/>
              <w:rPr>
                <w:rFonts w:cs="宋体"/>
                <w:color w:val="000000"/>
                <w:sz w:val="24"/>
              </w:rPr>
            </w:pPr>
            <w:r>
              <w:rPr>
                <w:rFonts w:hint="eastAsia"/>
                <w:color w:val="000000"/>
                <w:sz w:val="24"/>
              </w:rPr>
              <w:t>1200</w:t>
            </w:r>
          </w:p>
        </w:tc>
        <w:tc>
          <w:tcPr>
            <w:tcW w:w="732" w:type="dxa"/>
            <w:vAlign w:val="center"/>
          </w:tcPr>
          <w:p w:rsidR="001C41BF" w:rsidRDefault="001C41BF">
            <w:pPr>
              <w:jc w:val="center"/>
              <w:rPr>
                <w:rFonts w:cs="宋体"/>
                <w:color w:val="000000"/>
                <w:sz w:val="24"/>
              </w:rPr>
            </w:pPr>
            <w:r>
              <w:rPr>
                <w:rFonts w:hint="eastAsia"/>
                <w:color w:val="000000"/>
                <w:sz w:val="24"/>
              </w:rPr>
              <w:t>42400</w:t>
            </w:r>
          </w:p>
        </w:tc>
        <w:tc>
          <w:tcPr>
            <w:tcW w:w="3415" w:type="dxa"/>
            <w:vAlign w:val="center"/>
          </w:tcPr>
          <w:p w:rsidR="001C41BF" w:rsidRDefault="001C41BF">
            <w:pPr>
              <w:jc w:val="center"/>
              <w:rPr>
                <w:color w:val="000000"/>
                <w:sz w:val="24"/>
              </w:rPr>
            </w:pPr>
            <w:r>
              <w:rPr>
                <w:color w:val="000000"/>
                <w:sz w:val="24"/>
              </w:rPr>
              <w:t>52</w:t>
            </w:r>
            <w:r>
              <w:rPr>
                <w:color w:val="000000"/>
                <w:sz w:val="24"/>
              </w:rPr>
              <w:t>层塔板</w:t>
            </w:r>
            <w:r>
              <w:rPr>
                <w:rFonts w:hint="eastAsia"/>
                <w:color w:val="000000"/>
                <w:sz w:val="24"/>
              </w:rPr>
              <w:t>，</w:t>
            </w:r>
            <w:r>
              <w:rPr>
                <w:color w:val="000000"/>
                <w:sz w:val="24"/>
              </w:rPr>
              <w:t>Q245R+S11306</w:t>
            </w:r>
            <w:r>
              <w:rPr>
                <w:rFonts w:hint="eastAsia"/>
                <w:color w:val="000000"/>
                <w:sz w:val="24"/>
              </w:rPr>
              <w:t>，</w:t>
            </w:r>
            <w:r>
              <w:rPr>
                <w:color w:val="000000"/>
                <w:sz w:val="24"/>
              </w:rPr>
              <w:t>06Cr13</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7</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C-207</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石脑油稳定塔</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液化气，</w:t>
            </w:r>
            <w:r>
              <w:rPr>
                <w:rFonts w:hint="eastAsia"/>
                <w:color w:val="000000"/>
                <w:sz w:val="24"/>
              </w:rPr>
              <w:t>H</w:t>
            </w:r>
            <w:r>
              <w:rPr>
                <w:rFonts w:hint="eastAsia"/>
                <w:color w:val="000000"/>
                <w:sz w:val="24"/>
                <w:vertAlign w:val="subscript"/>
              </w:rPr>
              <w:t>2</w:t>
            </w:r>
            <w:r>
              <w:rPr>
                <w:rFonts w:hint="eastAsia"/>
                <w:color w:val="000000"/>
                <w:sz w:val="24"/>
              </w:rPr>
              <w:t>S</w:t>
            </w:r>
            <w:r>
              <w:rPr>
                <w:rFonts w:hint="eastAsia"/>
                <w:color w:val="000000"/>
                <w:sz w:val="24"/>
              </w:rPr>
              <w:t>，石脑油</w:t>
            </w:r>
          </w:p>
        </w:tc>
        <w:tc>
          <w:tcPr>
            <w:tcW w:w="1314" w:type="dxa"/>
            <w:vAlign w:val="center"/>
          </w:tcPr>
          <w:p w:rsidR="001C41BF" w:rsidRDefault="001C41BF">
            <w:pPr>
              <w:jc w:val="center"/>
              <w:rPr>
                <w:rFonts w:cs="宋体"/>
                <w:color w:val="000000"/>
                <w:sz w:val="24"/>
              </w:rPr>
            </w:pPr>
            <w:r>
              <w:rPr>
                <w:rFonts w:hint="eastAsia"/>
                <w:color w:val="000000"/>
                <w:sz w:val="24"/>
              </w:rPr>
              <w:t>顶</w:t>
            </w:r>
            <w:r>
              <w:rPr>
                <w:rFonts w:hint="eastAsia"/>
                <w:color w:val="000000"/>
                <w:sz w:val="24"/>
              </w:rPr>
              <w:t>58</w:t>
            </w:r>
            <w:r>
              <w:rPr>
                <w:rFonts w:hint="eastAsia"/>
                <w:color w:val="000000"/>
                <w:sz w:val="24"/>
              </w:rPr>
              <w:t>，底</w:t>
            </w:r>
            <w:r>
              <w:rPr>
                <w:rFonts w:hint="eastAsia"/>
                <w:color w:val="000000"/>
                <w:sz w:val="24"/>
              </w:rPr>
              <w:t>174</w:t>
            </w:r>
          </w:p>
        </w:tc>
        <w:tc>
          <w:tcPr>
            <w:tcW w:w="1501" w:type="dxa"/>
            <w:vAlign w:val="center"/>
          </w:tcPr>
          <w:p w:rsidR="001C41BF" w:rsidRDefault="001C41BF">
            <w:pPr>
              <w:jc w:val="center"/>
              <w:rPr>
                <w:rFonts w:cs="宋体"/>
                <w:color w:val="000000"/>
                <w:sz w:val="24"/>
              </w:rPr>
            </w:pPr>
            <w:r>
              <w:rPr>
                <w:rFonts w:hint="eastAsia"/>
                <w:color w:val="000000"/>
                <w:sz w:val="24"/>
              </w:rPr>
              <w:t>1.3</w:t>
            </w:r>
          </w:p>
        </w:tc>
        <w:tc>
          <w:tcPr>
            <w:tcW w:w="909" w:type="dxa"/>
            <w:vAlign w:val="center"/>
          </w:tcPr>
          <w:p w:rsidR="001C41BF" w:rsidRDefault="001C41BF">
            <w:pPr>
              <w:jc w:val="center"/>
              <w:rPr>
                <w:rFonts w:cs="宋体"/>
                <w:color w:val="000000"/>
                <w:sz w:val="24"/>
              </w:rPr>
            </w:pPr>
            <w:r>
              <w:rPr>
                <w:rFonts w:hint="eastAsia"/>
                <w:color w:val="000000"/>
                <w:sz w:val="24"/>
              </w:rPr>
              <w:t>1400</w:t>
            </w:r>
          </w:p>
        </w:tc>
        <w:tc>
          <w:tcPr>
            <w:tcW w:w="732" w:type="dxa"/>
            <w:vAlign w:val="center"/>
          </w:tcPr>
          <w:p w:rsidR="001C41BF" w:rsidRDefault="001C41BF">
            <w:pPr>
              <w:jc w:val="center"/>
              <w:rPr>
                <w:rFonts w:cs="宋体"/>
                <w:color w:val="000000"/>
                <w:sz w:val="24"/>
              </w:rPr>
            </w:pPr>
            <w:r>
              <w:rPr>
                <w:rFonts w:hint="eastAsia"/>
                <w:color w:val="000000"/>
                <w:sz w:val="24"/>
              </w:rPr>
              <w:t>38400</w:t>
            </w:r>
          </w:p>
        </w:tc>
        <w:tc>
          <w:tcPr>
            <w:tcW w:w="3415" w:type="dxa"/>
            <w:vAlign w:val="center"/>
          </w:tcPr>
          <w:p w:rsidR="001C41BF" w:rsidRDefault="001C41BF">
            <w:pPr>
              <w:jc w:val="center"/>
              <w:rPr>
                <w:color w:val="000000"/>
                <w:sz w:val="24"/>
              </w:rPr>
            </w:pPr>
            <w:r>
              <w:rPr>
                <w:color w:val="000000"/>
                <w:sz w:val="24"/>
              </w:rPr>
              <w:t>46</w:t>
            </w:r>
            <w:r>
              <w:rPr>
                <w:color w:val="000000"/>
                <w:sz w:val="24"/>
              </w:rPr>
              <w:t>层塔板</w:t>
            </w:r>
            <w:r>
              <w:rPr>
                <w:rFonts w:hint="eastAsia"/>
                <w:color w:val="000000"/>
                <w:sz w:val="24"/>
              </w:rPr>
              <w:t>，</w:t>
            </w:r>
            <w:r>
              <w:rPr>
                <w:color w:val="000000"/>
                <w:sz w:val="24"/>
              </w:rPr>
              <w:t>Q245R(HC)</w:t>
            </w:r>
            <w:r>
              <w:rPr>
                <w:rFonts w:hint="eastAsia"/>
                <w:color w:val="000000"/>
                <w:sz w:val="24"/>
              </w:rPr>
              <w:t>，</w:t>
            </w:r>
            <w:r>
              <w:rPr>
                <w:color w:val="000000"/>
                <w:sz w:val="24"/>
              </w:rPr>
              <w:t>06Cr13</w:t>
            </w:r>
          </w:p>
        </w:tc>
        <w:tc>
          <w:tcPr>
            <w:tcW w:w="384" w:type="dxa"/>
            <w:vAlign w:val="center"/>
          </w:tcPr>
          <w:p w:rsidR="001C41BF" w:rsidRDefault="001C41BF">
            <w:pPr>
              <w:jc w:val="center"/>
              <w:rPr>
                <w:color w:val="000000"/>
                <w:sz w:val="24"/>
              </w:rPr>
            </w:pPr>
          </w:p>
        </w:tc>
      </w:tr>
      <w:tr w:rsidR="001C41BF">
        <w:trPr>
          <w:trHeight w:val="397"/>
          <w:jc w:val="center"/>
        </w:trPr>
        <w:tc>
          <w:tcPr>
            <w:tcW w:w="4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8</w:t>
            </w:r>
          </w:p>
        </w:tc>
        <w:tc>
          <w:tcPr>
            <w:tcW w:w="80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C-208</w:t>
            </w:r>
          </w:p>
        </w:tc>
        <w:tc>
          <w:tcPr>
            <w:tcW w:w="1505"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液化气脱硫塔</w:t>
            </w:r>
          </w:p>
        </w:tc>
        <w:tc>
          <w:tcPr>
            <w:tcW w:w="682" w:type="dxa"/>
            <w:vAlign w:val="center"/>
          </w:tcPr>
          <w:p w:rsidR="001C41BF" w:rsidRDefault="001C41BF">
            <w:pPr>
              <w:jc w:val="center"/>
              <w:rPr>
                <w:rFonts w:cs="宋体"/>
                <w:color w:val="000000"/>
                <w:sz w:val="24"/>
              </w:rPr>
            </w:pPr>
            <w:r>
              <w:rPr>
                <w:rFonts w:hint="eastAsia"/>
                <w:color w:val="000000"/>
                <w:sz w:val="24"/>
              </w:rPr>
              <w:t>1</w:t>
            </w:r>
          </w:p>
        </w:tc>
        <w:tc>
          <w:tcPr>
            <w:tcW w:w="2473" w:type="dxa"/>
            <w:vAlign w:val="center"/>
          </w:tcPr>
          <w:p w:rsidR="001C41BF" w:rsidRDefault="001C41BF">
            <w:pPr>
              <w:jc w:val="center"/>
              <w:rPr>
                <w:rFonts w:cs="宋体"/>
                <w:color w:val="000000"/>
                <w:sz w:val="24"/>
              </w:rPr>
            </w:pPr>
            <w:r>
              <w:rPr>
                <w:rFonts w:hint="eastAsia"/>
                <w:color w:val="000000"/>
                <w:sz w:val="24"/>
              </w:rPr>
              <w:t>液化气</w:t>
            </w:r>
            <w:r>
              <w:rPr>
                <w:rFonts w:hint="eastAsia"/>
                <w:color w:val="000000"/>
                <w:sz w:val="24"/>
              </w:rPr>
              <w:t>,H</w:t>
            </w:r>
            <w:r>
              <w:rPr>
                <w:rFonts w:hint="eastAsia"/>
                <w:color w:val="000000"/>
                <w:sz w:val="24"/>
                <w:vertAlign w:val="subscript"/>
              </w:rPr>
              <w:t>2</w:t>
            </w:r>
            <w:r>
              <w:rPr>
                <w:rFonts w:hint="eastAsia"/>
                <w:color w:val="000000"/>
                <w:sz w:val="24"/>
              </w:rPr>
              <w:t>S</w:t>
            </w:r>
            <w:r>
              <w:rPr>
                <w:rFonts w:hint="eastAsia"/>
                <w:color w:val="000000"/>
                <w:sz w:val="24"/>
              </w:rPr>
              <w:t>，</w:t>
            </w:r>
            <w:r>
              <w:rPr>
                <w:rFonts w:hint="eastAsia"/>
                <w:color w:val="000000"/>
                <w:sz w:val="24"/>
              </w:rPr>
              <w:t>MDEA,H</w:t>
            </w:r>
            <w:r>
              <w:rPr>
                <w:rFonts w:hint="eastAsia"/>
                <w:color w:val="000000"/>
                <w:sz w:val="24"/>
                <w:vertAlign w:val="subscript"/>
              </w:rPr>
              <w:t>2</w:t>
            </w:r>
            <w:r>
              <w:rPr>
                <w:rFonts w:hint="eastAsia"/>
                <w:color w:val="000000"/>
                <w:sz w:val="24"/>
              </w:rPr>
              <w:t>O</w:t>
            </w:r>
          </w:p>
        </w:tc>
        <w:tc>
          <w:tcPr>
            <w:tcW w:w="1314" w:type="dxa"/>
            <w:vAlign w:val="center"/>
          </w:tcPr>
          <w:p w:rsidR="001C41BF" w:rsidRDefault="001C41BF">
            <w:pPr>
              <w:jc w:val="center"/>
              <w:rPr>
                <w:rFonts w:cs="宋体"/>
                <w:color w:val="000000"/>
                <w:sz w:val="24"/>
              </w:rPr>
            </w:pPr>
            <w:r>
              <w:rPr>
                <w:rFonts w:hint="eastAsia"/>
                <w:color w:val="000000"/>
                <w:sz w:val="24"/>
              </w:rPr>
              <w:t>45</w:t>
            </w:r>
          </w:p>
        </w:tc>
        <w:tc>
          <w:tcPr>
            <w:tcW w:w="1501" w:type="dxa"/>
            <w:vAlign w:val="center"/>
          </w:tcPr>
          <w:p w:rsidR="001C41BF" w:rsidRDefault="001C41BF">
            <w:pPr>
              <w:jc w:val="center"/>
              <w:rPr>
                <w:rFonts w:cs="宋体"/>
                <w:color w:val="000000"/>
                <w:sz w:val="24"/>
              </w:rPr>
            </w:pPr>
            <w:r>
              <w:rPr>
                <w:rFonts w:hint="eastAsia"/>
                <w:color w:val="000000"/>
                <w:sz w:val="24"/>
              </w:rPr>
              <w:t>1.5</w:t>
            </w:r>
          </w:p>
        </w:tc>
        <w:tc>
          <w:tcPr>
            <w:tcW w:w="909" w:type="dxa"/>
            <w:vAlign w:val="center"/>
          </w:tcPr>
          <w:p w:rsidR="001C41BF" w:rsidRDefault="001C41BF">
            <w:pPr>
              <w:jc w:val="center"/>
              <w:rPr>
                <w:rFonts w:cs="宋体"/>
                <w:color w:val="000000"/>
                <w:sz w:val="24"/>
              </w:rPr>
            </w:pPr>
            <w:r>
              <w:rPr>
                <w:rFonts w:hint="eastAsia"/>
                <w:color w:val="000000"/>
                <w:sz w:val="24"/>
              </w:rPr>
              <w:t>1600/1200</w:t>
            </w:r>
          </w:p>
        </w:tc>
        <w:tc>
          <w:tcPr>
            <w:tcW w:w="732" w:type="dxa"/>
            <w:vAlign w:val="center"/>
          </w:tcPr>
          <w:p w:rsidR="001C41BF" w:rsidRDefault="001C41BF">
            <w:pPr>
              <w:jc w:val="center"/>
              <w:rPr>
                <w:rFonts w:cs="宋体"/>
                <w:color w:val="000000"/>
                <w:sz w:val="24"/>
              </w:rPr>
            </w:pPr>
            <w:r>
              <w:rPr>
                <w:rFonts w:hint="eastAsia"/>
                <w:color w:val="000000"/>
                <w:sz w:val="24"/>
              </w:rPr>
              <w:t>22000</w:t>
            </w:r>
          </w:p>
        </w:tc>
        <w:tc>
          <w:tcPr>
            <w:tcW w:w="3415" w:type="dxa"/>
            <w:vAlign w:val="center"/>
          </w:tcPr>
          <w:p w:rsidR="001C41BF" w:rsidRDefault="001C41BF">
            <w:pPr>
              <w:jc w:val="center"/>
              <w:rPr>
                <w:color w:val="000000"/>
                <w:sz w:val="24"/>
              </w:rPr>
            </w:pPr>
            <w:r>
              <w:rPr>
                <w:color w:val="000000"/>
                <w:sz w:val="24"/>
              </w:rPr>
              <w:t>三段填料</w:t>
            </w:r>
            <w:r>
              <w:rPr>
                <w:rFonts w:hint="eastAsia"/>
                <w:color w:val="000000"/>
                <w:sz w:val="24"/>
              </w:rPr>
              <w:t>，</w:t>
            </w:r>
            <w:r>
              <w:rPr>
                <w:color w:val="000000"/>
                <w:sz w:val="24"/>
              </w:rPr>
              <w:t>Q245R+S11306</w:t>
            </w:r>
          </w:p>
        </w:tc>
        <w:tc>
          <w:tcPr>
            <w:tcW w:w="384" w:type="dxa"/>
            <w:vAlign w:val="center"/>
          </w:tcPr>
          <w:p w:rsidR="001C41BF" w:rsidRDefault="001C41BF">
            <w:pPr>
              <w:jc w:val="center"/>
              <w:rPr>
                <w:color w:val="000000"/>
                <w:sz w:val="24"/>
              </w:rPr>
            </w:pPr>
          </w:p>
        </w:tc>
      </w:tr>
    </w:tbl>
    <w:p w:rsidR="001C41BF" w:rsidRDefault="001C41BF">
      <w:pPr>
        <w:rPr>
          <w:color w:val="000000"/>
        </w:rPr>
      </w:pPr>
    </w:p>
    <w:p w:rsidR="001C41BF" w:rsidRDefault="001C41BF">
      <w:pPr>
        <w:overflowPunct w:val="0"/>
        <w:spacing w:line="360" w:lineRule="auto"/>
        <w:ind w:firstLineChars="177" w:firstLine="498"/>
        <w:jc w:val="center"/>
        <w:rPr>
          <w:b/>
          <w:color w:val="000000"/>
          <w:sz w:val="28"/>
          <w:szCs w:val="28"/>
        </w:rPr>
      </w:pPr>
      <w:r>
        <w:rPr>
          <w:rFonts w:hint="eastAsia"/>
          <w:b/>
          <w:color w:val="000000"/>
          <w:sz w:val="28"/>
          <w:szCs w:val="28"/>
        </w:rPr>
        <w:t>表</w:t>
      </w:r>
      <w:r>
        <w:rPr>
          <w:rFonts w:hint="eastAsia"/>
          <w:b/>
          <w:color w:val="000000"/>
          <w:sz w:val="28"/>
          <w:szCs w:val="28"/>
        </w:rPr>
        <w:t>3.2-3  RLG</w:t>
      </w:r>
      <w:r>
        <w:rPr>
          <w:rFonts w:hint="eastAsia"/>
          <w:b/>
          <w:color w:val="000000"/>
          <w:sz w:val="28"/>
          <w:szCs w:val="28"/>
        </w:rPr>
        <w:t>装置设备一览表</w:t>
      </w:r>
      <w:r>
        <w:rPr>
          <w:rFonts w:hint="eastAsia"/>
          <w:b/>
          <w:color w:val="000000"/>
          <w:sz w:val="28"/>
          <w:szCs w:val="28"/>
        </w:rPr>
        <w:t>(</w:t>
      </w:r>
      <w:r>
        <w:rPr>
          <w:rFonts w:hint="eastAsia"/>
          <w:b/>
          <w:color w:val="000000"/>
          <w:sz w:val="28"/>
          <w:szCs w:val="28"/>
        </w:rPr>
        <w:t>换热器类</w:t>
      </w:r>
      <w:r>
        <w:rPr>
          <w:rFonts w:hint="eastAsia"/>
          <w:b/>
          <w:color w:val="000000"/>
          <w:sz w:val="28"/>
          <w:szCs w:val="28"/>
        </w:rPr>
        <w:t>)</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76"/>
        <w:gridCol w:w="1136"/>
        <w:gridCol w:w="1954"/>
        <w:gridCol w:w="667"/>
        <w:gridCol w:w="957"/>
        <w:gridCol w:w="1522"/>
        <w:gridCol w:w="619"/>
        <w:gridCol w:w="922"/>
        <w:gridCol w:w="1126"/>
        <w:gridCol w:w="932"/>
        <w:gridCol w:w="2536"/>
        <w:gridCol w:w="984"/>
        <w:gridCol w:w="442"/>
      </w:tblGrid>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序号</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工艺编号</w:t>
            </w:r>
          </w:p>
        </w:tc>
        <w:tc>
          <w:tcPr>
            <w:tcW w:w="1954" w:type="dxa"/>
            <w:vMerge w:val="restart"/>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名称</w:t>
            </w:r>
          </w:p>
        </w:tc>
        <w:tc>
          <w:tcPr>
            <w:tcW w:w="667" w:type="dxa"/>
            <w:vMerge w:val="restart"/>
            <w:vAlign w:val="center"/>
          </w:tcPr>
          <w:p w:rsidR="001C41BF" w:rsidRDefault="001C41BF">
            <w:pPr>
              <w:jc w:val="center"/>
              <w:rPr>
                <w:color w:val="000000"/>
                <w:sz w:val="24"/>
              </w:rPr>
            </w:pPr>
            <w:r>
              <w:rPr>
                <w:rFonts w:hint="eastAsia"/>
                <w:color w:val="000000"/>
                <w:sz w:val="24"/>
              </w:rPr>
              <w:t>数量（台）</w:t>
            </w:r>
          </w:p>
        </w:tc>
        <w:tc>
          <w:tcPr>
            <w:tcW w:w="957" w:type="dxa"/>
            <w:vMerge w:val="restart"/>
            <w:vAlign w:val="center"/>
          </w:tcPr>
          <w:p w:rsidR="001C41BF" w:rsidRDefault="001C41BF">
            <w:pPr>
              <w:jc w:val="center"/>
              <w:rPr>
                <w:color w:val="000000"/>
                <w:sz w:val="24"/>
              </w:rPr>
            </w:pPr>
            <w:r>
              <w:rPr>
                <w:rFonts w:hint="eastAsia"/>
                <w:color w:val="000000"/>
                <w:sz w:val="24"/>
              </w:rPr>
              <w:t>类型</w:t>
            </w:r>
          </w:p>
        </w:tc>
        <w:tc>
          <w:tcPr>
            <w:tcW w:w="1522" w:type="dxa"/>
            <w:vMerge w:val="restart"/>
            <w:vAlign w:val="center"/>
          </w:tcPr>
          <w:p w:rsidR="001C41BF" w:rsidRDefault="001C41BF">
            <w:pPr>
              <w:jc w:val="center"/>
              <w:rPr>
                <w:color w:val="000000"/>
                <w:sz w:val="24"/>
              </w:rPr>
            </w:pPr>
            <w:r>
              <w:rPr>
                <w:rFonts w:hint="eastAsia"/>
                <w:color w:val="000000"/>
                <w:sz w:val="24"/>
              </w:rPr>
              <w:t>介质</w:t>
            </w:r>
          </w:p>
        </w:tc>
        <w:tc>
          <w:tcPr>
            <w:tcW w:w="1541" w:type="dxa"/>
            <w:gridSpan w:val="2"/>
            <w:vAlign w:val="center"/>
          </w:tcPr>
          <w:p w:rsidR="001C41BF" w:rsidRDefault="001C41BF">
            <w:pPr>
              <w:jc w:val="center"/>
              <w:rPr>
                <w:color w:val="000000"/>
                <w:sz w:val="24"/>
              </w:rPr>
            </w:pPr>
            <w:r>
              <w:rPr>
                <w:rFonts w:hint="eastAsia"/>
                <w:color w:val="000000"/>
                <w:sz w:val="24"/>
              </w:rPr>
              <w:t>操作温度（</w:t>
            </w:r>
            <w:r>
              <w:rPr>
                <w:rFonts w:cs="宋体" w:hint="eastAsia"/>
                <w:color w:val="000000"/>
                <w:sz w:val="24"/>
              </w:rPr>
              <w:t>℃</w:t>
            </w:r>
            <w:r>
              <w:rPr>
                <w:rFonts w:hint="eastAsia"/>
                <w:color w:val="000000"/>
                <w:sz w:val="24"/>
              </w:rPr>
              <w:t>）</w:t>
            </w:r>
          </w:p>
        </w:tc>
        <w:tc>
          <w:tcPr>
            <w:tcW w:w="2058" w:type="dxa"/>
            <w:gridSpan w:val="2"/>
            <w:vAlign w:val="center"/>
          </w:tcPr>
          <w:p w:rsidR="001C41BF" w:rsidRDefault="001C41BF">
            <w:pPr>
              <w:jc w:val="center"/>
              <w:rPr>
                <w:color w:val="000000"/>
                <w:sz w:val="24"/>
              </w:rPr>
            </w:pPr>
            <w:r>
              <w:rPr>
                <w:rFonts w:hint="eastAsia"/>
                <w:color w:val="000000"/>
                <w:sz w:val="24"/>
              </w:rPr>
              <w:t>操作压力（</w:t>
            </w:r>
            <w:r>
              <w:rPr>
                <w:rFonts w:hint="eastAsia"/>
                <w:color w:val="000000"/>
                <w:sz w:val="24"/>
              </w:rPr>
              <w:t>MPa</w:t>
            </w:r>
            <w:r>
              <w:rPr>
                <w:rFonts w:hint="eastAsia"/>
                <w:color w:val="000000"/>
                <w:sz w:val="24"/>
              </w:rPr>
              <w:t>）</w:t>
            </w:r>
          </w:p>
        </w:tc>
        <w:tc>
          <w:tcPr>
            <w:tcW w:w="2536" w:type="dxa"/>
            <w:vMerge w:val="restart"/>
            <w:vAlign w:val="center"/>
          </w:tcPr>
          <w:p w:rsidR="001C41BF" w:rsidRDefault="001C41BF">
            <w:pPr>
              <w:jc w:val="center"/>
              <w:rPr>
                <w:color w:val="000000"/>
                <w:sz w:val="24"/>
              </w:rPr>
            </w:pPr>
            <w:r>
              <w:rPr>
                <w:rFonts w:hint="eastAsia"/>
                <w:color w:val="000000"/>
                <w:sz w:val="24"/>
              </w:rPr>
              <w:t>规格（型号）</w:t>
            </w:r>
          </w:p>
        </w:tc>
        <w:tc>
          <w:tcPr>
            <w:tcW w:w="984" w:type="dxa"/>
            <w:vMerge w:val="restart"/>
            <w:vAlign w:val="center"/>
          </w:tcPr>
          <w:p w:rsidR="001C41BF" w:rsidRDefault="001C41BF">
            <w:pPr>
              <w:jc w:val="center"/>
              <w:rPr>
                <w:color w:val="000000"/>
                <w:sz w:val="24"/>
              </w:rPr>
            </w:pPr>
            <w:r>
              <w:rPr>
                <w:rFonts w:hint="eastAsia"/>
                <w:color w:val="000000"/>
                <w:sz w:val="24"/>
              </w:rPr>
              <w:t>换热面积</w:t>
            </w:r>
            <w:r>
              <w:rPr>
                <w:color w:val="000000"/>
                <w:sz w:val="24"/>
              </w:rPr>
              <w:t>(m</w:t>
            </w:r>
            <w:r>
              <w:rPr>
                <w:color w:val="000000"/>
                <w:sz w:val="24"/>
                <w:vertAlign w:val="superscript"/>
              </w:rPr>
              <w:t>2</w:t>
            </w:r>
            <w:r>
              <w:rPr>
                <w:color w:val="000000"/>
                <w:sz w:val="24"/>
              </w:rPr>
              <w:t>)</w:t>
            </w:r>
          </w:p>
        </w:tc>
        <w:tc>
          <w:tcPr>
            <w:tcW w:w="442" w:type="dxa"/>
            <w:vMerge w:val="restart"/>
            <w:vAlign w:val="center"/>
          </w:tcPr>
          <w:p w:rsidR="001C41BF" w:rsidRDefault="001C41BF">
            <w:pPr>
              <w:jc w:val="center"/>
              <w:rPr>
                <w:color w:val="000000"/>
                <w:sz w:val="24"/>
              </w:rPr>
            </w:pPr>
            <w:r>
              <w:rPr>
                <w:rFonts w:hint="eastAsia"/>
                <w:color w:val="000000"/>
                <w:sz w:val="24"/>
              </w:rPr>
              <w:t>备注</w:t>
            </w: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Merge/>
            <w:vAlign w:val="center"/>
          </w:tcPr>
          <w:p w:rsidR="001C41BF" w:rsidRDefault="001C41BF">
            <w:pPr>
              <w:jc w:val="center"/>
              <w:rPr>
                <w:color w:val="000000"/>
                <w:sz w:val="24"/>
              </w:rPr>
            </w:pPr>
          </w:p>
        </w:tc>
        <w:tc>
          <w:tcPr>
            <w:tcW w:w="1522" w:type="dxa"/>
            <w:vMerge/>
            <w:vAlign w:val="center"/>
          </w:tcPr>
          <w:p w:rsidR="001C41BF" w:rsidRDefault="001C41BF">
            <w:pPr>
              <w:jc w:val="center"/>
              <w:rPr>
                <w:color w:val="000000"/>
                <w:sz w:val="24"/>
              </w:rPr>
            </w:pPr>
          </w:p>
        </w:tc>
        <w:tc>
          <w:tcPr>
            <w:tcW w:w="619" w:type="dxa"/>
            <w:vAlign w:val="center"/>
          </w:tcPr>
          <w:p w:rsidR="001C41BF" w:rsidRDefault="001C41BF">
            <w:pPr>
              <w:jc w:val="center"/>
              <w:rPr>
                <w:color w:val="000000"/>
                <w:sz w:val="24"/>
              </w:rPr>
            </w:pPr>
            <w:r>
              <w:rPr>
                <w:rFonts w:hint="eastAsia"/>
                <w:color w:val="000000"/>
                <w:sz w:val="24"/>
              </w:rPr>
              <w:t>进</w:t>
            </w:r>
          </w:p>
        </w:tc>
        <w:tc>
          <w:tcPr>
            <w:tcW w:w="922" w:type="dxa"/>
            <w:vAlign w:val="center"/>
          </w:tcPr>
          <w:p w:rsidR="001C41BF" w:rsidRDefault="001C41BF">
            <w:pPr>
              <w:jc w:val="center"/>
              <w:rPr>
                <w:color w:val="000000"/>
                <w:sz w:val="24"/>
              </w:rPr>
            </w:pPr>
            <w:r>
              <w:rPr>
                <w:rFonts w:hint="eastAsia"/>
                <w:color w:val="000000"/>
                <w:sz w:val="24"/>
              </w:rPr>
              <w:t>出</w:t>
            </w:r>
          </w:p>
        </w:tc>
        <w:tc>
          <w:tcPr>
            <w:tcW w:w="1126" w:type="dxa"/>
            <w:vAlign w:val="center"/>
          </w:tcPr>
          <w:p w:rsidR="001C41BF" w:rsidRDefault="001C41BF">
            <w:pPr>
              <w:jc w:val="center"/>
              <w:rPr>
                <w:color w:val="000000"/>
                <w:sz w:val="24"/>
              </w:rPr>
            </w:pPr>
            <w:r>
              <w:rPr>
                <w:rFonts w:hint="eastAsia"/>
                <w:color w:val="000000"/>
                <w:sz w:val="24"/>
              </w:rPr>
              <w:t>进</w:t>
            </w:r>
          </w:p>
        </w:tc>
        <w:tc>
          <w:tcPr>
            <w:tcW w:w="932" w:type="dxa"/>
            <w:vAlign w:val="center"/>
          </w:tcPr>
          <w:p w:rsidR="001C41BF" w:rsidRDefault="001C41BF">
            <w:pPr>
              <w:jc w:val="center"/>
              <w:rPr>
                <w:color w:val="000000"/>
                <w:sz w:val="24"/>
              </w:rPr>
            </w:pPr>
            <w:r>
              <w:rPr>
                <w:rFonts w:hint="eastAsia"/>
                <w:color w:val="000000"/>
                <w:sz w:val="24"/>
              </w:rPr>
              <w:t>出</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1</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E-101A/B/C</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反应产物与混氢油换热器</w:t>
            </w:r>
          </w:p>
        </w:tc>
        <w:tc>
          <w:tcPr>
            <w:tcW w:w="667" w:type="dxa"/>
            <w:vMerge w:val="restart"/>
            <w:vAlign w:val="center"/>
          </w:tcPr>
          <w:p w:rsidR="001C41BF" w:rsidRDefault="001C41BF">
            <w:pPr>
              <w:jc w:val="center"/>
              <w:rPr>
                <w:color w:val="000000"/>
                <w:sz w:val="24"/>
              </w:rPr>
            </w:pPr>
            <w:r>
              <w:rPr>
                <w:color w:val="000000"/>
                <w:sz w:val="24"/>
              </w:rPr>
              <w:t>3</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混氢油，</w:t>
            </w:r>
            <w:r>
              <w:rPr>
                <w:color w:val="000000"/>
                <w:sz w:val="24"/>
              </w:rPr>
              <w:t>H</w:t>
            </w:r>
            <w:r>
              <w:rPr>
                <w:color w:val="000000"/>
                <w:sz w:val="24"/>
                <w:vertAlign w:val="subscript"/>
              </w:rPr>
              <w:t>2</w:t>
            </w:r>
            <w:r>
              <w:rPr>
                <w:color w:val="000000"/>
                <w:sz w:val="24"/>
              </w:rPr>
              <w:t>S,H</w:t>
            </w:r>
            <w:r>
              <w:rPr>
                <w:color w:val="000000"/>
                <w:sz w:val="24"/>
                <w:vertAlign w:val="subscript"/>
              </w:rPr>
              <w:t>2</w:t>
            </w:r>
          </w:p>
        </w:tc>
        <w:tc>
          <w:tcPr>
            <w:tcW w:w="619" w:type="dxa"/>
            <w:vAlign w:val="center"/>
          </w:tcPr>
          <w:p w:rsidR="001C41BF" w:rsidRDefault="001C41BF">
            <w:pPr>
              <w:jc w:val="center"/>
              <w:rPr>
                <w:color w:val="000000"/>
                <w:sz w:val="24"/>
              </w:rPr>
            </w:pPr>
            <w:r>
              <w:rPr>
                <w:color w:val="000000"/>
                <w:sz w:val="24"/>
              </w:rPr>
              <w:t>113</w:t>
            </w:r>
          </w:p>
        </w:tc>
        <w:tc>
          <w:tcPr>
            <w:tcW w:w="922" w:type="dxa"/>
            <w:vAlign w:val="center"/>
          </w:tcPr>
          <w:p w:rsidR="001C41BF" w:rsidRDefault="001C41BF">
            <w:pPr>
              <w:jc w:val="center"/>
              <w:rPr>
                <w:color w:val="000000"/>
                <w:sz w:val="24"/>
              </w:rPr>
            </w:pPr>
            <w:r>
              <w:rPr>
                <w:color w:val="000000"/>
                <w:sz w:val="24"/>
              </w:rPr>
              <w:t>335</w:t>
            </w:r>
          </w:p>
        </w:tc>
        <w:tc>
          <w:tcPr>
            <w:tcW w:w="1126" w:type="dxa"/>
            <w:vAlign w:val="center"/>
          </w:tcPr>
          <w:p w:rsidR="001C41BF" w:rsidRDefault="001C41BF">
            <w:pPr>
              <w:jc w:val="center"/>
              <w:rPr>
                <w:color w:val="000000"/>
                <w:sz w:val="24"/>
              </w:rPr>
            </w:pPr>
            <w:r>
              <w:rPr>
                <w:color w:val="000000"/>
                <w:sz w:val="24"/>
              </w:rPr>
              <w:t>10.6</w:t>
            </w:r>
          </w:p>
        </w:tc>
        <w:tc>
          <w:tcPr>
            <w:tcW w:w="932" w:type="dxa"/>
            <w:vAlign w:val="center"/>
          </w:tcPr>
          <w:p w:rsidR="001C41BF" w:rsidRDefault="001C41BF">
            <w:pPr>
              <w:jc w:val="center"/>
              <w:rPr>
                <w:color w:val="000000"/>
                <w:sz w:val="24"/>
              </w:rPr>
            </w:pPr>
            <w:r>
              <w:rPr>
                <w:color w:val="000000"/>
                <w:sz w:val="24"/>
              </w:rPr>
              <w:t>10.5</w:t>
            </w:r>
          </w:p>
        </w:tc>
        <w:tc>
          <w:tcPr>
            <w:tcW w:w="2536" w:type="dxa"/>
            <w:vMerge w:val="restart"/>
            <w:vAlign w:val="center"/>
          </w:tcPr>
          <w:p w:rsidR="001C41BF" w:rsidRDefault="001C41BF">
            <w:pPr>
              <w:jc w:val="center"/>
              <w:rPr>
                <w:color w:val="000000"/>
                <w:sz w:val="24"/>
              </w:rPr>
            </w:pPr>
            <w:r>
              <w:rPr>
                <w:color w:val="000000"/>
                <w:sz w:val="24"/>
              </w:rPr>
              <w:t>DEU1350-604-7/25-2I</w:t>
            </w:r>
          </w:p>
        </w:tc>
        <w:tc>
          <w:tcPr>
            <w:tcW w:w="984" w:type="dxa"/>
            <w:vMerge w:val="restart"/>
            <w:vAlign w:val="center"/>
          </w:tcPr>
          <w:p w:rsidR="001C41BF" w:rsidRDefault="001C41BF">
            <w:pPr>
              <w:jc w:val="center"/>
              <w:rPr>
                <w:color w:val="000000"/>
                <w:sz w:val="24"/>
              </w:rPr>
            </w:pPr>
            <w:r>
              <w:rPr>
                <w:color w:val="000000"/>
                <w:sz w:val="24"/>
              </w:rPr>
              <w:t>1812</w:t>
            </w: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rFonts w:cs="宋体"/>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反应产物</w:t>
            </w:r>
          </w:p>
        </w:tc>
        <w:tc>
          <w:tcPr>
            <w:tcW w:w="619" w:type="dxa"/>
            <w:vAlign w:val="center"/>
          </w:tcPr>
          <w:p w:rsidR="001C41BF" w:rsidRDefault="001C41BF">
            <w:pPr>
              <w:jc w:val="center"/>
              <w:rPr>
                <w:color w:val="000000"/>
                <w:sz w:val="24"/>
              </w:rPr>
            </w:pPr>
            <w:r>
              <w:rPr>
                <w:color w:val="000000"/>
                <w:sz w:val="24"/>
              </w:rPr>
              <w:t>423</w:t>
            </w:r>
          </w:p>
        </w:tc>
        <w:tc>
          <w:tcPr>
            <w:tcW w:w="922" w:type="dxa"/>
            <w:vAlign w:val="center"/>
          </w:tcPr>
          <w:p w:rsidR="001C41BF" w:rsidRDefault="001C41BF">
            <w:pPr>
              <w:jc w:val="center"/>
              <w:rPr>
                <w:color w:val="000000"/>
                <w:sz w:val="24"/>
              </w:rPr>
            </w:pPr>
            <w:r>
              <w:rPr>
                <w:color w:val="000000"/>
                <w:sz w:val="24"/>
              </w:rPr>
              <w:t>264</w:t>
            </w:r>
          </w:p>
        </w:tc>
        <w:tc>
          <w:tcPr>
            <w:tcW w:w="1126" w:type="dxa"/>
            <w:vAlign w:val="center"/>
          </w:tcPr>
          <w:p w:rsidR="001C41BF" w:rsidRDefault="001C41BF">
            <w:pPr>
              <w:jc w:val="center"/>
              <w:rPr>
                <w:color w:val="000000"/>
                <w:sz w:val="24"/>
              </w:rPr>
            </w:pPr>
            <w:r>
              <w:rPr>
                <w:color w:val="000000"/>
                <w:sz w:val="24"/>
              </w:rPr>
              <w:t>9.6</w:t>
            </w:r>
          </w:p>
        </w:tc>
        <w:tc>
          <w:tcPr>
            <w:tcW w:w="932" w:type="dxa"/>
            <w:vAlign w:val="center"/>
          </w:tcPr>
          <w:p w:rsidR="001C41BF" w:rsidRDefault="001C41BF">
            <w:pPr>
              <w:jc w:val="center"/>
              <w:rPr>
                <w:color w:val="000000"/>
                <w:sz w:val="24"/>
              </w:rPr>
            </w:pPr>
            <w:r>
              <w:rPr>
                <w:color w:val="000000"/>
                <w:sz w:val="24"/>
              </w:rPr>
              <w:t>9.5</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2</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E-102</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热高分气与低分油换热器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rFonts w:cs="宋体"/>
                <w:color w:val="000000"/>
                <w:sz w:val="24"/>
              </w:rPr>
            </w:pPr>
            <w:r>
              <w:rPr>
                <w:rFonts w:hint="eastAsia"/>
                <w:color w:val="000000"/>
                <w:sz w:val="24"/>
              </w:rPr>
              <w:t>低分油</w:t>
            </w:r>
          </w:p>
        </w:tc>
        <w:tc>
          <w:tcPr>
            <w:tcW w:w="619" w:type="dxa"/>
            <w:vAlign w:val="center"/>
          </w:tcPr>
          <w:p w:rsidR="001C41BF" w:rsidRDefault="001C41BF">
            <w:pPr>
              <w:jc w:val="center"/>
              <w:rPr>
                <w:color w:val="000000"/>
                <w:sz w:val="24"/>
              </w:rPr>
            </w:pPr>
            <w:r>
              <w:rPr>
                <w:color w:val="000000"/>
                <w:sz w:val="24"/>
              </w:rPr>
              <w:t>55</w:t>
            </w:r>
          </w:p>
        </w:tc>
        <w:tc>
          <w:tcPr>
            <w:tcW w:w="922" w:type="dxa"/>
            <w:vAlign w:val="center"/>
          </w:tcPr>
          <w:p w:rsidR="001C41BF" w:rsidRDefault="001C41BF">
            <w:pPr>
              <w:jc w:val="center"/>
              <w:rPr>
                <w:color w:val="000000"/>
                <w:sz w:val="24"/>
              </w:rPr>
            </w:pPr>
            <w:r>
              <w:rPr>
                <w:color w:val="000000"/>
                <w:sz w:val="24"/>
              </w:rPr>
              <w:t>226</w:t>
            </w:r>
          </w:p>
        </w:tc>
        <w:tc>
          <w:tcPr>
            <w:tcW w:w="1126" w:type="dxa"/>
            <w:vAlign w:val="center"/>
          </w:tcPr>
          <w:p w:rsidR="001C41BF" w:rsidRDefault="001C41BF">
            <w:pPr>
              <w:jc w:val="center"/>
              <w:rPr>
                <w:color w:val="000000"/>
                <w:sz w:val="24"/>
              </w:rPr>
            </w:pPr>
            <w:r>
              <w:rPr>
                <w:color w:val="000000"/>
                <w:sz w:val="24"/>
              </w:rPr>
              <w:t>1.4</w:t>
            </w:r>
          </w:p>
        </w:tc>
        <w:tc>
          <w:tcPr>
            <w:tcW w:w="932" w:type="dxa"/>
            <w:vAlign w:val="center"/>
          </w:tcPr>
          <w:p w:rsidR="001C41BF" w:rsidRDefault="001C41BF">
            <w:pPr>
              <w:jc w:val="center"/>
              <w:rPr>
                <w:color w:val="000000"/>
                <w:sz w:val="24"/>
              </w:rPr>
            </w:pPr>
            <w:r>
              <w:rPr>
                <w:color w:val="000000"/>
                <w:sz w:val="24"/>
              </w:rPr>
              <w:t>1.35</w:t>
            </w:r>
          </w:p>
        </w:tc>
        <w:tc>
          <w:tcPr>
            <w:tcW w:w="2536" w:type="dxa"/>
            <w:vMerge w:val="restart"/>
            <w:vAlign w:val="center"/>
          </w:tcPr>
          <w:p w:rsidR="001C41BF" w:rsidRDefault="001C41BF">
            <w:pPr>
              <w:jc w:val="center"/>
              <w:rPr>
                <w:color w:val="000000"/>
                <w:sz w:val="24"/>
              </w:rPr>
            </w:pPr>
            <w:r>
              <w:rPr>
                <w:color w:val="000000"/>
                <w:sz w:val="24"/>
              </w:rPr>
              <w:t>DFU1400-720-6.5/25-2I</w:t>
            </w:r>
          </w:p>
        </w:tc>
        <w:tc>
          <w:tcPr>
            <w:tcW w:w="984" w:type="dxa"/>
            <w:vMerge w:val="restart"/>
            <w:vAlign w:val="center"/>
          </w:tcPr>
          <w:p w:rsidR="001C41BF" w:rsidRDefault="001C41BF">
            <w:pPr>
              <w:jc w:val="center"/>
              <w:rPr>
                <w:color w:val="000000"/>
                <w:sz w:val="24"/>
              </w:rPr>
            </w:pPr>
            <w:r>
              <w:rPr>
                <w:color w:val="000000"/>
                <w:sz w:val="24"/>
              </w:rPr>
              <w:t>720</w:t>
            </w: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rFonts w:cs="宋体"/>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热高分气</w:t>
            </w:r>
          </w:p>
        </w:tc>
        <w:tc>
          <w:tcPr>
            <w:tcW w:w="619" w:type="dxa"/>
            <w:vAlign w:val="center"/>
          </w:tcPr>
          <w:p w:rsidR="001C41BF" w:rsidRDefault="001C41BF">
            <w:pPr>
              <w:jc w:val="center"/>
              <w:rPr>
                <w:color w:val="000000"/>
                <w:sz w:val="24"/>
              </w:rPr>
            </w:pPr>
            <w:r>
              <w:rPr>
                <w:color w:val="000000"/>
                <w:sz w:val="24"/>
              </w:rPr>
              <w:t>235</w:t>
            </w:r>
          </w:p>
        </w:tc>
        <w:tc>
          <w:tcPr>
            <w:tcW w:w="922" w:type="dxa"/>
            <w:vAlign w:val="center"/>
          </w:tcPr>
          <w:p w:rsidR="001C41BF" w:rsidRDefault="001C41BF">
            <w:pPr>
              <w:jc w:val="center"/>
              <w:rPr>
                <w:color w:val="000000"/>
                <w:sz w:val="24"/>
              </w:rPr>
            </w:pPr>
            <w:r>
              <w:rPr>
                <w:color w:val="000000"/>
                <w:sz w:val="24"/>
              </w:rPr>
              <w:t>182</w:t>
            </w:r>
          </w:p>
        </w:tc>
        <w:tc>
          <w:tcPr>
            <w:tcW w:w="1126" w:type="dxa"/>
            <w:vAlign w:val="center"/>
          </w:tcPr>
          <w:p w:rsidR="001C41BF" w:rsidRDefault="001C41BF">
            <w:pPr>
              <w:jc w:val="center"/>
              <w:rPr>
                <w:color w:val="000000"/>
                <w:sz w:val="24"/>
              </w:rPr>
            </w:pPr>
            <w:r>
              <w:rPr>
                <w:color w:val="000000"/>
                <w:sz w:val="24"/>
              </w:rPr>
              <w:t>9.4</w:t>
            </w:r>
          </w:p>
        </w:tc>
        <w:tc>
          <w:tcPr>
            <w:tcW w:w="932" w:type="dxa"/>
            <w:vAlign w:val="center"/>
          </w:tcPr>
          <w:p w:rsidR="001C41BF" w:rsidRDefault="001C41BF">
            <w:pPr>
              <w:jc w:val="center"/>
              <w:rPr>
                <w:color w:val="000000"/>
                <w:sz w:val="24"/>
              </w:rPr>
            </w:pPr>
            <w:r>
              <w:rPr>
                <w:color w:val="000000"/>
                <w:sz w:val="24"/>
              </w:rPr>
              <w:t>9.3</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lastRenderedPageBreak/>
              <w:t>3</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E-103</w:t>
            </w:r>
          </w:p>
        </w:tc>
        <w:tc>
          <w:tcPr>
            <w:tcW w:w="1954" w:type="dxa"/>
            <w:vMerge w:val="restart"/>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热高分气与混氢换热器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混氢，</w:t>
            </w:r>
            <w:r>
              <w:rPr>
                <w:color w:val="000000"/>
                <w:sz w:val="24"/>
              </w:rPr>
              <w:t>H</w:t>
            </w:r>
            <w:r>
              <w:rPr>
                <w:color w:val="000000"/>
                <w:sz w:val="24"/>
                <w:vertAlign w:val="subscript"/>
              </w:rPr>
              <w:t>2</w:t>
            </w:r>
            <w:r>
              <w:rPr>
                <w:color w:val="000000"/>
                <w:sz w:val="24"/>
              </w:rPr>
              <w:t>S</w:t>
            </w:r>
          </w:p>
        </w:tc>
        <w:tc>
          <w:tcPr>
            <w:tcW w:w="619" w:type="dxa"/>
            <w:vAlign w:val="center"/>
          </w:tcPr>
          <w:p w:rsidR="001C41BF" w:rsidRDefault="001C41BF">
            <w:pPr>
              <w:jc w:val="center"/>
              <w:rPr>
                <w:color w:val="000000"/>
                <w:sz w:val="24"/>
              </w:rPr>
            </w:pPr>
            <w:r>
              <w:rPr>
                <w:color w:val="000000"/>
                <w:sz w:val="24"/>
              </w:rPr>
              <w:t>76</w:t>
            </w:r>
          </w:p>
        </w:tc>
        <w:tc>
          <w:tcPr>
            <w:tcW w:w="922" w:type="dxa"/>
            <w:vAlign w:val="center"/>
          </w:tcPr>
          <w:p w:rsidR="001C41BF" w:rsidRDefault="001C41BF">
            <w:pPr>
              <w:jc w:val="center"/>
              <w:rPr>
                <w:color w:val="000000"/>
                <w:sz w:val="24"/>
              </w:rPr>
            </w:pPr>
            <w:r>
              <w:rPr>
                <w:color w:val="000000"/>
                <w:sz w:val="24"/>
              </w:rPr>
              <w:t>160</w:t>
            </w:r>
          </w:p>
        </w:tc>
        <w:tc>
          <w:tcPr>
            <w:tcW w:w="1126" w:type="dxa"/>
            <w:vAlign w:val="center"/>
          </w:tcPr>
          <w:p w:rsidR="001C41BF" w:rsidRDefault="001C41BF">
            <w:pPr>
              <w:jc w:val="center"/>
              <w:rPr>
                <w:color w:val="000000"/>
                <w:sz w:val="24"/>
              </w:rPr>
            </w:pPr>
            <w:r>
              <w:rPr>
                <w:color w:val="000000"/>
                <w:sz w:val="24"/>
              </w:rPr>
              <w:t>10.9</w:t>
            </w:r>
          </w:p>
        </w:tc>
        <w:tc>
          <w:tcPr>
            <w:tcW w:w="932" w:type="dxa"/>
            <w:vAlign w:val="center"/>
          </w:tcPr>
          <w:p w:rsidR="001C41BF" w:rsidRDefault="001C41BF">
            <w:pPr>
              <w:jc w:val="center"/>
              <w:rPr>
                <w:color w:val="000000"/>
                <w:sz w:val="24"/>
              </w:rPr>
            </w:pPr>
            <w:r>
              <w:rPr>
                <w:color w:val="000000"/>
                <w:sz w:val="24"/>
              </w:rPr>
              <w:t>10.8</w:t>
            </w:r>
          </w:p>
        </w:tc>
        <w:tc>
          <w:tcPr>
            <w:tcW w:w="2536" w:type="dxa"/>
            <w:vMerge w:val="restart"/>
            <w:vAlign w:val="center"/>
          </w:tcPr>
          <w:p w:rsidR="001C41BF" w:rsidRDefault="001C41BF">
            <w:pPr>
              <w:jc w:val="center"/>
              <w:rPr>
                <w:color w:val="000000"/>
                <w:sz w:val="24"/>
              </w:rPr>
            </w:pPr>
            <w:r>
              <w:rPr>
                <w:color w:val="000000"/>
                <w:sz w:val="24"/>
              </w:rPr>
              <w:t>DFU1200-481-6/25-2I</w:t>
            </w:r>
          </w:p>
        </w:tc>
        <w:tc>
          <w:tcPr>
            <w:tcW w:w="984" w:type="dxa"/>
            <w:vMerge w:val="restart"/>
            <w:vAlign w:val="center"/>
          </w:tcPr>
          <w:p w:rsidR="001C41BF" w:rsidRDefault="001C41BF">
            <w:pPr>
              <w:jc w:val="center"/>
              <w:rPr>
                <w:color w:val="000000"/>
                <w:sz w:val="24"/>
              </w:rPr>
            </w:pPr>
            <w:r>
              <w:rPr>
                <w:color w:val="000000"/>
                <w:sz w:val="24"/>
              </w:rPr>
              <w:t>481</w:t>
            </w: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rFonts w:cs="宋体"/>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热高分气</w:t>
            </w:r>
          </w:p>
        </w:tc>
        <w:tc>
          <w:tcPr>
            <w:tcW w:w="619" w:type="dxa"/>
            <w:vAlign w:val="center"/>
          </w:tcPr>
          <w:p w:rsidR="001C41BF" w:rsidRDefault="001C41BF">
            <w:pPr>
              <w:jc w:val="center"/>
              <w:rPr>
                <w:color w:val="000000"/>
                <w:sz w:val="24"/>
              </w:rPr>
            </w:pPr>
            <w:r>
              <w:rPr>
                <w:color w:val="000000"/>
                <w:sz w:val="24"/>
              </w:rPr>
              <w:t>182</w:t>
            </w:r>
          </w:p>
        </w:tc>
        <w:tc>
          <w:tcPr>
            <w:tcW w:w="922" w:type="dxa"/>
            <w:vAlign w:val="center"/>
          </w:tcPr>
          <w:p w:rsidR="001C41BF" w:rsidRDefault="001C41BF">
            <w:pPr>
              <w:jc w:val="center"/>
              <w:rPr>
                <w:color w:val="000000"/>
                <w:sz w:val="24"/>
              </w:rPr>
            </w:pPr>
            <w:r>
              <w:rPr>
                <w:color w:val="000000"/>
                <w:sz w:val="24"/>
              </w:rPr>
              <w:t>155</w:t>
            </w:r>
          </w:p>
        </w:tc>
        <w:tc>
          <w:tcPr>
            <w:tcW w:w="1126" w:type="dxa"/>
            <w:vAlign w:val="center"/>
          </w:tcPr>
          <w:p w:rsidR="001C41BF" w:rsidRDefault="001C41BF">
            <w:pPr>
              <w:jc w:val="center"/>
              <w:rPr>
                <w:color w:val="000000"/>
                <w:sz w:val="24"/>
              </w:rPr>
            </w:pPr>
            <w:r>
              <w:rPr>
                <w:color w:val="000000"/>
                <w:sz w:val="24"/>
              </w:rPr>
              <w:t>9.3</w:t>
            </w:r>
          </w:p>
        </w:tc>
        <w:tc>
          <w:tcPr>
            <w:tcW w:w="932" w:type="dxa"/>
            <w:vAlign w:val="center"/>
          </w:tcPr>
          <w:p w:rsidR="001C41BF" w:rsidRDefault="001C41BF">
            <w:pPr>
              <w:jc w:val="center"/>
              <w:rPr>
                <w:color w:val="000000"/>
                <w:sz w:val="24"/>
              </w:rPr>
            </w:pPr>
            <w:r>
              <w:rPr>
                <w:color w:val="000000"/>
                <w:sz w:val="24"/>
              </w:rPr>
              <w:t>9.2</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4</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E-104</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反应产物蒸汽发生器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rFonts w:cs="宋体"/>
                <w:color w:val="000000"/>
                <w:sz w:val="24"/>
              </w:rPr>
            </w:pPr>
            <w:r>
              <w:rPr>
                <w:rFonts w:hint="eastAsia"/>
                <w:color w:val="000000"/>
                <w:sz w:val="24"/>
              </w:rPr>
              <w:t>蒸汽</w:t>
            </w:r>
          </w:p>
        </w:tc>
        <w:tc>
          <w:tcPr>
            <w:tcW w:w="619" w:type="dxa"/>
            <w:vAlign w:val="center"/>
          </w:tcPr>
          <w:p w:rsidR="001C41BF" w:rsidRDefault="001C41BF">
            <w:pPr>
              <w:jc w:val="center"/>
              <w:rPr>
                <w:color w:val="000000"/>
                <w:sz w:val="24"/>
              </w:rPr>
            </w:pPr>
            <w:r>
              <w:rPr>
                <w:color w:val="000000"/>
                <w:sz w:val="24"/>
              </w:rPr>
              <w:t>180</w:t>
            </w:r>
          </w:p>
        </w:tc>
        <w:tc>
          <w:tcPr>
            <w:tcW w:w="922" w:type="dxa"/>
            <w:vAlign w:val="center"/>
          </w:tcPr>
          <w:p w:rsidR="001C41BF" w:rsidRDefault="001C41BF">
            <w:pPr>
              <w:jc w:val="center"/>
              <w:rPr>
                <w:color w:val="000000"/>
                <w:sz w:val="24"/>
              </w:rPr>
            </w:pPr>
            <w:r>
              <w:rPr>
                <w:color w:val="000000"/>
                <w:sz w:val="24"/>
              </w:rPr>
              <w:t>187.3</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1.1</w:t>
            </w:r>
          </w:p>
        </w:tc>
        <w:tc>
          <w:tcPr>
            <w:tcW w:w="2536" w:type="dxa"/>
            <w:vMerge w:val="restart"/>
            <w:vAlign w:val="center"/>
          </w:tcPr>
          <w:p w:rsidR="001C41BF" w:rsidRDefault="001C41BF">
            <w:pPr>
              <w:jc w:val="center"/>
              <w:rPr>
                <w:color w:val="000000"/>
                <w:sz w:val="24"/>
              </w:rPr>
            </w:pPr>
            <w:r>
              <w:rPr>
                <w:color w:val="000000"/>
                <w:sz w:val="24"/>
              </w:rPr>
              <w:t>DKU1300/2000-513-8/25-2I</w:t>
            </w:r>
          </w:p>
        </w:tc>
        <w:tc>
          <w:tcPr>
            <w:tcW w:w="984" w:type="dxa"/>
            <w:vMerge w:val="restart"/>
            <w:vAlign w:val="center"/>
          </w:tcPr>
          <w:p w:rsidR="001C41BF" w:rsidRDefault="001C41BF">
            <w:pPr>
              <w:jc w:val="center"/>
              <w:rPr>
                <w:color w:val="000000"/>
                <w:sz w:val="24"/>
              </w:rPr>
            </w:pPr>
            <w:r>
              <w:rPr>
                <w:color w:val="000000"/>
                <w:sz w:val="24"/>
              </w:rPr>
              <w:t>513</w:t>
            </w: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rFonts w:cs="宋体"/>
                <w:color w:val="000000"/>
                <w:sz w:val="24"/>
              </w:rPr>
            </w:pPr>
            <w:r>
              <w:rPr>
                <w:rFonts w:hint="eastAsia"/>
                <w:color w:val="000000"/>
                <w:sz w:val="24"/>
              </w:rPr>
              <w:t>（管）</w:t>
            </w:r>
          </w:p>
        </w:tc>
        <w:tc>
          <w:tcPr>
            <w:tcW w:w="1522" w:type="dxa"/>
            <w:vAlign w:val="center"/>
          </w:tcPr>
          <w:p w:rsidR="001C41BF" w:rsidRDefault="001C41BF">
            <w:pPr>
              <w:jc w:val="center"/>
              <w:rPr>
                <w:rFonts w:cs="宋体"/>
                <w:color w:val="000000"/>
                <w:sz w:val="24"/>
              </w:rPr>
            </w:pPr>
            <w:r>
              <w:rPr>
                <w:rFonts w:hint="eastAsia"/>
                <w:color w:val="000000"/>
                <w:sz w:val="24"/>
              </w:rPr>
              <w:t>反应产物</w:t>
            </w:r>
          </w:p>
        </w:tc>
        <w:tc>
          <w:tcPr>
            <w:tcW w:w="619" w:type="dxa"/>
            <w:vAlign w:val="center"/>
          </w:tcPr>
          <w:p w:rsidR="001C41BF" w:rsidRDefault="001C41BF">
            <w:pPr>
              <w:jc w:val="center"/>
              <w:rPr>
                <w:color w:val="000000"/>
                <w:sz w:val="24"/>
              </w:rPr>
            </w:pPr>
            <w:r>
              <w:rPr>
                <w:color w:val="000000"/>
                <w:sz w:val="24"/>
              </w:rPr>
              <w:t>264</w:t>
            </w:r>
          </w:p>
        </w:tc>
        <w:tc>
          <w:tcPr>
            <w:tcW w:w="922" w:type="dxa"/>
            <w:vAlign w:val="center"/>
          </w:tcPr>
          <w:p w:rsidR="001C41BF" w:rsidRDefault="001C41BF">
            <w:pPr>
              <w:jc w:val="center"/>
              <w:rPr>
                <w:color w:val="000000"/>
                <w:sz w:val="24"/>
              </w:rPr>
            </w:pPr>
            <w:r>
              <w:rPr>
                <w:color w:val="000000"/>
                <w:sz w:val="24"/>
              </w:rPr>
              <w:t>235</w:t>
            </w:r>
          </w:p>
        </w:tc>
        <w:tc>
          <w:tcPr>
            <w:tcW w:w="1126" w:type="dxa"/>
            <w:vAlign w:val="center"/>
          </w:tcPr>
          <w:p w:rsidR="001C41BF" w:rsidRDefault="001C41BF">
            <w:pPr>
              <w:jc w:val="center"/>
              <w:rPr>
                <w:color w:val="000000"/>
                <w:sz w:val="24"/>
              </w:rPr>
            </w:pPr>
            <w:r>
              <w:rPr>
                <w:color w:val="000000"/>
                <w:sz w:val="24"/>
              </w:rPr>
              <w:t>9.6</w:t>
            </w:r>
          </w:p>
        </w:tc>
        <w:tc>
          <w:tcPr>
            <w:tcW w:w="932" w:type="dxa"/>
            <w:vAlign w:val="center"/>
          </w:tcPr>
          <w:p w:rsidR="001C41BF" w:rsidRDefault="001C41BF">
            <w:pPr>
              <w:jc w:val="center"/>
              <w:rPr>
                <w:color w:val="000000"/>
                <w:sz w:val="24"/>
              </w:rPr>
            </w:pPr>
            <w:r>
              <w:rPr>
                <w:color w:val="000000"/>
                <w:sz w:val="24"/>
              </w:rPr>
              <w:t>9.5</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5</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E-105</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贫胺液冷却器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rFonts w:cs="宋体"/>
                <w:color w:val="000000"/>
                <w:sz w:val="24"/>
              </w:rPr>
            </w:pPr>
            <w:r>
              <w:rPr>
                <w:rFonts w:hint="eastAsia"/>
                <w:color w:val="000000"/>
                <w:sz w:val="24"/>
              </w:rPr>
              <w:t>贫胺液</w:t>
            </w:r>
          </w:p>
        </w:tc>
        <w:tc>
          <w:tcPr>
            <w:tcW w:w="619" w:type="dxa"/>
            <w:vAlign w:val="center"/>
          </w:tcPr>
          <w:p w:rsidR="001C41BF" w:rsidRDefault="001C41BF">
            <w:pPr>
              <w:jc w:val="center"/>
              <w:rPr>
                <w:color w:val="000000"/>
                <w:sz w:val="24"/>
              </w:rPr>
            </w:pPr>
            <w:r>
              <w:rPr>
                <w:color w:val="000000"/>
                <w:sz w:val="24"/>
              </w:rPr>
              <w:t>65</w:t>
            </w:r>
          </w:p>
        </w:tc>
        <w:tc>
          <w:tcPr>
            <w:tcW w:w="922" w:type="dxa"/>
            <w:vAlign w:val="center"/>
          </w:tcPr>
          <w:p w:rsidR="001C41BF" w:rsidRDefault="001C41BF">
            <w:pPr>
              <w:jc w:val="center"/>
              <w:rPr>
                <w:color w:val="000000"/>
                <w:sz w:val="24"/>
              </w:rPr>
            </w:pPr>
            <w:r>
              <w:rPr>
                <w:color w:val="000000"/>
                <w:sz w:val="24"/>
              </w:rPr>
              <w:t>55</w:t>
            </w:r>
          </w:p>
        </w:tc>
        <w:tc>
          <w:tcPr>
            <w:tcW w:w="1126" w:type="dxa"/>
            <w:vAlign w:val="center"/>
          </w:tcPr>
          <w:p w:rsidR="001C41BF" w:rsidRDefault="001C41BF">
            <w:pPr>
              <w:jc w:val="center"/>
              <w:rPr>
                <w:color w:val="000000"/>
                <w:sz w:val="24"/>
              </w:rPr>
            </w:pPr>
            <w:r>
              <w:rPr>
                <w:color w:val="000000"/>
                <w:sz w:val="24"/>
              </w:rPr>
              <w:t>0.6</w:t>
            </w:r>
          </w:p>
        </w:tc>
        <w:tc>
          <w:tcPr>
            <w:tcW w:w="932" w:type="dxa"/>
            <w:vAlign w:val="center"/>
          </w:tcPr>
          <w:p w:rsidR="001C41BF" w:rsidRDefault="001C41BF">
            <w:pPr>
              <w:jc w:val="center"/>
              <w:rPr>
                <w:color w:val="000000"/>
                <w:sz w:val="24"/>
              </w:rPr>
            </w:pPr>
            <w:r>
              <w:rPr>
                <w:color w:val="000000"/>
                <w:sz w:val="24"/>
              </w:rPr>
              <w:t>0.5</w:t>
            </w:r>
          </w:p>
        </w:tc>
        <w:tc>
          <w:tcPr>
            <w:tcW w:w="2536" w:type="dxa"/>
            <w:vMerge w:val="restart"/>
            <w:vAlign w:val="center"/>
          </w:tcPr>
          <w:p w:rsidR="001C41BF" w:rsidRDefault="001C41BF">
            <w:pPr>
              <w:jc w:val="center"/>
              <w:rPr>
                <w:color w:val="000000"/>
                <w:sz w:val="24"/>
              </w:rPr>
            </w:pPr>
            <w:r>
              <w:rPr>
                <w:color w:val="000000"/>
                <w:sz w:val="24"/>
              </w:rPr>
              <w:t>BIU600-90-6/25-2I</w:t>
            </w:r>
          </w:p>
        </w:tc>
        <w:tc>
          <w:tcPr>
            <w:tcW w:w="984" w:type="dxa"/>
            <w:vMerge w:val="restart"/>
            <w:vAlign w:val="center"/>
          </w:tcPr>
          <w:p w:rsidR="001C41BF" w:rsidRDefault="001C41BF">
            <w:pPr>
              <w:jc w:val="center"/>
              <w:rPr>
                <w:color w:val="000000"/>
                <w:sz w:val="24"/>
              </w:rPr>
            </w:pPr>
            <w:r>
              <w:rPr>
                <w:color w:val="000000"/>
                <w:sz w:val="24"/>
              </w:rPr>
              <w:t>90</w:t>
            </w: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rFonts w:cs="宋体"/>
                <w:color w:val="000000"/>
                <w:sz w:val="24"/>
              </w:rPr>
            </w:pPr>
            <w:r>
              <w:rPr>
                <w:rFonts w:hint="eastAsia"/>
                <w:color w:val="000000"/>
                <w:sz w:val="24"/>
              </w:rPr>
              <w:t>（管）</w:t>
            </w:r>
          </w:p>
        </w:tc>
        <w:tc>
          <w:tcPr>
            <w:tcW w:w="1522" w:type="dxa"/>
            <w:vAlign w:val="center"/>
          </w:tcPr>
          <w:p w:rsidR="001C41BF" w:rsidRDefault="001C41BF">
            <w:pPr>
              <w:jc w:val="center"/>
              <w:rPr>
                <w:rFonts w:cs="宋体"/>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6</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E-106</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新氢返回冷却器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rFonts w:cs="宋体"/>
                <w:color w:val="000000"/>
                <w:sz w:val="24"/>
              </w:rPr>
            </w:pPr>
            <w:r>
              <w:rPr>
                <w:rFonts w:hint="eastAsia"/>
                <w:color w:val="000000"/>
                <w:sz w:val="24"/>
              </w:rPr>
              <w:t>新氢</w:t>
            </w:r>
          </w:p>
        </w:tc>
        <w:tc>
          <w:tcPr>
            <w:tcW w:w="619" w:type="dxa"/>
            <w:vAlign w:val="center"/>
          </w:tcPr>
          <w:p w:rsidR="001C41BF" w:rsidRDefault="001C41BF">
            <w:pPr>
              <w:jc w:val="center"/>
              <w:rPr>
                <w:color w:val="000000"/>
                <w:sz w:val="24"/>
              </w:rPr>
            </w:pPr>
            <w:r>
              <w:rPr>
                <w:color w:val="000000"/>
                <w:sz w:val="24"/>
              </w:rPr>
              <w:t>110</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2.5</w:t>
            </w:r>
          </w:p>
        </w:tc>
        <w:tc>
          <w:tcPr>
            <w:tcW w:w="932" w:type="dxa"/>
            <w:vAlign w:val="center"/>
          </w:tcPr>
          <w:p w:rsidR="001C41BF" w:rsidRDefault="001C41BF">
            <w:pPr>
              <w:jc w:val="center"/>
              <w:rPr>
                <w:color w:val="000000"/>
                <w:sz w:val="24"/>
              </w:rPr>
            </w:pPr>
            <w:r>
              <w:rPr>
                <w:color w:val="000000"/>
                <w:sz w:val="24"/>
              </w:rPr>
              <w:t>2.45</w:t>
            </w:r>
          </w:p>
        </w:tc>
        <w:tc>
          <w:tcPr>
            <w:tcW w:w="2536" w:type="dxa"/>
            <w:vMerge w:val="restart"/>
            <w:vAlign w:val="center"/>
          </w:tcPr>
          <w:p w:rsidR="001C41BF" w:rsidRDefault="001C41BF">
            <w:pPr>
              <w:jc w:val="center"/>
              <w:rPr>
                <w:color w:val="000000"/>
                <w:sz w:val="24"/>
              </w:rPr>
            </w:pPr>
            <w:r>
              <w:rPr>
                <w:color w:val="000000"/>
                <w:sz w:val="24"/>
              </w:rPr>
              <w:t>BIU500-63-6/25-2I</w:t>
            </w:r>
          </w:p>
        </w:tc>
        <w:tc>
          <w:tcPr>
            <w:tcW w:w="984" w:type="dxa"/>
            <w:vMerge w:val="restart"/>
            <w:vAlign w:val="center"/>
          </w:tcPr>
          <w:p w:rsidR="001C41BF" w:rsidRDefault="001C41BF">
            <w:pPr>
              <w:jc w:val="center"/>
              <w:rPr>
                <w:color w:val="000000"/>
                <w:sz w:val="24"/>
              </w:rPr>
            </w:pPr>
            <w:r>
              <w:rPr>
                <w:color w:val="000000"/>
                <w:sz w:val="24"/>
              </w:rPr>
              <w:t>63</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rFonts w:cs="宋体"/>
                <w:color w:val="000000"/>
                <w:sz w:val="24"/>
              </w:rPr>
            </w:pPr>
            <w:r>
              <w:rPr>
                <w:rFonts w:hint="eastAsia"/>
                <w:color w:val="000000"/>
                <w:sz w:val="24"/>
              </w:rPr>
              <w:t>（管）</w:t>
            </w:r>
          </w:p>
        </w:tc>
        <w:tc>
          <w:tcPr>
            <w:tcW w:w="1522" w:type="dxa"/>
            <w:vAlign w:val="center"/>
          </w:tcPr>
          <w:p w:rsidR="001C41BF" w:rsidRDefault="001C41BF">
            <w:pPr>
              <w:jc w:val="center"/>
              <w:rPr>
                <w:rFonts w:cs="宋体"/>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7</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E-201</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脱丁烷塔顶水冷器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rFonts w:cs="宋体"/>
                <w:color w:val="000000"/>
                <w:sz w:val="24"/>
              </w:rPr>
            </w:pPr>
            <w:r>
              <w:rPr>
                <w:rFonts w:hint="eastAsia"/>
                <w:color w:val="000000"/>
                <w:sz w:val="24"/>
              </w:rPr>
              <w:t>油气，</w:t>
            </w:r>
            <w:r>
              <w:rPr>
                <w:rFonts w:hint="eastAsia"/>
                <w:color w:val="000000"/>
                <w:sz w:val="24"/>
              </w:rPr>
              <w:t>H</w:t>
            </w:r>
            <w:r>
              <w:rPr>
                <w:rFonts w:hint="eastAsia"/>
                <w:color w:val="000000"/>
                <w:sz w:val="24"/>
                <w:vertAlign w:val="subscript"/>
              </w:rPr>
              <w:t>2</w:t>
            </w:r>
            <w:r>
              <w:rPr>
                <w:rFonts w:hint="eastAsia"/>
                <w:color w:val="000000"/>
                <w:sz w:val="24"/>
              </w:rPr>
              <w:t>S</w:t>
            </w:r>
          </w:p>
        </w:tc>
        <w:tc>
          <w:tcPr>
            <w:tcW w:w="619" w:type="dxa"/>
            <w:vAlign w:val="center"/>
          </w:tcPr>
          <w:p w:rsidR="001C41BF" w:rsidRDefault="001C41BF">
            <w:pPr>
              <w:jc w:val="center"/>
              <w:rPr>
                <w:color w:val="000000"/>
                <w:sz w:val="24"/>
              </w:rPr>
            </w:pPr>
            <w:r>
              <w:rPr>
                <w:color w:val="000000"/>
                <w:sz w:val="24"/>
              </w:rPr>
              <w:t>55</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1.3</w:t>
            </w:r>
          </w:p>
        </w:tc>
        <w:tc>
          <w:tcPr>
            <w:tcW w:w="932" w:type="dxa"/>
            <w:vAlign w:val="center"/>
          </w:tcPr>
          <w:p w:rsidR="001C41BF" w:rsidRDefault="001C41BF">
            <w:pPr>
              <w:jc w:val="center"/>
              <w:rPr>
                <w:color w:val="000000"/>
                <w:sz w:val="24"/>
              </w:rPr>
            </w:pPr>
            <w:r>
              <w:rPr>
                <w:color w:val="000000"/>
                <w:sz w:val="24"/>
              </w:rPr>
              <w:t>1.25</w:t>
            </w:r>
          </w:p>
        </w:tc>
        <w:tc>
          <w:tcPr>
            <w:tcW w:w="2536" w:type="dxa"/>
            <w:vMerge w:val="restart"/>
            <w:vAlign w:val="center"/>
          </w:tcPr>
          <w:p w:rsidR="001C41BF" w:rsidRDefault="001C41BF">
            <w:pPr>
              <w:jc w:val="center"/>
              <w:rPr>
                <w:color w:val="000000"/>
                <w:sz w:val="24"/>
              </w:rPr>
            </w:pPr>
            <w:r>
              <w:rPr>
                <w:color w:val="000000"/>
                <w:sz w:val="24"/>
              </w:rPr>
              <w:t>BES700-160-7.5/25-4I</w:t>
            </w:r>
          </w:p>
        </w:tc>
        <w:tc>
          <w:tcPr>
            <w:tcW w:w="984" w:type="dxa"/>
            <w:vMerge w:val="restart"/>
            <w:vAlign w:val="center"/>
          </w:tcPr>
          <w:p w:rsidR="001C41BF" w:rsidRDefault="001C41BF">
            <w:pPr>
              <w:jc w:val="center"/>
              <w:rPr>
                <w:color w:val="000000"/>
                <w:sz w:val="24"/>
              </w:rPr>
            </w:pPr>
            <w:r>
              <w:rPr>
                <w:color w:val="000000"/>
                <w:sz w:val="24"/>
              </w:rPr>
              <w:t>160</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rFonts w:cs="宋体"/>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8</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E-202</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分馏塔顶后冷器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rFonts w:cs="宋体"/>
                <w:color w:val="000000"/>
                <w:sz w:val="24"/>
              </w:rPr>
            </w:pPr>
            <w:r>
              <w:rPr>
                <w:rFonts w:hint="eastAsia"/>
                <w:color w:val="000000"/>
                <w:sz w:val="24"/>
              </w:rPr>
              <w:t>油气</w:t>
            </w:r>
          </w:p>
        </w:tc>
        <w:tc>
          <w:tcPr>
            <w:tcW w:w="619" w:type="dxa"/>
            <w:vAlign w:val="center"/>
          </w:tcPr>
          <w:p w:rsidR="001C41BF" w:rsidRDefault="001C41BF">
            <w:pPr>
              <w:jc w:val="center"/>
              <w:rPr>
                <w:color w:val="000000"/>
                <w:sz w:val="24"/>
              </w:rPr>
            </w:pPr>
            <w:r>
              <w:rPr>
                <w:color w:val="000000"/>
                <w:sz w:val="24"/>
              </w:rPr>
              <w:t>55</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0.22</w:t>
            </w:r>
          </w:p>
        </w:tc>
        <w:tc>
          <w:tcPr>
            <w:tcW w:w="932" w:type="dxa"/>
            <w:vAlign w:val="center"/>
          </w:tcPr>
          <w:p w:rsidR="001C41BF" w:rsidRDefault="001C41BF">
            <w:pPr>
              <w:jc w:val="center"/>
              <w:rPr>
                <w:color w:val="000000"/>
                <w:sz w:val="24"/>
              </w:rPr>
            </w:pPr>
            <w:r>
              <w:rPr>
                <w:color w:val="000000"/>
                <w:sz w:val="24"/>
              </w:rPr>
              <w:t>0.2</w:t>
            </w:r>
          </w:p>
        </w:tc>
        <w:tc>
          <w:tcPr>
            <w:tcW w:w="2536" w:type="dxa"/>
            <w:vMerge w:val="restart"/>
            <w:vAlign w:val="center"/>
          </w:tcPr>
          <w:p w:rsidR="001C41BF" w:rsidRDefault="001C41BF">
            <w:pPr>
              <w:jc w:val="center"/>
              <w:rPr>
                <w:color w:val="000000"/>
                <w:sz w:val="24"/>
              </w:rPr>
            </w:pPr>
            <w:r>
              <w:rPr>
                <w:color w:val="000000"/>
                <w:sz w:val="24"/>
              </w:rPr>
              <w:t>BES900-264-7.5/25-4I</w:t>
            </w:r>
          </w:p>
        </w:tc>
        <w:tc>
          <w:tcPr>
            <w:tcW w:w="984" w:type="dxa"/>
            <w:vMerge w:val="restart"/>
            <w:vAlign w:val="center"/>
          </w:tcPr>
          <w:p w:rsidR="001C41BF" w:rsidRDefault="001C41BF">
            <w:pPr>
              <w:jc w:val="center"/>
              <w:rPr>
                <w:color w:val="000000"/>
                <w:sz w:val="24"/>
              </w:rPr>
            </w:pPr>
            <w:r>
              <w:rPr>
                <w:color w:val="000000"/>
                <w:sz w:val="24"/>
              </w:rPr>
              <w:t>264</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rFonts w:cs="宋体"/>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9</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E-203</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轻柴油塔底重沸器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rFonts w:cs="宋体"/>
                <w:color w:val="000000"/>
                <w:sz w:val="24"/>
              </w:rPr>
            </w:pPr>
            <w:r>
              <w:rPr>
                <w:rFonts w:hint="eastAsia"/>
                <w:color w:val="000000"/>
                <w:sz w:val="24"/>
              </w:rPr>
              <w:t>（壳）</w:t>
            </w:r>
          </w:p>
        </w:tc>
        <w:tc>
          <w:tcPr>
            <w:tcW w:w="1522" w:type="dxa"/>
            <w:vAlign w:val="center"/>
          </w:tcPr>
          <w:p w:rsidR="001C41BF" w:rsidRDefault="001C41BF">
            <w:pPr>
              <w:jc w:val="center"/>
              <w:rPr>
                <w:rFonts w:cs="宋体"/>
                <w:color w:val="000000"/>
                <w:sz w:val="24"/>
              </w:rPr>
            </w:pPr>
            <w:r>
              <w:rPr>
                <w:rFonts w:hint="eastAsia"/>
                <w:color w:val="000000"/>
                <w:sz w:val="24"/>
              </w:rPr>
              <w:t>轻柴油</w:t>
            </w:r>
          </w:p>
        </w:tc>
        <w:tc>
          <w:tcPr>
            <w:tcW w:w="619" w:type="dxa"/>
            <w:vAlign w:val="center"/>
          </w:tcPr>
          <w:p w:rsidR="001C41BF" w:rsidRDefault="001C41BF">
            <w:pPr>
              <w:jc w:val="center"/>
              <w:rPr>
                <w:color w:val="000000"/>
                <w:sz w:val="24"/>
              </w:rPr>
            </w:pPr>
            <w:r>
              <w:rPr>
                <w:color w:val="000000"/>
                <w:sz w:val="24"/>
              </w:rPr>
              <w:t>292</w:t>
            </w:r>
          </w:p>
        </w:tc>
        <w:tc>
          <w:tcPr>
            <w:tcW w:w="922" w:type="dxa"/>
            <w:vAlign w:val="center"/>
          </w:tcPr>
          <w:p w:rsidR="001C41BF" w:rsidRDefault="001C41BF">
            <w:pPr>
              <w:jc w:val="center"/>
              <w:rPr>
                <w:color w:val="000000"/>
                <w:sz w:val="24"/>
              </w:rPr>
            </w:pPr>
            <w:r>
              <w:rPr>
                <w:color w:val="000000"/>
                <w:sz w:val="24"/>
              </w:rPr>
              <w:t>295</w:t>
            </w:r>
          </w:p>
        </w:tc>
        <w:tc>
          <w:tcPr>
            <w:tcW w:w="1126" w:type="dxa"/>
            <w:vAlign w:val="center"/>
          </w:tcPr>
          <w:p w:rsidR="001C41BF" w:rsidRDefault="001C41BF">
            <w:pPr>
              <w:jc w:val="center"/>
              <w:rPr>
                <w:color w:val="000000"/>
                <w:sz w:val="24"/>
              </w:rPr>
            </w:pPr>
            <w:r>
              <w:rPr>
                <w:color w:val="000000"/>
                <w:sz w:val="24"/>
              </w:rPr>
              <w:t>0.25</w:t>
            </w:r>
          </w:p>
        </w:tc>
        <w:tc>
          <w:tcPr>
            <w:tcW w:w="932" w:type="dxa"/>
            <w:vAlign w:val="center"/>
          </w:tcPr>
          <w:p w:rsidR="001C41BF" w:rsidRDefault="001C41BF">
            <w:pPr>
              <w:jc w:val="center"/>
              <w:rPr>
                <w:color w:val="000000"/>
                <w:sz w:val="24"/>
              </w:rPr>
            </w:pPr>
            <w:r>
              <w:rPr>
                <w:color w:val="000000"/>
                <w:sz w:val="24"/>
              </w:rPr>
              <w:t>0.24</w:t>
            </w:r>
          </w:p>
        </w:tc>
        <w:tc>
          <w:tcPr>
            <w:tcW w:w="2536" w:type="dxa"/>
            <w:vMerge w:val="restart"/>
            <w:vAlign w:val="center"/>
          </w:tcPr>
          <w:p w:rsidR="001C41BF" w:rsidRDefault="001C41BF">
            <w:pPr>
              <w:jc w:val="center"/>
              <w:rPr>
                <w:color w:val="000000"/>
                <w:sz w:val="24"/>
              </w:rPr>
            </w:pPr>
            <w:r>
              <w:rPr>
                <w:color w:val="000000"/>
                <w:sz w:val="24"/>
              </w:rPr>
              <w:t>BJU1000-298-7/25-4I</w:t>
            </w:r>
          </w:p>
        </w:tc>
        <w:tc>
          <w:tcPr>
            <w:tcW w:w="984" w:type="dxa"/>
            <w:vMerge w:val="restart"/>
            <w:vAlign w:val="center"/>
          </w:tcPr>
          <w:p w:rsidR="001C41BF" w:rsidRDefault="001C41BF">
            <w:pPr>
              <w:jc w:val="center"/>
              <w:rPr>
                <w:color w:val="000000"/>
                <w:sz w:val="24"/>
              </w:rPr>
            </w:pPr>
            <w:r>
              <w:rPr>
                <w:color w:val="000000"/>
                <w:sz w:val="24"/>
              </w:rPr>
              <w:t>298</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重柴油</w:t>
            </w:r>
          </w:p>
        </w:tc>
        <w:tc>
          <w:tcPr>
            <w:tcW w:w="619" w:type="dxa"/>
            <w:vAlign w:val="center"/>
          </w:tcPr>
          <w:p w:rsidR="001C41BF" w:rsidRDefault="001C41BF">
            <w:pPr>
              <w:jc w:val="center"/>
              <w:rPr>
                <w:color w:val="000000"/>
                <w:sz w:val="24"/>
              </w:rPr>
            </w:pPr>
            <w:r>
              <w:rPr>
                <w:color w:val="000000"/>
                <w:sz w:val="24"/>
              </w:rPr>
              <w:t>375</w:t>
            </w:r>
          </w:p>
        </w:tc>
        <w:tc>
          <w:tcPr>
            <w:tcW w:w="922" w:type="dxa"/>
            <w:vAlign w:val="center"/>
          </w:tcPr>
          <w:p w:rsidR="001C41BF" w:rsidRDefault="001C41BF">
            <w:pPr>
              <w:jc w:val="center"/>
              <w:rPr>
                <w:color w:val="000000"/>
                <w:sz w:val="24"/>
              </w:rPr>
            </w:pPr>
            <w:r>
              <w:rPr>
                <w:color w:val="000000"/>
                <w:sz w:val="24"/>
              </w:rPr>
              <w:t>325</w:t>
            </w:r>
          </w:p>
        </w:tc>
        <w:tc>
          <w:tcPr>
            <w:tcW w:w="1126" w:type="dxa"/>
            <w:vAlign w:val="center"/>
          </w:tcPr>
          <w:p w:rsidR="001C41BF" w:rsidRDefault="001C41BF">
            <w:pPr>
              <w:jc w:val="center"/>
              <w:rPr>
                <w:color w:val="000000"/>
                <w:sz w:val="24"/>
              </w:rPr>
            </w:pPr>
            <w:r>
              <w:rPr>
                <w:color w:val="000000"/>
                <w:sz w:val="24"/>
              </w:rPr>
              <w:t>1.2</w:t>
            </w:r>
          </w:p>
        </w:tc>
        <w:tc>
          <w:tcPr>
            <w:tcW w:w="932" w:type="dxa"/>
            <w:vAlign w:val="center"/>
          </w:tcPr>
          <w:p w:rsidR="001C41BF" w:rsidRDefault="001C41BF">
            <w:pPr>
              <w:jc w:val="center"/>
              <w:rPr>
                <w:color w:val="000000"/>
                <w:sz w:val="24"/>
              </w:rPr>
            </w:pPr>
            <w:r>
              <w:rPr>
                <w:color w:val="000000"/>
                <w:sz w:val="24"/>
              </w:rPr>
              <w:t>1.1</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10</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E-204</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吸收脱吸塔重沸器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96</w:t>
            </w:r>
          </w:p>
        </w:tc>
        <w:tc>
          <w:tcPr>
            <w:tcW w:w="922" w:type="dxa"/>
            <w:vAlign w:val="center"/>
          </w:tcPr>
          <w:p w:rsidR="001C41BF" w:rsidRDefault="001C41BF">
            <w:pPr>
              <w:jc w:val="center"/>
              <w:rPr>
                <w:color w:val="000000"/>
                <w:sz w:val="24"/>
              </w:rPr>
            </w:pPr>
            <w:r>
              <w:rPr>
                <w:color w:val="000000"/>
                <w:sz w:val="24"/>
              </w:rPr>
              <w:t>99</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w:t>
            </w:r>
          </w:p>
        </w:tc>
        <w:tc>
          <w:tcPr>
            <w:tcW w:w="2536" w:type="dxa"/>
            <w:vMerge w:val="restart"/>
            <w:vAlign w:val="center"/>
          </w:tcPr>
          <w:p w:rsidR="001C41BF" w:rsidRDefault="001C41BF">
            <w:pPr>
              <w:jc w:val="center"/>
              <w:rPr>
                <w:color w:val="000000"/>
                <w:sz w:val="24"/>
              </w:rPr>
            </w:pPr>
            <w:r>
              <w:rPr>
                <w:color w:val="000000"/>
                <w:sz w:val="24"/>
              </w:rPr>
              <w:t>BJU700-125-6/25-4I</w:t>
            </w:r>
          </w:p>
        </w:tc>
        <w:tc>
          <w:tcPr>
            <w:tcW w:w="984" w:type="dxa"/>
            <w:vMerge w:val="restart"/>
            <w:vAlign w:val="center"/>
          </w:tcPr>
          <w:p w:rsidR="001C41BF" w:rsidRDefault="001C41BF">
            <w:pPr>
              <w:jc w:val="center"/>
              <w:rPr>
                <w:color w:val="000000"/>
                <w:sz w:val="24"/>
              </w:rPr>
            </w:pPr>
            <w:r>
              <w:rPr>
                <w:color w:val="000000"/>
                <w:sz w:val="24"/>
              </w:rPr>
              <w:t>125</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轻柴油</w:t>
            </w:r>
          </w:p>
        </w:tc>
        <w:tc>
          <w:tcPr>
            <w:tcW w:w="619" w:type="dxa"/>
            <w:vAlign w:val="center"/>
          </w:tcPr>
          <w:p w:rsidR="001C41BF" w:rsidRDefault="001C41BF">
            <w:pPr>
              <w:jc w:val="center"/>
              <w:rPr>
                <w:color w:val="000000"/>
                <w:sz w:val="24"/>
              </w:rPr>
            </w:pPr>
            <w:r>
              <w:rPr>
                <w:color w:val="000000"/>
                <w:sz w:val="24"/>
              </w:rPr>
              <w:t>295</w:t>
            </w:r>
          </w:p>
        </w:tc>
        <w:tc>
          <w:tcPr>
            <w:tcW w:w="922" w:type="dxa"/>
            <w:vAlign w:val="center"/>
          </w:tcPr>
          <w:p w:rsidR="001C41BF" w:rsidRDefault="001C41BF">
            <w:pPr>
              <w:jc w:val="center"/>
              <w:rPr>
                <w:color w:val="000000"/>
                <w:sz w:val="24"/>
              </w:rPr>
            </w:pPr>
            <w:r>
              <w:rPr>
                <w:color w:val="000000"/>
                <w:sz w:val="24"/>
              </w:rPr>
              <w:t>278</w:t>
            </w:r>
          </w:p>
        </w:tc>
        <w:tc>
          <w:tcPr>
            <w:tcW w:w="1126" w:type="dxa"/>
            <w:vAlign w:val="center"/>
          </w:tcPr>
          <w:p w:rsidR="001C41BF" w:rsidRDefault="001C41BF">
            <w:pPr>
              <w:jc w:val="center"/>
              <w:rPr>
                <w:color w:val="000000"/>
                <w:sz w:val="24"/>
              </w:rPr>
            </w:pPr>
            <w:r>
              <w:rPr>
                <w:color w:val="000000"/>
                <w:sz w:val="24"/>
              </w:rPr>
              <w:t>1.2</w:t>
            </w:r>
          </w:p>
        </w:tc>
        <w:tc>
          <w:tcPr>
            <w:tcW w:w="932" w:type="dxa"/>
            <w:vAlign w:val="center"/>
          </w:tcPr>
          <w:p w:rsidR="001C41BF" w:rsidRDefault="001C41BF">
            <w:pPr>
              <w:jc w:val="center"/>
              <w:rPr>
                <w:color w:val="000000"/>
                <w:sz w:val="24"/>
              </w:rPr>
            </w:pPr>
            <w:r>
              <w:rPr>
                <w:color w:val="000000"/>
                <w:sz w:val="24"/>
              </w:rPr>
              <w:t>1.1</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11</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E-205</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重石脑油塔底重沸器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重石脑油</w:t>
            </w:r>
          </w:p>
        </w:tc>
        <w:tc>
          <w:tcPr>
            <w:tcW w:w="619" w:type="dxa"/>
            <w:vAlign w:val="center"/>
          </w:tcPr>
          <w:p w:rsidR="001C41BF" w:rsidRDefault="001C41BF">
            <w:pPr>
              <w:jc w:val="center"/>
              <w:rPr>
                <w:color w:val="000000"/>
                <w:sz w:val="24"/>
              </w:rPr>
            </w:pPr>
            <w:r>
              <w:rPr>
                <w:color w:val="000000"/>
                <w:sz w:val="24"/>
              </w:rPr>
              <w:t>256</w:t>
            </w:r>
          </w:p>
        </w:tc>
        <w:tc>
          <w:tcPr>
            <w:tcW w:w="922" w:type="dxa"/>
            <w:vAlign w:val="center"/>
          </w:tcPr>
          <w:p w:rsidR="001C41BF" w:rsidRDefault="001C41BF">
            <w:pPr>
              <w:jc w:val="center"/>
              <w:rPr>
                <w:color w:val="000000"/>
                <w:sz w:val="24"/>
              </w:rPr>
            </w:pPr>
            <w:r>
              <w:rPr>
                <w:color w:val="000000"/>
                <w:sz w:val="24"/>
              </w:rPr>
              <w:t>261</w:t>
            </w:r>
          </w:p>
        </w:tc>
        <w:tc>
          <w:tcPr>
            <w:tcW w:w="1126" w:type="dxa"/>
            <w:vAlign w:val="center"/>
          </w:tcPr>
          <w:p w:rsidR="001C41BF" w:rsidRDefault="001C41BF">
            <w:pPr>
              <w:jc w:val="center"/>
              <w:rPr>
                <w:color w:val="000000"/>
                <w:sz w:val="24"/>
              </w:rPr>
            </w:pPr>
            <w:r>
              <w:rPr>
                <w:color w:val="000000"/>
                <w:sz w:val="24"/>
              </w:rPr>
              <w:t>0.23</w:t>
            </w:r>
          </w:p>
        </w:tc>
        <w:tc>
          <w:tcPr>
            <w:tcW w:w="932" w:type="dxa"/>
            <w:vAlign w:val="center"/>
          </w:tcPr>
          <w:p w:rsidR="001C41BF" w:rsidRDefault="001C41BF">
            <w:pPr>
              <w:jc w:val="center"/>
              <w:rPr>
                <w:color w:val="000000"/>
                <w:sz w:val="24"/>
              </w:rPr>
            </w:pPr>
            <w:r>
              <w:rPr>
                <w:color w:val="000000"/>
                <w:sz w:val="24"/>
              </w:rPr>
              <w:t>0.22</w:t>
            </w:r>
          </w:p>
        </w:tc>
        <w:tc>
          <w:tcPr>
            <w:tcW w:w="2536" w:type="dxa"/>
            <w:vMerge w:val="restart"/>
            <w:vAlign w:val="center"/>
          </w:tcPr>
          <w:p w:rsidR="001C41BF" w:rsidRDefault="001C41BF">
            <w:pPr>
              <w:jc w:val="center"/>
              <w:rPr>
                <w:color w:val="000000"/>
                <w:sz w:val="24"/>
              </w:rPr>
            </w:pPr>
            <w:r>
              <w:rPr>
                <w:color w:val="000000"/>
                <w:sz w:val="24"/>
              </w:rPr>
              <w:t>BJU1000-298-7/25-4I</w:t>
            </w:r>
          </w:p>
        </w:tc>
        <w:tc>
          <w:tcPr>
            <w:tcW w:w="984" w:type="dxa"/>
            <w:vMerge w:val="restart"/>
            <w:vAlign w:val="center"/>
          </w:tcPr>
          <w:p w:rsidR="001C41BF" w:rsidRDefault="001C41BF">
            <w:pPr>
              <w:jc w:val="center"/>
              <w:rPr>
                <w:color w:val="000000"/>
                <w:sz w:val="24"/>
              </w:rPr>
            </w:pPr>
            <w:r>
              <w:rPr>
                <w:color w:val="000000"/>
                <w:sz w:val="24"/>
              </w:rPr>
              <w:t>298</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重柴油</w:t>
            </w:r>
          </w:p>
        </w:tc>
        <w:tc>
          <w:tcPr>
            <w:tcW w:w="619" w:type="dxa"/>
            <w:vAlign w:val="center"/>
          </w:tcPr>
          <w:p w:rsidR="001C41BF" w:rsidRDefault="001C41BF">
            <w:pPr>
              <w:jc w:val="center"/>
              <w:rPr>
                <w:color w:val="000000"/>
                <w:sz w:val="24"/>
              </w:rPr>
            </w:pPr>
            <w:r>
              <w:rPr>
                <w:color w:val="000000"/>
                <w:sz w:val="24"/>
              </w:rPr>
              <w:t>325</w:t>
            </w:r>
          </w:p>
        </w:tc>
        <w:tc>
          <w:tcPr>
            <w:tcW w:w="922" w:type="dxa"/>
            <w:vAlign w:val="center"/>
          </w:tcPr>
          <w:p w:rsidR="001C41BF" w:rsidRDefault="001C41BF">
            <w:pPr>
              <w:jc w:val="center"/>
              <w:rPr>
                <w:color w:val="000000"/>
                <w:sz w:val="24"/>
              </w:rPr>
            </w:pPr>
            <w:r>
              <w:rPr>
                <w:color w:val="000000"/>
                <w:sz w:val="24"/>
              </w:rPr>
              <w:t>270</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12</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E-206</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重石脑油水冷器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重石脑油</w:t>
            </w:r>
          </w:p>
        </w:tc>
        <w:tc>
          <w:tcPr>
            <w:tcW w:w="619" w:type="dxa"/>
            <w:vAlign w:val="center"/>
          </w:tcPr>
          <w:p w:rsidR="001C41BF" w:rsidRDefault="001C41BF">
            <w:pPr>
              <w:jc w:val="center"/>
              <w:rPr>
                <w:color w:val="000000"/>
                <w:sz w:val="24"/>
              </w:rPr>
            </w:pPr>
            <w:r>
              <w:rPr>
                <w:color w:val="000000"/>
                <w:sz w:val="24"/>
              </w:rPr>
              <w:t>55</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0.8</w:t>
            </w:r>
          </w:p>
        </w:tc>
        <w:tc>
          <w:tcPr>
            <w:tcW w:w="932" w:type="dxa"/>
            <w:vAlign w:val="center"/>
          </w:tcPr>
          <w:p w:rsidR="001C41BF" w:rsidRDefault="001C41BF">
            <w:pPr>
              <w:jc w:val="center"/>
              <w:rPr>
                <w:color w:val="000000"/>
                <w:sz w:val="24"/>
              </w:rPr>
            </w:pPr>
            <w:r>
              <w:rPr>
                <w:color w:val="000000"/>
                <w:sz w:val="24"/>
              </w:rPr>
              <w:t>0.7</w:t>
            </w:r>
          </w:p>
        </w:tc>
        <w:tc>
          <w:tcPr>
            <w:tcW w:w="2536" w:type="dxa"/>
            <w:vMerge w:val="restart"/>
            <w:vAlign w:val="center"/>
          </w:tcPr>
          <w:p w:rsidR="001C41BF" w:rsidRDefault="001C41BF">
            <w:pPr>
              <w:jc w:val="center"/>
              <w:rPr>
                <w:color w:val="000000"/>
                <w:sz w:val="24"/>
              </w:rPr>
            </w:pPr>
            <w:r>
              <w:rPr>
                <w:color w:val="000000"/>
                <w:sz w:val="24"/>
              </w:rPr>
              <w:t>BIU600-90-6/25-2I</w:t>
            </w:r>
          </w:p>
        </w:tc>
        <w:tc>
          <w:tcPr>
            <w:tcW w:w="984" w:type="dxa"/>
            <w:vMerge w:val="restart"/>
            <w:vAlign w:val="center"/>
          </w:tcPr>
          <w:p w:rsidR="001C41BF" w:rsidRDefault="001C41BF">
            <w:pPr>
              <w:jc w:val="center"/>
              <w:rPr>
                <w:color w:val="000000"/>
                <w:sz w:val="24"/>
              </w:rPr>
            </w:pPr>
            <w:r>
              <w:rPr>
                <w:color w:val="000000"/>
                <w:sz w:val="24"/>
              </w:rPr>
              <w:t>90</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lastRenderedPageBreak/>
              <w:t>13</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E-208</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石脑油稳定塔重沸器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165</w:t>
            </w:r>
          </w:p>
        </w:tc>
        <w:tc>
          <w:tcPr>
            <w:tcW w:w="922" w:type="dxa"/>
            <w:vAlign w:val="center"/>
          </w:tcPr>
          <w:p w:rsidR="001C41BF" w:rsidRDefault="001C41BF">
            <w:pPr>
              <w:jc w:val="center"/>
              <w:rPr>
                <w:color w:val="000000"/>
                <w:sz w:val="24"/>
              </w:rPr>
            </w:pPr>
            <w:r>
              <w:rPr>
                <w:color w:val="000000"/>
                <w:sz w:val="24"/>
              </w:rPr>
              <w:t>178</w:t>
            </w:r>
          </w:p>
        </w:tc>
        <w:tc>
          <w:tcPr>
            <w:tcW w:w="1126" w:type="dxa"/>
            <w:vAlign w:val="center"/>
          </w:tcPr>
          <w:p w:rsidR="001C41BF" w:rsidRDefault="001C41BF">
            <w:pPr>
              <w:jc w:val="center"/>
              <w:rPr>
                <w:color w:val="000000"/>
                <w:sz w:val="24"/>
              </w:rPr>
            </w:pPr>
            <w:r>
              <w:rPr>
                <w:color w:val="000000"/>
                <w:sz w:val="24"/>
              </w:rPr>
              <w:t>1.7</w:t>
            </w:r>
          </w:p>
        </w:tc>
        <w:tc>
          <w:tcPr>
            <w:tcW w:w="932" w:type="dxa"/>
            <w:vAlign w:val="center"/>
          </w:tcPr>
          <w:p w:rsidR="001C41BF" w:rsidRDefault="001C41BF">
            <w:pPr>
              <w:jc w:val="center"/>
              <w:rPr>
                <w:color w:val="000000"/>
                <w:sz w:val="24"/>
              </w:rPr>
            </w:pPr>
            <w:r>
              <w:rPr>
                <w:color w:val="000000"/>
                <w:sz w:val="24"/>
              </w:rPr>
              <w:t>1.65</w:t>
            </w:r>
          </w:p>
        </w:tc>
        <w:tc>
          <w:tcPr>
            <w:tcW w:w="2536" w:type="dxa"/>
            <w:vMerge w:val="restart"/>
            <w:vAlign w:val="center"/>
          </w:tcPr>
          <w:p w:rsidR="001C41BF" w:rsidRDefault="001C41BF">
            <w:pPr>
              <w:jc w:val="center"/>
              <w:rPr>
                <w:color w:val="000000"/>
                <w:sz w:val="24"/>
              </w:rPr>
            </w:pPr>
            <w:r>
              <w:rPr>
                <w:color w:val="000000"/>
                <w:sz w:val="24"/>
              </w:rPr>
              <w:t>BJU1000-298-7/25-4I</w:t>
            </w:r>
          </w:p>
        </w:tc>
        <w:tc>
          <w:tcPr>
            <w:tcW w:w="984" w:type="dxa"/>
            <w:vMerge w:val="restart"/>
            <w:vAlign w:val="center"/>
          </w:tcPr>
          <w:p w:rsidR="001C41BF" w:rsidRDefault="001C41BF">
            <w:pPr>
              <w:jc w:val="center"/>
              <w:rPr>
                <w:color w:val="000000"/>
                <w:sz w:val="24"/>
              </w:rPr>
            </w:pPr>
            <w:r>
              <w:rPr>
                <w:color w:val="000000"/>
                <w:sz w:val="24"/>
              </w:rPr>
              <w:t>298</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重柴油</w:t>
            </w:r>
          </w:p>
        </w:tc>
        <w:tc>
          <w:tcPr>
            <w:tcW w:w="619" w:type="dxa"/>
            <w:vAlign w:val="center"/>
          </w:tcPr>
          <w:p w:rsidR="001C41BF" w:rsidRDefault="001C41BF">
            <w:pPr>
              <w:jc w:val="center"/>
              <w:rPr>
                <w:color w:val="000000"/>
                <w:sz w:val="24"/>
              </w:rPr>
            </w:pPr>
            <w:r>
              <w:rPr>
                <w:color w:val="000000"/>
                <w:sz w:val="24"/>
              </w:rPr>
              <w:t>270</w:t>
            </w:r>
          </w:p>
        </w:tc>
        <w:tc>
          <w:tcPr>
            <w:tcW w:w="922" w:type="dxa"/>
            <w:vAlign w:val="center"/>
          </w:tcPr>
          <w:p w:rsidR="001C41BF" w:rsidRDefault="001C41BF">
            <w:pPr>
              <w:jc w:val="center"/>
              <w:rPr>
                <w:color w:val="000000"/>
                <w:sz w:val="24"/>
              </w:rPr>
            </w:pPr>
            <w:r>
              <w:rPr>
                <w:color w:val="000000"/>
                <w:sz w:val="24"/>
              </w:rPr>
              <w:t>185</w:t>
            </w:r>
          </w:p>
        </w:tc>
        <w:tc>
          <w:tcPr>
            <w:tcW w:w="1126" w:type="dxa"/>
            <w:vAlign w:val="center"/>
          </w:tcPr>
          <w:p w:rsidR="001C41BF" w:rsidRDefault="001C41BF">
            <w:pPr>
              <w:jc w:val="center"/>
              <w:rPr>
                <w:color w:val="000000"/>
                <w:sz w:val="24"/>
              </w:rPr>
            </w:pPr>
            <w:r>
              <w:rPr>
                <w:color w:val="000000"/>
                <w:sz w:val="24"/>
              </w:rPr>
              <w:t>1</w:t>
            </w:r>
          </w:p>
        </w:tc>
        <w:tc>
          <w:tcPr>
            <w:tcW w:w="932" w:type="dxa"/>
            <w:vAlign w:val="center"/>
          </w:tcPr>
          <w:p w:rsidR="001C41BF" w:rsidRDefault="001C41BF">
            <w:pPr>
              <w:jc w:val="center"/>
              <w:rPr>
                <w:color w:val="000000"/>
                <w:sz w:val="24"/>
              </w:rPr>
            </w:pPr>
            <w:r>
              <w:rPr>
                <w:color w:val="000000"/>
                <w:sz w:val="24"/>
              </w:rPr>
              <w:t>0.9</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14</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E-209</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轻柴油蒸汽发生器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蒸汽</w:t>
            </w:r>
          </w:p>
        </w:tc>
        <w:tc>
          <w:tcPr>
            <w:tcW w:w="619" w:type="dxa"/>
            <w:vAlign w:val="center"/>
          </w:tcPr>
          <w:p w:rsidR="001C41BF" w:rsidRDefault="001C41BF">
            <w:pPr>
              <w:jc w:val="center"/>
              <w:rPr>
                <w:color w:val="000000"/>
                <w:sz w:val="24"/>
              </w:rPr>
            </w:pPr>
            <w:r>
              <w:rPr>
                <w:color w:val="000000"/>
                <w:sz w:val="24"/>
              </w:rPr>
              <w:t>180</w:t>
            </w:r>
          </w:p>
        </w:tc>
        <w:tc>
          <w:tcPr>
            <w:tcW w:w="922" w:type="dxa"/>
            <w:vAlign w:val="center"/>
          </w:tcPr>
          <w:p w:rsidR="001C41BF" w:rsidRDefault="001C41BF">
            <w:pPr>
              <w:jc w:val="center"/>
              <w:rPr>
                <w:color w:val="000000"/>
                <w:sz w:val="24"/>
              </w:rPr>
            </w:pPr>
            <w:r>
              <w:rPr>
                <w:color w:val="000000"/>
                <w:sz w:val="24"/>
              </w:rPr>
              <w:t>187.3</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1.1</w:t>
            </w:r>
          </w:p>
        </w:tc>
        <w:tc>
          <w:tcPr>
            <w:tcW w:w="2536" w:type="dxa"/>
            <w:vMerge w:val="restart"/>
            <w:vAlign w:val="center"/>
          </w:tcPr>
          <w:p w:rsidR="001C41BF" w:rsidRDefault="001C41BF">
            <w:pPr>
              <w:jc w:val="center"/>
              <w:rPr>
                <w:color w:val="000000"/>
                <w:sz w:val="24"/>
              </w:rPr>
            </w:pPr>
            <w:r>
              <w:rPr>
                <w:color w:val="000000"/>
                <w:sz w:val="24"/>
              </w:rPr>
              <w:t>BJU1000-298-7/25-4I</w:t>
            </w:r>
          </w:p>
        </w:tc>
        <w:tc>
          <w:tcPr>
            <w:tcW w:w="984" w:type="dxa"/>
            <w:vMerge w:val="restart"/>
            <w:vAlign w:val="center"/>
          </w:tcPr>
          <w:p w:rsidR="001C41BF" w:rsidRDefault="001C41BF">
            <w:pPr>
              <w:jc w:val="center"/>
              <w:rPr>
                <w:color w:val="000000"/>
                <w:sz w:val="24"/>
              </w:rPr>
            </w:pPr>
            <w:r>
              <w:rPr>
                <w:color w:val="000000"/>
                <w:sz w:val="24"/>
              </w:rPr>
              <w:t>298</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轻柴油</w:t>
            </w:r>
          </w:p>
        </w:tc>
        <w:tc>
          <w:tcPr>
            <w:tcW w:w="619" w:type="dxa"/>
            <w:vAlign w:val="center"/>
          </w:tcPr>
          <w:p w:rsidR="001C41BF" w:rsidRDefault="001C41BF">
            <w:pPr>
              <w:jc w:val="center"/>
              <w:rPr>
                <w:color w:val="000000"/>
                <w:sz w:val="24"/>
              </w:rPr>
            </w:pPr>
            <w:r>
              <w:rPr>
                <w:color w:val="000000"/>
                <w:sz w:val="24"/>
              </w:rPr>
              <w:t>278</w:t>
            </w:r>
          </w:p>
        </w:tc>
        <w:tc>
          <w:tcPr>
            <w:tcW w:w="922" w:type="dxa"/>
            <w:vAlign w:val="center"/>
          </w:tcPr>
          <w:p w:rsidR="001C41BF" w:rsidRDefault="001C41BF">
            <w:pPr>
              <w:jc w:val="center"/>
              <w:rPr>
                <w:color w:val="000000"/>
                <w:sz w:val="24"/>
              </w:rPr>
            </w:pPr>
            <w:r>
              <w:rPr>
                <w:color w:val="000000"/>
                <w:sz w:val="24"/>
              </w:rPr>
              <w:t>205</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15</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E-210</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重柴油与除盐水换热器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除盐水</w:t>
            </w:r>
          </w:p>
        </w:tc>
        <w:tc>
          <w:tcPr>
            <w:tcW w:w="619" w:type="dxa"/>
            <w:vAlign w:val="center"/>
          </w:tcPr>
          <w:p w:rsidR="001C41BF" w:rsidRDefault="001C41BF">
            <w:pPr>
              <w:jc w:val="center"/>
              <w:rPr>
                <w:color w:val="000000"/>
                <w:sz w:val="24"/>
              </w:rPr>
            </w:pPr>
            <w:r>
              <w:rPr>
                <w:color w:val="000000"/>
                <w:sz w:val="24"/>
              </w:rPr>
              <w:t>75</w:t>
            </w:r>
          </w:p>
        </w:tc>
        <w:tc>
          <w:tcPr>
            <w:tcW w:w="922" w:type="dxa"/>
            <w:vAlign w:val="center"/>
          </w:tcPr>
          <w:p w:rsidR="001C41BF" w:rsidRDefault="001C41BF">
            <w:pPr>
              <w:jc w:val="center"/>
              <w:rPr>
                <w:color w:val="000000"/>
                <w:sz w:val="24"/>
              </w:rPr>
            </w:pPr>
            <w:r>
              <w:rPr>
                <w:color w:val="000000"/>
                <w:sz w:val="24"/>
              </w:rPr>
              <w:t>95</w:t>
            </w:r>
          </w:p>
        </w:tc>
        <w:tc>
          <w:tcPr>
            <w:tcW w:w="1126" w:type="dxa"/>
            <w:vAlign w:val="center"/>
          </w:tcPr>
          <w:p w:rsidR="001C41BF" w:rsidRDefault="001C41BF">
            <w:pPr>
              <w:jc w:val="center"/>
              <w:rPr>
                <w:color w:val="000000"/>
                <w:sz w:val="24"/>
              </w:rPr>
            </w:pPr>
            <w:r>
              <w:rPr>
                <w:color w:val="000000"/>
                <w:sz w:val="24"/>
              </w:rPr>
              <w:t>0.9</w:t>
            </w:r>
          </w:p>
        </w:tc>
        <w:tc>
          <w:tcPr>
            <w:tcW w:w="932" w:type="dxa"/>
            <w:vAlign w:val="center"/>
          </w:tcPr>
          <w:p w:rsidR="001C41BF" w:rsidRDefault="001C41BF">
            <w:pPr>
              <w:jc w:val="center"/>
              <w:rPr>
                <w:color w:val="000000"/>
                <w:sz w:val="24"/>
              </w:rPr>
            </w:pPr>
            <w:r>
              <w:rPr>
                <w:color w:val="000000"/>
                <w:sz w:val="24"/>
              </w:rPr>
              <w:t>0.8</w:t>
            </w:r>
          </w:p>
        </w:tc>
        <w:tc>
          <w:tcPr>
            <w:tcW w:w="2536" w:type="dxa"/>
            <w:vMerge w:val="restart"/>
            <w:vAlign w:val="center"/>
          </w:tcPr>
          <w:p w:rsidR="001C41BF" w:rsidRDefault="001C41BF">
            <w:pPr>
              <w:jc w:val="center"/>
              <w:rPr>
                <w:color w:val="000000"/>
                <w:sz w:val="24"/>
              </w:rPr>
            </w:pPr>
            <w:r>
              <w:rPr>
                <w:color w:val="000000"/>
                <w:sz w:val="24"/>
              </w:rPr>
              <w:t>BIU1100-396-7.5/25-4I</w:t>
            </w:r>
          </w:p>
        </w:tc>
        <w:tc>
          <w:tcPr>
            <w:tcW w:w="984" w:type="dxa"/>
            <w:vMerge w:val="restart"/>
            <w:vAlign w:val="center"/>
          </w:tcPr>
          <w:p w:rsidR="001C41BF" w:rsidRDefault="001C41BF">
            <w:pPr>
              <w:jc w:val="center"/>
              <w:rPr>
                <w:color w:val="000000"/>
                <w:sz w:val="24"/>
              </w:rPr>
            </w:pPr>
            <w:r>
              <w:rPr>
                <w:color w:val="000000"/>
                <w:sz w:val="24"/>
              </w:rPr>
              <w:t>396</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重柴油</w:t>
            </w:r>
          </w:p>
        </w:tc>
        <w:tc>
          <w:tcPr>
            <w:tcW w:w="619" w:type="dxa"/>
            <w:vAlign w:val="center"/>
          </w:tcPr>
          <w:p w:rsidR="001C41BF" w:rsidRDefault="001C41BF">
            <w:pPr>
              <w:jc w:val="center"/>
              <w:rPr>
                <w:color w:val="000000"/>
                <w:sz w:val="24"/>
              </w:rPr>
            </w:pPr>
            <w:r>
              <w:rPr>
                <w:color w:val="000000"/>
                <w:sz w:val="24"/>
              </w:rPr>
              <w:t>185</w:t>
            </w:r>
          </w:p>
        </w:tc>
        <w:tc>
          <w:tcPr>
            <w:tcW w:w="922" w:type="dxa"/>
            <w:vAlign w:val="center"/>
          </w:tcPr>
          <w:p w:rsidR="001C41BF" w:rsidRDefault="001C41BF">
            <w:pPr>
              <w:jc w:val="center"/>
              <w:rPr>
                <w:color w:val="000000"/>
                <w:sz w:val="24"/>
              </w:rPr>
            </w:pPr>
            <w:r>
              <w:rPr>
                <w:color w:val="000000"/>
                <w:sz w:val="24"/>
              </w:rPr>
              <w:t>120</w:t>
            </w:r>
          </w:p>
        </w:tc>
        <w:tc>
          <w:tcPr>
            <w:tcW w:w="1126" w:type="dxa"/>
            <w:vAlign w:val="center"/>
          </w:tcPr>
          <w:p w:rsidR="001C41BF" w:rsidRDefault="001C41BF">
            <w:pPr>
              <w:jc w:val="center"/>
              <w:rPr>
                <w:color w:val="000000"/>
                <w:sz w:val="24"/>
              </w:rPr>
            </w:pPr>
            <w:r>
              <w:rPr>
                <w:color w:val="000000"/>
                <w:sz w:val="24"/>
              </w:rPr>
              <w:t>0.9</w:t>
            </w:r>
          </w:p>
        </w:tc>
        <w:tc>
          <w:tcPr>
            <w:tcW w:w="932" w:type="dxa"/>
            <w:vAlign w:val="center"/>
          </w:tcPr>
          <w:p w:rsidR="001C41BF" w:rsidRDefault="001C41BF">
            <w:pPr>
              <w:jc w:val="center"/>
              <w:rPr>
                <w:color w:val="000000"/>
                <w:sz w:val="24"/>
              </w:rPr>
            </w:pPr>
            <w:r>
              <w:rPr>
                <w:color w:val="000000"/>
                <w:sz w:val="24"/>
              </w:rPr>
              <w:t>0.8</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16</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E-211</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吸收塔一中回流冷却器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55</w:t>
            </w:r>
          </w:p>
        </w:tc>
        <w:tc>
          <w:tcPr>
            <w:tcW w:w="922" w:type="dxa"/>
            <w:vAlign w:val="center"/>
          </w:tcPr>
          <w:p w:rsidR="001C41BF" w:rsidRDefault="001C41BF">
            <w:pPr>
              <w:jc w:val="center"/>
              <w:rPr>
                <w:color w:val="000000"/>
                <w:sz w:val="24"/>
              </w:rPr>
            </w:pPr>
            <w:r>
              <w:rPr>
                <w:color w:val="000000"/>
                <w:sz w:val="24"/>
              </w:rPr>
              <w:t>45</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w:t>
            </w:r>
          </w:p>
        </w:tc>
        <w:tc>
          <w:tcPr>
            <w:tcW w:w="2536" w:type="dxa"/>
            <w:vMerge w:val="restart"/>
            <w:vAlign w:val="center"/>
          </w:tcPr>
          <w:p w:rsidR="001C41BF" w:rsidRDefault="001C41BF">
            <w:pPr>
              <w:jc w:val="center"/>
              <w:rPr>
                <w:color w:val="000000"/>
                <w:sz w:val="24"/>
              </w:rPr>
            </w:pPr>
            <w:r>
              <w:rPr>
                <w:color w:val="000000"/>
                <w:sz w:val="24"/>
              </w:rPr>
              <w:t>BIU500-63-6/25-2I</w:t>
            </w:r>
          </w:p>
        </w:tc>
        <w:tc>
          <w:tcPr>
            <w:tcW w:w="984" w:type="dxa"/>
            <w:vMerge w:val="restart"/>
            <w:vAlign w:val="center"/>
          </w:tcPr>
          <w:p w:rsidR="001C41BF" w:rsidRDefault="001C41BF">
            <w:pPr>
              <w:jc w:val="center"/>
              <w:rPr>
                <w:color w:val="000000"/>
                <w:sz w:val="24"/>
              </w:rPr>
            </w:pPr>
            <w:r>
              <w:rPr>
                <w:color w:val="000000"/>
                <w:sz w:val="24"/>
              </w:rPr>
              <w:t>63</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17</w:t>
            </w:r>
          </w:p>
        </w:tc>
        <w:tc>
          <w:tcPr>
            <w:tcW w:w="1136"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E-212</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吸收塔二中回流冷却器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70</w:t>
            </w:r>
          </w:p>
        </w:tc>
        <w:tc>
          <w:tcPr>
            <w:tcW w:w="922" w:type="dxa"/>
            <w:vAlign w:val="center"/>
          </w:tcPr>
          <w:p w:rsidR="001C41BF" w:rsidRDefault="001C41BF">
            <w:pPr>
              <w:jc w:val="center"/>
              <w:rPr>
                <w:color w:val="000000"/>
                <w:sz w:val="24"/>
              </w:rPr>
            </w:pPr>
            <w:r>
              <w:rPr>
                <w:color w:val="000000"/>
                <w:sz w:val="24"/>
              </w:rPr>
              <w:t>65</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w:t>
            </w:r>
          </w:p>
        </w:tc>
        <w:tc>
          <w:tcPr>
            <w:tcW w:w="2536" w:type="dxa"/>
            <w:vMerge w:val="restart"/>
            <w:vAlign w:val="center"/>
          </w:tcPr>
          <w:p w:rsidR="001C41BF" w:rsidRDefault="001C41BF">
            <w:pPr>
              <w:jc w:val="center"/>
              <w:rPr>
                <w:color w:val="000000"/>
                <w:sz w:val="24"/>
              </w:rPr>
            </w:pPr>
            <w:r>
              <w:rPr>
                <w:color w:val="000000"/>
                <w:sz w:val="24"/>
              </w:rPr>
              <w:t>BIU500-63-6/25-2I</w:t>
            </w:r>
          </w:p>
        </w:tc>
        <w:tc>
          <w:tcPr>
            <w:tcW w:w="984" w:type="dxa"/>
            <w:vMerge w:val="restart"/>
            <w:vAlign w:val="center"/>
          </w:tcPr>
          <w:p w:rsidR="001C41BF" w:rsidRDefault="001C41BF">
            <w:pPr>
              <w:jc w:val="center"/>
              <w:rPr>
                <w:color w:val="000000"/>
                <w:sz w:val="24"/>
              </w:rPr>
            </w:pPr>
            <w:r>
              <w:rPr>
                <w:color w:val="000000"/>
                <w:sz w:val="24"/>
              </w:rPr>
              <w:t>63</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color w:val="000000"/>
                <w:sz w:val="24"/>
              </w:rPr>
            </w:pPr>
          </w:p>
        </w:tc>
        <w:tc>
          <w:tcPr>
            <w:tcW w:w="1136" w:type="dxa"/>
            <w:vMerge/>
            <w:tcMar>
              <w:top w:w="15" w:type="dxa"/>
              <w:left w:w="15" w:type="dxa"/>
              <w:bottom w:w="0" w:type="dxa"/>
              <w:right w:w="15" w:type="dxa"/>
            </w:tcMar>
            <w:vAlign w:val="center"/>
          </w:tcPr>
          <w:p w:rsidR="001C41BF" w:rsidRDefault="001C41BF">
            <w:pPr>
              <w:jc w:val="center"/>
              <w:rPr>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18</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E-214</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重石脑油与稳定塔进料换热器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99</w:t>
            </w:r>
          </w:p>
        </w:tc>
        <w:tc>
          <w:tcPr>
            <w:tcW w:w="922" w:type="dxa"/>
            <w:vAlign w:val="center"/>
          </w:tcPr>
          <w:p w:rsidR="001C41BF" w:rsidRDefault="001C41BF">
            <w:pPr>
              <w:jc w:val="center"/>
              <w:rPr>
                <w:color w:val="000000"/>
                <w:sz w:val="24"/>
              </w:rPr>
            </w:pPr>
            <w:r>
              <w:rPr>
                <w:color w:val="000000"/>
                <w:sz w:val="24"/>
              </w:rPr>
              <w:t>150</w:t>
            </w:r>
          </w:p>
        </w:tc>
        <w:tc>
          <w:tcPr>
            <w:tcW w:w="1126" w:type="dxa"/>
            <w:vAlign w:val="center"/>
          </w:tcPr>
          <w:p w:rsidR="001C41BF" w:rsidRDefault="001C41BF">
            <w:pPr>
              <w:jc w:val="center"/>
              <w:rPr>
                <w:color w:val="000000"/>
                <w:sz w:val="24"/>
              </w:rPr>
            </w:pPr>
            <w:r>
              <w:rPr>
                <w:color w:val="000000"/>
                <w:sz w:val="24"/>
              </w:rPr>
              <w:t>1.85</w:t>
            </w:r>
          </w:p>
        </w:tc>
        <w:tc>
          <w:tcPr>
            <w:tcW w:w="932" w:type="dxa"/>
            <w:vAlign w:val="center"/>
          </w:tcPr>
          <w:p w:rsidR="001C41BF" w:rsidRDefault="001C41BF">
            <w:pPr>
              <w:jc w:val="center"/>
              <w:rPr>
                <w:color w:val="000000"/>
                <w:sz w:val="24"/>
              </w:rPr>
            </w:pPr>
            <w:r>
              <w:rPr>
                <w:color w:val="000000"/>
                <w:sz w:val="24"/>
              </w:rPr>
              <w:t>1.8</w:t>
            </w:r>
          </w:p>
        </w:tc>
        <w:tc>
          <w:tcPr>
            <w:tcW w:w="2536" w:type="dxa"/>
            <w:vMerge w:val="restart"/>
            <w:vAlign w:val="center"/>
          </w:tcPr>
          <w:p w:rsidR="001C41BF" w:rsidRDefault="001C41BF">
            <w:pPr>
              <w:jc w:val="center"/>
              <w:rPr>
                <w:color w:val="000000"/>
                <w:sz w:val="24"/>
              </w:rPr>
            </w:pPr>
            <w:r>
              <w:rPr>
                <w:color w:val="000000"/>
                <w:sz w:val="24"/>
              </w:rPr>
              <w:t>BIU1100-396-7.5/25-4I</w:t>
            </w:r>
          </w:p>
        </w:tc>
        <w:tc>
          <w:tcPr>
            <w:tcW w:w="984" w:type="dxa"/>
            <w:vMerge w:val="restart"/>
            <w:vAlign w:val="center"/>
          </w:tcPr>
          <w:p w:rsidR="001C41BF" w:rsidRDefault="001C41BF">
            <w:pPr>
              <w:jc w:val="center"/>
              <w:rPr>
                <w:color w:val="000000"/>
                <w:sz w:val="24"/>
              </w:rPr>
            </w:pPr>
            <w:r>
              <w:rPr>
                <w:color w:val="000000"/>
                <w:sz w:val="24"/>
              </w:rPr>
              <w:t>396</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重石脑油</w:t>
            </w:r>
          </w:p>
        </w:tc>
        <w:tc>
          <w:tcPr>
            <w:tcW w:w="619" w:type="dxa"/>
            <w:vAlign w:val="center"/>
          </w:tcPr>
          <w:p w:rsidR="001C41BF" w:rsidRDefault="001C41BF">
            <w:pPr>
              <w:jc w:val="center"/>
              <w:rPr>
                <w:color w:val="000000"/>
                <w:sz w:val="24"/>
              </w:rPr>
            </w:pPr>
            <w:r>
              <w:rPr>
                <w:color w:val="000000"/>
                <w:sz w:val="24"/>
              </w:rPr>
              <w:t>258</w:t>
            </w:r>
          </w:p>
        </w:tc>
        <w:tc>
          <w:tcPr>
            <w:tcW w:w="922" w:type="dxa"/>
            <w:vAlign w:val="center"/>
          </w:tcPr>
          <w:p w:rsidR="001C41BF" w:rsidRDefault="001C41BF">
            <w:pPr>
              <w:jc w:val="center"/>
              <w:rPr>
                <w:color w:val="000000"/>
                <w:sz w:val="24"/>
              </w:rPr>
            </w:pPr>
            <w:r>
              <w:rPr>
                <w:color w:val="000000"/>
                <w:sz w:val="24"/>
              </w:rPr>
              <w:t>130</w:t>
            </w:r>
          </w:p>
        </w:tc>
        <w:tc>
          <w:tcPr>
            <w:tcW w:w="1126" w:type="dxa"/>
            <w:vAlign w:val="center"/>
          </w:tcPr>
          <w:p w:rsidR="001C41BF" w:rsidRDefault="001C41BF">
            <w:pPr>
              <w:jc w:val="center"/>
              <w:rPr>
                <w:color w:val="000000"/>
                <w:sz w:val="24"/>
              </w:rPr>
            </w:pPr>
            <w:r>
              <w:rPr>
                <w:color w:val="000000"/>
                <w:sz w:val="24"/>
              </w:rPr>
              <w:t>0.8</w:t>
            </w:r>
          </w:p>
        </w:tc>
        <w:tc>
          <w:tcPr>
            <w:tcW w:w="932" w:type="dxa"/>
            <w:vAlign w:val="center"/>
          </w:tcPr>
          <w:p w:rsidR="001C41BF" w:rsidRDefault="001C41BF">
            <w:pPr>
              <w:jc w:val="center"/>
              <w:rPr>
                <w:color w:val="000000"/>
                <w:sz w:val="24"/>
              </w:rPr>
            </w:pPr>
            <w:r>
              <w:rPr>
                <w:color w:val="000000"/>
                <w:sz w:val="24"/>
              </w:rPr>
              <w:t>0.7</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19</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E-215</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稳定石脑油与除盐水换热器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除盐水</w:t>
            </w:r>
          </w:p>
        </w:tc>
        <w:tc>
          <w:tcPr>
            <w:tcW w:w="619" w:type="dxa"/>
            <w:vAlign w:val="center"/>
          </w:tcPr>
          <w:p w:rsidR="001C41BF" w:rsidRDefault="001C41BF">
            <w:pPr>
              <w:jc w:val="center"/>
              <w:rPr>
                <w:color w:val="000000"/>
                <w:sz w:val="24"/>
              </w:rPr>
            </w:pPr>
            <w:r>
              <w:rPr>
                <w:color w:val="000000"/>
                <w:sz w:val="24"/>
              </w:rPr>
              <w:t>75</w:t>
            </w:r>
          </w:p>
        </w:tc>
        <w:tc>
          <w:tcPr>
            <w:tcW w:w="922" w:type="dxa"/>
            <w:vAlign w:val="center"/>
          </w:tcPr>
          <w:p w:rsidR="001C41BF" w:rsidRDefault="001C41BF">
            <w:pPr>
              <w:jc w:val="center"/>
              <w:rPr>
                <w:color w:val="000000"/>
                <w:sz w:val="24"/>
              </w:rPr>
            </w:pPr>
            <w:r>
              <w:rPr>
                <w:color w:val="000000"/>
                <w:sz w:val="24"/>
              </w:rPr>
              <w:t>95</w:t>
            </w:r>
          </w:p>
        </w:tc>
        <w:tc>
          <w:tcPr>
            <w:tcW w:w="1126" w:type="dxa"/>
            <w:vAlign w:val="center"/>
          </w:tcPr>
          <w:p w:rsidR="001C41BF" w:rsidRDefault="001C41BF">
            <w:pPr>
              <w:jc w:val="center"/>
              <w:rPr>
                <w:color w:val="000000"/>
                <w:sz w:val="24"/>
              </w:rPr>
            </w:pPr>
            <w:r>
              <w:rPr>
                <w:color w:val="000000"/>
                <w:sz w:val="24"/>
              </w:rPr>
              <w:t>1</w:t>
            </w:r>
          </w:p>
        </w:tc>
        <w:tc>
          <w:tcPr>
            <w:tcW w:w="932" w:type="dxa"/>
            <w:vAlign w:val="center"/>
          </w:tcPr>
          <w:p w:rsidR="001C41BF" w:rsidRDefault="001C41BF">
            <w:pPr>
              <w:jc w:val="center"/>
              <w:rPr>
                <w:color w:val="000000"/>
                <w:sz w:val="24"/>
              </w:rPr>
            </w:pPr>
            <w:r>
              <w:rPr>
                <w:color w:val="000000"/>
                <w:sz w:val="24"/>
              </w:rPr>
              <w:t>0.9</w:t>
            </w:r>
          </w:p>
        </w:tc>
        <w:tc>
          <w:tcPr>
            <w:tcW w:w="2536" w:type="dxa"/>
            <w:vMerge w:val="restart"/>
            <w:vAlign w:val="center"/>
          </w:tcPr>
          <w:p w:rsidR="001C41BF" w:rsidRDefault="001C41BF">
            <w:pPr>
              <w:jc w:val="center"/>
              <w:rPr>
                <w:color w:val="000000"/>
                <w:sz w:val="24"/>
              </w:rPr>
            </w:pPr>
            <w:r>
              <w:rPr>
                <w:color w:val="000000"/>
                <w:sz w:val="24"/>
              </w:rPr>
              <w:t>BIU800-209-7.5/25-4I</w:t>
            </w:r>
          </w:p>
        </w:tc>
        <w:tc>
          <w:tcPr>
            <w:tcW w:w="984" w:type="dxa"/>
            <w:vMerge w:val="restart"/>
            <w:vAlign w:val="center"/>
          </w:tcPr>
          <w:p w:rsidR="001C41BF" w:rsidRDefault="001C41BF">
            <w:pPr>
              <w:jc w:val="center"/>
              <w:rPr>
                <w:color w:val="000000"/>
                <w:sz w:val="24"/>
              </w:rPr>
            </w:pPr>
            <w:r>
              <w:rPr>
                <w:color w:val="000000"/>
                <w:sz w:val="24"/>
              </w:rPr>
              <w:t>209</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175</w:t>
            </w:r>
          </w:p>
        </w:tc>
        <w:tc>
          <w:tcPr>
            <w:tcW w:w="922" w:type="dxa"/>
            <w:vAlign w:val="center"/>
          </w:tcPr>
          <w:p w:rsidR="001C41BF" w:rsidRDefault="001C41BF">
            <w:pPr>
              <w:jc w:val="center"/>
              <w:rPr>
                <w:color w:val="000000"/>
                <w:sz w:val="24"/>
              </w:rPr>
            </w:pPr>
            <w:r>
              <w:rPr>
                <w:color w:val="000000"/>
                <w:sz w:val="24"/>
              </w:rPr>
              <w:t>120</w:t>
            </w:r>
          </w:p>
        </w:tc>
        <w:tc>
          <w:tcPr>
            <w:tcW w:w="1126" w:type="dxa"/>
            <w:vAlign w:val="center"/>
          </w:tcPr>
          <w:p w:rsidR="001C41BF" w:rsidRDefault="001C41BF">
            <w:pPr>
              <w:jc w:val="center"/>
              <w:rPr>
                <w:color w:val="000000"/>
                <w:sz w:val="24"/>
              </w:rPr>
            </w:pPr>
            <w:r>
              <w:rPr>
                <w:color w:val="000000"/>
                <w:sz w:val="24"/>
              </w:rPr>
              <w:t>1.3</w:t>
            </w:r>
          </w:p>
        </w:tc>
        <w:tc>
          <w:tcPr>
            <w:tcW w:w="932" w:type="dxa"/>
            <w:vAlign w:val="center"/>
          </w:tcPr>
          <w:p w:rsidR="001C41BF" w:rsidRDefault="001C41BF">
            <w:pPr>
              <w:jc w:val="center"/>
              <w:rPr>
                <w:color w:val="000000"/>
                <w:sz w:val="24"/>
              </w:rPr>
            </w:pPr>
            <w:r>
              <w:rPr>
                <w:color w:val="000000"/>
                <w:sz w:val="24"/>
              </w:rPr>
              <w:t>1.2</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20</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E-216</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稳定石脑油水冷器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55</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1.2</w:t>
            </w:r>
          </w:p>
        </w:tc>
        <w:tc>
          <w:tcPr>
            <w:tcW w:w="932" w:type="dxa"/>
            <w:vAlign w:val="center"/>
          </w:tcPr>
          <w:p w:rsidR="001C41BF" w:rsidRDefault="001C41BF">
            <w:pPr>
              <w:jc w:val="center"/>
              <w:rPr>
                <w:color w:val="000000"/>
                <w:sz w:val="24"/>
              </w:rPr>
            </w:pPr>
            <w:r>
              <w:rPr>
                <w:color w:val="000000"/>
                <w:sz w:val="24"/>
              </w:rPr>
              <w:t>1.1</w:t>
            </w:r>
          </w:p>
        </w:tc>
        <w:tc>
          <w:tcPr>
            <w:tcW w:w="2536" w:type="dxa"/>
            <w:vMerge w:val="restart"/>
            <w:vAlign w:val="center"/>
          </w:tcPr>
          <w:p w:rsidR="001C41BF" w:rsidRDefault="001C41BF">
            <w:pPr>
              <w:jc w:val="center"/>
              <w:rPr>
                <w:color w:val="000000"/>
                <w:sz w:val="24"/>
              </w:rPr>
            </w:pPr>
            <w:r>
              <w:rPr>
                <w:color w:val="000000"/>
                <w:sz w:val="24"/>
              </w:rPr>
              <w:t>BIU500-63-6/25-2I</w:t>
            </w:r>
          </w:p>
        </w:tc>
        <w:tc>
          <w:tcPr>
            <w:tcW w:w="984" w:type="dxa"/>
            <w:vMerge w:val="restart"/>
            <w:vAlign w:val="center"/>
          </w:tcPr>
          <w:p w:rsidR="001C41BF" w:rsidRDefault="001C41BF">
            <w:pPr>
              <w:jc w:val="center"/>
              <w:rPr>
                <w:color w:val="000000"/>
                <w:sz w:val="24"/>
              </w:rPr>
            </w:pPr>
            <w:r>
              <w:rPr>
                <w:color w:val="000000"/>
                <w:sz w:val="24"/>
              </w:rPr>
              <w:t>63</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21</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E-217</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稳定塔顶水冷器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55</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1.7</w:t>
            </w:r>
          </w:p>
        </w:tc>
        <w:tc>
          <w:tcPr>
            <w:tcW w:w="932" w:type="dxa"/>
            <w:vAlign w:val="center"/>
          </w:tcPr>
          <w:p w:rsidR="001C41BF" w:rsidRDefault="001C41BF">
            <w:pPr>
              <w:jc w:val="center"/>
              <w:rPr>
                <w:color w:val="000000"/>
                <w:sz w:val="24"/>
              </w:rPr>
            </w:pPr>
            <w:r>
              <w:rPr>
                <w:color w:val="000000"/>
                <w:sz w:val="24"/>
              </w:rPr>
              <w:t>1.65</w:t>
            </w:r>
          </w:p>
        </w:tc>
        <w:tc>
          <w:tcPr>
            <w:tcW w:w="2536" w:type="dxa"/>
            <w:vMerge w:val="restart"/>
            <w:vAlign w:val="center"/>
          </w:tcPr>
          <w:p w:rsidR="001C41BF" w:rsidRDefault="001C41BF">
            <w:pPr>
              <w:jc w:val="center"/>
              <w:rPr>
                <w:color w:val="000000"/>
                <w:sz w:val="24"/>
              </w:rPr>
            </w:pPr>
            <w:r>
              <w:rPr>
                <w:color w:val="000000"/>
                <w:sz w:val="24"/>
              </w:rPr>
              <w:t>BIU700-123-6/25-2I</w:t>
            </w:r>
          </w:p>
        </w:tc>
        <w:tc>
          <w:tcPr>
            <w:tcW w:w="984" w:type="dxa"/>
            <w:vMerge w:val="restart"/>
            <w:vAlign w:val="center"/>
          </w:tcPr>
          <w:p w:rsidR="001C41BF" w:rsidRDefault="001C41BF">
            <w:pPr>
              <w:jc w:val="center"/>
              <w:rPr>
                <w:color w:val="000000"/>
                <w:sz w:val="24"/>
              </w:rPr>
            </w:pPr>
            <w:r>
              <w:rPr>
                <w:color w:val="000000"/>
                <w:sz w:val="24"/>
              </w:rPr>
              <w:t>123</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循环水</w:t>
            </w:r>
          </w:p>
        </w:tc>
        <w:tc>
          <w:tcPr>
            <w:tcW w:w="619" w:type="dxa"/>
            <w:vAlign w:val="center"/>
          </w:tcPr>
          <w:p w:rsidR="001C41BF" w:rsidRDefault="001C41BF">
            <w:pPr>
              <w:jc w:val="center"/>
              <w:rPr>
                <w:color w:val="000000"/>
                <w:sz w:val="24"/>
              </w:rPr>
            </w:pPr>
            <w:r>
              <w:rPr>
                <w:color w:val="000000"/>
                <w:sz w:val="24"/>
              </w:rPr>
              <w:t>33</w:t>
            </w:r>
          </w:p>
        </w:tc>
        <w:tc>
          <w:tcPr>
            <w:tcW w:w="922" w:type="dxa"/>
            <w:vAlign w:val="center"/>
          </w:tcPr>
          <w:p w:rsidR="001C41BF" w:rsidRDefault="001C41BF">
            <w:pPr>
              <w:jc w:val="center"/>
              <w:rPr>
                <w:color w:val="000000"/>
                <w:sz w:val="24"/>
              </w:rPr>
            </w:pPr>
            <w:r>
              <w:rPr>
                <w:color w:val="000000"/>
                <w:sz w:val="24"/>
              </w:rPr>
              <w:t>40</w:t>
            </w:r>
          </w:p>
        </w:tc>
        <w:tc>
          <w:tcPr>
            <w:tcW w:w="1126" w:type="dxa"/>
            <w:vAlign w:val="center"/>
          </w:tcPr>
          <w:p w:rsidR="001C41BF" w:rsidRDefault="001C41BF">
            <w:pPr>
              <w:jc w:val="center"/>
              <w:rPr>
                <w:color w:val="000000"/>
                <w:sz w:val="24"/>
              </w:rPr>
            </w:pPr>
            <w:r>
              <w:rPr>
                <w:color w:val="000000"/>
                <w:sz w:val="24"/>
              </w:rPr>
              <w:t>0.35</w:t>
            </w:r>
          </w:p>
        </w:tc>
        <w:tc>
          <w:tcPr>
            <w:tcW w:w="932" w:type="dxa"/>
            <w:vAlign w:val="center"/>
          </w:tcPr>
          <w:p w:rsidR="001C41BF" w:rsidRDefault="001C41BF">
            <w:pPr>
              <w:jc w:val="center"/>
              <w:rPr>
                <w:color w:val="000000"/>
                <w:sz w:val="24"/>
              </w:rPr>
            </w:pPr>
            <w:r>
              <w:rPr>
                <w:color w:val="000000"/>
                <w:sz w:val="24"/>
              </w:rPr>
              <w:t>0.34</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r w:rsidR="001C41BF">
        <w:trPr>
          <w:trHeight w:val="397"/>
          <w:jc w:val="center"/>
        </w:trPr>
        <w:tc>
          <w:tcPr>
            <w:tcW w:w="37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22</w:t>
            </w:r>
          </w:p>
        </w:tc>
        <w:tc>
          <w:tcPr>
            <w:tcW w:w="1136"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E-218</w:t>
            </w:r>
          </w:p>
        </w:tc>
        <w:tc>
          <w:tcPr>
            <w:tcW w:w="1954" w:type="dxa"/>
            <w:vMerge w:val="restart"/>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吸收脱吸塔开工重沸器</w:t>
            </w:r>
          </w:p>
        </w:tc>
        <w:tc>
          <w:tcPr>
            <w:tcW w:w="667" w:type="dxa"/>
            <w:vMerge w:val="restart"/>
            <w:vAlign w:val="center"/>
          </w:tcPr>
          <w:p w:rsidR="001C41BF" w:rsidRDefault="001C41BF">
            <w:pPr>
              <w:jc w:val="center"/>
              <w:rPr>
                <w:color w:val="000000"/>
                <w:sz w:val="24"/>
              </w:rPr>
            </w:pPr>
            <w:r>
              <w:rPr>
                <w:color w:val="000000"/>
                <w:sz w:val="24"/>
              </w:rPr>
              <w:t>1</w:t>
            </w:r>
          </w:p>
        </w:tc>
        <w:tc>
          <w:tcPr>
            <w:tcW w:w="957" w:type="dxa"/>
            <w:vAlign w:val="center"/>
          </w:tcPr>
          <w:p w:rsidR="001C41BF" w:rsidRDefault="001C41BF">
            <w:pPr>
              <w:jc w:val="center"/>
              <w:rPr>
                <w:color w:val="000000"/>
                <w:sz w:val="24"/>
              </w:rPr>
            </w:pPr>
            <w:r>
              <w:rPr>
                <w:rFonts w:hint="eastAsia"/>
                <w:color w:val="000000"/>
                <w:sz w:val="24"/>
              </w:rPr>
              <w:t>（壳）</w:t>
            </w:r>
          </w:p>
        </w:tc>
        <w:tc>
          <w:tcPr>
            <w:tcW w:w="1522" w:type="dxa"/>
            <w:vAlign w:val="center"/>
          </w:tcPr>
          <w:p w:rsidR="001C41BF" w:rsidRDefault="001C41BF">
            <w:pPr>
              <w:jc w:val="center"/>
              <w:rPr>
                <w:color w:val="000000"/>
                <w:sz w:val="24"/>
              </w:rPr>
            </w:pPr>
            <w:r>
              <w:rPr>
                <w:rFonts w:hint="eastAsia"/>
                <w:color w:val="000000"/>
                <w:sz w:val="24"/>
              </w:rPr>
              <w:t>石脑油</w:t>
            </w:r>
          </w:p>
        </w:tc>
        <w:tc>
          <w:tcPr>
            <w:tcW w:w="619" w:type="dxa"/>
            <w:vAlign w:val="center"/>
          </w:tcPr>
          <w:p w:rsidR="001C41BF" w:rsidRDefault="001C41BF">
            <w:pPr>
              <w:jc w:val="center"/>
              <w:rPr>
                <w:color w:val="000000"/>
                <w:sz w:val="24"/>
              </w:rPr>
            </w:pPr>
            <w:r>
              <w:rPr>
                <w:color w:val="000000"/>
                <w:sz w:val="24"/>
              </w:rPr>
              <w:t>96</w:t>
            </w:r>
          </w:p>
        </w:tc>
        <w:tc>
          <w:tcPr>
            <w:tcW w:w="922" w:type="dxa"/>
            <w:vAlign w:val="center"/>
          </w:tcPr>
          <w:p w:rsidR="001C41BF" w:rsidRDefault="001C41BF">
            <w:pPr>
              <w:jc w:val="center"/>
              <w:rPr>
                <w:color w:val="000000"/>
                <w:sz w:val="24"/>
              </w:rPr>
            </w:pPr>
            <w:r>
              <w:rPr>
                <w:color w:val="000000"/>
                <w:sz w:val="24"/>
              </w:rPr>
              <w:t>99</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w:t>
            </w:r>
          </w:p>
        </w:tc>
        <w:tc>
          <w:tcPr>
            <w:tcW w:w="2536" w:type="dxa"/>
            <w:vMerge w:val="restart"/>
            <w:vAlign w:val="center"/>
          </w:tcPr>
          <w:p w:rsidR="001C41BF" w:rsidRDefault="001C41BF">
            <w:pPr>
              <w:jc w:val="center"/>
              <w:rPr>
                <w:color w:val="000000"/>
                <w:sz w:val="24"/>
              </w:rPr>
            </w:pPr>
            <w:r>
              <w:rPr>
                <w:color w:val="000000"/>
                <w:sz w:val="24"/>
              </w:rPr>
              <w:t>BJU700-125-6/25-4I</w:t>
            </w:r>
          </w:p>
        </w:tc>
        <w:tc>
          <w:tcPr>
            <w:tcW w:w="984" w:type="dxa"/>
            <w:vMerge w:val="restart"/>
            <w:vAlign w:val="center"/>
          </w:tcPr>
          <w:p w:rsidR="001C41BF" w:rsidRDefault="001C41BF">
            <w:pPr>
              <w:jc w:val="center"/>
              <w:rPr>
                <w:color w:val="000000"/>
                <w:sz w:val="24"/>
              </w:rPr>
            </w:pPr>
            <w:r>
              <w:rPr>
                <w:color w:val="000000"/>
                <w:sz w:val="24"/>
              </w:rPr>
              <w:t>125</w:t>
            </w:r>
          </w:p>
        </w:tc>
        <w:tc>
          <w:tcPr>
            <w:tcW w:w="442" w:type="dxa"/>
            <w:vMerge w:val="restart"/>
            <w:vAlign w:val="center"/>
          </w:tcPr>
          <w:p w:rsidR="001C41BF" w:rsidRDefault="001C41BF">
            <w:pPr>
              <w:jc w:val="center"/>
              <w:rPr>
                <w:color w:val="000000"/>
                <w:sz w:val="24"/>
              </w:rPr>
            </w:pPr>
          </w:p>
        </w:tc>
      </w:tr>
      <w:tr w:rsidR="001C41BF">
        <w:trPr>
          <w:trHeight w:val="397"/>
          <w:jc w:val="center"/>
        </w:trPr>
        <w:tc>
          <w:tcPr>
            <w:tcW w:w="37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136" w:type="dxa"/>
            <w:vMerge/>
            <w:tcMar>
              <w:top w:w="15" w:type="dxa"/>
              <w:left w:w="15" w:type="dxa"/>
              <w:bottom w:w="0" w:type="dxa"/>
              <w:right w:w="15" w:type="dxa"/>
            </w:tcMar>
            <w:vAlign w:val="center"/>
          </w:tcPr>
          <w:p w:rsidR="001C41BF" w:rsidRDefault="001C41BF">
            <w:pPr>
              <w:jc w:val="center"/>
              <w:rPr>
                <w:rFonts w:cs="宋体"/>
                <w:color w:val="000000"/>
                <w:sz w:val="24"/>
              </w:rPr>
            </w:pPr>
          </w:p>
        </w:tc>
        <w:tc>
          <w:tcPr>
            <w:tcW w:w="1954" w:type="dxa"/>
            <w:vMerge/>
            <w:tcMar>
              <w:top w:w="15" w:type="dxa"/>
              <w:left w:w="15" w:type="dxa"/>
              <w:bottom w:w="0" w:type="dxa"/>
              <w:right w:w="15" w:type="dxa"/>
            </w:tcMar>
            <w:vAlign w:val="center"/>
          </w:tcPr>
          <w:p w:rsidR="001C41BF" w:rsidRDefault="001C41BF">
            <w:pPr>
              <w:jc w:val="center"/>
              <w:rPr>
                <w:color w:val="000000"/>
                <w:sz w:val="24"/>
              </w:rPr>
            </w:pPr>
          </w:p>
        </w:tc>
        <w:tc>
          <w:tcPr>
            <w:tcW w:w="667" w:type="dxa"/>
            <w:vMerge/>
            <w:vAlign w:val="center"/>
          </w:tcPr>
          <w:p w:rsidR="001C41BF" w:rsidRDefault="001C41BF">
            <w:pPr>
              <w:jc w:val="center"/>
              <w:rPr>
                <w:color w:val="000000"/>
                <w:sz w:val="24"/>
              </w:rPr>
            </w:pPr>
          </w:p>
        </w:tc>
        <w:tc>
          <w:tcPr>
            <w:tcW w:w="957" w:type="dxa"/>
            <w:vAlign w:val="center"/>
          </w:tcPr>
          <w:p w:rsidR="001C41BF" w:rsidRDefault="001C41BF">
            <w:pPr>
              <w:jc w:val="center"/>
              <w:rPr>
                <w:color w:val="000000"/>
                <w:sz w:val="24"/>
              </w:rPr>
            </w:pPr>
            <w:r>
              <w:rPr>
                <w:rFonts w:hint="eastAsia"/>
                <w:color w:val="000000"/>
                <w:sz w:val="24"/>
              </w:rPr>
              <w:t>（管）</w:t>
            </w:r>
          </w:p>
        </w:tc>
        <w:tc>
          <w:tcPr>
            <w:tcW w:w="1522" w:type="dxa"/>
            <w:vAlign w:val="center"/>
          </w:tcPr>
          <w:p w:rsidR="001C41BF" w:rsidRDefault="001C41BF">
            <w:pPr>
              <w:jc w:val="center"/>
              <w:rPr>
                <w:color w:val="000000"/>
                <w:sz w:val="24"/>
              </w:rPr>
            </w:pPr>
            <w:r>
              <w:rPr>
                <w:rFonts w:hint="eastAsia"/>
                <w:color w:val="000000"/>
                <w:sz w:val="24"/>
              </w:rPr>
              <w:t>蒸汽</w:t>
            </w:r>
          </w:p>
        </w:tc>
        <w:tc>
          <w:tcPr>
            <w:tcW w:w="619" w:type="dxa"/>
            <w:vAlign w:val="center"/>
          </w:tcPr>
          <w:p w:rsidR="001C41BF" w:rsidRDefault="001C41BF">
            <w:pPr>
              <w:jc w:val="center"/>
              <w:rPr>
                <w:color w:val="000000"/>
                <w:sz w:val="24"/>
              </w:rPr>
            </w:pPr>
            <w:r>
              <w:rPr>
                <w:color w:val="000000"/>
                <w:sz w:val="24"/>
              </w:rPr>
              <w:t>200</w:t>
            </w:r>
          </w:p>
        </w:tc>
        <w:tc>
          <w:tcPr>
            <w:tcW w:w="922" w:type="dxa"/>
            <w:vAlign w:val="center"/>
          </w:tcPr>
          <w:p w:rsidR="001C41BF" w:rsidRDefault="001C41BF">
            <w:pPr>
              <w:jc w:val="center"/>
              <w:rPr>
                <w:color w:val="000000"/>
                <w:sz w:val="24"/>
              </w:rPr>
            </w:pPr>
            <w:r>
              <w:rPr>
                <w:color w:val="000000"/>
                <w:sz w:val="24"/>
              </w:rPr>
              <w:t>183</w:t>
            </w:r>
          </w:p>
        </w:tc>
        <w:tc>
          <w:tcPr>
            <w:tcW w:w="1126" w:type="dxa"/>
            <w:vAlign w:val="center"/>
          </w:tcPr>
          <w:p w:rsidR="001C41BF" w:rsidRDefault="001C41BF">
            <w:pPr>
              <w:jc w:val="center"/>
              <w:rPr>
                <w:color w:val="000000"/>
                <w:sz w:val="24"/>
              </w:rPr>
            </w:pPr>
            <w:r>
              <w:rPr>
                <w:color w:val="000000"/>
                <w:sz w:val="24"/>
              </w:rPr>
              <w:t>1.1</w:t>
            </w:r>
          </w:p>
        </w:tc>
        <w:tc>
          <w:tcPr>
            <w:tcW w:w="932" w:type="dxa"/>
            <w:vAlign w:val="center"/>
          </w:tcPr>
          <w:p w:rsidR="001C41BF" w:rsidRDefault="001C41BF">
            <w:pPr>
              <w:jc w:val="center"/>
              <w:rPr>
                <w:color w:val="000000"/>
                <w:sz w:val="24"/>
              </w:rPr>
            </w:pPr>
            <w:r>
              <w:rPr>
                <w:color w:val="000000"/>
                <w:sz w:val="24"/>
              </w:rPr>
              <w:t>1</w:t>
            </w:r>
          </w:p>
        </w:tc>
        <w:tc>
          <w:tcPr>
            <w:tcW w:w="2536" w:type="dxa"/>
            <w:vMerge/>
            <w:vAlign w:val="center"/>
          </w:tcPr>
          <w:p w:rsidR="001C41BF" w:rsidRDefault="001C41BF">
            <w:pPr>
              <w:jc w:val="center"/>
              <w:rPr>
                <w:color w:val="000000"/>
                <w:sz w:val="24"/>
              </w:rPr>
            </w:pPr>
          </w:p>
        </w:tc>
        <w:tc>
          <w:tcPr>
            <w:tcW w:w="984" w:type="dxa"/>
            <w:vMerge/>
            <w:vAlign w:val="center"/>
          </w:tcPr>
          <w:p w:rsidR="001C41BF" w:rsidRDefault="001C41BF">
            <w:pPr>
              <w:jc w:val="center"/>
              <w:rPr>
                <w:color w:val="000000"/>
                <w:sz w:val="24"/>
              </w:rPr>
            </w:pPr>
          </w:p>
        </w:tc>
        <w:tc>
          <w:tcPr>
            <w:tcW w:w="442" w:type="dxa"/>
            <w:vMerge/>
            <w:vAlign w:val="center"/>
          </w:tcPr>
          <w:p w:rsidR="001C41BF" w:rsidRDefault="001C41BF">
            <w:pPr>
              <w:jc w:val="center"/>
              <w:rPr>
                <w:color w:val="000000"/>
                <w:sz w:val="24"/>
              </w:rPr>
            </w:pPr>
          </w:p>
        </w:tc>
      </w:tr>
    </w:tbl>
    <w:p w:rsidR="001C41BF" w:rsidRDefault="001C41BF">
      <w:pPr>
        <w:overflowPunct w:val="0"/>
        <w:spacing w:line="360" w:lineRule="auto"/>
        <w:ind w:firstLineChars="177" w:firstLine="498"/>
        <w:jc w:val="center"/>
        <w:rPr>
          <w:b/>
          <w:color w:val="000000"/>
          <w:sz w:val="28"/>
          <w:szCs w:val="28"/>
        </w:rPr>
      </w:pPr>
      <w:r>
        <w:rPr>
          <w:rFonts w:hint="eastAsia"/>
          <w:b/>
          <w:color w:val="000000"/>
          <w:sz w:val="28"/>
          <w:szCs w:val="28"/>
        </w:rPr>
        <w:lastRenderedPageBreak/>
        <w:t>表</w:t>
      </w:r>
      <w:r>
        <w:rPr>
          <w:rFonts w:hint="eastAsia"/>
          <w:b/>
          <w:color w:val="000000"/>
          <w:sz w:val="28"/>
          <w:szCs w:val="28"/>
        </w:rPr>
        <w:t>3.2-4  RLG</w:t>
      </w:r>
      <w:r>
        <w:rPr>
          <w:rFonts w:hint="eastAsia"/>
          <w:b/>
          <w:color w:val="000000"/>
          <w:sz w:val="28"/>
          <w:szCs w:val="28"/>
        </w:rPr>
        <w:t>装置设备一览表</w:t>
      </w:r>
      <w:r>
        <w:rPr>
          <w:rFonts w:hint="eastAsia"/>
          <w:b/>
          <w:color w:val="000000"/>
          <w:sz w:val="28"/>
          <w:szCs w:val="28"/>
        </w:rPr>
        <w:t>(</w:t>
      </w:r>
      <w:r>
        <w:rPr>
          <w:rFonts w:hint="eastAsia"/>
          <w:b/>
          <w:color w:val="000000"/>
          <w:sz w:val="28"/>
          <w:szCs w:val="28"/>
        </w:rPr>
        <w:t>容器类</w:t>
      </w:r>
      <w:r>
        <w:rPr>
          <w:rFonts w:hint="eastAsia"/>
          <w:b/>
          <w:color w:val="000000"/>
          <w:sz w:val="28"/>
          <w:szCs w:val="28"/>
        </w:rPr>
        <w:t>)</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98"/>
        <w:gridCol w:w="1056"/>
        <w:gridCol w:w="2483"/>
        <w:gridCol w:w="1009"/>
        <w:gridCol w:w="2263"/>
        <w:gridCol w:w="1578"/>
        <w:gridCol w:w="1832"/>
        <w:gridCol w:w="598"/>
        <w:gridCol w:w="947"/>
        <w:gridCol w:w="1809"/>
      </w:tblGrid>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color w:val="000000"/>
                <w:sz w:val="24"/>
              </w:rPr>
              <w:t>序号</w:t>
            </w:r>
          </w:p>
        </w:tc>
        <w:tc>
          <w:tcPr>
            <w:tcW w:w="1056" w:type="dxa"/>
            <w:tcMar>
              <w:top w:w="15" w:type="dxa"/>
              <w:left w:w="15" w:type="dxa"/>
              <w:bottom w:w="0" w:type="dxa"/>
              <w:right w:w="15" w:type="dxa"/>
            </w:tcMar>
            <w:vAlign w:val="center"/>
          </w:tcPr>
          <w:p w:rsidR="001C41BF" w:rsidRDefault="001C41BF">
            <w:pPr>
              <w:jc w:val="center"/>
              <w:rPr>
                <w:color w:val="000000"/>
                <w:sz w:val="24"/>
              </w:rPr>
            </w:pPr>
            <w:r>
              <w:rPr>
                <w:color w:val="000000"/>
                <w:sz w:val="24"/>
              </w:rPr>
              <w:t>工艺编号</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名称</w:t>
            </w:r>
          </w:p>
        </w:tc>
        <w:tc>
          <w:tcPr>
            <w:tcW w:w="1009" w:type="dxa"/>
            <w:vAlign w:val="center"/>
          </w:tcPr>
          <w:p w:rsidR="001C41BF" w:rsidRDefault="001C41BF">
            <w:pPr>
              <w:jc w:val="center"/>
              <w:rPr>
                <w:color w:val="000000"/>
                <w:sz w:val="24"/>
              </w:rPr>
            </w:pPr>
            <w:r>
              <w:rPr>
                <w:rFonts w:hint="eastAsia"/>
                <w:color w:val="000000"/>
                <w:sz w:val="24"/>
              </w:rPr>
              <w:t>数量（台）</w:t>
            </w:r>
          </w:p>
        </w:tc>
        <w:tc>
          <w:tcPr>
            <w:tcW w:w="2263" w:type="dxa"/>
            <w:vAlign w:val="center"/>
          </w:tcPr>
          <w:p w:rsidR="001C41BF" w:rsidRDefault="001C41BF">
            <w:pPr>
              <w:jc w:val="center"/>
              <w:rPr>
                <w:color w:val="000000"/>
                <w:sz w:val="24"/>
              </w:rPr>
            </w:pPr>
            <w:r>
              <w:rPr>
                <w:rFonts w:hint="eastAsia"/>
                <w:color w:val="000000"/>
                <w:sz w:val="24"/>
              </w:rPr>
              <w:t>介质</w:t>
            </w:r>
          </w:p>
        </w:tc>
        <w:tc>
          <w:tcPr>
            <w:tcW w:w="1578" w:type="dxa"/>
            <w:vAlign w:val="center"/>
          </w:tcPr>
          <w:p w:rsidR="001C41BF" w:rsidRDefault="001C41BF">
            <w:pPr>
              <w:jc w:val="center"/>
              <w:rPr>
                <w:color w:val="000000"/>
                <w:sz w:val="24"/>
              </w:rPr>
            </w:pPr>
            <w:r>
              <w:rPr>
                <w:rFonts w:hint="eastAsia"/>
                <w:color w:val="000000"/>
                <w:sz w:val="24"/>
              </w:rPr>
              <w:t>操作温度（</w:t>
            </w:r>
            <w:r>
              <w:rPr>
                <w:rFonts w:cs="宋体" w:hint="eastAsia"/>
                <w:color w:val="000000"/>
                <w:sz w:val="24"/>
              </w:rPr>
              <w:t>℃</w:t>
            </w:r>
            <w:r>
              <w:rPr>
                <w:rFonts w:hint="eastAsia"/>
                <w:color w:val="000000"/>
                <w:sz w:val="24"/>
              </w:rPr>
              <w:t>）</w:t>
            </w:r>
          </w:p>
        </w:tc>
        <w:tc>
          <w:tcPr>
            <w:tcW w:w="1832" w:type="dxa"/>
            <w:vAlign w:val="center"/>
          </w:tcPr>
          <w:p w:rsidR="001C41BF" w:rsidRDefault="001C41BF">
            <w:pPr>
              <w:jc w:val="center"/>
              <w:rPr>
                <w:color w:val="000000"/>
                <w:sz w:val="24"/>
              </w:rPr>
            </w:pPr>
            <w:r>
              <w:rPr>
                <w:rFonts w:hint="eastAsia"/>
                <w:color w:val="000000"/>
                <w:sz w:val="24"/>
              </w:rPr>
              <w:t>操作压力（</w:t>
            </w:r>
            <w:r>
              <w:rPr>
                <w:rFonts w:hint="eastAsia"/>
                <w:color w:val="000000"/>
                <w:sz w:val="24"/>
              </w:rPr>
              <w:t>MPa</w:t>
            </w:r>
            <w:r>
              <w:rPr>
                <w:rFonts w:hint="eastAsia"/>
                <w:color w:val="000000"/>
                <w:sz w:val="24"/>
              </w:rPr>
              <w:t>）</w:t>
            </w:r>
          </w:p>
        </w:tc>
        <w:tc>
          <w:tcPr>
            <w:tcW w:w="598" w:type="dxa"/>
            <w:vAlign w:val="center"/>
          </w:tcPr>
          <w:p w:rsidR="001C41BF" w:rsidRDefault="001C41BF">
            <w:pPr>
              <w:jc w:val="center"/>
              <w:rPr>
                <w:color w:val="000000"/>
                <w:sz w:val="24"/>
              </w:rPr>
            </w:pPr>
            <w:r>
              <w:rPr>
                <w:rFonts w:hint="eastAsia"/>
                <w:color w:val="000000"/>
                <w:sz w:val="24"/>
              </w:rPr>
              <w:t>内径</w:t>
            </w:r>
          </w:p>
        </w:tc>
        <w:tc>
          <w:tcPr>
            <w:tcW w:w="947" w:type="dxa"/>
            <w:vAlign w:val="center"/>
          </w:tcPr>
          <w:p w:rsidR="001C41BF" w:rsidRDefault="001C41BF">
            <w:pPr>
              <w:jc w:val="center"/>
              <w:rPr>
                <w:color w:val="000000"/>
                <w:sz w:val="24"/>
              </w:rPr>
            </w:pPr>
            <w:r>
              <w:rPr>
                <w:rFonts w:hint="eastAsia"/>
                <w:color w:val="000000"/>
                <w:sz w:val="24"/>
              </w:rPr>
              <w:t>长</w:t>
            </w:r>
            <w:r>
              <w:rPr>
                <w:rFonts w:hint="eastAsia"/>
                <w:color w:val="000000"/>
                <w:sz w:val="24"/>
              </w:rPr>
              <w:t>(</w:t>
            </w:r>
            <w:r>
              <w:rPr>
                <w:rFonts w:hint="eastAsia"/>
                <w:color w:val="000000"/>
                <w:sz w:val="24"/>
              </w:rPr>
              <w:t>高</w:t>
            </w:r>
            <w:r>
              <w:rPr>
                <w:rFonts w:hint="eastAsia"/>
                <w:color w:val="000000"/>
                <w:sz w:val="24"/>
              </w:rPr>
              <w:t>)</w:t>
            </w:r>
            <w:r>
              <w:rPr>
                <w:rFonts w:hint="eastAsia"/>
                <w:color w:val="000000"/>
                <w:sz w:val="24"/>
              </w:rPr>
              <w:t>度</w:t>
            </w:r>
          </w:p>
        </w:tc>
        <w:tc>
          <w:tcPr>
            <w:tcW w:w="1809" w:type="dxa"/>
            <w:vAlign w:val="center"/>
          </w:tcPr>
          <w:p w:rsidR="001C41BF" w:rsidRDefault="001C41BF">
            <w:pPr>
              <w:jc w:val="center"/>
              <w:rPr>
                <w:color w:val="000000"/>
                <w:sz w:val="24"/>
              </w:rPr>
            </w:pPr>
            <w:r>
              <w:rPr>
                <w:rFonts w:hint="eastAsia"/>
                <w:color w:val="000000"/>
                <w:sz w:val="24"/>
              </w:rPr>
              <w:t>材质</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D-101</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原料油缓冲罐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原料油</w:t>
            </w:r>
          </w:p>
        </w:tc>
        <w:tc>
          <w:tcPr>
            <w:tcW w:w="1578" w:type="dxa"/>
            <w:vAlign w:val="center"/>
          </w:tcPr>
          <w:p w:rsidR="001C41BF" w:rsidRDefault="001C41BF">
            <w:pPr>
              <w:jc w:val="center"/>
              <w:rPr>
                <w:color w:val="000000"/>
                <w:sz w:val="24"/>
              </w:rPr>
            </w:pPr>
            <w:r>
              <w:rPr>
                <w:rFonts w:hint="eastAsia"/>
                <w:color w:val="000000"/>
                <w:sz w:val="24"/>
              </w:rPr>
              <w:t>60</w:t>
            </w:r>
          </w:p>
        </w:tc>
        <w:tc>
          <w:tcPr>
            <w:tcW w:w="1832" w:type="dxa"/>
            <w:vAlign w:val="center"/>
          </w:tcPr>
          <w:p w:rsidR="001C41BF" w:rsidRDefault="001C41BF">
            <w:pPr>
              <w:jc w:val="center"/>
              <w:rPr>
                <w:color w:val="000000"/>
                <w:sz w:val="24"/>
              </w:rPr>
            </w:pPr>
            <w:r>
              <w:rPr>
                <w:rFonts w:hint="eastAsia"/>
                <w:color w:val="000000"/>
                <w:sz w:val="24"/>
              </w:rPr>
              <w:t>0.35</w:t>
            </w:r>
          </w:p>
        </w:tc>
        <w:tc>
          <w:tcPr>
            <w:tcW w:w="598" w:type="dxa"/>
            <w:vAlign w:val="center"/>
          </w:tcPr>
          <w:p w:rsidR="001C41BF" w:rsidRDefault="001C41BF">
            <w:pPr>
              <w:jc w:val="center"/>
              <w:rPr>
                <w:color w:val="000000"/>
                <w:sz w:val="24"/>
              </w:rPr>
            </w:pPr>
            <w:r>
              <w:rPr>
                <w:rFonts w:hint="eastAsia"/>
                <w:color w:val="000000"/>
                <w:sz w:val="24"/>
              </w:rPr>
              <w:t>3800</w:t>
            </w:r>
          </w:p>
        </w:tc>
        <w:tc>
          <w:tcPr>
            <w:tcW w:w="947" w:type="dxa"/>
            <w:vAlign w:val="center"/>
          </w:tcPr>
          <w:p w:rsidR="001C41BF" w:rsidRDefault="001C41BF">
            <w:pPr>
              <w:jc w:val="center"/>
              <w:rPr>
                <w:color w:val="000000"/>
                <w:sz w:val="24"/>
              </w:rPr>
            </w:pPr>
            <w:r>
              <w:rPr>
                <w:rFonts w:hint="eastAsia"/>
                <w:color w:val="000000"/>
                <w:sz w:val="24"/>
              </w:rPr>
              <w:t>10000</w:t>
            </w:r>
          </w:p>
        </w:tc>
        <w:tc>
          <w:tcPr>
            <w:tcW w:w="1809" w:type="dxa"/>
            <w:vAlign w:val="center"/>
          </w:tcPr>
          <w:p w:rsidR="001C41BF" w:rsidRDefault="001C41BF">
            <w:pPr>
              <w:jc w:val="center"/>
              <w:rPr>
                <w:color w:val="000000"/>
                <w:sz w:val="24"/>
              </w:rPr>
            </w:pPr>
            <w:r>
              <w:rPr>
                <w:color w:val="000000"/>
                <w:sz w:val="24"/>
              </w:rPr>
              <w:t>Q345R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D-102</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滤后原料油缓冲罐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滤后原料油</w:t>
            </w:r>
          </w:p>
        </w:tc>
        <w:tc>
          <w:tcPr>
            <w:tcW w:w="1578" w:type="dxa"/>
            <w:vAlign w:val="center"/>
          </w:tcPr>
          <w:p w:rsidR="001C41BF" w:rsidRDefault="001C41BF">
            <w:pPr>
              <w:jc w:val="center"/>
              <w:rPr>
                <w:color w:val="000000"/>
                <w:sz w:val="24"/>
              </w:rPr>
            </w:pPr>
            <w:r>
              <w:rPr>
                <w:rFonts w:hint="eastAsia"/>
                <w:color w:val="000000"/>
                <w:sz w:val="24"/>
              </w:rPr>
              <w:t>60</w:t>
            </w:r>
          </w:p>
        </w:tc>
        <w:tc>
          <w:tcPr>
            <w:tcW w:w="1832" w:type="dxa"/>
            <w:vAlign w:val="center"/>
          </w:tcPr>
          <w:p w:rsidR="001C41BF" w:rsidRDefault="001C41BF">
            <w:pPr>
              <w:jc w:val="center"/>
              <w:rPr>
                <w:color w:val="000000"/>
                <w:sz w:val="24"/>
              </w:rPr>
            </w:pPr>
            <w:r>
              <w:rPr>
                <w:rFonts w:hint="eastAsia"/>
                <w:color w:val="000000"/>
                <w:sz w:val="24"/>
              </w:rPr>
              <w:t>0.6</w:t>
            </w:r>
          </w:p>
        </w:tc>
        <w:tc>
          <w:tcPr>
            <w:tcW w:w="598" w:type="dxa"/>
            <w:vAlign w:val="center"/>
          </w:tcPr>
          <w:p w:rsidR="001C41BF" w:rsidRDefault="001C41BF">
            <w:pPr>
              <w:jc w:val="center"/>
              <w:rPr>
                <w:color w:val="000000"/>
                <w:sz w:val="24"/>
              </w:rPr>
            </w:pPr>
            <w:r>
              <w:rPr>
                <w:rFonts w:hint="eastAsia"/>
                <w:color w:val="000000"/>
                <w:sz w:val="24"/>
              </w:rPr>
              <w:t>3800</w:t>
            </w:r>
          </w:p>
        </w:tc>
        <w:tc>
          <w:tcPr>
            <w:tcW w:w="947" w:type="dxa"/>
            <w:vAlign w:val="center"/>
          </w:tcPr>
          <w:p w:rsidR="001C41BF" w:rsidRDefault="001C41BF">
            <w:pPr>
              <w:jc w:val="center"/>
              <w:rPr>
                <w:color w:val="000000"/>
                <w:sz w:val="24"/>
              </w:rPr>
            </w:pPr>
            <w:r>
              <w:rPr>
                <w:rFonts w:hint="eastAsia"/>
                <w:color w:val="000000"/>
                <w:sz w:val="24"/>
              </w:rPr>
              <w:t>10000</w:t>
            </w:r>
          </w:p>
        </w:tc>
        <w:tc>
          <w:tcPr>
            <w:tcW w:w="1809" w:type="dxa"/>
            <w:vAlign w:val="center"/>
          </w:tcPr>
          <w:p w:rsidR="001C41BF" w:rsidRDefault="001C41BF">
            <w:pPr>
              <w:jc w:val="center"/>
              <w:rPr>
                <w:color w:val="000000"/>
                <w:sz w:val="24"/>
              </w:rPr>
            </w:pPr>
            <w:r>
              <w:rPr>
                <w:color w:val="000000"/>
                <w:sz w:val="24"/>
              </w:rPr>
              <w:t>Q345R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3</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D-103</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热高压分离器</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油，油气，</w:t>
            </w:r>
            <w:r>
              <w:rPr>
                <w:rFonts w:hint="eastAsia"/>
                <w:color w:val="000000"/>
                <w:sz w:val="24"/>
              </w:rPr>
              <w:t>H</w:t>
            </w:r>
            <w:r>
              <w:rPr>
                <w:rFonts w:hint="eastAsia"/>
                <w:color w:val="000000"/>
                <w:sz w:val="24"/>
                <w:vertAlign w:val="subscript"/>
              </w:rPr>
              <w:t>2</w:t>
            </w:r>
            <w:r>
              <w:rPr>
                <w:rFonts w:hint="eastAsia"/>
                <w:color w:val="000000"/>
                <w:sz w:val="24"/>
              </w:rPr>
              <w:t>,H</w:t>
            </w:r>
            <w:r>
              <w:rPr>
                <w:rFonts w:hint="eastAsia"/>
                <w:color w:val="000000"/>
                <w:sz w:val="24"/>
                <w:vertAlign w:val="subscript"/>
              </w:rPr>
              <w:t>2</w:t>
            </w:r>
            <w:r>
              <w:rPr>
                <w:rFonts w:hint="eastAsia"/>
                <w:color w:val="000000"/>
                <w:sz w:val="24"/>
              </w:rPr>
              <w:t>S</w:t>
            </w:r>
          </w:p>
        </w:tc>
        <w:tc>
          <w:tcPr>
            <w:tcW w:w="1578" w:type="dxa"/>
            <w:vAlign w:val="center"/>
          </w:tcPr>
          <w:p w:rsidR="001C41BF" w:rsidRDefault="001C41BF">
            <w:pPr>
              <w:jc w:val="center"/>
              <w:rPr>
                <w:color w:val="000000"/>
                <w:sz w:val="24"/>
              </w:rPr>
            </w:pPr>
            <w:r>
              <w:rPr>
                <w:rFonts w:hint="eastAsia"/>
                <w:color w:val="000000"/>
                <w:sz w:val="24"/>
              </w:rPr>
              <w:t>235</w:t>
            </w:r>
          </w:p>
        </w:tc>
        <w:tc>
          <w:tcPr>
            <w:tcW w:w="1832" w:type="dxa"/>
            <w:vAlign w:val="center"/>
          </w:tcPr>
          <w:p w:rsidR="001C41BF" w:rsidRDefault="001C41BF">
            <w:pPr>
              <w:jc w:val="center"/>
              <w:rPr>
                <w:color w:val="000000"/>
                <w:sz w:val="24"/>
              </w:rPr>
            </w:pPr>
            <w:r>
              <w:rPr>
                <w:rFonts w:hint="eastAsia"/>
                <w:color w:val="000000"/>
                <w:sz w:val="24"/>
              </w:rPr>
              <w:t>9.8</w:t>
            </w:r>
          </w:p>
        </w:tc>
        <w:tc>
          <w:tcPr>
            <w:tcW w:w="598" w:type="dxa"/>
            <w:vAlign w:val="center"/>
          </w:tcPr>
          <w:p w:rsidR="001C41BF" w:rsidRDefault="001C41BF">
            <w:pPr>
              <w:jc w:val="center"/>
              <w:rPr>
                <w:color w:val="000000"/>
                <w:sz w:val="24"/>
              </w:rPr>
            </w:pPr>
            <w:r>
              <w:rPr>
                <w:rFonts w:hint="eastAsia"/>
                <w:color w:val="000000"/>
                <w:sz w:val="24"/>
              </w:rPr>
              <w:t>3000</w:t>
            </w:r>
          </w:p>
        </w:tc>
        <w:tc>
          <w:tcPr>
            <w:tcW w:w="947" w:type="dxa"/>
            <w:vAlign w:val="center"/>
          </w:tcPr>
          <w:p w:rsidR="001C41BF" w:rsidRDefault="001C41BF">
            <w:pPr>
              <w:jc w:val="center"/>
              <w:rPr>
                <w:color w:val="000000"/>
                <w:sz w:val="24"/>
              </w:rPr>
            </w:pPr>
            <w:r>
              <w:rPr>
                <w:rFonts w:hint="eastAsia"/>
                <w:color w:val="000000"/>
                <w:sz w:val="24"/>
              </w:rPr>
              <w:t>9000</w:t>
            </w:r>
          </w:p>
        </w:tc>
        <w:tc>
          <w:tcPr>
            <w:tcW w:w="1809" w:type="dxa"/>
            <w:vAlign w:val="center"/>
          </w:tcPr>
          <w:p w:rsidR="001C41BF" w:rsidRDefault="001C41BF">
            <w:pPr>
              <w:jc w:val="center"/>
              <w:rPr>
                <w:color w:val="000000"/>
                <w:sz w:val="24"/>
              </w:rPr>
            </w:pPr>
            <w:r>
              <w:rPr>
                <w:color w:val="000000"/>
                <w:sz w:val="24"/>
              </w:rPr>
              <w:t>12Cr2Mo1R</w:t>
            </w:r>
            <w:r>
              <w:rPr>
                <w:color w:val="000000"/>
                <w:sz w:val="24"/>
              </w:rPr>
              <w:t>（</w:t>
            </w:r>
            <w:r>
              <w:rPr>
                <w:color w:val="000000"/>
                <w:sz w:val="24"/>
              </w:rPr>
              <w:t>H</w:t>
            </w:r>
            <w:r>
              <w:rPr>
                <w:color w:val="000000"/>
                <w:sz w:val="24"/>
              </w:rPr>
              <w:t>）</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4</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D-104</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热低压分离器</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油，油气，</w:t>
            </w:r>
            <w:r>
              <w:rPr>
                <w:rFonts w:hint="eastAsia"/>
                <w:color w:val="000000"/>
                <w:sz w:val="24"/>
              </w:rPr>
              <w:t>H</w:t>
            </w:r>
            <w:r>
              <w:rPr>
                <w:rFonts w:hint="eastAsia"/>
                <w:color w:val="000000"/>
                <w:sz w:val="24"/>
                <w:vertAlign w:val="subscript"/>
              </w:rPr>
              <w:t>2</w:t>
            </w:r>
            <w:r>
              <w:rPr>
                <w:rFonts w:hint="eastAsia"/>
                <w:color w:val="000000"/>
                <w:sz w:val="24"/>
              </w:rPr>
              <w:t>,H</w:t>
            </w:r>
            <w:r>
              <w:rPr>
                <w:rFonts w:hint="eastAsia"/>
                <w:color w:val="000000"/>
                <w:sz w:val="24"/>
                <w:vertAlign w:val="subscript"/>
              </w:rPr>
              <w:t>2</w:t>
            </w:r>
            <w:r>
              <w:rPr>
                <w:rFonts w:hint="eastAsia"/>
                <w:color w:val="000000"/>
                <w:sz w:val="24"/>
              </w:rPr>
              <w:t>S</w:t>
            </w:r>
          </w:p>
        </w:tc>
        <w:tc>
          <w:tcPr>
            <w:tcW w:w="1578" w:type="dxa"/>
            <w:vAlign w:val="center"/>
          </w:tcPr>
          <w:p w:rsidR="001C41BF" w:rsidRDefault="001C41BF">
            <w:pPr>
              <w:jc w:val="center"/>
              <w:rPr>
                <w:color w:val="000000"/>
                <w:sz w:val="24"/>
              </w:rPr>
            </w:pPr>
            <w:r>
              <w:rPr>
                <w:rFonts w:hint="eastAsia"/>
                <w:color w:val="000000"/>
                <w:sz w:val="24"/>
              </w:rPr>
              <w:t>230</w:t>
            </w:r>
          </w:p>
        </w:tc>
        <w:tc>
          <w:tcPr>
            <w:tcW w:w="1832" w:type="dxa"/>
            <w:vAlign w:val="center"/>
          </w:tcPr>
          <w:p w:rsidR="001C41BF" w:rsidRDefault="001C41BF">
            <w:pPr>
              <w:jc w:val="center"/>
              <w:rPr>
                <w:color w:val="000000"/>
                <w:sz w:val="24"/>
              </w:rPr>
            </w:pPr>
            <w:r>
              <w:rPr>
                <w:rFonts w:hint="eastAsia"/>
                <w:color w:val="000000"/>
                <w:sz w:val="24"/>
              </w:rPr>
              <w:t>2.8</w:t>
            </w:r>
          </w:p>
        </w:tc>
        <w:tc>
          <w:tcPr>
            <w:tcW w:w="598" w:type="dxa"/>
            <w:vAlign w:val="center"/>
          </w:tcPr>
          <w:p w:rsidR="001C41BF" w:rsidRDefault="001C41BF">
            <w:pPr>
              <w:jc w:val="center"/>
              <w:rPr>
                <w:color w:val="000000"/>
                <w:sz w:val="24"/>
              </w:rPr>
            </w:pPr>
            <w:r>
              <w:rPr>
                <w:rFonts w:hint="eastAsia"/>
                <w:color w:val="000000"/>
                <w:sz w:val="24"/>
              </w:rPr>
              <w:t>3000</w:t>
            </w:r>
          </w:p>
        </w:tc>
        <w:tc>
          <w:tcPr>
            <w:tcW w:w="947" w:type="dxa"/>
            <w:vAlign w:val="center"/>
          </w:tcPr>
          <w:p w:rsidR="001C41BF" w:rsidRDefault="001C41BF">
            <w:pPr>
              <w:jc w:val="center"/>
              <w:rPr>
                <w:color w:val="000000"/>
                <w:sz w:val="24"/>
              </w:rPr>
            </w:pPr>
            <w:r>
              <w:rPr>
                <w:rFonts w:hint="eastAsia"/>
                <w:color w:val="000000"/>
                <w:sz w:val="24"/>
              </w:rPr>
              <w:t>9000</w:t>
            </w:r>
          </w:p>
        </w:tc>
        <w:tc>
          <w:tcPr>
            <w:tcW w:w="1809" w:type="dxa"/>
            <w:vAlign w:val="center"/>
          </w:tcPr>
          <w:p w:rsidR="001C41BF" w:rsidRDefault="001C41BF">
            <w:pPr>
              <w:jc w:val="center"/>
              <w:rPr>
                <w:color w:val="000000"/>
                <w:sz w:val="24"/>
              </w:rPr>
            </w:pPr>
            <w:r>
              <w:rPr>
                <w:color w:val="000000"/>
                <w:sz w:val="24"/>
              </w:rPr>
              <w:t>15CrMoR+S32168</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5</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D-105</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冷高压分离器</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油，油气，</w:t>
            </w:r>
            <w:r>
              <w:rPr>
                <w:rFonts w:hint="eastAsia"/>
                <w:color w:val="000000"/>
                <w:sz w:val="24"/>
              </w:rPr>
              <w:t>H</w:t>
            </w:r>
            <w:r>
              <w:rPr>
                <w:rFonts w:hint="eastAsia"/>
                <w:color w:val="000000"/>
                <w:sz w:val="24"/>
                <w:vertAlign w:val="subscript"/>
              </w:rPr>
              <w:t>2</w:t>
            </w:r>
            <w:r>
              <w:rPr>
                <w:rFonts w:hint="eastAsia"/>
                <w:color w:val="000000"/>
                <w:sz w:val="24"/>
              </w:rPr>
              <w:t>,H</w:t>
            </w:r>
            <w:r>
              <w:rPr>
                <w:rFonts w:hint="eastAsia"/>
                <w:color w:val="000000"/>
                <w:sz w:val="24"/>
                <w:vertAlign w:val="subscript"/>
              </w:rPr>
              <w:t>2</w:t>
            </w:r>
            <w:r>
              <w:rPr>
                <w:rFonts w:hint="eastAsia"/>
                <w:color w:val="000000"/>
                <w:sz w:val="24"/>
              </w:rPr>
              <w:t>S,H</w:t>
            </w:r>
            <w:r>
              <w:rPr>
                <w:rFonts w:hint="eastAsia"/>
                <w:color w:val="000000"/>
                <w:sz w:val="24"/>
                <w:vertAlign w:val="subscript"/>
              </w:rPr>
              <w:t>2</w:t>
            </w:r>
            <w:r>
              <w:rPr>
                <w:rFonts w:hint="eastAsia"/>
                <w:color w:val="000000"/>
                <w:sz w:val="24"/>
              </w:rPr>
              <w:t>O</w:t>
            </w:r>
          </w:p>
        </w:tc>
        <w:tc>
          <w:tcPr>
            <w:tcW w:w="1578" w:type="dxa"/>
            <w:vAlign w:val="center"/>
          </w:tcPr>
          <w:p w:rsidR="001C41BF" w:rsidRDefault="001C41BF">
            <w:pPr>
              <w:jc w:val="center"/>
              <w:rPr>
                <w:color w:val="000000"/>
                <w:sz w:val="24"/>
              </w:rPr>
            </w:pPr>
            <w:r>
              <w:rPr>
                <w:rFonts w:hint="eastAsia"/>
                <w:color w:val="000000"/>
                <w:sz w:val="24"/>
              </w:rPr>
              <w:t>50</w:t>
            </w:r>
          </w:p>
        </w:tc>
        <w:tc>
          <w:tcPr>
            <w:tcW w:w="1832" w:type="dxa"/>
            <w:vAlign w:val="center"/>
          </w:tcPr>
          <w:p w:rsidR="001C41BF" w:rsidRDefault="001C41BF">
            <w:pPr>
              <w:jc w:val="center"/>
              <w:rPr>
                <w:color w:val="000000"/>
                <w:sz w:val="24"/>
              </w:rPr>
            </w:pPr>
            <w:r>
              <w:rPr>
                <w:rFonts w:hint="eastAsia"/>
                <w:color w:val="000000"/>
                <w:sz w:val="24"/>
              </w:rPr>
              <w:t>9.3</w:t>
            </w:r>
          </w:p>
        </w:tc>
        <w:tc>
          <w:tcPr>
            <w:tcW w:w="598" w:type="dxa"/>
            <w:vAlign w:val="center"/>
          </w:tcPr>
          <w:p w:rsidR="001C41BF" w:rsidRDefault="001C41BF">
            <w:pPr>
              <w:jc w:val="center"/>
              <w:rPr>
                <w:color w:val="000000"/>
                <w:sz w:val="24"/>
              </w:rPr>
            </w:pPr>
            <w:r>
              <w:rPr>
                <w:rFonts w:hint="eastAsia"/>
                <w:color w:val="000000"/>
                <w:sz w:val="24"/>
              </w:rPr>
              <w:t>2200</w:t>
            </w:r>
          </w:p>
        </w:tc>
        <w:tc>
          <w:tcPr>
            <w:tcW w:w="947" w:type="dxa"/>
            <w:vAlign w:val="center"/>
          </w:tcPr>
          <w:p w:rsidR="001C41BF" w:rsidRDefault="001C41BF">
            <w:pPr>
              <w:jc w:val="center"/>
              <w:rPr>
                <w:color w:val="000000"/>
                <w:sz w:val="24"/>
              </w:rPr>
            </w:pPr>
            <w:r>
              <w:rPr>
                <w:rFonts w:hint="eastAsia"/>
                <w:color w:val="000000"/>
                <w:sz w:val="24"/>
              </w:rPr>
              <w:t>7000</w:t>
            </w:r>
          </w:p>
        </w:tc>
        <w:tc>
          <w:tcPr>
            <w:tcW w:w="1809" w:type="dxa"/>
            <w:vAlign w:val="center"/>
          </w:tcPr>
          <w:p w:rsidR="001C41BF" w:rsidRDefault="001C41BF">
            <w:pPr>
              <w:jc w:val="center"/>
              <w:rPr>
                <w:color w:val="000000"/>
                <w:sz w:val="24"/>
              </w:rPr>
            </w:pPr>
            <w:r>
              <w:rPr>
                <w:color w:val="000000"/>
                <w:sz w:val="24"/>
              </w:rPr>
              <w:t>Q345R(HIC)</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6</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D-106</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冷低压分离器</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油，油气，</w:t>
            </w:r>
            <w:r>
              <w:rPr>
                <w:rFonts w:hint="eastAsia"/>
                <w:color w:val="000000"/>
                <w:sz w:val="24"/>
              </w:rPr>
              <w:t>H</w:t>
            </w:r>
            <w:r>
              <w:rPr>
                <w:rFonts w:hint="eastAsia"/>
                <w:color w:val="000000"/>
                <w:sz w:val="24"/>
                <w:vertAlign w:val="subscript"/>
              </w:rPr>
              <w:t>2</w:t>
            </w:r>
            <w:r>
              <w:rPr>
                <w:rFonts w:hint="eastAsia"/>
                <w:color w:val="000000"/>
                <w:sz w:val="24"/>
              </w:rPr>
              <w:t>,H</w:t>
            </w:r>
            <w:r>
              <w:rPr>
                <w:rFonts w:hint="eastAsia"/>
                <w:color w:val="000000"/>
                <w:sz w:val="24"/>
                <w:vertAlign w:val="subscript"/>
              </w:rPr>
              <w:t>2</w:t>
            </w:r>
            <w:r>
              <w:rPr>
                <w:rFonts w:hint="eastAsia"/>
                <w:color w:val="000000"/>
                <w:sz w:val="24"/>
              </w:rPr>
              <w:t>S,H</w:t>
            </w:r>
            <w:r>
              <w:rPr>
                <w:rFonts w:hint="eastAsia"/>
                <w:color w:val="000000"/>
                <w:sz w:val="24"/>
                <w:vertAlign w:val="subscript"/>
              </w:rPr>
              <w:t>2</w:t>
            </w:r>
            <w:r>
              <w:rPr>
                <w:rFonts w:hint="eastAsia"/>
                <w:color w:val="000000"/>
                <w:sz w:val="24"/>
              </w:rPr>
              <w:t>O</w:t>
            </w:r>
          </w:p>
        </w:tc>
        <w:tc>
          <w:tcPr>
            <w:tcW w:w="1578" w:type="dxa"/>
            <w:vAlign w:val="center"/>
          </w:tcPr>
          <w:p w:rsidR="001C41BF" w:rsidRDefault="001C41BF">
            <w:pPr>
              <w:jc w:val="center"/>
              <w:rPr>
                <w:color w:val="000000"/>
                <w:sz w:val="24"/>
              </w:rPr>
            </w:pPr>
            <w:r>
              <w:rPr>
                <w:rFonts w:hint="eastAsia"/>
                <w:color w:val="000000"/>
                <w:sz w:val="24"/>
              </w:rPr>
              <w:t>50</w:t>
            </w:r>
          </w:p>
        </w:tc>
        <w:tc>
          <w:tcPr>
            <w:tcW w:w="1832" w:type="dxa"/>
            <w:vAlign w:val="center"/>
          </w:tcPr>
          <w:p w:rsidR="001C41BF" w:rsidRDefault="001C41BF">
            <w:pPr>
              <w:jc w:val="center"/>
              <w:rPr>
                <w:color w:val="000000"/>
                <w:sz w:val="24"/>
              </w:rPr>
            </w:pPr>
            <w:r>
              <w:rPr>
                <w:rFonts w:hint="eastAsia"/>
                <w:color w:val="000000"/>
                <w:sz w:val="24"/>
              </w:rPr>
              <w:t>2.7</w:t>
            </w:r>
          </w:p>
        </w:tc>
        <w:tc>
          <w:tcPr>
            <w:tcW w:w="598" w:type="dxa"/>
            <w:vAlign w:val="center"/>
          </w:tcPr>
          <w:p w:rsidR="001C41BF" w:rsidRDefault="001C41BF">
            <w:pPr>
              <w:jc w:val="center"/>
              <w:rPr>
                <w:color w:val="000000"/>
                <w:sz w:val="24"/>
              </w:rPr>
            </w:pPr>
            <w:r>
              <w:rPr>
                <w:rFonts w:hint="eastAsia"/>
                <w:color w:val="000000"/>
                <w:sz w:val="24"/>
              </w:rPr>
              <w:t>2200</w:t>
            </w:r>
          </w:p>
        </w:tc>
        <w:tc>
          <w:tcPr>
            <w:tcW w:w="947" w:type="dxa"/>
            <w:vAlign w:val="center"/>
          </w:tcPr>
          <w:p w:rsidR="001C41BF" w:rsidRDefault="001C41BF">
            <w:pPr>
              <w:jc w:val="center"/>
              <w:rPr>
                <w:color w:val="000000"/>
                <w:sz w:val="24"/>
              </w:rPr>
            </w:pPr>
            <w:r>
              <w:rPr>
                <w:rFonts w:hint="eastAsia"/>
                <w:color w:val="000000"/>
                <w:sz w:val="24"/>
              </w:rPr>
              <w:t>8000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7</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D-107</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新氢压缩机入口分液罐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新氢</w:t>
            </w:r>
          </w:p>
        </w:tc>
        <w:tc>
          <w:tcPr>
            <w:tcW w:w="1578" w:type="dxa"/>
            <w:vAlign w:val="center"/>
          </w:tcPr>
          <w:p w:rsidR="001C41BF" w:rsidRDefault="001C41BF">
            <w:pPr>
              <w:jc w:val="center"/>
              <w:rPr>
                <w:color w:val="000000"/>
                <w:sz w:val="24"/>
              </w:rPr>
            </w:pPr>
            <w:r>
              <w:rPr>
                <w:rFonts w:hint="eastAsia"/>
                <w:color w:val="000000"/>
                <w:sz w:val="24"/>
              </w:rPr>
              <w:t>40</w:t>
            </w:r>
          </w:p>
        </w:tc>
        <w:tc>
          <w:tcPr>
            <w:tcW w:w="1832" w:type="dxa"/>
            <w:vAlign w:val="center"/>
          </w:tcPr>
          <w:p w:rsidR="001C41BF" w:rsidRDefault="001C41BF">
            <w:pPr>
              <w:jc w:val="center"/>
              <w:rPr>
                <w:color w:val="000000"/>
                <w:sz w:val="24"/>
              </w:rPr>
            </w:pPr>
            <w:r>
              <w:rPr>
                <w:rFonts w:hint="eastAsia"/>
                <w:color w:val="000000"/>
                <w:sz w:val="24"/>
              </w:rPr>
              <w:t>1.9</w:t>
            </w:r>
          </w:p>
        </w:tc>
        <w:tc>
          <w:tcPr>
            <w:tcW w:w="598" w:type="dxa"/>
            <w:vAlign w:val="center"/>
          </w:tcPr>
          <w:p w:rsidR="001C41BF" w:rsidRDefault="001C41BF">
            <w:pPr>
              <w:jc w:val="center"/>
              <w:rPr>
                <w:color w:val="000000"/>
                <w:sz w:val="24"/>
              </w:rPr>
            </w:pPr>
            <w:r>
              <w:rPr>
                <w:rFonts w:hint="eastAsia"/>
                <w:color w:val="000000"/>
                <w:sz w:val="24"/>
              </w:rPr>
              <w:t>1400</w:t>
            </w:r>
          </w:p>
        </w:tc>
        <w:tc>
          <w:tcPr>
            <w:tcW w:w="947" w:type="dxa"/>
            <w:vAlign w:val="center"/>
          </w:tcPr>
          <w:p w:rsidR="001C41BF" w:rsidRDefault="001C41BF">
            <w:pPr>
              <w:jc w:val="center"/>
              <w:rPr>
                <w:color w:val="000000"/>
                <w:sz w:val="24"/>
              </w:rPr>
            </w:pPr>
            <w:r>
              <w:rPr>
                <w:rFonts w:hint="eastAsia"/>
                <w:color w:val="000000"/>
                <w:sz w:val="24"/>
              </w:rPr>
              <w:t>3400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8</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D-108</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循环氢压缩机入口分液罐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循环氢</w:t>
            </w:r>
          </w:p>
        </w:tc>
        <w:tc>
          <w:tcPr>
            <w:tcW w:w="1578" w:type="dxa"/>
            <w:vAlign w:val="center"/>
          </w:tcPr>
          <w:p w:rsidR="001C41BF" w:rsidRDefault="001C41BF">
            <w:pPr>
              <w:jc w:val="center"/>
              <w:rPr>
                <w:color w:val="000000"/>
                <w:sz w:val="24"/>
              </w:rPr>
            </w:pPr>
            <w:r>
              <w:rPr>
                <w:rFonts w:hint="eastAsia"/>
                <w:color w:val="000000"/>
                <w:sz w:val="24"/>
              </w:rPr>
              <w:t>55</w:t>
            </w:r>
          </w:p>
        </w:tc>
        <w:tc>
          <w:tcPr>
            <w:tcW w:w="1832" w:type="dxa"/>
            <w:vAlign w:val="center"/>
          </w:tcPr>
          <w:p w:rsidR="001C41BF" w:rsidRDefault="001C41BF">
            <w:pPr>
              <w:jc w:val="center"/>
              <w:rPr>
                <w:color w:val="000000"/>
                <w:sz w:val="24"/>
              </w:rPr>
            </w:pPr>
            <w:r>
              <w:rPr>
                <w:rFonts w:hint="eastAsia"/>
                <w:color w:val="000000"/>
                <w:sz w:val="24"/>
              </w:rPr>
              <w:t>9.3</w:t>
            </w:r>
          </w:p>
        </w:tc>
        <w:tc>
          <w:tcPr>
            <w:tcW w:w="598" w:type="dxa"/>
            <w:vAlign w:val="center"/>
          </w:tcPr>
          <w:p w:rsidR="001C41BF" w:rsidRDefault="001C41BF">
            <w:pPr>
              <w:jc w:val="center"/>
              <w:rPr>
                <w:color w:val="000000"/>
                <w:sz w:val="24"/>
              </w:rPr>
            </w:pPr>
            <w:r>
              <w:rPr>
                <w:rFonts w:hint="eastAsia"/>
                <w:color w:val="000000"/>
                <w:sz w:val="24"/>
              </w:rPr>
              <w:t>2200</w:t>
            </w:r>
          </w:p>
        </w:tc>
        <w:tc>
          <w:tcPr>
            <w:tcW w:w="947" w:type="dxa"/>
            <w:vAlign w:val="center"/>
          </w:tcPr>
          <w:p w:rsidR="001C41BF" w:rsidRDefault="001C41BF">
            <w:pPr>
              <w:jc w:val="center"/>
              <w:rPr>
                <w:color w:val="000000"/>
                <w:sz w:val="24"/>
              </w:rPr>
            </w:pPr>
            <w:r>
              <w:rPr>
                <w:rFonts w:hint="eastAsia"/>
                <w:color w:val="000000"/>
                <w:sz w:val="24"/>
              </w:rPr>
              <w:t>4000</w:t>
            </w:r>
          </w:p>
        </w:tc>
        <w:tc>
          <w:tcPr>
            <w:tcW w:w="1809" w:type="dxa"/>
            <w:vAlign w:val="center"/>
          </w:tcPr>
          <w:p w:rsidR="001C41BF" w:rsidRDefault="001C41BF">
            <w:pPr>
              <w:jc w:val="center"/>
              <w:rPr>
                <w:color w:val="000000"/>
                <w:sz w:val="24"/>
              </w:rPr>
            </w:pPr>
            <w:r>
              <w:rPr>
                <w:color w:val="000000"/>
                <w:sz w:val="24"/>
              </w:rPr>
              <w:t>Q345R</w:t>
            </w:r>
            <w:r>
              <w:rPr>
                <w:color w:val="000000"/>
                <w:sz w:val="24"/>
              </w:rPr>
              <w:t>（</w:t>
            </w:r>
            <w:r>
              <w:rPr>
                <w:color w:val="000000"/>
                <w:sz w:val="24"/>
              </w:rPr>
              <w:t>HIC</w:t>
            </w:r>
            <w:r>
              <w:rPr>
                <w:color w:val="000000"/>
                <w:sz w:val="24"/>
              </w:rPr>
              <w:t>）</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9</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D-109</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循环氢聚结器</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循环氢</w:t>
            </w:r>
          </w:p>
        </w:tc>
        <w:tc>
          <w:tcPr>
            <w:tcW w:w="1578" w:type="dxa"/>
            <w:vAlign w:val="center"/>
          </w:tcPr>
          <w:p w:rsidR="001C41BF" w:rsidRDefault="001C41BF">
            <w:pPr>
              <w:jc w:val="center"/>
              <w:rPr>
                <w:color w:val="000000"/>
                <w:sz w:val="24"/>
              </w:rPr>
            </w:pPr>
            <w:r>
              <w:rPr>
                <w:rFonts w:hint="eastAsia"/>
                <w:color w:val="000000"/>
                <w:sz w:val="24"/>
              </w:rPr>
              <w:t>55</w:t>
            </w:r>
          </w:p>
        </w:tc>
        <w:tc>
          <w:tcPr>
            <w:tcW w:w="1832" w:type="dxa"/>
            <w:vAlign w:val="center"/>
          </w:tcPr>
          <w:p w:rsidR="001C41BF" w:rsidRDefault="001C41BF">
            <w:pPr>
              <w:jc w:val="center"/>
              <w:rPr>
                <w:color w:val="000000"/>
                <w:sz w:val="24"/>
              </w:rPr>
            </w:pPr>
            <w:r>
              <w:rPr>
                <w:rFonts w:hint="eastAsia"/>
                <w:color w:val="000000"/>
                <w:sz w:val="24"/>
              </w:rPr>
              <w:t>9.3</w:t>
            </w:r>
          </w:p>
        </w:tc>
        <w:tc>
          <w:tcPr>
            <w:tcW w:w="598" w:type="dxa"/>
            <w:vAlign w:val="center"/>
          </w:tcPr>
          <w:p w:rsidR="001C41BF" w:rsidRDefault="001C41BF">
            <w:pPr>
              <w:jc w:val="center"/>
              <w:rPr>
                <w:color w:val="000000"/>
                <w:sz w:val="24"/>
              </w:rPr>
            </w:pPr>
            <w:r>
              <w:rPr>
                <w:rFonts w:hint="eastAsia"/>
                <w:color w:val="000000"/>
                <w:sz w:val="24"/>
              </w:rPr>
              <w:t>1000</w:t>
            </w:r>
          </w:p>
        </w:tc>
        <w:tc>
          <w:tcPr>
            <w:tcW w:w="947" w:type="dxa"/>
            <w:vAlign w:val="center"/>
          </w:tcPr>
          <w:p w:rsidR="001C41BF" w:rsidRDefault="001C41BF">
            <w:pPr>
              <w:jc w:val="center"/>
              <w:rPr>
                <w:color w:val="000000"/>
                <w:sz w:val="24"/>
              </w:rPr>
            </w:pPr>
            <w:r>
              <w:rPr>
                <w:rFonts w:hint="eastAsia"/>
                <w:color w:val="000000"/>
                <w:sz w:val="24"/>
              </w:rPr>
              <w:t>3000</w:t>
            </w:r>
          </w:p>
        </w:tc>
        <w:tc>
          <w:tcPr>
            <w:tcW w:w="1809" w:type="dxa"/>
            <w:vAlign w:val="center"/>
          </w:tcPr>
          <w:p w:rsidR="001C41BF" w:rsidRDefault="001C41BF">
            <w:pPr>
              <w:jc w:val="center"/>
              <w:rPr>
                <w:color w:val="000000"/>
                <w:sz w:val="24"/>
              </w:rPr>
            </w:pPr>
            <w:r>
              <w:rPr>
                <w:color w:val="000000"/>
                <w:sz w:val="24"/>
              </w:rPr>
              <w:t>Q345R(HIC)</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10</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D-110</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注水罐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除盐水</w:t>
            </w:r>
          </w:p>
        </w:tc>
        <w:tc>
          <w:tcPr>
            <w:tcW w:w="1578" w:type="dxa"/>
            <w:vAlign w:val="center"/>
          </w:tcPr>
          <w:p w:rsidR="001C41BF" w:rsidRDefault="001C41BF">
            <w:pPr>
              <w:jc w:val="center"/>
              <w:rPr>
                <w:color w:val="000000"/>
                <w:sz w:val="24"/>
              </w:rPr>
            </w:pPr>
            <w:r>
              <w:rPr>
                <w:rFonts w:hint="eastAsia"/>
                <w:color w:val="000000"/>
                <w:sz w:val="24"/>
              </w:rPr>
              <w:t>50</w:t>
            </w:r>
          </w:p>
        </w:tc>
        <w:tc>
          <w:tcPr>
            <w:tcW w:w="1832" w:type="dxa"/>
            <w:vAlign w:val="center"/>
          </w:tcPr>
          <w:p w:rsidR="001C41BF" w:rsidRDefault="001C41BF">
            <w:pPr>
              <w:jc w:val="center"/>
              <w:rPr>
                <w:color w:val="000000"/>
                <w:sz w:val="24"/>
              </w:rPr>
            </w:pPr>
            <w:r>
              <w:rPr>
                <w:rFonts w:hint="eastAsia"/>
                <w:color w:val="000000"/>
                <w:sz w:val="24"/>
              </w:rPr>
              <w:t>0.4</w:t>
            </w:r>
          </w:p>
        </w:tc>
        <w:tc>
          <w:tcPr>
            <w:tcW w:w="598" w:type="dxa"/>
            <w:vAlign w:val="center"/>
          </w:tcPr>
          <w:p w:rsidR="001C41BF" w:rsidRDefault="001C41BF">
            <w:pPr>
              <w:jc w:val="center"/>
              <w:rPr>
                <w:color w:val="000000"/>
                <w:sz w:val="24"/>
              </w:rPr>
            </w:pPr>
            <w:r>
              <w:rPr>
                <w:rFonts w:hint="eastAsia"/>
                <w:color w:val="000000"/>
                <w:sz w:val="24"/>
              </w:rPr>
              <w:t>1200</w:t>
            </w:r>
          </w:p>
        </w:tc>
        <w:tc>
          <w:tcPr>
            <w:tcW w:w="947" w:type="dxa"/>
            <w:vAlign w:val="center"/>
          </w:tcPr>
          <w:p w:rsidR="001C41BF" w:rsidRDefault="001C41BF">
            <w:pPr>
              <w:jc w:val="center"/>
              <w:rPr>
                <w:color w:val="000000"/>
                <w:sz w:val="24"/>
              </w:rPr>
            </w:pPr>
            <w:r>
              <w:rPr>
                <w:rFonts w:hint="eastAsia"/>
                <w:color w:val="000000"/>
                <w:sz w:val="24"/>
              </w:rPr>
              <w:t>4000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11</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D-111</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贫胺液缓冲罐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H</w:t>
            </w:r>
            <w:r>
              <w:rPr>
                <w:rFonts w:hint="eastAsia"/>
                <w:color w:val="000000"/>
                <w:sz w:val="24"/>
                <w:vertAlign w:val="subscript"/>
              </w:rPr>
              <w:t>2</w:t>
            </w:r>
            <w:r>
              <w:rPr>
                <w:rFonts w:hint="eastAsia"/>
                <w:color w:val="000000"/>
                <w:sz w:val="24"/>
              </w:rPr>
              <w:t>O,H</w:t>
            </w:r>
            <w:r>
              <w:rPr>
                <w:rFonts w:hint="eastAsia"/>
                <w:color w:val="000000"/>
                <w:sz w:val="24"/>
                <w:vertAlign w:val="subscript"/>
              </w:rPr>
              <w:t>2</w:t>
            </w:r>
            <w:r>
              <w:rPr>
                <w:rFonts w:hint="eastAsia"/>
                <w:color w:val="000000"/>
                <w:sz w:val="24"/>
              </w:rPr>
              <w:t>S,MDEA</w:t>
            </w:r>
          </w:p>
        </w:tc>
        <w:tc>
          <w:tcPr>
            <w:tcW w:w="1578" w:type="dxa"/>
            <w:vAlign w:val="center"/>
          </w:tcPr>
          <w:p w:rsidR="001C41BF" w:rsidRDefault="001C41BF">
            <w:pPr>
              <w:jc w:val="center"/>
              <w:rPr>
                <w:color w:val="000000"/>
                <w:sz w:val="24"/>
              </w:rPr>
            </w:pPr>
            <w:r>
              <w:rPr>
                <w:rFonts w:hint="eastAsia"/>
                <w:color w:val="000000"/>
                <w:sz w:val="24"/>
              </w:rPr>
              <w:t>50</w:t>
            </w:r>
          </w:p>
        </w:tc>
        <w:tc>
          <w:tcPr>
            <w:tcW w:w="1832" w:type="dxa"/>
            <w:vAlign w:val="center"/>
          </w:tcPr>
          <w:p w:rsidR="001C41BF" w:rsidRDefault="001C41BF">
            <w:pPr>
              <w:jc w:val="center"/>
              <w:rPr>
                <w:color w:val="000000"/>
                <w:sz w:val="24"/>
              </w:rPr>
            </w:pPr>
            <w:r>
              <w:rPr>
                <w:rFonts w:hint="eastAsia"/>
                <w:color w:val="000000"/>
                <w:sz w:val="24"/>
              </w:rPr>
              <w:t>0.35</w:t>
            </w:r>
          </w:p>
        </w:tc>
        <w:tc>
          <w:tcPr>
            <w:tcW w:w="598" w:type="dxa"/>
            <w:vAlign w:val="center"/>
          </w:tcPr>
          <w:p w:rsidR="001C41BF" w:rsidRDefault="001C41BF">
            <w:pPr>
              <w:jc w:val="center"/>
              <w:rPr>
                <w:color w:val="000000"/>
                <w:sz w:val="24"/>
              </w:rPr>
            </w:pPr>
            <w:r>
              <w:rPr>
                <w:rFonts w:hint="eastAsia"/>
                <w:color w:val="000000"/>
                <w:sz w:val="24"/>
              </w:rPr>
              <w:t>2800</w:t>
            </w:r>
          </w:p>
        </w:tc>
        <w:tc>
          <w:tcPr>
            <w:tcW w:w="947" w:type="dxa"/>
            <w:vAlign w:val="center"/>
          </w:tcPr>
          <w:p w:rsidR="001C41BF" w:rsidRDefault="001C41BF">
            <w:pPr>
              <w:jc w:val="center"/>
              <w:rPr>
                <w:color w:val="000000"/>
                <w:sz w:val="24"/>
              </w:rPr>
            </w:pPr>
            <w:r>
              <w:rPr>
                <w:rFonts w:hint="eastAsia"/>
                <w:color w:val="000000"/>
                <w:sz w:val="24"/>
              </w:rPr>
              <w:t>7200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12</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D-112</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反冲洗污油罐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污油</w:t>
            </w:r>
          </w:p>
        </w:tc>
        <w:tc>
          <w:tcPr>
            <w:tcW w:w="1578" w:type="dxa"/>
            <w:vAlign w:val="center"/>
          </w:tcPr>
          <w:p w:rsidR="001C41BF" w:rsidRDefault="001C41BF">
            <w:pPr>
              <w:jc w:val="center"/>
              <w:rPr>
                <w:color w:val="000000"/>
                <w:sz w:val="24"/>
              </w:rPr>
            </w:pPr>
            <w:r>
              <w:rPr>
                <w:rFonts w:hint="eastAsia"/>
                <w:color w:val="000000"/>
                <w:sz w:val="24"/>
              </w:rPr>
              <w:t>60</w:t>
            </w:r>
          </w:p>
        </w:tc>
        <w:tc>
          <w:tcPr>
            <w:tcW w:w="1832" w:type="dxa"/>
            <w:vAlign w:val="center"/>
          </w:tcPr>
          <w:p w:rsidR="001C41BF" w:rsidRDefault="001C41BF">
            <w:pPr>
              <w:jc w:val="center"/>
              <w:rPr>
                <w:color w:val="000000"/>
                <w:sz w:val="24"/>
              </w:rPr>
            </w:pPr>
            <w:r>
              <w:rPr>
                <w:rFonts w:hint="eastAsia"/>
                <w:color w:val="000000"/>
                <w:sz w:val="24"/>
              </w:rPr>
              <w:t>0.4</w:t>
            </w:r>
          </w:p>
        </w:tc>
        <w:tc>
          <w:tcPr>
            <w:tcW w:w="598" w:type="dxa"/>
            <w:vAlign w:val="center"/>
          </w:tcPr>
          <w:p w:rsidR="001C41BF" w:rsidRDefault="001C41BF">
            <w:pPr>
              <w:jc w:val="center"/>
              <w:rPr>
                <w:color w:val="000000"/>
                <w:sz w:val="24"/>
              </w:rPr>
            </w:pPr>
            <w:r>
              <w:rPr>
                <w:rFonts w:hint="eastAsia"/>
                <w:color w:val="000000"/>
                <w:sz w:val="24"/>
              </w:rPr>
              <w:t>1600</w:t>
            </w:r>
          </w:p>
        </w:tc>
        <w:tc>
          <w:tcPr>
            <w:tcW w:w="947" w:type="dxa"/>
            <w:vAlign w:val="center"/>
          </w:tcPr>
          <w:p w:rsidR="001C41BF" w:rsidRDefault="001C41BF">
            <w:pPr>
              <w:jc w:val="center"/>
              <w:rPr>
                <w:color w:val="000000"/>
                <w:sz w:val="24"/>
              </w:rPr>
            </w:pPr>
            <w:r>
              <w:rPr>
                <w:rFonts w:hint="eastAsia"/>
                <w:color w:val="000000"/>
                <w:sz w:val="24"/>
              </w:rPr>
              <w:t>4000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13</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D-113A/B</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硫化剂罐</w:t>
            </w:r>
          </w:p>
        </w:tc>
        <w:tc>
          <w:tcPr>
            <w:tcW w:w="1009" w:type="dxa"/>
            <w:vAlign w:val="center"/>
          </w:tcPr>
          <w:p w:rsidR="001C41BF" w:rsidRDefault="001C41BF">
            <w:pPr>
              <w:jc w:val="center"/>
              <w:rPr>
                <w:color w:val="000000"/>
                <w:sz w:val="24"/>
              </w:rPr>
            </w:pPr>
            <w:r>
              <w:rPr>
                <w:rFonts w:hint="eastAsia"/>
                <w:color w:val="000000"/>
                <w:sz w:val="24"/>
              </w:rPr>
              <w:t>2</w:t>
            </w:r>
          </w:p>
        </w:tc>
        <w:tc>
          <w:tcPr>
            <w:tcW w:w="2263" w:type="dxa"/>
            <w:vAlign w:val="center"/>
          </w:tcPr>
          <w:p w:rsidR="001C41BF" w:rsidRDefault="001C41BF">
            <w:pPr>
              <w:jc w:val="center"/>
              <w:rPr>
                <w:color w:val="000000"/>
                <w:sz w:val="24"/>
              </w:rPr>
            </w:pPr>
            <w:r>
              <w:rPr>
                <w:rFonts w:hint="eastAsia"/>
                <w:color w:val="000000"/>
                <w:sz w:val="24"/>
              </w:rPr>
              <w:t>DMDS</w:t>
            </w:r>
          </w:p>
        </w:tc>
        <w:tc>
          <w:tcPr>
            <w:tcW w:w="1578" w:type="dxa"/>
            <w:vAlign w:val="center"/>
          </w:tcPr>
          <w:p w:rsidR="001C41BF" w:rsidRDefault="001C41BF">
            <w:pPr>
              <w:jc w:val="center"/>
              <w:rPr>
                <w:color w:val="000000"/>
                <w:sz w:val="24"/>
              </w:rPr>
            </w:pPr>
            <w:r>
              <w:rPr>
                <w:rFonts w:hint="eastAsia"/>
                <w:color w:val="000000"/>
                <w:sz w:val="24"/>
              </w:rPr>
              <w:t>40</w:t>
            </w:r>
          </w:p>
        </w:tc>
        <w:tc>
          <w:tcPr>
            <w:tcW w:w="1832" w:type="dxa"/>
            <w:vAlign w:val="center"/>
          </w:tcPr>
          <w:p w:rsidR="001C41BF" w:rsidRDefault="001C41BF">
            <w:pPr>
              <w:jc w:val="center"/>
              <w:rPr>
                <w:color w:val="000000"/>
                <w:sz w:val="24"/>
              </w:rPr>
            </w:pPr>
            <w:r>
              <w:rPr>
                <w:rFonts w:hint="eastAsia"/>
                <w:color w:val="000000"/>
                <w:sz w:val="24"/>
              </w:rPr>
              <w:t>0.4</w:t>
            </w:r>
          </w:p>
        </w:tc>
        <w:tc>
          <w:tcPr>
            <w:tcW w:w="598" w:type="dxa"/>
            <w:vAlign w:val="center"/>
          </w:tcPr>
          <w:p w:rsidR="001C41BF" w:rsidRDefault="001C41BF">
            <w:pPr>
              <w:jc w:val="center"/>
              <w:rPr>
                <w:color w:val="000000"/>
                <w:sz w:val="24"/>
              </w:rPr>
            </w:pPr>
            <w:r>
              <w:rPr>
                <w:rFonts w:hint="eastAsia"/>
                <w:color w:val="000000"/>
                <w:sz w:val="24"/>
              </w:rPr>
              <w:t>1800</w:t>
            </w:r>
          </w:p>
        </w:tc>
        <w:tc>
          <w:tcPr>
            <w:tcW w:w="947" w:type="dxa"/>
            <w:vAlign w:val="center"/>
          </w:tcPr>
          <w:p w:rsidR="001C41BF" w:rsidRDefault="001C41BF">
            <w:pPr>
              <w:jc w:val="center"/>
              <w:rPr>
                <w:color w:val="000000"/>
                <w:sz w:val="24"/>
              </w:rPr>
            </w:pPr>
            <w:r>
              <w:rPr>
                <w:rFonts w:hint="eastAsia"/>
                <w:color w:val="000000"/>
                <w:sz w:val="24"/>
              </w:rPr>
              <w:t>6200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14</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D-114</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注水缓蚀剂罐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缓蚀剂</w:t>
            </w:r>
          </w:p>
        </w:tc>
        <w:tc>
          <w:tcPr>
            <w:tcW w:w="1578" w:type="dxa"/>
            <w:vAlign w:val="center"/>
          </w:tcPr>
          <w:p w:rsidR="001C41BF" w:rsidRDefault="001C41BF">
            <w:pPr>
              <w:jc w:val="center"/>
              <w:rPr>
                <w:color w:val="000000"/>
                <w:sz w:val="24"/>
              </w:rPr>
            </w:pPr>
            <w:r>
              <w:rPr>
                <w:rFonts w:hint="eastAsia"/>
                <w:color w:val="000000"/>
                <w:sz w:val="24"/>
              </w:rPr>
              <w:t>40</w:t>
            </w:r>
          </w:p>
        </w:tc>
        <w:tc>
          <w:tcPr>
            <w:tcW w:w="1832" w:type="dxa"/>
            <w:vAlign w:val="center"/>
          </w:tcPr>
          <w:p w:rsidR="001C41BF" w:rsidRDefault="001C41BF">
            <w:pPr>
              <w:jc w:val="center"/>
              <w:rPr>
                <w:color w:val="000000"/>
                <w:sz w:val="24"/>
              </w:rPr>
            </w:pPr>
            <w:r>
              <w:rPr>
                <w:rFonts w:hint="eastAsia"/>
                <w:color w:val="000000"/>
                <w:sz w:val="24"/>
              </w:rPr>
              <w:t>0.5</w:t>
            </w:r>
          </w:p>
        </w:tc>
        <w:tc>
          <w:tcPr>
            <w:tcW w:w="598" w:type="dxa"/>
            <w:vAlign w:val="center"/>
          </w:tcPr>
          <w:p w:rsidR="001C41BF" w:rsidRDefault="001C41BF">
            <w:pPr>
              <w:jc w:val="center"/>
              <w:rPr>
                <w:color w:val="000000"/>
                <w:sz w:val="24"/>
              </w:rPr>
            </w:pPr>
            <w:r>
              <w:rPr>
                <w:rFonts w:hint="eastAsia"/>
                <w:color w:val="000000"/>
                <w:sz w:val="24"/>
              </w:rPr>
              <w:t>1000</w:t>
            </w:r>
          </w:p>
        </w:tc>
        <w:tc>
          <w:tcPr>
            <w:tcW w:w="947" w:type="dxa"/>
            <w:vAlign w:val="center"/>
          </w:tcPr>
          <w:p w:rsidR="001C41BF" w:rsidRDefault="001C41BF">
            <w:pPr>
              <w:jc w:val="center"/>
              <w:rPr>
                <w:color w:val="000000"/>
                <w:sz w:val="24"/>
              </w:rPr>
            </w:pPr>
            <w:r>
              <w:rPr>
                <w:rFonts w:hint="eastAsia"/>
                <w:color w:val="000000"/>
                <w:sz w:val="24"/>
              </w:rPr>
              <w:t>3500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15</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D-117</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富胺液闪蒸罐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MDEA,H</w:t>
            </w:r>
            <w:r>
              <w:rPr>
                <w:rFonts w:hint="eastAsia"/>
                <w:color w:val="000000"/>
                <w:sz w:val="24"/>
                <w:vertAlign w:val="subscript"/>
              </w:rPr>
              <w:t>2</w:t>
            </w:r>
            <w:r>
              <w:rPr>
                <w:rFonts w:hint="eastAsia"/>
                <w:color w:val="000000"/>
                <w:sz w:val="24"/>
              </w:rPr>
              <w:t>S,H</w:t>
            </w:r>
            <w:r>
              <w:rPr>
                <w:rFonts w:hint="eastAsia"/>
                <w:color w:val="000000"/>
                <w:sz w:val="24"/>
                <w:vertAlign w:val="subscript"/>
              </w:rPr>
              <w:t>2</w:t>
            </w:r>
            <w:r>
              <w:rPr>
                <w:rFonts w:hint="eastAsia"/>
                <w:color w:val="000000"/>
                <w:sz w:val="24"/>
              </w:rPr>
              <w:t>O</w:t>
            </w:r>
          </w:p>
        </w:tc>
        <w:tc>
          <w:tcPr>
            <w:tcW w:w="1578" w:type="dxa"/>
            <w:vAlign w:val="center"/>
          </w:tcPr>
          <w:p w:rsidR="001C41BF" w:rsidRDefault="001C41BF">
            <w:pPr>
              <w:jc w:val="center"/>
              <w:rPr>
                <w:color w:val="000000"/>
                <w:sz w:val="24"/>
              </w:rPr>
            </w:pPr>
            <w:r>
              <w:rPr>
                <w:rFonts w:hint="eastAsia"/>
                <w:color w:val="000000"/>
                <w:sz w:val="24"/>
              </w:rPr>
              <w:t>50</w:t>
            </w:r>
          </w:p>
        </w:tc>
        <w:tc>
          <w:tcPr>
            <w:tcW w:w="1832" w:type="dxa"/>
            <w:vAlign w:val="center"/>
          </w:tcPr>
          <w:p w:rsidR="001C41BF" w:rsidRDefault="001C41BF">
            <w:pPr>
              <w:jc w:val="center"/>
              <w:rPr>
                <w:color w:val="000000"/>
                <w:sz w:val="24"/>
              </w:rPr>
            </w:pPr>
            <w:r>
              <w:rPr>
                <w:rFonts w:hint="eastAsia"/>
                <w:color w:val="000000"/>
                <w:sz w:val="24"/>
              </w:rPr>
              <w:t>0.6</w:t>
            </w:r>
          </w:p>
        </w:tc>
        <w:tc>
          <w:tcPr>
            <w:tcW w:w="598" w:type="dxa"/>
            <w:vAlign w:val="center"/>
          </w:tcPr>
          <w:p w:rsidR="001C41BF" w:rsidRDefault="001C41BF">
            <w:pPr>
              <w:jc w:val="center"/>
              <w:rPr>
                <w:color w:val="000000"/>
                <w:sz w:val="24"/>
              </w:rPr>
            </w:pPr>
            <w:r>
              <w:rPr>
                <w:rFonts w:hint="eastAsia"/>
                <w:color w:val="000000"/>
                <w:sz w:val="24"/>
              </w:rPr>
              <w:t>2000</w:t>
            </w:r>
          </w:p>
        </w:tc>
        <w:tc>
          <w:tcPr>
            <w:tcW w:w="947" w:type="dxa"/>
            <w:vAlign w:val="center"/>
          </w:tcPr>
          <w:p w:rsidR="001C41BF" w:rsidRDefault="001C41BF">
            <w:pPr>
              <w:jc w:val="center"/>
              <w:rPr>
                <w:color w:val="000000"/>
                <w:sz w:val="24"/>
              </w:rPr>
            </w:pPr>
            <w:r>
              <w:rPr>
                <w:rFonts w:hint="eastAsia"/>
                <w:color w:val="000000"/>
                <w:sz w:val="24"/>
              </w:rPr>
              <w:t>6000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16</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D-201</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脱丁烷塔顶回流罐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干气、液化气</w:t>
            </w:r>
            <w:r>
              <w:rPr>
                <w:rFonts w:hint="eastAsia"/>
                <w:color w:val="000000"/>
                <w:sz w:val="24"/>
              </w:rPr>
              <w:t>,H</w:t>
            </w:r>
            <w:r>
              <w:rPr>
                <w:rFonts w:hint="eastAsia"/>
                <w:color w:val="000000"/>
                <w:sz w:val="24"/>
                <w:vertAlign w:val="subscript"/>
              </w:rPr>
              <w:t>2</w:t>
            </w:r>
            <w:r>
              <w:rPr>
                <w:rFonts w:hint="eastAsia"/>
                <w:color w:val="000000"/>
                <w:sz w:val="24"/>
              </w:rPr>
              <w:t>,H</w:t>
            </w:r>
            <w:r>
              <w:rPr>
                <w:rFonts w:hint="eastAsia"/>
                <w:color w:val="000000"/>
                <w:sz w:val="24"/>
                <w:vertAlign w:val="subscript"/>
              </w:rPr>
              <w:t>2</w:t>
            </w:r>
            <w:r>
              <w:rPr>
                <w:rFonts w:hint="eastAsia"/>
                <w:color w:val="000000"/>
                <w:sz w:val="24"/>
              </w:rPr>
              <w:t>S</w:t>
            </w:r>
          </w:p>
        </w:tc>
        <w:tc>
          <w:tcPr>
            <w:tcW w:w="1578" w:type="dxa"/>
            <w:vAlign w:val="center"/>
          </w:tcPr>
          <w:p w:rsidR="001C41BF" w:rsidRDefault="001C41BF">
            <w:pPr>
              <w:jc w:val="center"/>
              <w:rPr>
                <w:color w:val="000000"/>
                <w:sz w:val="24"/>
              </w:rPr>
            </w:pPr>
            <w:r>
              <w:rPr>
                <w:rFonts w:hint="eastAsia"/>
                <w:color w:val="000000"/>
                <w:sz w:val="24"/>
              </w:rPr>
              <w:t>40</w:t>
            </w:r>
          </w:p>
        </w:tc>
        <w:tc>
          <w:tcPr>
            <w:tcW w:w="1832" w:type="dxa"/>
            <w:vAlign w:val="center"/>
          </w:tcPr>
          <w:p w:rsidR="001C41BF" w:rsidRDefault="001C41BF">
            <w:pPr>
              <w:jc w:val="center"/>
              <w:rPr>
                <w:color w:val="000000"/>
                <w:sz w:val="24"/>
              </w:rPr>
            </w:pPr>
            <w:r>
              <w:rPr>
                <w:rFonts w:hint="eastAsia"/>
                <w:color w:val="000000"/>
                <w:sz w:val="24"/>
              </w:rPr>
              <w:t>1.1</w:t>
            </w:r>
          </w:p>
        </w:tc>
        <w:tc>
          <w:tcPr>
            <w:tcW w:w="598" w:type="dxa"/>
            <w:vAlign w:val="center"/>
          </w:tcPr>
          <w:p w:rsidR="001C41BF" w:rsidRDefault="001C41BF">
            <w:pPr>
              <w:jc w:val="center"/>
              <w:rPr>
                <w:color w:val="000000"/>
                <w:sz w:val="24"/>
              </w:rPr>
            </w:pPr>
            <w:r>
              <w:rPr>
                <w:rFonts w:hint="eastAsia"/>
                <w:color w:val="000000"/>
                <w:sz w:val="24"/>
              </w:rPr>
              <w:t>2000</w:t>
            </w:r>
          </w:p>
        </w:tc>
        <w:tc>
          <w:tcPr>
            <w:tcW w:w="947" w:type="dxa"/>
            <w:vAlign w:val="center"/>
          </w:tcPr>
          <w:p w:rsidR="001C41BF" w:rsidRDefault="001C41BF">
            <w:pPr>
              <w:jc w:val="center"/>
              <w:rPr>
                <w:color w:val="000000"/>
                <w:sz w:val="24"/>
              </w:rPr>
            </w:pPr>
            <w:r>
              <w:rPr>
                <w:rFonts w:hint="eastAsia"/>
                <w:color w:val="000000"/>
                <w:sz w:val="24"/>
              </w:rPr>
              <w:t>6000</w:t>
            </w:r>
          </w:p>
        </w:tc>
        <w:tc>
          <w:tcPr>
            <w:tcW w:w="1809" w:type="dxa"/>
            <w:vAlign w:val="center"/>
          </w:tcPr>
          <w:p w:rsidR="001C41BF" w:rsidRDefault="001C41BF">
            <w:pPr>
              <w:jc w:val="center"/>
              <w:rPr>
                <w:color w:val="000000"/>
                <w:sz w:val="24"/>
              </w:rPr>
            </w:pPr>
            <w:r>
              <w:rPr>
                <w:color w:val="000000"/>
                <w:sz w:val="24"/>
              </w:rPr>
              <w:t>Q245R(HC)</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lastRenderedPageBreak/>
              <w:t>17</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D-202</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分馏塔顶回流罐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石脑油</w:t>
            </w:r>
            <w:r>
              <w:rPr>
                <w:rFonts w:hint="eastAsia"/>
                <w:color w:val="000000"/>
                <w:sz w:val="24"/>
              </w:rPr>
              <w:t>,H</w:t>
            </w:r>
            <w:r>
              <w:rPr>
                <w:rFonts w:hint="eastAsia"/>
                <w:color w:val="000000"/>
                <w:sz w:val="24"/>
                <w:vertAlign w:val="subscript"/>
              </w:rPr>
              <w:t>2</w:t>
            </w:r>
            <w:r>
              <w:rPr>
                <w:rFonts w:hint="eastAsia"/>
                <w:color w:val="000000"/>
                <w:sz w:val="24"/>
              </w:rPr>
              <w:t>O</w:t>
            </w:r>
          </w:p>
        </w:tc>
        <w:tc>
          <w:tcPr>
            <w:tcW w:w="1578" w:type="dxa"/>
            <w:vAlign w:val="center"/>
          </w:tcPr>
          <w:p w:rsidR="001C41BF" w:rsidRDefault="001C41BF">
            <w:pPr>
              <w:jc w:val="center"/>
              <w:rPr>
                <w:color w:val="000000"/>
                <w:sz w:val="24"/>
              </w:rPr>
            </w:pPr>
            <w:r>
              <w:rPr>
                <w:rFonts w:hint="eastAsia"/>
                <w:color w:val="000000"/>
                <w:sz w:val="24"/>
              </w:rPr>
              <w:t>40</w:t>
            </w:r>
          </w:p>
        </w:tc>
        <w:tc>
          <w:tcPr>
            <w:tcW w:w="1832" w:type="dxa"/>
            <w:vAlign w:val="center"/>
          </w:tcPr>
          <w:p w:rsidR="001C41BF" w:rsidRDefault="001C41BF">
            <w:pPr>
              <w:jc w:val="center"/>
              <w:rPr>
                <w:color w:val="000000"/>
                <w:sz w:val="24"/>
              </w:rPr>
            </w:pPr>
            <w:r>
              <w:rPr>
                <w:rFonts w:hint="eastAsia"/>
                <w:color w:val="000000"/>
                <w:sz w:val="24"/>
              </w:rPr>
              <w:t>0.22</w:t>
            </w:r>
          </w:p>
        </w:tc>
        <w:tc>
          <w:tcPr>
            <w:tcW w:w="598" w:type="dxa"/>
            <w:vAlign w:val="center"/>
          </w:tcPr>
          <w:p w:rsidR="001C41BF" w:rsidRDefault="001C41BF">
            <w:pPr>
              <w:jc w:val="center"/>
              <w:rPr>
                <w:color w:val="000000"/>
                <w:sz w:val="24"/>
              </w:rPr>
            </w:pPr>
            <w:r>
              <w:rPr>
                <w:rFonts w:hint="eastAsia"/>
                <w:color w:val="000000"/>
                <w:sz w:val="24"/>
              </w:rPr>
              <w:t>2600</w:t>
            </w:r>
          </w:p>
        </w:tc>
        <w:tc>
          <w:tcPr>
            <w:tcW w:w="947" w:type="dxa"/>
            <w:vAlign w:val="center"/>
          </w:tcPr>
          <w:p w:rsidR="001C41BF" w:rsidRDefault="001C41BF">
            <w:pPr>
              <w:jc w:val="center"/>
              <w:rPr>
                <w:color w:val="000000"/>
                <w:sz w:val="24"/>
              </w:rPr>
            </w:pPr>
            <w:r>
              <w:rPr>
                <w:rFonts w:hint="eastAsia"/>
                <w:color w:val="000000"/>
                <w:sz w:val="24"/>
              </w:rPr>
              <w:t>6400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18</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D-203</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稳定塔顶回流罐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液化气</w:t>
            </w:r>
            <w:r>
              <w:rPr>
                <w:rFonts w:hint="eastAsia"/>
                <w:color w:val="000000"/>
                <w:sz w:val="24"/>
              </w:rPr>
              <w:t>,H</w:t>
            </w:r>
            <w:r>
              <w:rPr>
                <w:rFonts w:hint="eastAsia"/>
                <w:color w:val="000000"/>
                <w:sz w:val="24"/>
                <w:vertAlign w:val="subscript"/>
              </w:rPr>
              <w:t>2</w:t>
            </w:r>
            <w:r>
              <w:rPr>
                <w:rFonts w:hint="eastAsia"/>
                <w:color w:val="000000"/>
                <w:sz w:val="24"/>
              </w:rPr>
              <w:t>S</w:t>
            </w:r>
          </w:p>
        </w:tc>
        <w:tc>
          <w:tcPr>
            <w:tcW w:w="1578" w:type="dxa"/>
            <w:vAlign w:val="center"/>
          </w:tcPr>
          <w:p w:rsidR="001C41BF" w:rsidRDefault="001C41BF">
            <w:pPr>
              <w:jc w:val="center"/>
              <w:rPr>
                <w:color w:val="000000"/>
                <w:sz w:val="24"/>
              </w:rPr>
            </w:pPr>
            <w:r>
              <w:rPr>
                <w:rFonts w:hint="eastAsia"/>
                <w:color w:val="000000"/>
                <w:sz w:val="24"/>
              </w:rPr>
              <w:t>40</w:t>
            </w:r>
          </w:p>
        </w:tc>
        <w:tc>
          <w:tcPr>
            <w:tcW w:w="1832" w:type="dxa"/>
            <w:vAlign w:val="center"/>
          </w:tcPr>
          <w:p w:rsidR="001C41BF" w:rsidRDefault="001C41BF">
            <w:pPr>
              <w:jc w:val="center"/>
              <w:rPr>
                <w:color w:val="000000"/>
                <w:sz w:val="24"/>
              </w:rPr>
            </w:pPr>
            <w:r>
              <w:rPr>
                <w:rFonts w:hint="eastAsia"/>
                <w:color w:val="000000"/>
                <w:sz w:val="24"/>
              </w:rPr>
              <w:t>1.3</w:t>
            </w:r>
          </w:p>
        </w:tc>
        <w:tc>
          <w:tcPr>
            <w:tcW w:w="598" w:type="dxa"/>
            <w:vAlign w:val="center"/>
          </w:tcPr>
          <w:p w:rsidR="001C41BF" w:rsidRDefault="001C41BF">
            <w:pPr>
              <w:jc w:val="center"/>
              <w:rPr>
                <w:color w:val="000000"/>
                <w:sz w:val="24"/>
              </w:rPr>
            </w:pPr>
            <w:r>
              <w:rPr>
                <w:rFonts w:hint="eastAsia"/>
                <w:color w:val="000000"/>
                <w:sz w:val="24"/>
              </w:rPr>
              <w:t>1800</w:t>
            </w:r>
          </w:p>
        </w:tc>
        <w:tc>
          <w:tcPr>
            <w:tcW w:w="947" w:type="dxa"/>
            <w:vAlign w:val="center"/>
          </w:tcPr>
          <w:p w:rsidR="001C41BF" w:rsidRDefault="001C41BF">
            <w:pPr>
              <w:jc w:val="center"/>
              <w:rPr>
                <w:color w:val="000000"/>
                <w:sz w:val="24"/>
              </w:rPr>
            </w:pPr>
            <w:r>
              <w:rPr>
                <w:rFonts w:hint="eastAsia"/>
                <w:color w:val="000000"/>
                <w:sz w:val="24"/>
              </w:rPr>
              <w:t>6000</w:t>
            </w:r>
          </w:p>
        </w:tc>
        <w:tc>
          <w:tcPr>
            <w:tcW w:w="1809" w:type="dxa"/>
            <w:vAlign w:val="center"/>
          </w:tcPr>
          <w:p w:rsidR="001C41BF" w:rsidRDefault="001C41BF">
            <w:pPr>
              <w:jc w:val="center"/>
              <w:rPr>
                <w:color w:val="000000"/>
                <w:sz w:val="24"/>
              </w:rPr>
            </w:pPr>
            <w:r>
              <w:rPr>
                <w:color w:val="000000"/>
                <w:sz w:val="24"/>
              </w:rPr>
              <w:t>Q245R(HC)</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19</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D-204</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液化气精脱硫罐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液化气</w:t>
            </w:r>
            <w:r>
              <w:rPr>
                <w:rFonts w:hint="eastAsia"/>
                <w:color w:val="000000"/>
                <w:sz w:val="24"/>
              </w:rPr>
              <w:t>,H</w:t>
            </w:r>
            <w:r>
              <w:rPr>
                <w:rFonts w:hint="eastAsia"/>
                <w:color w:val="000000"/>
                <w:sz w:val="24"/>
                <w:vertAlign w:val="subscript"/>
              </w:rPr>
              <w:t>2</w:t>
            </w:r>
            <w:r>
              <w:rPr>
                <w:rFonts w:hint="eastAsia"/>
                <w:color w:val="000000"/>
                <w:sz w:val="24"/>
              </w:rPr>
              <w:t>S,</w:t>
            </w:r>
            <w:r>
              <w:rPr>
                <w:rFonts w:hint="eastAsia"/>
                <w:color w:val="000000"/>
                <w:sz w:val="24"/>
              </w:rPr>
              <w:t>脱硫剂</w:t>
            </w:r>
          </w:p>
        </w:tc>
        <w:tc>
          <w:tcPr>
            <w:tcW w:w="1578" w:type="dxa"/>
            <w:vAlign w:val="center"/>
          </w:tcPr>
          <w:p w:rsidR="001C41BF" w:rsidRDefault="001C41BF">
            <w:pPr>
              <w:jc w:val="center"/>
              <w:rPr>
                <w:color w:val="000000"/>
                <w:sz w:val="24"/>
              </w:rPr>
            </w:pPr>
            <w:r>
              <w:rPr>
                <w:rFonts w:hint="eastAsia"/>
                <w:color w:val="000000"/>
                <w:sz w:val="24"/>
              </w:rPr>
              <w:t>40</w:t>
            </w:r>
          </w:p>
        </w:tc>
        <w:tc>
          <w:tcPr>
            <w:tcW w:w="1832" w:type="dxa"/>
            <w:vAlign w:val="center"/>
          </w:tcPr>
          <w:p w:rsidR="001C41BF" w:rsidRDefault="001C41BF">
            <w:pPr>
              <w:jc w:val="center"/>
              <w:rPr>
                <w:color w:val="000000"/>
                <w:sz w:val="24"/>
              </w:rPr>
            </w:pPr>
            <w:r>
              <w:rPr>
                <w:rFonts w:hint="eastAsia"/>
                <w:color w:val="000000"/>
                <w:sz w:val="24"/>
              </w:rPr>
              <w:t>1.5</w:t>
            </w:r>
          </w:p>
        </w:tc>
        <w:tc>
          <w:tcPr>
            <w:tcW w:w="598" w:type="dxa"/>
            <w:vAlign w:val="center"/>
          </w:tcPr>
          <w:p w:rsidR="001C41BF" w:rsidRDefault="001C41BF">
            <w:pPr>
              <w:jc w:val="center"/>
              <w:rPr>
                <w:color w:val="000000"/>
                <w:sz w:val="24"/>
              </w:rPr>
            </w:pPr>
            <w:r>
              <w:rPr>
                <w:rFonts w:hint="eastAsia"/>
                <w:color w:val="000000"/>
                <w:sz w:val="24"/>
              </w:rPr>
              <w:t>1800</w:t>
            </w:r>
          </w:p>
        </w:tc>
        <w:tc>
          <w:tcPr>
            <w:tcW w:w="947" w:type="dxa"/>
            <w:vAlign w:val="center"/>
          </w:tcPr>
          <w:p w:rsidR="001C41BF" w:rsidRDefault="001C41BF">
            <w:pPr>
              <w:jc w:val="center"/>
              <w:rPr>
                <w:color w:val="000000"/>
                <w:sz w:val="24"/>
              </w:rPr>
            </w:pPr>
            <w:r>
              <w:rPr>
                <w:rFonts w:hint="eastAsia"/>
                <w:color w:val="000000"/>
                <w:sz w:val="24"/>
              </w:rPr>
              <w:t>8000</w:t>
            </w:r>
          </w:p>
        </w:tc>
        <w:tc>
          <w:tcPr>
            <w:tcW w:w="1809" w:type="dxa"/>
            <w:vAlign w:val="center"/>
          </w:tcPr>
          <w:p w:rsidR="001C41BF" w:rsidRDefault="001C41BF">
            <w:pPr>
              <w:jc w:val="center"/>
              <w:rPr>
                <w:color w:val="000000"/>
                <w:sz w:val="24"/>
              </w:rPr>
            </w:pPr>
            <w:r>
              <w:rPr>
                <w:color w:val="000000"/>
                <w:sz w:val="24"/>
              </w:rPr>
              <w:t>Q245R(HC)</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20</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D-205</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缓蚀剂罐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缓蚀剂</w:t>
            </w:r>
          </w:p>
        </w:tc>
        <w:tc>
          <w:tcPr>
            <w:tcW w:w="1578" w:type="dxa"/>
            <w:vAlign w:val="center"/>
          </w:tcPr>
          <w:p w:rsidR="001C41BF" w:rsidRDefault="001C41BF">
            <w:pPr>
              <w:jc w:val="center"/>
              <w:rPr>
                <w:color w:val="000000"/>
                <w:sz w:val="24"/>
              </w:rPr>
            </w:pPr>
            <w:r>
              <w:rPr>
                <w:rFonts w:hint="eastAsia"/>
                <w:color w:val="000000"/>
                <w:sz w:val="24"/>
              </w:rPr>
              <w:t>40</w:t>
            </w:r>
          </w:p>
        </w:tc>
        <w:tc>
          <w:tcPr>
            <w:tcW w:w="1832" w:type="dxa"/>
            <w:vAlign w:val="center"/>
          </w:tcPr>
          <w:p w:rsidR="001C41BF" w:rsidRDefault="001C41BF">
            <w:pPr>
              <w:jc w:val="center"/>
              <w:rPr>
                <w:color w:val="000000"/>
                <w:sz w:val="24"/>
              </w:rPr>
            </w:pPr>
            <w:r>
              <w:rPr>
                <w:rFonts w:hint="eastAsia"/>
                <w:color w:val="000000"/>
                <w:sz w:val="24"/>
              </w:rPr>
              <w:t>0.25</w:t>
            </w:r>
          </w:p>
        </w:tc>
        <w:tc>
          <w:tcPr>
            <w:tcW w:w="598" w:type="dxa"/>
            <w:vAlign w:val="center"/>
          </w:tcPr>
          <w:p w:rsidR="001C41BF" w:rsidRDefault="001C41BF">
            <w:pPr>
              <w:jc w:val="center"/>
              <w:rPr>
                <w:color w:val="000000"/>
                <w:sz w:val="24"/>
              </w:rPr>
            </w:pPr>
            <w:r>
              <w:rPr>
                <w:rFonts w:hint="eastAsia"/>
                <w:color w:val="000000"/>
                <w:sz w:val="24"/>
              </w:rPr>
              <w:t>1000</w:t>
            </w:r>
          </w:p>
        </w:tc>
        <w:tc>
          <w:tcPr>
            <w:tcW w:w="947" w:type="dxa"/>
            <w:vAlign w:val="center"/>
          </w:tcPr>
          <w:p w:rsidR="001C41BF" w:rsidRDefault="001C41BF">
            <w:pPr>
              <w:jc w:val="center"/>
              <w:rPr>
                <w:color w:val="000000"/>
                <w:sz w:val="24"/>
              </w:rPr>
            </w:pPr>
            <w:r>
              <w:rPr>
                <w:rFonts w:hint="eastAsia"/>
                <w:color w:val="000000"/>
                <w:sz w:val="24"/>
              </w:rPr>
              <w:t>3000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21</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D-401</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高压放空分液罐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H</w:t>
            </w:r>
            <w:r>
              <w:rPr>
                <w:rFonts w:hint="eastAsia"/>
                <w:color w:val="000000"/>
                <w:sz w:val="24"/>
                <w:vertAlign w:val="subscript"/>
              </w:rPr>
              <w:t>2</w:t>
            </w:r>
            <w:r>
              <w:rPr>
                <w:rFonts w:hint="eastAsia"/>
                <w:color w:val="000000"/>
                <w:sz w:val="24"/>
              </w:rPr>
              <w:t>,H</w:t>
            </w:r>
            <w:r>
              <w:rPr>
                <w:rFonts w:hint="eastAsia"/>
                <w:color w:val="000000"/>
                <w:sz w:val="24"/>
                <w:vertAlign w:val="subscript"/>
              </w:rPr>
              <w:t>2</w:t>
            </w:r>
            <w:r>
              <w:rPr>
                <w:rFonts w:hint="eastAsia"/>
                <w:color w:val="000000"/>
                <w:sz w:val="24"/>
              </w:rPr>
              <w:t>S</w:t>
            </w:r>
            <w:r>
              <w:rPr>
                <w:rFonts w:hint="eastAsia"/>
                <w:color w:val="000000"/>
                <w:sz w:val="24"/>
              </w:rPr>
              <w:t>，油，油气，</w:t>
            </w:r>
          </w:p>
        </w:tc>
        <w:tc>
          <w:tcPr>
            <w:tcW w:w="1578" w:type="dxa"/>
            <w:vAlign w:val="center"/>
          </w:tcPr>
          <w:p w:rsidR="001C41BF" w:rsidRDefault="001C41BF">
            <w:pPr>
              <w:jc w:val="center"/>
              <w:rPr>
                <w:color w:val="000000"/>
                <w:sz w:val="24"/>
              </w:rPr>
            </w:pPr>
            <w:r>
              <w:rPr>
                <w:rFonts w:hint="eastAsia"/>
                <w:color w:val="000000"/>
                <w:sz w:val="24"/>
              </w:rPr>
              <w:t>250</w:t>
            </w:r>
          </w:p>
        </w:tc>
        <w:tc>
          <w:tcPr>
            <w:tcW w:w="1832" w:type="dxa"/>
            <w:vAlign w:val="center"/>
          </w:tcPr>
          <w:p w:rsidR="001C41BF" w:rsidRDefault="001C41BF">
            <w:pPr>
              <w:jc w:val="center"/>
              <w:rPr>
                <w:color w:val="000000"/>
                <w:sz w:val="24"/>
              </w:rPr>
            </w:pPr>
            <w:r>
              <w:rPr>
                <w:rFonts w:hint="eastAsia"/>
                <w:color w:val="000000"/>
                <w:sz w:val="24"/>
              </w:rPr>
              <w:t>0.35</w:t>
            </w:r>
          </w:p>
        </w:tc>
        <w:tc>
          <w:tcPr>
            <w:tcW w:w="598" w:type="dxa"/>
            <w:vAlign w:val="center"/>
          </w:tcPr>
          <w:p w:rsidR="001C41BF" w:rsidRDefault="001C41BF">
            <w:pPr>
              <w:jc w:val="center"/>
              <w:rPr>
                <w:color w:val="000000"/>
                <w:sz w:val="24"/>
              </w:rPr>
            </w:pPr>
            <w:r>
              <w:rPr>
                <w:rFonts w:hint="eastAsia"/>
                <w:color w:val="000000"/>
                <w:sz w:val="24"/>
              </w:rPr>
              <w:t>4000</w:t>
            </w:r>
          </w:p>
        </w:tc>
        <w:tc>
          <w:tcPr>
            <w:tcW w:w="947" w:type="dxa"/>
            <w:vAlign w:val="center"/>
          </w:tcPr>
          <w:p w:rsidR="001C41BF" w:rsidRDefault="001C41BF">
            <w:pPr>
              <w:jc w:val="center"/>
              <w:rPr>
                <w:color w:val="000000"/>
                <w:sz w:val="24"/>
              </w:rPr>
            </w:pPr>
            <w:r>
              <w:rPr>
                <w:rFonts w:hint="eastAsia"/>
                <w:color w:val="000000"/>
                <w:sz w:val="24"/>
              </w:rPr>
              <w:t>10000</w:t>
            </w:r>
          </w:p>
        </w:tc>
        <w:tc>
          <w:tcPr>
            <w:tcW w:w="1809" w:type="dxa"/>
            <w:vAlign w:val="center"/>
          </w:tcPr>
          <w:p w:rsidR="001C41BF" w:rsidRDefault="001C41BF">
            <w:pPr>
              <w:jc w:val="center"/>
              <w:rPr>
                <w:color w:val="000000"/>
                <w:sz w:val="24"/>
              </w:rPr>
            </w:pPr>
            <w:r>
              <w:rPr>
                <w:color w:val="000000"/>
                <w:sz w:val="24"/>
              </w:rPr>
              <w:t>Q245R(HC)</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22</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D-402</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低压放空分液罐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油气，</w:t>
            </w:r>
            <w:r>
              <w:rPr>
                <w:rFonts w:hint="eastAsia"/>
                <w:color w:val="000000"/>
                <w:sz w:val="24"/>
              </w:rPr>
              <w:t>H</w:t>
            </w:r>
            <w:r>
              <w:rPr>
                <w:rFonts w:hint="eastAsia"/>
                <w:color w:val="000000"/>
                <w:sz w:val="24"/>
                <w:vertAlign w:val="subscript"/>
              </w:rPr>
              <w:t>2</w:t>
            </w:r>
            <w:r>
              <w:rPr>
                <w:rFonts w:hint="eastAsia"/>
                <w:color w:val="000000"/>
                <w:sz w:val="24"/>
              </w:rPr>
              <w:t>,H</w:t>
            </w:r>
            <w:r>
              <w:rPr>
                <w:rFonts w:hint="eastAsia"/>
                <w:color w:val="000000"/>
                <w:sz w:val="24"/>
                <w:vertAlign w:val="subscript"/>
              </w:rPr>
              <w:t>2</w:t>
            </w:r>
            <w:r>
              <w:rPr>
                <w:rFonts w:hint="eastAsia"/>
                <w:color w:val="000000"/>
                <w:sz w:val="24"/>
              </w:rPr>
              <w:t>S</w:t>
            </w:r>
          </w:p>
        </w:tc>
        <w:tc>
          <w:tcPr>
            <w:tcW w:w="1578" w:type="dxa"/>
            <w:vAlign w:val="center"/>
          </w:tcPr>
          <w:p w:rsidR="001C41BF" w:rsidRDefault="001C41BF">
            <w:pPr>
              <w:jc w:val="center"/>
              <w:rPr>
                <w:color w:val="000000"/>
                <w:sz w:val="24"/>
              </w:rPr>
            </w:pPr>
            <w:r>
              <w:rPr>
                <w:rFonts w:hint="eastAsia"/>
                <w:color w:val="000000"/>
                <w:sz w:val="24"/>
              </w:rPr>
              <w:t>295</w:t>
            </w:r>
          </w:p>
        </w:tc>
        <w:tc>
          <w:tcPr>
            <w:tcW w:w="1832" w:type="dxa"/>
            <w:vAlign w:val="center"/>
          </w:tcPr>
          <w:p w:rsidR="001C41BF" w:rsidRDefault="001C41BF">
            <w:pPr>
              <w:jc w:val="center"/>
              <w:rPr>
                <w:color w:val="000000"/>
                <w:sz w:val="24"/>
              </w:rPr>
            </w:pPr>
            <w:r>
              <w:rPr>
                <w:rFonts w:hint="eastAsia"/>
                <w:color w:val="000000"/>
                <w:sz w:val="24"/>
              </w:rPr>
              <w:t>0.2</w:t>
            </w:r>
          </w:p>
        </w:tc>
        <w:tc>
          <w:tcPr>
            <w:tcW w:w="598" w:type="dxa"/>
            <w:vAlign w:val="center"/>
          </w:tcPr>
          <w:p w:rsidR="001C41BF" w:rsidRDefault="001C41BF">
            <w:pPr>
              <w:jc w:val="center"/>
              <w:rPr>
                <w:color w:val="000000"/>
                <w:sz w:val="24"/>
              </w:rPr>
            </w:pPr>
            <w:r>
              <w:rPr>
                <w:rFonts w:hint="eastAsia"/>
                <w:color w:val="000000"/>
                <w:sz w:val="24"/>
              </w:rPr>
              <w:t>3600</w:t>
            </w:r>
          </w:p>
        </w:tc>
        <w:tc>
          <w:tcPr>
            <w:tcW w:w="947" w:type="dxa"/>
            <w:vAlign w:val="center"/>
          </w:tcPr>
          <w:p w:rsidR="001C41BF" w:rsidRDefault="001C41BF">
            <w:pPr>
              <w:jc w:val="center"/>
              <w:rPr>
                <w:color w:val="000000"/>
                <w:sz w:val="24"/>
              </w:rPr>
            </w:pPr>
            <w:r>
              <w:rPr>
                <w:rFonts w:hint="eastAsia"/>
                <w:color w:val="000000"/>
                <w:sz w:val="24"/>
              </w:rPr>
              <w:t>10000</w:t>
            </w:r>
          </w:p>
        </w:tc>
        <w:tc>
          <w:tcPr>
            <w:tcW w:w="1809" w:type="dxa"/>
            <w:vAlign w:val="center"/>
          </w:tcPr>
          <w:p w:rsidR="001C41BF" w:rsidRDefault="001C41BF">
            <w:pPr>
              <w:jc w:val="center"/>
              <w:rPr>
                <w:color w:val="000000"/>
                <w:sz w:val="24"/>
              </w:rPr>
            </w:pPr>
            <w:r>
              <w:rPr>
                <w:color w:val="000000"/>
                <w:sz w:val="24"/>
              </w:rPr>
              <w:t>Q245R(HC)</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23</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D-403</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净化风罐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净化风</w:t>
            </w:r>
          </w:p>
        </w:tc>
        <w:tc>
          <w:tcPr>
            <w:tcW w:w="1578" w:type="dxa"/>
            <w:vAlign w:val="center"/>
          </w:tcPr>
          <w:p w:rsidR="001C41BF" w:rsidRDefault="001C41BF">
            <w:pPr>
              <w:jc w:val="center"/>
              <w:rPr>
                <w:color w:val="000000"/>
                <w:sz w:val="24"/>
              </w:rPr>
            </w:pPr>
            <w:r>
              <w:rPr>
                <w:rFonts w:hint="eastAsia"/>
                <w:color w:val="000000"/>
                <w:sz w:val="24"/>
              </w:rPr>
              <w:t>常温</w:t>
            </w:r>
          </w:p>
        </w:tc>
        <w:tc>
          <w:tcPr>
            <w:tcW w:w="1832" w:type="dxa"/>
            <w:vAlign w:val="center"/>
          </w:tcPr>
          <w:p w:rsidR="001C41BF" w:rsidRDefault="001C41BF">
            <w:pPr>
              <w:jc w:val="center"/>
              <w:rPr>
                <w:color w:val="000000"/>
                <w:sz w:val="24"/>
              </w:rPr>
            </w:pPr>
            <w:r>
              <w:rPr>
                <w:rFonts w:hint="eastAsia"/>
                <w:color w:val="000000"/>
                <w:sz w:val="24"/>
              </w:rPr>
              <w:t>0.7</w:t>
            </w:r>
          </w:p>
        </w:tc>
        <w:tc>
          <w:tcPr>
            <w:tcW w:w="598" w:type="dxa"/>
            <w:vAlign w:val="center"/>
          </w:tcPr>
          <w:p w:rsidR="001C41BF" w:rsidRDefault="001C41BF">
            <w:pPr>
              <w:jc w:val="center"/>
              <w:rPr>
                <w:color w:val="000000"/>
                <w:sz w:val="24"/>
              </w:rPr>
            </w:pPr>
            <w:r>
              <w:rPr>
                <w:rFonts w:hint="eastAsia"/>
                <w:color w:val="000000"/>
                <w:sz w:val="24"/>
              </w:rPr>
              <w:t>1000</w:t>
            </w:r>
          </w:p>
        </w:tc>
        <w:tc>
          <w:tcPr>
            <w:tcW w:w="947" w:type="dxa"/>
            <w:vAlign w:val="center"/>
          </w:tcPr>
          <w:p w:rsidR="001C41BF" w:rsidRDefault="001C41BF">
            <w:pPr>
              <w:jc w:val="center"/>
              <w:rPr>
                <w:color w:val="000000"/>
                <w:sz w:val="24"/>
              </w:rPr>
            </w:pPr>
            <w:r>
              <w:rPr>
                <w:rFonts w:hint="eastAsia"/>
                <w:color w:val="000000"/>
                <w:sz w:val="24"/>
              </w:rPr>
              <w:t>4000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24</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D-404</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燃料气分液罐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燃料气</w:t>
            </w:r>
          </w:p>
        </w:tc>
        <w:tc>
          <w:tcPr>
            <w:tcW w:w="1578" w:type="dxa"/>
            <w:vAlign w:val="center"/>
          </w:tcPr>
          <w:p w:rsidR="001C41BF" w:rsidRDefault="001C41BF">
            <w:pPr>
              <w:jc w:val="center"/>
              <w:rPr>
                <w:color w:val="000000"/>
                <w:sz w:val="24"/>
              </w:rPr>
            </w:pPr>
            <w:r>
              <w:rPr>
                <w:rFonts w:hint="eastAsia"/>
                <w:color w:val="000000"/>
                <w:sz w:val="24"/>
              </w:rPr>
              <w:t>常温</w:t>
            </w:r>
          </w:p>
        </w:tc>
        <w:tc>
          <w:tcPr>
            <w:tcW w:w="1832" w:type="dxa"/>
            <w:vAlign w:val="center"/>
          </w:tcPr>
          <w:p w:rsidR="001C41BF" w:rsidRDefault="001C41BF">
            <w:pPr>
              <w:jc w:val="center"/>
              <w:rPr>
                <w:color w:val="000000"/>
                <w:sz w:val="24"/>
              </w:rPr>
            </w:pPr>
            <w:r>
              <w:rPr>
                <w:rFonts w:hint="eastAsia"/>
                <w:color w:val="000000"/>
                <w:sz w:val="24"/>
              </w:rPr>
              <w:t>0.5</w:t>
            </w:r>
          </w:p>
        </w:tc>
        <w:tc>
          <w:tcPr>
            <w:tcW w:w="598" w:type="dxa"/>
            <w:vAlign w:val="center"/>
          </w:tcPr>
          <w:p w:rsidR="001C41BF" w:rsidRDefault="001C41BF">
            <w:pPr>
              <w:jc w:val="center"/>
              <w:rPr>
                <w:color w:val="000000"/>
                <w:sz w:val="24"/>
              </w:rPr>
            </w:pPr>
            <w:r>
              <w:rPr>
                <w:rFonts w:hint="eastAsia"/>
                <w:color w:val="000000"/>
                <w:sz w:val="24"/>
              </w:rPr>
              <w:t>1000</w:t>
            </w:r>
          </w:p>
        </w:tc>
        <w:tc>
          <w:tcPr>
            <w:tcW w:w="947" w:type="dxa"/>
            <w:vAlign w:val="center"/>
          </w:tcPr>
          <w:p w:rsidR="001C41BF" w:rsidRDefault="001C41BF">
            <w:pPr>
              <w:jc w:val="center"/>
              <w:rPr>
                <w:color w:val="000000"/>
                <w:sz w:val="24"/>
              </w:rPr>
            </w:pPr>
            <w:r>
              <w:rPr>
                <w:rFonts w:hint="eastAsia"/>
                <w:color w:val="000000"/>
                <w:sz w:val="24"/>
              </w:rPr>
              <w:t>3000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25</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D-405</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地下污油罐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污油</w:t>
            </w:r>
          </w:p>
        </w:tc>
        <w:tc>
          <w:tcPr>
            <w:tcW w:w="1578" w:type="dxa"/>
            <w:vAlign w:val="center"/>
          </w:tcPr>
          <w:p w:rsidR="001C41BF" w:rsidRDefault="001C41BF">
            <w:pPr>
              <w:jc w:val="center"/>
              <w:rPr>
                <w:color w:val="000000"/>
                <w:sz w:val="24"/>
              </w:rPr>
            </w:pPr>
            <w:r>
              <w:rPr>
                <w:rFonts w:hint="eastAsia"/>
                <w:color w:val="000000"/>
                <w:sz w:val="24"/>
              </w:rPr>
              <w:t>50</w:t>
            </w:r>
          </w:p>
        </w:tc>
        <w:tc>
          <w:tcPr>
            <w:tcW w:w="1832" w:type="dxa"/>
            <w:vAlign w:val="center"/>
          </w:tcPr>
          <w:p w:rsidR="001C41BF" w:rsidRDefault="001C41BF">
            <w:pPr>
              <w:jc w:val="center"/>
              <w:rPr>
                <w:color w:val="000000"/>
                <w:sz w:val="24"/>
              </w:rPr>
            </w:pPr>
            <w:r>
              <w:rPr>
                <w:rFonts w:hint="eastAsia"/>
                <w:color w:val="000000"/>
                <w:sz w:val="24"/>
              </w:rPr>
              <w:t>0.15</w:t>
            </w:r>
          </w:p>
        </w:tc>
        <w:tc>
          <w:tcPr>
            <w:tcW w:w="598" w:type="dxa"/>
            <w:vAlign w:val="center"/>
          </w:tcPr>
          <w:p w:rsidR="001C41BF" w:rsidRDefault="001C41BF">
            <w:pPr>
              <w:jc w:val="center"/>
              <w:rPr>
                <w:color w:val="000000"/>
                <w:sz w:val="24"/>
              </w:rPr>
            </w:pPr>
            <w:r>
              <w:rPr>
                <w:rFonts w:hint="eastAsia"/>
                <w:color w:val="000000"/>
                <w:sz w:val="24"/>
              </w:rPr>
              <w:t>1200</w:t>
            </w:r>
          </w:p>
        </w:tc>
        <w:tc>
          <w:tcPr>
            <w:tcW w:w="947" w:type="dxa"/>
            <w:vAlign w:val="center"/>
          </w:tcPr>
          <w:p w:rsidR="001C41BF" w:rsidRDefault="001C41BF">
            <w:pPr>
              <w:jc w:val="center"/>
              <w:rPr>
                <w:color w:val="000000"/>
                <w:sz w:val="24"/>
              </w:rPr>
            </w:pPr>
            <w:r>
              <w:rPr>
                <w:rFonts w:hint="eastAsia"/>
                <w:color w:val="000000"/>
                <w:sz w:val="24"/>
              </w:rPr>
              <w:t>4000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26</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D-406</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低压蒸汽分水罐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蒸汽</w:t>
            </w:r>
          </w:p>
        </w:tc>
        <w:tc>
          <w:tcPr>
            <w:tcW w:w="1578" w:type="dxa"/>
            <w:vAlign w:val="center"/>
          </w:tcPr>
          <w:p w:rsidR="001C41BF" w:rsidRDefault="001C41BF">
            <w:pPr>
              <w:jc w:val="center"/>
              <w:rPr>
                <w:color w:val="000000"/>
                <w:sz w:val="24"/>
              </w:rPr>
            </w:pPr>
            <w:r>
              <w:rPr>
                <w:rFonts w:hint="eastAsia"/>
                <w:color w:val="000000"/>
                <w:sz w:val="24"/>
              </w:rPr>
              <w:t>250</w:t>
            </w:r>
          </w:p>
        </w:tc>
        <w:tc>
          <w:tcPr>
            <w:tcW w:w="1832" w:type="dxa"/>
            <w:vAlign w:val="center"/>
          </w:tcPr>
          <w:p w:rsidR="001C41BF" w:rsidRDefault="001C41BF">
            <w:pPr>
              <w:jc w:val="center"/>
              <w:rPr>
                <w:color w:val="000000"/>
                <w:sz w:val="24"/>
              </w:rPr>
            </w:pPr>
            <w:r>
              <w:rPr>
                <w:rFonts w:hint="eastAsia"/>
                <w:color w:val="000000"/>
                <w:sz w:val="24"/>
              </w:rPr>
              <w:t>1</w:t>
            </w:r>
          </w:p>
        </w:tc>
        <w:tc>
          <w:tcPr>
            <w:tcW w:w="598" w:type="dxa"/>
            <w:vAlign w:val="center"/>
          </w:tcPr>
          <w:p w:rsidR="001C41BF" w:rsidRDefault="001C41BF">
            <w:pPr>
              <w:jc w:val="center"/>
              <w:rPr>
                <w:color w:val="000000"/>
                <w:sz w:val="24"/>
              </w:rPr>
            </w:pPr>
            <w:r>
              <w:rPr>
                <w:rFonts w:hint="eastAsia"/>
                <w:color w:val="000000"/>
                <w:sz w:val="24"/>
              </w:rPr>
              <w:t>1000</w:t>
            </w:r>
          </w:p>
        </w:tc>
        <w:tc>
          <w:tcPr>
            <w:tcW w:w="947" w:type="dxa"/>
            <w:vAlign w:val="center"/>
          </w:tcPr>
          <w:p w:rsidR="001C41BF" w:rsidRDefault="001C41BF">
            <w:pPr>
              <w:jc w:val="center"/>
              <w:rPr>
                <w:color w:val="000000"/>
                <w:sz w:val="24"/>
              </w:rPr>
            </w:pPr>
            <w:r>
              <w:rPr>
                <w:rFonts w:hint="eastAsia"/>
                <w:color w:val="000000"/>
                <w:sz w:val="24"/>
              </w:rPr>
              <w:t>1000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27</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D-407</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地下废胺液罐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废胺液</w:t>
            </w:r>
          </w:p>
        </w:tc>
        <w:tc>
          <w:tcPr>
            <w:tcW w:w="1578" w:type="dxa"/>
            <w:vAlign w:val="center"/>
          </w:tcPr>
          <w:p w:rsidR="001C41BF" w:rsidRDefault="001C41BF">
            <w:pPr>
              <w:jc w:val="center"/>
              <w:rPr>
                <w:color w:val="000000"/>
                <w:sz w:val="24"/>
              </w:rPr>
            </w:pPr>
            <w:r>
              <w:rPr>
                <w:rFonts w:hint="eastAsia"/>
                <w:color w:val="000000"/>
                <w:sz w:val="24"/>
              </w:rPr>
              <w:t>60</w:t>
            </w:r>
          </w:p>
        </w:tc>
        <w:tc>
          <w:tcPr>
            <w:tcW w:w="1832" w:type="dxa"/>
            <w:vAlign w:val="center"/>
          </w:tcPr>
          <w:p w:rsidR="001C41BF" w:rsidRDefault="001C41BF">
            <w:pPr>
              <w:jc w:val="center"/>
              <w:rPr>
                <w:color w:val="000000"/>
                <w:sz w:val="24"/>
              </w:rPr>
            </w:pPr>
            <w:r>
              <w:rPr>
                <w:rFonts w:hint="eastAsia"/>
                <w:color w:val="000000"/>
                <w:sz w:val="24"/>
              </w:rPr>
              <w:t>0.1</w:t>
            </w:r>
          </w:p>
        </w:tc>
        <w:tc>
          <w:tcPr>
            <w:tcW w:w="598" w:type="dxa"/>
            <w:vAlign w:val="center"/>
          </w:tcPr>
          <w:p w:rsidR="001C41BF" w:rsidRDefault="001C41BF">
            <w:pPr>
              <w:jc w:val="center"/>
              <w:rPr>
                <w:color w:val="000000"/>
                <w:sz w:val="24"/>
              </w:rPr>
            </w:pPr>
            <w:r>
              <w:rPr>
                <w:rFonts w:hint="eastAsia"/>
                <w:color w:val="000000"/>
                <w:sz w:val="24"/>
              </w:rPr>
              <w:t>1000</w:t>
            </w:r>
          </w:p>
        </w:tc>
        <w:tc>
          <w:tcPr>
            <w:tcW w:w="947" w:type="dxa"/>
            <w:vAlign w:val="center"/>
          </w:tcPr>
          <w:p w:rsidR="001C41BF" w:rsidRDefault="001C41BF">
            <w:pPr>
              <w:jc w:val="center"/>
              <w:rPr>
                <w:color w:val="000000"/>
                <w:sz w:val="24"/>
              </w:rPr>
            </w:pPr>
            <w:r>
              <w:rPr>
                <w:rFonts w:hint="eastAsia"/>
                <w:color w:val="000000"/>
                <w:sz w:val="24"/>
              </w:rPr>
              <w:t>3000</w:t>
            </w:r>
          </w:p>
        </w:tc>
        <w:tc>
          <w:tcPr>
            <w:tcW w:w="1809" w:type="dxa"/>
            <w:vAlign w:val="center"/>
          </w:tcPr>
          <w:p w:rsidR="001C41BF" w:rsidRDefault="001C41BF">
            <w:pPr>
              <w:jc w:val="center"/>
              <w:rPr>
                <w:color w:val="000000"/>
                <w:sz w:val="24"/>
              </w:rPr>
            </w:pPr>
            <w:r>
              <w:rPr>
                <w:color w:val="000000"/>
                <w:sz w:val="24"/>
              </w:rPr>
              <w:t>Q245R</w:t>
            </w:r>
          </w:p>
        </w:tc>
      </w:tr>
      <w:tr w:rsidR="001C41BF">
        <w:trPr>
          <w:trHeight w:val="397"/>
          <w:jc w:val="center"/>
        </w:trPr>
        <w:tc>
          <w:tcPr>
            <w:tcW w:w="598"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28</w:t>
            </w:r>
          </w:p>
        </w:tc>
        <w:tc>
          <w:tcPr>
            <w:tcW w:w="1056"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D-408</w:t>
            </w:r>
          </w:p>
        </w:tc>
        <w:tc>
          <w:tcPr>
            <w:tcW w:w="2483"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压缩机凝缩油罐</w:t>
            </w:r>
          </w:p>
        </w:tc>
        <w:tc>
          <w:tcPr>
            <w:tcW w:w="1009" w:type="dxa"/>
            <w:vAlign w:val="center"/>
          </w:tcPr>
          <w:p w:rsidR="001C41BF" w:rsidRDefault="001C41BF">
            <w:pPr>
              <w:jc w:val="center"/>
              <w:rPr>
                <w:color w:val="000000"/>
                <w:sz w:val="24"/>
              </w:rPr>
            </w:pPr>
            <w:r>
              <w:rPr>
                <w:rFonts w:hint="eastAsia"/>
                <w:color w:val="000000"/>
                <w:sz w:val="24"/>
              </w:rPr>
              <w:t>1</w:t>
            </w:r>
          </w:p>
        </w:tc>
        <w:tc>
          <w:tcPr>
            <w:tcW w:w="2263" w:type="dxa"/>
            <w:vAlign w:val="center"/>
          </w:tcPr>
          <w:p w:rsidR="001C41BF" w:rsidRDefault="001C41BF">
            <w:pPr>
              <w:jc w:val="center"/>
              <w:rPr>
                <w:color w:val="000000"/>
                <w:sz w:val="24"/>
              </w:rPr>
            </w:pPr>
            <w:r>
              <w:rPr>
                <w:rFonts w:hint="eastAsia"/>
                <w:color w:val="000000"/>
                <w:sz w:val="24"/>
              </w:rPr>
              <w:t>污油</w:t>
            </w:r>
          </w:p>
        </w:tc>
        <w:tc>
          <w:tcPr>
            <w:tcW w:w="1578" w:type="dxa"/>
            <w:vAlign w:val="center"/>
          </w:tcPr>
          <w:p w:rsidR="001C41BF" w:rsidRDefault="001C41BF">
            <w:pPr>
              <w:jc w:val="center"/>
              <w:rPr>
                <w:color w:val="000000"/>
                <w:sz w:val="24"/>
              </w:rPr>
            </w:pPr>
            <w:r>
              <w:rPr>
                <w:rFonts w:hint="eastAsia"/>
                <w:color w:val="000000"/>
                <w:sz w:val="24"/>
              </w:rPr>
              <w:t>80</w:t>
            </w:r>
          </w:p>
        </w:tc>
        <w:tc>
          <w:tcPr>
            <w:tcW w:w="1832" w:type="dxa"/>
            <w:vAlign w:val="center"/>
          </w:tcPr>
          <w:p w:rsidR="001C41BF" w:rsidRDefault="001C41BF">
            <w:pPr>
              <w:jc w:val="center"/>
              <w:rPr>
                <w:color w:val="000000"/>
                <w:sz w:val="24"/>
              </w:rPr>
            </w:pPr>
            <w:r>
              <w:rPr>
                <w:rFonts w:hint="eastAsia"/>
                <w:color w:val="000000"/>
                <w:sz w:val="24"/>
              </w:rPr>
              <w:t>0.1</w:t>
            </w:r>
          </w:p>
        </w:tc>
        <w:tc>
          <w:tcPr>
            <w:tcW w:w="598" w:type="dxa"/>
            <w:vAlign w:val="center"/>
          </w:tcPr>
          <w:p w:rsidR="001C41BF" w:rsidRDefault="001C41BF">
            <w:pPr>
              <w:jc w:val="center"/>
              <w:rPr>
                <w:color w:val="000000"/>
                <w:sz w:val="24"/>
              </w:rPr>
            </w:pPr>
            <w:r>
              <w:rPr>
                <w:rFonts w:hint="eastAsia"/>
                <w:color w:val="000000"/>
                <w:sz w:val="24"/>
              </w:rPr>
              <w:t>800</w:t>
            </w:r>
          </w:p>
        </w:tc>
        <w:tc>
          <w:tcPr>
            <w:tcW w:w="947" w:type="dxa"/>
            <w:vAlign w:val="center"/>
          </w:tcPr>
          <w:p w:rsidR="001C41BF" w:rsidRDefault="001C41BF">
            <w:pPr>
              <w:jc w:val="center"/>
              <w:rPr>
                <w:color w:val="000000"/>
                <w:sz w:val="24"/>
              </w:rPr>
            </w:pPr>
            <w:r>
              <w:rPr>
                <w:rFonts w:hint="eastAsia"/>
                <w:color w:val="000000"/>
                <w:sz w:val="24"/>
              </w:rPr>
              <w:t>2000</w:t>
            </w:r>
          </w:p>
        </w:tc>
        <w:tc>
          <w:tcPr>
            <w:tcW w:w="1809" w:type="dxa"/>
            <w:vAlign w:val="center"/>
          </w:tcPr>
          <w:p w:rsidR="001C41BF" w:rsidRDefault="001C41BF">
            <w:pPr>
              <w:jc w:val="center"/>
              <w:rPr>
                <w:color w:val="000000"/>
                <w:sz w:val="24"/>
              </w:rPr>
            </w:pPr>
            <w:r>
              <w:rPr>
                <w:color w:val="000000"/>
                <w:sz w:val="24"/>
              </w:rPr>
              <w:t>Q245R</w:t>
            </w:r>
          </w:p>
        </w:tc>
      </w:tr>
    </w:tbl>
    <w:p w:rsidR="001C41BF" w:rsidRDefault="001C41BF">
      <w:pPr>
        <w:rPr>
          <w:color w:val="000000"/>
        </w:rPr>
      </w:pPr>
    </w:p>
    <w:p w:rsidR="001C41BF" w:rsidRDefault="001C41BF">
      <w:pPr>
        <w:overflowPunct w:val="0"/>
        <w:spacing w:line="360" w:lineRule="auto"/>
        <w:ind w:firstLineChars="177" w:firstLine="498"/>
        <w:jc w:val="center"/>
        <w:rPr>
          <w:b/>
          <w:color w:val="000000"/>
          <w:sz w:val="28"/>
          <w:szCs w:val="28"/>
        </w:rPr>
      </w:pPr>
      <w:r>
        <w:rPr>
          <w:rFonts w:hint="eastAsia"/>
          <w:b/>
          <w:color w:val="000000"/>
          <w:sz w:val="28"/>
          <w:szCs w:val="28"/>
        </w:rPr>
        <w:t>表</w:t>
      </w:r>
      <w:r>
        <w:rPr>
          <w:rFonts w:hint="eastAsia"/>
          <w:b/>
          <w:color w:val="000000"/>
          <w:sz w:val="28"/>
          <w:szCs w:val="28"/>
        </w:rPr>
        <w:t>3.2-5  RLG</w:t>
      </w:r>
      <w:r>
        <w:rPr>
          <w:rFonts w:hint="eastAsia"/>
          <w:b/>
          <w:color w:val="000000"/>
          <w:sz w:val="28"/>
          <w:szCs w:val="28"/>
        </w:rPr>
        <w:t>装置设备一览表</w:t>
      </w:r>
      <w:r>
        <w:rPr>
          <w:rFonts w:hint="eastAsia"/>
          <w:b/>
          <w:color w:val="000000"/>
          <w:sz w:val="28"/>
          <w:szCs w:val="28"/>
        </w:rPr>
        <w:t>(</w:t>
      </w:r>
      <w:r>
        <w:rPr>
          <w:rFonts w:hint="eastAsia"/>
          <w:b/>
          <w:color w:val="000000"/>
          <w:sz w:val="28"/>
          <w:szCs w:val="28"/>
        </w:rPr>
        <w:t>加热炉类</w:t>
      </w:r>
      <w:r>
        <w:rPr>
          <w:rFonts w:hint="eastAsia"/>
          <w:b/>
          <w:color w:val="000000"/>
          <w:sz w:val="28"/>
          <w:szCs w:val="28"/>
        </w:rPr>
        <w:t>)</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6"/>
        <w:gridCol w:w="1556"/>
        <w:gridCol w:w="2437"/>
        <w:gridCol w:w="1425"/>
        <w:gridCol w:w="1896"/>
        <w:gridCol w:w="2109"/>
        <w:gridCol w:w="2371"/>
        <w:gridCol w:w="1673"/>
      </w:tblGrid>
      <w:tr w:rsidR="001C41BF">
        <w:trPr>
          <w:trHeight w:val="397"/>
          <w:jc w:val="center"/>
        </w:trPr>
        <w:tc>
          <w:tcPr>
            <w:tcW w:w="706" w:type="dxa"/>
            <w:tcMar>
              <w:top w:w="15" w:type="dxa"/>
              <w:left w:w="15" w:type="dxa"/>
              <w:bottom w:w="0" w:type="dxa"/>
              <w:right w:w="15" w:type="dxa"/>
            </w:tcMar>
            <w:vAlign w:val="center"/>
          </w:tcPr>
          <w:p w:rsidR="001C41BF" w:rsidRDefault="001C41BF">
            <w:pPr>
              <w:jc w:val="center"/>
              <w:rPr>
                <w:color w:val="000000"/>
                <w:sz w:val="24"/>
              </w:rPr>
            </w:pPr>
            <w:r>
              <w:rPr>
                <w:color w:val="000000"/>
                <w:sz w:val="24"/>
              </w:rPr>
              <w:t>序号</w:t>
            </w:r>
          </w:p>
        </w:tc>
        <w:tc>
          <w:tcPr>
            <w:tcW w:w="1556" w:type="dxa"/>
            <w:tcMar>
              <w:top w:w="15" w:type="dxa"/>
              <w:left w:w="15" w:type="dxa"/>
              <w:bottom w:w="0" w:type="dxa"/>
              <w:right w:w="15" w:type="dxa"/>
            </w:tcMar>
            <w:vAlign w:val="center"/>
          </w:tcPr>
          <w:p w:rsidR="001C41BF" w:rsidRDefault="001C41BF">
            <w:pPr>
              <w:jc w:val="center"/>
              <w:rPr>
                <w:color w:val="000000"/>
                <w:sz w:val="24"/>
              </w:rPr>
            </w:pPr>
            <w:r>
              <w:rPr>
                <w:color w:val="000000"/>
                <w:sz w:val="24"/>
              </w:rPr>
              <w:t>工艺编号</w:t>
            </w:r>
          </w:p>
        </w:tc>
        <w:tc>
          <w:tcPr>
            <w:tcW w:w="2437" w:type="dxa"/>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名称</w:t>
            </w:r>
          </w:p>
        </w:tc>
        <w:tc>
          <w:tcPr>
            <w:tcW w:w="1425" w:type="dxa"/>
            <w:vAlign w:val="center"/>
          </w:tcPr>
          <w:p w:rsidR="001C41BF" w:rsidRDefault="001C41BF">
            <w:pPr>
              <w:jc w:val="center"/>
              <w:rPr>
                <w:color w:val="000000"/>
                <w:sz w:val="24"/>
              </w:rPr>
            </w:pPr>
            <w:r>
              <w:rPr>
                <w:rFonts w:hint="eastAsia"/>
                <w:color w:val="000000"/>
                <w:sz w:val="24"/>
              </w:rPr>
              <w:t>数量（台）</w:t>
            </w:r>
          </w:p>
        </w:tc>
        <w:tc>
          <w:tcPr>
            <w:tcW w:w="1896" w:type="dxa"/>
            <w:vAlign w:val="center"/>
          </w:tcPr>
          <w:p w:rsidR="001C41BF" w:rsidRDefault="001C41BF">
            <w:pPr>
              <w:jc w:val="center"/>
              <w:rPr>
                <w:color w:val="000000"/>
                <w:sz w:val="24"/>
              </w:rPr>
            </w:pPr>
            <w:r>
              <w:rPr>
                <w:rFonts w:hint="eastAsia"/>
                <w:color w:val="000000"/>
                <w:sz w:val="24"/>
              </w:rPr>
              <w:t>介质</w:t>
            </w:r>
          </w:p>
        </w:tc>
        <w:tc>
          <w:tcPr>
            <w:tcW w:w="2109" w:type="dxa"/>
            <w:vAlign w:val="center"/>
          </w:tcPr>
          <w:p w:rsidR="001C41BF" w:rsidRDefault="001C41BF">
            <w:pPr>
              <w:jc w:val="center"/>
              <w:rPr>
                <w:color w:val="000000"/>
                <w:sz w:val="24"/>
              </w:rPr>
            </w:pPr>
            <w:r>
              <w:rPr>
                <w:rFonts w:hint="eastAsia"/>
                <w:color w:val="000000"/>
                <w:sz w:val="24"/>
              </w:rPr>
              <w:t>操作温度（</w:t>
            </w:r>
            <w:r>
              <w:rPr>
                <w:rFonts w:cs="宋体" w:hint="eastAsia"/>
                <w:color w:val="000000"/>
                <w:sz w:val="24"/>
              </w:rPr>
              <w:t>℃</w:t>
            </w:r>
            <w:r>
              <w:rPr>
                <w:rFonts w:hint="eastAsia"/>
                <w:color w:val="000000"/>
                <w:sz w:val="24"/>
              </w:rPr>
              <w:t>）</w:t>
            </w:r>
          </w:p>
        </w:tc>
        <w:tc>
          <w:tcPr>
            <w:tcW w:w="2371" w:type="dxa"/>
            <w:vAlign w:val="center"/>
          </w:tcPr>
          <w:p w:rsidR="001C41BF" w:rsidRDefault="001C41BF">
            <w:pPr>
              <w:jc w:val="center"/>
              <w:rPr>
                <w:color w:val="000000"/>
                <w:sz w:val="24"/>
              </w:rPr>
            </w:pPr>
            <w:r>
              <w:rPr>
                <w:rFonts w:hint="eastAsia"/>
                <w:color w:val="000000"/>
                <w:sz w:val="24"/>
              </w:rPr>
              <w:t>操作压力（</w:t>
            </w:r>
            <w:r>
              <w:rPr>
                <w:rFonts w:hint="eastAsia"/>
                <w:color w:val="000000"/>
                <w:sz w:val="24"/>
              </w:rPr>
              <w:t>MPa</w:t>
            </w:r>
            <w:r>
              <w:rPr>
                <w:rFonts w:hint="eastAsia"/>
                <w:color w:val="000000"/>
                <w:sz w:val="24"/>
              </w:rPr>
              <w:t>）</w:t>
            </w:r>
          </w:p>
        </w:tc>
        <w:tc>
          <w:tcPr>
            <w:tcW w:w="1673" w:type="dxa"/>
            <w:vAlign w:val="center"/>
          </w:tcPr>
          <w:p w:rsidR="001C41BF" w:rsidRDefault="001C41BF">
            <w:pPr>
              <w:jc w:val="center"/>
              <w:rPr>
                <w:color w:val="000000"/>
                <w:sz w:val="24"/>
              </w:rPr>
            </w:pPr>
            <w:r>
              <w:rPr>
                <w:rFonts w:hint="eastAsia"/>
                <w:color w:val="000000"/>
                <w:sz w:val="24"/>
              </w:rPr>
              <w:t>燃料种类</w:t>
            </w:r>
          </w:p>
        </w:tc>
      </w:tr>
      <w:tr w:rsidR="001C41BF">
        <w:trPr>
          <w:trHeight w:val="397"/>
          <w:jc w:val="center"/>
        </w:trPr>
        <w:tc>
          <w:tcPr>
            <w:tcW w:w="706"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1</w:t>
            </w:r>
          </w:p>
        </w:tc>
        <w:tc>
          <w:tcPr>
            <w:tcW w:w="1556"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F-101</w:t>
            </w:r>
          </w:p>
        </w:tc>
        <w:tc>
          <w:tcPr>
            <w:tcW w:w="2437"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反应进料加热炉</w:t>
            </w:r>
          </w:p>
        </w:tc>
        <w:tc>
          <w:tcPr>
            <w:tcW w:w="1425" w:type="dxa"/>
            <w:vAlign w:val="center"/>
          </w:tcPr>
          <w:p w:rsidR="001C41BF" w:rsidRDefault="001C41BF">
            <w:pPr>
              <w:jc w:val="center"/>
              <w:rPr>
                <w:rFonts w:cs="宋体"/>
                <w:color w:val="000000"/>
                <w:sz w:val="24"/>
              </w:rPr>
            </w:pPr>
            <w:r>
              <w:rPr>
                <w:rFonts w:hint="eastAsia"/>
                <w:color w:val="000000"/>
                <w:sz w:val="24"/>
              </w:rPr>
              <w:t>1</w:t>
            </w:r>
          </w:p>
        </w:tc>
        <w:tc>
          <w:tcPr>
            <w:tcW w:w="1896" w:type="dxa"/>
            <w:vAlign w:val="center"/>
          </w:tcPr>
          <w:p w:rsidR="001C41BF" w:rsidRDefault="001C41BF">
            <w:pPr>
              <w:jc w:val="center"/>
              <w:rPr>
                <w:rFonts w:cs="宋体"/>
                <w:color w:val="000000"/>
                <w:sz w:val="24"/>
              </w:rPr>
            </w:pPr>
            <w:r>
              <w:rPr>
                <w:rFonts w:hint="eastAsia"/>
                <w:color w:val="000000"/>
                <w:sz w:val="24"/>
              </w:rPr>
              <w:t>油气，</w:t>
            </w:r>
            <w:r>
              <w:rPr>
                <w:rFonts w:hint="eastAsia"/>
                <w:color w:val="000000"/>
                <w:sz w:val="24"/>
              </w:rPr>
              <w:t>H</w:t>
            </w:r>
            <w:r>
              <w:rPr>
                <w:rFonts w:hint="eastAsia"/>
                <w:color w:val="000000"/>
                <w:sz w:val="24"/>
                <w:vertAlign w:val="subscript"/>
              </w:rPr>
              <w:t>2</w:t>
            </w:r>
            <w:r>
              <w:rPr>
                <w:rFonts w:hint="eastAsia"/>
                <w:color w:val="000000"/>
                <w:sz w:val="24"/>
              </w:rPr>
              <w:t>，</w:t>
            </w:r>
            <w:r>
              <w:rPr>
                <w:rFonts w:hint="eastAsia"/>
                <w:color w:val="000000"/>
                <w:sz w:val="24"/>
              </w:rPr>
              <w:t>H</w:t>
            </w:r>
            <w:r>
              <w:rPr>
                <w:rFonts w:hint="eastAsia"/>
                <w:color w:val="000000"/>
                <w:sz w:val="24"/>
                <w:vertAlign w:val="subscript"/>
              </w:rPr>
              <w:t>2</w:t>
            </w:r>
            <w:r>
              <w:rPr>
                <w:rFonts w:hint="eastAsia"/>
                <w:color w:val="000000"/>
                <w:sz w:val="24"/>
              </w:rPr>
              <w:t>S</w:t>
            </w:r>
          </w:p>
        </w:tc>
        <w:tc>
          <w:tcPr>
            <w:tcW w:w="2109" w:type="dxa"/>
            <w:vAlign w:val="center"/>
          </w:tcPr>
          <w:p w:rsidR="001C41BF" w:rsidRDefault="001C41BF">
            <w:pPr>
              <w:jc w:val="center"/>
              <w:rPr>
                <w:rFonts w:cs="宋体"/>
                <w:color w:val="000000"/>
                <w:sz w:val="24"/>
              </w:rPr>
            </w:pPr>
            <w:r>
              <w:rPr>
                <w:rFonts w:hint="eastAsia"/>
                <w:color w:val="000000"/>
                <w:sz w:val="24"/>
              </w:rPr>
              <w:t>进</w:t>
            </w:r>
            <w:r>
              <w:rPr>
                <w:rFonts w:hint="eastAsia"/>
                <w:color w:val="000000"/>
                <w:sz w:val="24"/>
              </w:rPr>
              <w:t>338</w:t>
            </w:r>
            <w:r>
              <w:rPr>
                <w:rFonts w:hint="eastAsia"/>
                <w:color w:val="000000"/>
                <w:sz w:val="24"/>
              </w:rPr>
              <w:t>，出</w:t>
            </w:r>
            <w:r>
              <w:rPr>
                <w:rFonts w:hint="eastAsia"/>
                <w:color w:val="000000"/>
                <w:sz w:val="24"/>
              </w:rPr>
              <w:t>365</w:t>
            </w:r>
          </w:p>
        </w:tc>
        <w:tc>
          <w:tcPr>
            <w:tcW w:w="2371" w:type="dxa"/>
            <w:vAlign w:val="center"/>
          </w:tcPr>
          <w:p w:rsidR="001C41BF" w:rsidRDefault="001C41BF">
            <w:pPr>
              <w:jc w:val="center"/>
              <w:rPr>
                <w:rFonts w:cs="宋体"/>
                <w:color w:val="000000"/>
                <w:sz w:val="24"/>
              </w:rPr>
            </w:pPr>
            <w:r>
              <w:rPr>
                <w:rFonts w:hint="eastAsia"/>
                <w:color w:val="000000"/>
                <w:sz w:val="24"/>
              </w:rPr>
              <w:t>进</w:t>
            </w:r>
            <w:r>
              <w:rPr>
                <w:rFonts w:hint="eastAsia"/>
                <w:color w:val="000000"/>
                <w:sz w:val="24"/>
              </w:rPr>
              <w:t>10.7</w:t>
            </w:r>
            <w:r>
              <w:rPr>
                <w:rFonts w:hint="eastAsia"/>
                <w:color w:val="000000"/>
                <w:sz w:val="24"/>
              </w:rPr>
              <w:t>，出</w:t>
            </w:r>
            <w:r>
              <w:rPr>
                <w:rFonts w:hint="eastAsia"/>
                <w:color w:val="000000"/>
                <w:sz w:val="24"/>
              </w:rPr>
              <w:t>10.2</w:t>
            </w:r>
          </w:p>
        </w:tc>
        <w:tc>
          <w:tcPr>
            <w:tcW w:w="1673" w:type="dxa"/>
            <w:vAlign w:val="center"/>
          </w:tcPr>
          <w:p w:rsidR="001C41BF" w:rsidRDefault="001C41BF">
            <w:pPr>
              <w:jc w:val="center"/>
              <w:rPr>
                <w:color w:val="000000"/>
                <w:sz w:val="24"/>
              </w:rPr>
            </w:pPr>
            <w:r>
              <w:rPr>
                <w:rFonts w:hint="eastAsia"/>
                <w:color w:val="000000"/>
                <w:sz w:val="24"/>
              </w:rPr>
              <w:t>脱硫干气</w:t>
            </w:r>
          </w:p>
        </w:tc>
      </w:tr>
      <w:tr w:rsidR="001C41BF">
        <w:trPr>
          <w:trHeight w:val="397"/>
          <w:jc w:val="center"/>
        </w:trPr>
        <w:tc>
          <w:tcPr>
            <w:tcW w:w="706"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2</w:t>
            </w:r>
          </w:p>
        </w:tc>
        <w:tc>
          <w:tcPr>
            <w:tcW w:w="1556"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F-201</w:t>
            </w:r>
          </w:p>
        </w:tc>
        <w:tc>
          <w:tcPr>
            <w:tcW w:w="2437"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脱丁烷塔底重沸炉</w:t>
            </w:r>
          </w:p>
        </w:tc>
        <w:tc>
          <w:tcPr>
            <w:tcW w:w="1425" w:type="dxa"/>
            <w:vAlign w:val="center"/>
          </w:tcPr>
          <w:p w:rsidR="001C41BF" w:rsidRDefault="001C41BF">
            <w:pPr>
              <w:jc w:val="center"/>
              <w:rPr>
                <w:rFonts w:cs="宋体"/>
                <w:color w:val="000000"/>
                <w:sz w:val="24"/>
              </w:rPr>
            </w:pPr>
            <w:r>
              <w:rPr>
                <w:rFonts w:hint="eastAsia"/>
                <w:color w:val="000000"/>
                <w:sz w:val="24"/>
              </w:rPr>
              <w:t>1</w:t>
            </w:r>
          </w:p>
        </w:tc>
        <w:tc>
          <w:tcPr>
            <w:tcW w:w="1896" w:type="dxa"/>
            <w:vAlign w:val="center"/>
          </w:tcPr>
          <w:p w:rsidR="001C41BF" w:rsidRDefault="001C41BF">
            <w:pPr>
              <w:jc w:val="center"/>
              <w:rPr>
                <w:rFonts w:cs="宋体"/>
                <w:color w:val="000000"/>
                <w:sz w:val="24"/>
              </w:rPr>
            </w:pPr>
            <w:r>
              <w:rPr>
                <w:rFonts w:hint="eastAsia"/>
                <w:color w:val="000000"/>
                <w:sz w:val="24"/>
              </w:rPr>
              <w:t>柴油，石脑油</w:t>
            </w:r>
          </w:p>
        </w:tc>
        <w:tc>
          <w:tcPr>
            <w:tcW w:w="2109" w:type="dxa"/>
            <w:vAlign w:val="center"/>
          </w:tcPr>
          <w:p w:rsidR="001C41BF" w:rsidRDefault="001C41BF">
            <w:pPr>
              <w:jc w:val="center"/>
              <w:rPr>
                <w:rFonts w:cs="宋体"/>
                <w:color w:val="000000"/>
                <w:sz w:val="24"/>
              </w:rPr>
            </w:pPr>
            <w:r>
              <w:rPr>
                <w:rFonts w:hint="eastAsia"/>
                <w:color w:val="000000"/>
                <w:sz w:val="24"/>
              </w:rPr>
              <w:t>进</w:t>
            </w:r>
            <w:r>
              <w:rPr>
                <w:rFonts w:hint="eastAsia"/>
                <w:color w:val="000000"/>
                <w:sz w:val="24"/>
              </w:rPr>
              <w:t>242</w:t>
            </w:r>
            <w:r>
              <w:rPr>
                <w:rFonts w:hint="eastAsia"/>
                <w:color w:val="000000"/>
                <w:sz w:val="24"/>
              </w:rPr>
              <w:t>，出</w:t>
            </w:r>
            <w:r>
              <w:rPr>
                <w:rFonts w:hint="eastAsia"/>
                <w:color w:val="000000"/>
                <w:sz w:val="24"/>
              </w:rPr>
              <w:t>281</w:t>
            </w:r>
          </w:p>
        </w:tc>
        <w:tc>
          <w:tcPr>
            <w:tcW w:w="2371" w:type="dxa"/>
            <w:vAlign w:val="center"/>
          </w:tcPr>
          <w:p w:rsidR="001C41BF" w:rsidRDefault="001C41BF">
            <w:pPr>
              <w:jc w:val="center"/>
              <w:rPr>
                <w:rFonts w:cs="宋体"/>
                <w:color w:val="000000"/>
                <w:sz w:val="24"/>
              </w:rPr>
            </w:pPr>
            <w:r>
              <w:rPr>
                <w:rFonts w:hint="eastAsia"/>
                <w:color w:val="000000"/>
                <w:sz w:val="24"/>
              </w:rPr>
              <w:t>进</w:t>
            </w:r>
            <w:r>
              <w:rPr>
                <w:rFonts w:hint="eastAsia"/>
                <w:color w:val="000000"/>
                <w:sz w:val="24"/>
              </w:rPr>
              <w:t>1.9</w:t>
            </w:r>
            <w:r>
              <w:rPr>
                <w:rFonts w:hint="eastAsia"/>
                <w:color w:val="000000"/>
                <w:sz w:val="24"/>
              </w:rPr>
              <w:t>，出</w:t>
            </w:r>
            <w:r>
              <w:rPr>
                <w:rFonts w:hint="eastAsia"/>
                <w:color w:val="000000"/>
                <w:sz w:val="24"/>
              </w:rPr>
              <w:t>1.4</w:t>
            </w:r>
          </w:p>
        </w:tc>
        <w:tc>
          <w:tcPr>
            <w:tcW w:w="1673" w:type="dxa"/>
            <w:vAlign w:val="center"/>
          </w:tcPr>
          <w:p w:rsidR="001C41BF" w:rsidRDefault="001C41BF">
            <w:pPr>
              <w:jc w:val="center"/>
              <w:rPr>
                <w:color w:val="000000"/>
                <w:sz w:val="24"/>
              </w:rPr>
            </w:pPr>
            <w:r>
              <w:rPr>
                <w:rFonts w:hint="eastAsia"/>
                <w:color w:val="000000"/>
                <w:sz w:val="24"/>
              </w:rPr>
              <w:t>脱硫干气</w:t>
            </w:r>
          </w:p>
        </w:tc>
      </w:tr>
      <w:tr w:rsidR="001C41BF">
        <w:trPr>
          <w:trHeight w:val="397"/>
          <w:jc w:val="center"/>
        </w:trPr>
        <w:tc>
          <w:tcPr>
            <w:tcW w:w="706"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3</w:t>
            </w:r>
          </w:p>
        </w:tc>
        <w:tc>
          <w:tcPr>
            <w:tcW w:w="1556"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F-202</w:t>
            </w:r>
          </w:p>
        </w:tc>
        <w:tc>
          <w:tcPr>
            <w:tcW w:w="2437"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分馏塔底重沸炉</w:t>
            </w:r>
          </w:p>
        </w:tc>
        <w:tc>
          <w:tcPr>
            <w:tcW w:w="1425" w:type="dxa"/>
            <w:vAlign w:val="center"/>
          </w:tcPr>
          <w:p w:rsidR="001C41BF" w:rsidRDefault="001C41BF">
            <w:pPr>
              <w:jc w:val="center"/>
              <w:rPr>
                <w:rFonts w:cs="宋体"/>
                <w:color w:val="000000"/>
                <w:sz w:val="24"/>
              </w:rPr>
            </w:pPr>
            <w:r>
              <w:rPr>
                <w:rFonts w:hint="eastAsia"/>
                <w:color w:val="000000"/>
                <w:sz w:val="24"/>
              </w:rPr>
              <w:t>1</w:t>
            </w:r>
          </w:p>
        </w:tc>
        <w:tc>
          <w:tcPr>
            <w:tcW w:w="1896" w:type="dxa"/>
            <w:vAlign w:val="center"/>
          </w:tcPr>
          <w:p w:rsidR="001C41BF" w:rsidRDefault="001C41BF">
            <w:pPr>
              <w:jc w:val="center"/>
              <w:rPr>
                <w:rFonts w:cs="宋体"/>
                <w:color w:val="000000"/>
                <w:sz w:val="24"/>
              </w:rPr>
            </w:pPr>
            <w:r>
              <w:rPr>
                <w:rFonts w:hint="eastAsia"/>
                <w:color w:val="000000"/>
                <w:sz w:val="24"/>
              </w:rPr>
              <w:t>柴油</w:t>
            </w:r>
          </w:p>
        </w:tc>
        <w:tc>
          <w:tcPr>
            <w:tcW w:w="2109" w:type="dxa"/>
            <w:vAlign w:val="center"/>
          </w:tcPr>
          <w:p w:rsidR="001C41BF" w:rsidRDefault="001C41BF">
            <w:pPr>
              <w:jc w:val="center"/>
              <w:rPr>
                <w:rFonts w:cs="宋体"/>
                <w:color w:val="000000"/>
                <w:sz w:val="24"/>
              </w:rPr>
            </w:pPr>
            <w:r>
              <w:rPr>
                <w:rFonts w:hint="eastAsia"/>
                <w:color w:val="000000"/>
                <w:sz w:val="24"/>
              </w:rPr>
              <w:t>进</w:t>
            </w:r>
            <w:r>
              <w:rPr>
                <w:rFonts w:hint="eastAsia"/>
                <w:color w:val="000000"/>
                <w:sz w:val="24"/>
              </w:rPr>
              <w:t>346</w:t>
            </w:r>
            <w:r>
              <w:rPr>
                <w:rFonts w:hint="eastAsia"/>
                <w:color w:val="000000"/>
                <w:sz w:val="24"/>
              </w:rPr>
              <w:t>，出</w:t>
            </w:r>
            <w:r>
              <w:rPr>
                <w:rFonts w:hint="eastAsia"/>
                <w:color w:val="000000"/>
                <w:sz w:val="24"/>
              </w:rPr>
              <w:t>360</w:t>
            </w:r>
          </w:p>
        </w:tc>
        <w:tc>
          <w:tcPr>
            <w:tcW w:w="2371" w:type="dxa"/>
            <w:vAlign w:val="center"/>
          </w:tcPr>
          <w:p w:rsidR="001C41BF" w:rsidRDefault="001C41BF">
            <w:pPr>
              <w:jc w:val="center"/>
              <w:rPr>
                <w:rFonts w:cs="宋体"/>
                <w:color w:val="000000"/>
                <w:sz w:val="24"/>
              </w:rPr>
            </w:pPr>
            <w:r>
              <w:rPr>
                <w:rFonts w:hint="eastAsia"/>
                <w:color w:val="000000"/>
                <w:sz w:val="24"/>
              </w:rPr>
              <w:t>进</w:t>
            </w:r>
            <w:r>
              <w:rPr>
                <w:rFonts w:hint="eastAsia"/>
                <w:color w:val="000000"/>
                <w:sz w:val="24"/>
              </w:rPr>
              <w:t>1</w:t>
            </w:r>
            <w:r>
              <w:rPr>
                <w:rFonts w:hint="eastAsia"/>
                <w:color w:val="000000"/>
                <w:sz w:val="24"/>
              </w:rPr>
              <w:t>，出</w:t>
            </w:r>
            <w:r>
              <w:rPr>
                <w:rFonts w:hint="eastAsia"/>
                <w:color w:val="000000"/>
                <w:sz w:val="24"/>
              </w:rPr>
              <w:t>0.5</w:t>
            </w:r>
          </w:p>
        </w:tc>
        <w:tc>
          <w:tcPr>
            <w:tcW w:w="1673" w:type="dxa"/>
            <w:vAlign w:val="center"/>
          </w:tcPr>
          <w:p w:rsidR="001C41BF" w:rsidRDefault="001C41BF">
            <w:pPr>
              <w:jc w:val="center"/>
              <w:rPr>
                <w:color w:val="000000"/>
                <w:sz w:val="24"/>
              </w:rPr>
            </w:pPr>
            <w:r>
              <w:rPr>
                <w:rFonts w:hint="eastAsia"/>
                <w:color w:val="000000"/>
                <w:sz w:val="24"/>
              </w:rPr>
              <w:t>脱硫干气</w:t>
            </w:r>
          </w:p>
        </w:tc>
      </w:tr>
    </w:tbl>
    <w:p w:rsidR="001C41BF" w:rsidRDefault="001C41BF">
      <w:pPr>
        <w:jc w:val="center"/>
        <w:rPr>
          <w:b/>
          <w:color w:val="000000"/>
          <w:sz w:val="28"/>
          <w:szCs w:val="28"/>
        </w:rPr>
      </w:pPr>
      <w:r>
        <w:rPr>
          <w:color w:val="000000"/>
        </w:rPr>
        <w:br w:type="page"/>
      </w:r>
      <w:r>
        <w:rPr>
          <w:rFonts w:hint="eastAsia"/>
          <w:b/>
          <w:color w:val="000000"/>
          <w:sz w:val="28"/>
          <w:szCs w:val="28"/>
        </w:rPr>
        <w:lastRenderedPageBreak/>
        <w:t>表</w:t>
      </w:r>
      <w:r>
        <w:rPr>
          <w:rFonts w:hint="eastAsia"/>
          <w:b/>
          <w:color w:val="000000"/>
          <w:sz w:val="28"/>
          <w:szCs w:val="28"/>
        </w:rPr>
        <w:t>3.2-6  RLG</w:t>
      </w:r>
      <w:r>
        <w:rPr>
          <w:rFonts w:hint="eastAsia"/>
          <w:b/>
          <w:color w:val="000000"/>
          <w:sz w:val="28"/>
          <w:szCs w:val="28"/>
        </w:rPr>
        <w:t>装置设备一览表</w:t>
      </w:r>
      <w:r>
        <w:rPr>
          <w:rFonts w:hint="eastAsia"/>
          <w:b/>
          <w:color w:val="000000"/>
          <w:sz w:val="28"/>
          <w:szCs w:val="28"/>
        </w:rPr>
        <w:t>(</w:t>
      </w:r>
      <w:r>
        <w:rPr>
          <w:rFonts w:hint="eastAsia"/>
          <w:b/>
          <w:color w:val="000000"/>
          <w:sz w:val="28"/>
          <w:szCs w:val="28"/>
        </w:rPr>
        <w:t>空冷器类</w:t>
      </w:r>
      <w:r>
        <w:rPr>
          <w:rFonts w:hint="eastAsia"/>
          <w:b/>
          <w:color w:val="000000"/>
          <w:sz w:val="28"/>
          <w:szCs w:val="28"/>
        </w:rPr>
        <w:t>)</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1"/>
        <w:gridCol w:w="1825"/>
        <w:gridCol w:w="2629"/>
        <w:gridCol w:w="817"/>
        <w:gridCol w:w="3648"/>
        <w:gridCol w:w="1008"/>
        <w:gridCol w:w="1065"/>
        <w:gridCol w:w="2390"/>
      </w:tblGrid>
      <w:tr w:rsidR="001C41BF">
        <w:trPr>
          <w:trHeight w:val="397"/>
          <w:jc w:val="center"/>
        </w:trPr>
        <w:tc>
          <w:tcPr>
            <w:tcW w:w="791" w:type="dxa"/>
            <w:vMerge w:val="restart"/>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序号</w:t>
            </w:r>
          </w:p>
        </w:tc>
        <w:tc>
          <w:tcPr>
            <w:tcW w:w="1825" w:type="dxa"/>
            <w:vMerge w:val="restart"/>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工艺编号</w:t>
            </w:r>
          </w:p>
        </w:tc>
        <w:tc>
          <w:tcPr>
            <w:tcW w:w="2629" w:type="dxa"/>
            <w:vMerge w:val="restart"/>
            <w:tcMar>
              <w:top w:w="15" w:type="dxa"/>
              <w:left w:w="15" w:type="dxa"/>
              <w:bottom w:w="0" w:type="dxa"/>
              <w:right w:w="15" w:type="dxa"/>
            </w:tcMar>
            <w:vAlign w:val="center"/>
          </w:tcPr>
          <w:p w:rsidR="001C41BF" w:rsidRDefault="001C41BF">
            <w:pPr>
              <w:jc w:val="center"/>
              <w:rPr>
                <w:color w:val="000000"/>
                <w:sz w:val="28"/>
                <w:szCs w:val="28"/>
              </w:rPr>
            </w:pPr>
            <w:r>
              <w:rPr>
                <w:rFonts w:hint="eastAsia"/>
                <w:color w:val="000000"/>
                <w:sz w:val="28"/>
                <w:szCs w:val="28"/>
              </w:rPr>
              <w:t>名称</w:t>
            </w:r>
          </w:p>
        </w:tc>
        <w:tc>
          <w:tcPr>
            <w:tcW w:w="817" w:type="dxa"/>
            <w:vMerge w:val="restart"/>
            <w:vAlign w:val="center"/>
          </w:tcPr>
          <w:p w:rsidR="001C41BF" w:rsidRDefault="001C41BF">
            <w:pPr>
              <w:jc w:val="center"/>
              <w:rPr>
                <w:color w:val="000000"/>
                <w:sz w:val="28"/>
                <w:szCs w:val="28"/>
              </w:rPr>
            </w:pPr>
            <w:r>
              <w:rPr>
                <w:rFonts w:hint="eastAsia"/>
                <w:color w:val="000000"/>
                <w:sz w:val="28"/>
                <w:szCs w:val="28"/>
              </w:rPr>
              <w:t>数量（台）</w:t>
            </w:r>
          </w:p>
        </w:tc>
        <w:tc>
          <w:tcPr>
            <w:tcW w:w="3648" w:type="dxa"/>
            <w:vMerge w:val="restart"/>
            <w:vAlign w:val="center"/>
          </w:tcPr>
          <w:p w:rsidR="001C41BF" w:rsidRDefault="001C41BF">
            <w:pPr>
              <w:jc w:val="center"/>
              <w:rPr>
                <w:color w:val="000000"/>
                <w:sz w:val="28"/>
                <w:szCs w:val="28"/>
              </w:rPr>
            </w:pPr>
            <w:r>
              <w:rPr>
                <w:rFonts w:hint="eastAsia"/>
                <w:color w:val="000000"/>
                <w:sz w:val="28"/>
                <w:szCs w:val="28"/>
              </w:rPr>
              <w:t>介质</w:t>
            </w:r>
          </w:p>
        </w:tc>
        <w:tc>
          <w:tcPr>
            <w:tcW w:w="2073" w:type="dxa"/>
            <w:gridSpan w:val="2"/>
            <w:vAlign w:val="center"/>
          </w:tcPr>
          <w:p w:rsidR="001C41BF" w:rsidRDefault="001C41BF">
            <w:pPr>
              <w:jc w:val="center"/>
              <w:rPr>
                <w:rFonts w:cs="宋体"/>
                <w:color w:val="000000"/>
                <w:sz w:val="28"/>
                <w:szCs w:val="28"/>
              </w:rPr>
            </w:pPr>
            <w:r>
              <w:rPr>
                <w:rFonts w:hint="eastAsia"/>
                <w:color w:val="000000"/>
                <w:sz w:val="28"/>
                <w:szCs w:val="28"/>
              </w:rPr>
              <w:t>操作温度（</w:t>
            </w:r>
            <w:r>
              <w:rPr>
                <w:rFonts w:cs="宋体" w:hint="eastAsia"/>
                <w:color w:val="000000"/>
                <w:sz w:val="28"/>
                <w:szCs w:val="28"/>
              </w:rPr>
              <w:t>℃</w:t>
            </w:r>
            <w:r>
              <w:rPr>
                <w:rFonts w:hint="eastAsia"/>
                <w:color w:val="000000"/>
                <w:sz w:val="28"/>
                <w:szCs w:val="28"/>
              </w:rPr>
              <w:t>）</w:t>
            </w:r>
          </w:p>
        </w:tc>
        <w:tc>
          <w:tcPr>
            <w:tcW w:w="2390" w:type="dxa"/>
            <w:vMerge w:val="restart"/>
            <w:vAlign w:val="center"/>
          </w:tcPr>
          <w:p w:rsidR="001C41BF" w:rsidRDefault="001C41BF">
            <w:pPr>
              <w:jc w:val="center"/>
              <w:rPr>
                <w:color w:val="000000"/>
                <w:sz w:val="28"/>
                <w:szCs w:val="28"/>
              </w:rPr>
            </w:pPr>
            <w:r>
              <w:rPr>
                <w:rFonts w:hint="eastAsia"/>
                <w:color w:val="000000"/>
                <w:sz w:val="28"/>
                <w:szCs w:val="28"/>
              </w:rPr>
              <w:t>操作压力（</w:t>
            </w:r>
            <w:r>
              <w:rPr>
                <w:rFonts w:hint="eastAsia"/>
                <w:color w:val="000000"/>
                <w:sz w:val="28"/>
                <w:szCs w:val="28"/>
              </w:rPr>
              <w:t>MPa</w:t>
            </w:r>
            <w:r>
              <w:rPr>
                <w:rFonts w:hint="eastAsia"/>
                <w:color w:val="000000"/>
                <w:sz w:val="28"/>
                <w:szCs w:val="28"/>
              </w:rPr>
              <w:t>）</w:t>
            </w:r>
          </w:p>
        </w:tc>
      </w:tr>
      <w:tr w:rsidR="001C41BF">
        <w:trPr>
          <w:trHeight w:val="397"/>
          <w:jc w:val="center"/>
        </w:trPr>
        <w:tc>
          <w:tcPr>
            <w:tcW w:w="791" w:type="dxa"/>
            <w:vMerge/>
            <w:tcMar>
              <w:top w:w="15" w:type="dxa"/>
              <w:left w:w="15" w:type="dxa"/>
              <w:bottom w:w="0" w:type="dxa"/>
              <w:right w:w="15" w:type="dxa"/>
            </w:tcMar>
            <w:vAlign w:val="center"/>
          </w:tcPr>
          <w:p w:rsidR="001C41BF" w:rsidRDefault="001C41BF">
            <w:pPr>
              <w:jc w:val="center"/>
              <w:rPr>
                <w:color w:val="000000"/>
                <w:sz w:val="28"/>
                <w:szCs w:val="28"/>
              </w:rPr>
            </w:pPr>
          </w:p>
        </w:tc>
        <w:tc>
          <w:tcPr>
            <w:tcW w:w="1825" w:type="dxa"/>
            <w:vMerge/>
            <w:tcMar>
              <w:top w:w="15" w:type="dxa"/>
              <w:left w:w="15" w:type="dxa"/>
              <w:bottom w:w="0" w:type="dxa"/>
              <w:right w:w="15" w:type="dxa"/>
            </w:tcMar>
            <w:vAlign w:val="center"/>
          </w:tcPr>
          <w:p w:rsidR="001C41BF" w:rsidRDefault="001C41BF">
            <w:pPr>
              <w:jc w:val="center"/>
              <w:rPr>
                <w:color w:val="000000"/>
                <w:sz w:val="28"/>
                <w:szCs w:val="28"/>
              </w:rPr>
            </w:pPr>
          </w:p>
        </w:tc>
        <w:tc>
          <w:tcPr>
            <w:tcW w:w="2629" w:type="dxa"/>
            <w:vMerge/>
            <w:tcMar>
              <w:top w:w="15" w:type="dxa"/>
              <w:left w:w="15" w:type="dxa"/>
              <w:bottom w:w="0" w:type="dxa"/>
              <w:right w:w="15" w:type="dxa"/>
            </w:tcMar>
            <w:vAlign w:val="center"/>
          </w:tcPr>
          <w:p w:rsidR="001C41BF" w:rsidRDefault="001C41BF">
            <w:pPr>
              <w:jc w:val="center"/>
              <w:rPr>
                <w:color w:val="000000"/>
                <w:sz w:val="28"/>
                <w:szCs w:val="28"/>
              </w:rPr>
            </w:pPr>
          </w:p>
        </w:tc>
        <w:tc>
          <w:tcPr>
            <w:tcW w:w="817" w:type="dxa"/>
            <w:vMerge/>
            <w:vAlign w:val="center"/>
          </w:tcPr>
          <w:p w:rsidR="001C41BF" w:rsidRDefault="001C41BF">
            <w:pPr>
              <w:jc w:val="center"/>
              <w:rPr>
                <w:color w:val="000000"/>
                <w:sz w:val="28"/>
                <w:szCs w:val="28"/>
              </w:rPr>
            </w:pPr>
          </w:p>
        </w:tc>
        <w:tc>
          <w:tcPr>
            <w:tcW w:w="3648" w:type="dxa"/>
            <w:vMerge/>
            <w:vAlign w:val="center"/>
          </w:tcPr>
          <w:p w:rsidR="001C41BF" w:rsidRDefault="001C41BF">
            <w:pPr>
              <w:jc w:val="center"/>
              <w:rPr>
                <w:color w:val="000000"/>
                <w:sz w:val="28"/>
                <w:szCs w:val="28"/>
              </w:rPr>
            </w:pPr>
          </w:p>
        </w:tc>
        <w:tc>
          <w:tcPr>
            <w:tcW w:w="1008" w:type="dxa"/>
            <w:vAlign w:val="center"/>
          </w:tcPr>
          <w:p w:rsidR="001C41BF" w:rsidRDefault="001C41BF">
            <w:pPr>
              <w:jc w:val="center"/>
              <w:rPr>
                <w:rFonts w:cs="宋体"/>
                <w:color w:val="000000"/>
                <w:sz w:val="28"/>
                <w:szCs w:val="28"/>
              </w:rPr>
            </w:pPr>
            <w:r>
              <w:rPr>
                <w:rFonts w:hint="eastAsia"/>
                <w:color w:val="000000"/>
                <w:sz w:val="28"/>
                <w:szCs w:val="28"/>
              </w:rPr>
              <w:t>入</w:t>
            </w:r>
          </w:p>
        </w:tc>
        <w:tc>
          <w:tcPr>
            <w:tcW w:w="1065" w:type="dxa"/>
            <w:vAlign w:val="center"/>
          </w:tcPr>
          <w:p w:rsidR="001C41BF" w:rsidRDefault="001C41BF">
            <w:pPr>
              <w:jc w:val="center"/>
              <w:rPr>
                <w:rFonts w:cs="宋体"/>
                <w:color w:val="000000"/>
                <w:sz w:val="28"/>
                <w:szCs w:val="28"/>
              </w:rPr>
            </w:pPr>
            <w:r>
              <w:rPr>
                <w:rFonts w:hint="eastAsia"/>
                <w:color w:val="000000"/>
                <w:sz w:val="28"/>
                <w:szCs w:val="28"/>
              </w:rPr>
              <w:t>出</w:t>
            </w:r>
          </w:p>
        </w:tc>
        <w:tc>
          <w:tcPr>
            <w:tcW w:w="2390" w:type="dxa"/>
            <w:vMerge/>
            <w:vAlign w:val="center"/>
          </w:tcPr>
          <w:p w:rsidR="001C41BF" w:rsidRDefault="001C41BF">
            <w:pPr>
              <w:jc w:val="center"/>
              <w:rPr>
                <w:color w:val="000000"/>
                <w:sz w:val="28"/>
                <w:szCs w:val="28"/>
              </w:rPr>
            </w:pP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1</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A-101A~H</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热高分气空冷器</w:t>
            </w:r>
          </w:p>
        </w:tc>
        <w:tc>
          <w:tcPr>
            <w:tcW w:w="817" w:type="dxa"/>
            <w:vAlign w:val="center"/>
          </w:tcPr>
          <w:p w:rsidR="001C41BF" w:rsidRDefault="001C41BF">
            <w:pPr>
              <w:jc w:val="center"/>
              <w:rPr>
                <w:color w:val="000000"/>
                <w:sz w:val="28"/>
                <w:szCs w:val="28"/>
              </w:rPr>
            </w:pPr>
            <w:r>
              <w:rPr>
                <w:color w:val="000000"/>
                <w:sz w:val="28"/>
                <w:szCs w:val="28"/>
              </w:rPr>
              <w:t>8</w:t>
            </w:r>
          </w:p>
        </w:tc>
        <w:tc>
          <w:tcPr>
            <w:tcW w:w="3648" w:type="dxa"/>
            <w:vAlign w:val="center"/>
          </w:tcPr>
          <w:p w:rsidR="001C41BF" w:rsidRDefault="001C41BF">
            <w:pPr>
              <w:jc w:val="center"/>
              <w:rPr>
                <w:color w:val="000000"/>
                <w:sz w:val="28"/>
                <w:szCs w:val="28"/>
              </w:rPr>
            </w:pPr>
            <w:r>
              <w:rPr>
                <w:rFonts w:hint="eastAsia"/>
                <w:color w:val="000000"/>
                <w:sz w:val="28"/>
                <w:szCs w:val="28"/>
              </w:rPr>
              <w:t>热高分气，</w:t>
            </w:r>
            <w:r>
              <w:rPr>
                <w:color w:val="000000"/>
                <w:sz w:val="28"/>
                <w:szCs w:val="28"/>
              </w:rPr>
              <w:t>H</w:t>
            </w:r>
            <w:r>
              <w:rPr>
                <w:color w:val="000000"/>
                <w:sz w:val="28"/>
                <w:szCs w:val="28"/>
                <w:vertAlign w:val="subscript"/>
              </w:rPr>
              <w:t>2</w:t>
            </w:r>
            <w:r>
              <w:rPr>
                <w:color w:val="000000"/>
                <w:sz w:val="28"/>
                <w:szCs w:val="28"/>
              </w:rPr>
              <w:t>,H</w:t>
            </w:r>
            <w:r>
              <w:rPr>
                <w:color w:val="000000"/>
                <w:sz w:val="28"/>
                <w:szCs w:val="28"/>
                <w:vertAlign w:val="subscript"/>
              </w:rPr>
              <w:t>2</w:t>
            </w:r>
            <w:r>
              <w:rPr>
                <w:color w:val="000000"/>
                <w:sz w:val="28"/>
                <w:szCs w:val="28"/>
              </w:rPr>
              <w:t>S</w:t>
            </w:r>
          </w:p>
        </w:tc>
        <w:tc>
          <w:tcPr>
            <w:tcW w:w="1008" w:type="dxa"/>
            <w:vAlign w:val="center"/>
          </w:tcPr>
          <w:p w:rsidR="001C41BF" w:rsidRDefault="001C41BF">
            <w:pPr>
              <w:jc w:val="center"/>
              <w:rPr>
                <w:color w:val="000000"/>
                <w:sz w:val="28"/>
                <w:szCs w:val="28"/>
              </w:rPr>
            </w:pPr>
            <w:r>
              <w:rPr>
                <w:color w:val="000000"/>
                <w:sz w:val="28"/>
                <w:szCs w:val="28"/>
              </w:rPr>
              <w:t>125</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9.5</w:t>
            </w: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2</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A-102A/B</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热低分气空冷器</w:t>
            </w:r>
          </w:p>
        </w:tc>
        <w:tc>
          <w:tcPr>
            <w:tcW w:w="817" w:type="dxa"/>
            <w:vAlign w:val="center"/>
          </w:tcPr>
          <w:p w:rsidR="001C41BF" w:rsidRDefault="001C41BF">
            <w:pPr>
              <w:jc w:val="center"/>
              <w:rPr>
                <w:color w:val="000000"/>
                <w:sz w:val="28"/>
                <w:szCs w:val="28"/>
              </w:rPr>
            </w:pPr>
            <w:r>
              <w:rPr>
                <w:color w:val="000000"/>
                <w:sz w:val="28"/>
                <w:szCs w:val="28"/>
              </w:rPr>
              <w:t>2</w:t>
            </w:r>
          </w:p>
        </w:tc>
        <w:tc>
          <w:tcPr>
            <w:tcW w:w="3648" w:type="dxa"/>
            <w:vAlign w:val="center"/>
          </w:tcPr>
          <w:p w:rsidR="001C41BF" w:rsidRDefault="001C41BF">
            <w:pPr>
              <w:jc w:val="center"/>
              <w:rPr>
                <w:color w:val="000000"/>
                <w:sz w:val="28"/>
                <w:szCs w:val="28"/>
              </w:rPr>
            </w:pPr>
            <w:r>
              <w:rPr>
                <w:rFonts w:hint="eastAsia"/>
                <w:color w:val="000000"/>
                <w:sz w:val="28"/>
                <w:szCs w:val="28"/>
              </w:rPr>
              <w:t>热低分气，</w:t>
            </w:r>
            <w:r>
              <w:rPr>
                <w:color w:val="000000"/>
                <w:sz w:val="28"/>
                <w:szCs w:val="28"/>
              </w:rPr>
              <w:t>H</w:t>
            </w:r>
            <w:r>
              <w:rPr>
                <w:color w:val="000000"/>
                <w:sz w:val="28"/>
                <w:szCs w:val="28"/>
                <w:vertAlign w:val="subscript"/>
              </w:rPr>
              <w:t>2</w:t>
            </w:r>
            <w:r>
              <w:rPr>
                <w:color w:val="000000"/>
                <w:sz w:val="28"/>
                <w:szCs w:val="28"/>
              </w:rPr>
              <w:t>,H</w:t>
            </w:r>
            <w:r>
              <w:rPr>
                <w:color w:val="000000"/>
                <w:sz w:val="28"/>
                <w:szCs w:val="28"/>
                <w:vertAlign w:val="subscript"/>
              </w:rPr>
              <w:t>2</w:t>
            </w:r>
            <w:r>
              <w:rPr>
                <w:color w:val="000000"/>
                <w:sz w:val="28"/>
                <w:szCs w:val="28"/>
              </w:rPr>
              <w:t>S</w:t>
            </w:r>
          </w:p>
        </w:tc>
        <w:tc>
          <w:tcPr>
            <w:tcW w:w="1008" w:type="dxa"/>
            <w:vAlign w:val="center"/>
          </w:tcPr>
          <w:p w:rsidR="001C41BF" w:rsidRDefault="001C41BF">
            <w:pPr>
              <w:jc w:val="center"/>
              <w:rPr>
                <w:color w:val="000000"/>
                <w:sz w:val="28"/>
                <w:szCs w:val="28"/>
              </w:rPr>
            </w:pPr>
            <w:r>
              <w:rPr>
                <w:color w:val="000000"/>
                <w:sz w:val="28"/>
                <w:szCs w:val="28"/>
              </w:rPr>
              <w:t>230</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2.6</w:t>
            </w: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3</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A-201A~D</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脱丁烷塔顶空冷器</w:t>
            </w:r>
          </w:p>
        </w:tc>
        <w:tc>
          <w:tcPr>
            <w:tcW w:w="817" w:type="dxa"/>
            <w:vAlign w:val="center"/>
          </w:tcPr>
          <w:p w:rsidR="001C41BF" w:rsidRDefault="001C41BF">
            <w:pPr>
              <w:jc w:val="center"/>
              <w:rPr>
                <w:color w:val="000000"/>
                <w:sz w:val="28"/>
                <w:szCs w:val="28"/>
              </w:rPr>
            </w:pPr>
            <w:r>
              <w:rPr>
                <w:color w:val="000000"/>
                <w:sz w:val="28"/>
                <w:szCs w:val="28"/>
              </w:rPr>
              <w:t>4</w:t>
            </w:r>
          </w:p>
        </w:tc>
        <w:tc>
          <w:tcPr>
            <w:tcW w:w="3648" w:type="dxa"/>
            <w:vAlign w:val="center"/>
          </w:tcPr>
          <w:p w:rsidR="001C41BF" w:rsidRDefault="001C41BF">
            <w:pPr>
              <w:jc w:val="center"/>
              <w:rPr>
                <w:color w:val="000000"/>
                <w:sz w:val="28"/>
                <w:szCs w:val="28"/>
              </w:rPr>
            </w:pPr>
            <w:r>
              <w:rPr>
                <w:rFonts w:hint="eastAsia"/>
                <w:color w:val="000000"/>
                <w:sz w:val="28"/>
                <w:szCs w:val="28"/>
              </w:rPr>
              <w:t>塔顶气，</w:t>
            </w:r>
            <w:r>
              <w:rPr>
                <w:rFonts w:hint="eastAsia"/>
                <w:color w:val="000000"/>
                <w:sz w:val="28"/>
                <w:szCs w:val="28"/>
              </w:rPr>
              <w:t>H</w:t>
            </w:r>
            <w:r>
              <w:rPr>
                <w:rFonts w:hint="eastAsia"/>
                <w:color w:val="000000"/>
                <w:sz w:val="28"/>
                <w:szCs w:val="28"/>
                <w:vertAlign w:val="subscript"/>
              </w:rPr>
              <w:t>2</w:t>
            </w:r>
            <w:r>
              <w:rPr>
                <w:rFonts w:hint="eastAsia"/>
                <w:color w:val="000000"/>
                <w:sz w:val="28"/>
                <w:szCs w:val="28"/>
              </w:rPr>
              <w:t>,H</w:t>
            </w:r>
            <w:r>
              <w:rPr>
                <w:rFonts w:hint="eastAsia"/>
                <w:color w:val="000000"/>
                <w:sz w:val="28"/>
                <w:szCs w:val="28"/>
                <w:vertAlign w:val="subscript"/>
              </w:rPr>
              <w:t>2</w:t>
            </w:r>
            <w:r>
              <w:rPr>
                <w:rFonts w:hint="eastAsia"/>
                <w:color w:val="000000"/>
                <w:sz w:val="28"/>
                <w:szCs w:val="28"/>
              </w:rPr>
              <w:t>S</w:t>
            </w:r>
          </w:p>
        </w:tc>
        <w:tc>
          <w:tcPr>
            <w:tcW w:w="1008" w:type="dxa"/>
            <w:vAlign w:val="center"/>
          </w:tcPr>
          <w:p w:rsidR="001C41BF" w:rsidRDefault="001C41BF">
            <w:pPr>
              <w:jc w:val="center"/>
              <w:rPr>
                <w:color w:val="000000"/>
                <w:sz w:val="28"/>
                <w:szCs w:val="28"/>
              </w:rPr>
            </w:pPr>
            <w:r>
              <w:rPr>
                <w:color w:val="000000"/>
                <w:sz w:val="28"/>
                <w:szCs w:val="28"/>
              </w:rPr>
              <w:t>82</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1.25</w:t>
            </w: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4</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A-202A~D</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分馏塔顶空冷器</w:t>
            </w:r>
          </w:p>
        </w:tc>
        <w:tc>
          <w:tcPr>
            <w:tcW w:w="817" w:type="dxa"/>
            <w:vAlign w:val="center"/>
          </w:tcPr>
          <w:p w:rsidR="001C41BF" w:rsidRDefault="001C41BF">
            <w:pPr>
              <w:jc w:val="center"/>
              <w:rPr>
                <w:color w:val="000000"/>
                <w:sz w:val="28"/>
                <w:szCs w:val="28"/>
              </w:rPr>
            </w:pPr>
            <w:r>
              <w:rPr>
                <w:color w:val="000000"/>
                <w:sz w:val="28"/>
                <w:szCs w:val="28"/>
              </w:rPr>
              <w:t>4</w:t>
            </w:r>
          </w:p>
        </w:tc>
        <w:tc>
          <w:tcPr>
            <w:tcW w:w="3648" w:type="dxa"/>
            <w:vAlign w:val="center"/>
          </w:tcPr>
          <w:p w:rsidR="001C41BF" w:rsidRDefault="001C41BF">
            <w:pPr>
              <w:jc w:val="center"/>
              <w:rPr>
                <w:color w:val="000000"/>
                <w:sz w:val="28"/>
                <w:szCs w:val="28"/>
              </w:rPr>
            </w:pPr>
            <w:r>
              <w:rPr>
                <w:rFonts w:hint="eastAsia"/>
                <w:color w:val="000000"/>
                <w:sz w:val="28"/>
                <w:szCs w:val="28"/>
              </w:rPr>
              <w:t>分馏塔顶油，水</w:t>
            </w:r>
          </w:p>
        </w:tc>
        <w:tc>
          <w:tcPr>
            <w:tcW w:w="1008" w:type="dxa"/>
            <w:vAlign w:val="center"/>
          </w:tcPr>
          <w:p w:rsidR="001C41BF" w:rsidRDefault="001C41BF">
            <w:pPr>
              <w:jc w:val="center"/>
              <w:rPr>
                <w:color w:val="000000"/>
                <w:sz w:val="28"/>
                <w:szCs w:val="28"/>
              </w:rPr>
            </w:pPr>
            <w:r>
              <w:rPr>
                <w:color w:val="000000"/>
                <w:sz w:val="28"/>
                <w:szCs w:val="28"/>
              </w:rPr>
              <w:t>79</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0.23</w:t>
            </w: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5</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A-204A/B</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轻柴油空冷器</w:t>
            </w:r>
          </w:p>
        </w:tc>
        <w:tc>
          <w:tcPr>
            <w:tcW w:w="817" w:type="dxa"/>
            <w:vAlign w:val="center"/>
          </w:tcPr>
          <w:p w:rsidR="001C41BF" w:rsidRDefault="001C41BF">
            <w:pPr>
              <w:jc w:val="center"/>
              <w:rPr>
                <w:color w:val="000000"/>
                <w:sz w:val="28"/>
                <w:szCs w:val="28"/>
              </w:rPr>
            </w:pPr>
            <w:r>
              <w:rPr>
                <w:color w:val="000000"/>
                <w:sz w:val="28"/>
                <w:szCs w:val="28"/>
              </w:rPr>
              <w:t>2</w:t>
            </w:r>
          </w:p>
        </w:tc>
        <w:tc>
          <w:tcPr>
            <w:tcW w:w="3648" w:type="dxa"/>
            <w:vAlign w:val="center"/>
          </w:tcPr>
          <w:p w:rsidR="001C41BF" w:rsidRDefault="001C41BF">
            <w:pPr>
              <w:jc w:val="center"/>
              <w:rPr>
                <w:color w:val="000000"/>
                <w:sz w:val="28"/>
                <w:szCs w:val="28"/>
              </w:rPr>
            </w:pPr>
            <w:r>
              <w:rPr>
                <w:rFonts w:hint="eastAsia"/>
                <w:color w:val="000000"/>
                <w:sz w:val="28"/>
                <w:szCs w:val="28"/>
              </w:rPr>
              <w:t>轻柴油</w:t>
            </w:r>
          </w:p>
        </w:tc>
        <w:tc>
          <w:tcPr>
            <w:tcW w:w="1008" w:type="dxa"/>
            <w:vAlign w:val="center"/>
          </w:tcPr>
          <w:p w:rsidR="001C41BF" w:rsidRDefault="001C41BF">
            <w:pPr>
              <w:jc w:val="center"/>
              <w:rPr>
                <w:color w:val="000000"/>
                <w:sz w:val="28"/>
                <w:szCs w:val="28"/>
              </w:rPr>
            </w:pPr>
            <w:r>
              <w:rPr>
                <w:color w:val="000000"/>
                <w:sz w:val="28"/>
                <w:szCs w:val="28"/>
              </w:rPr>
              <w:t>205</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1</w:t>
            </w: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6</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A-205A/B</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重石脑油空冷器</w:t>
            </w:r>
          </w:p>
        </w:tc>
        <w:tc>
          <w:tcPr>
            <w:tcW w:w="817" w:type="dxa"/>
            <w:vAlign w:val="center"/>
          </w:tcPr>
          <w:p w:rsidR="001C41BF" w:rsidRDefault="001C41BF">
            <w:pPr>
              <w:jc w:val="center"/>
              <w:rPr>
                <w:color w:val="000000"/>
                <w:sz w:val="28"/>
                <w:szCs w:val="28"/>
              </w:rPr>
            </w:pPr>
            <w:r>
              <w:rPr>
                <w:color w:val="000000"/>
                <w:sz w:val="28"/>
                <w:szCs w:val="28"/>
              </w:rPr>
              <w:t>2</w:t>
            </w:r>
          </w:p>
        </w:tc>
        <w:tc>
          <w:tcPr>
            <w:tcW w:w="3648" w:type="dxa"/>
            <w:vAlign w:val="center"/>
          </w:tcPr>
          <w:p w:rsidR="001C41BF" w:rsidRDefault="001C41BF">
            <w:pPr>
              <w:jc w:val="center"/>
              <w:rPr>
                <w:color w:val="000000"/>
                <w:sz w:val="28"/>
                <w:szCs w:val="28"/>
              </w:rPr>
            </w:pPr>
            <w:r>
              <w:rPr>
                <w:rFonts w:hint="eastAsia"/>
                <w:color w:val="000000"/>
                <w:sz w:val="28"/>
                <w:szCs w:val="28"/>
              </w:rPr>
              <w:t>重石脑油</w:t>
            </w:r>
          </w:p>
        </w:tc>
        <w:tc>
          <w:tcPr>
            <w:tcW w:w="1008" w:type="dxa"/>
            <w:vAlign w:val="center"/>
          </w:tcPr>
          <w:p w:rsidR="001C41BF" w:rsidRDefault="001C41BF">
            <w:pPr>
              <w:jc w:val="center"/>
              <w:rPr>
                <w:color w:val="000000"/>
                <w:sz w:val="28"/>
                <w:szCs w:val="28"/>
              </w:rPr>
            </w:pPr>
            <w:r>
              <w:rPr>
                <w:color w:val="000000"/>
                <w:sz w:val="28"/>
                <w:szCs w:val="28"/>
              </w:rPr>
              <w:t>130</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0.7</w:t>
            </w: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7</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A-206A~D</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重柴油空冷器</w:t>
            </w:r>
          </w:p>
        </w:tc>
        <w:tc>
          <w:tcPr>
            <w:tcW w:w="817" w:type="dxa"/>
            <w:vAlign w:val="center"/>
          </w:tcPr>
          <w:p w:rsidR="001C41BF" w:rsidRDefault="001C41BF">
            <w:pPr>
              <w:jc w:val="center"/>
              <w:rPr>
                <w:color w:val="000000"/>
                <w:sz w:val="28"/>
                <w:szCs w:val="28"/>
              </w:rPr>
            </w:pPr>
            <w:r>
              <w:rPr>
                <w:color w:val="000000"/>
                <w:sz w:val="28"/>
                <w:szCs w:val="28"/>
              </w:rPr>
              <w:t>4</w:t>
            </w:r>
          </w:p>
        </w:tc>
        <w:tc>
          <w:tcPr>
            <w:tcW w:w="3648" w:type="dxa"/>
            <w:vAlign w:val="center"/>
          </w:tcPr>
          <w:p w:rsidR="001C41BF" w:rsidRDefault="001C41BF">
            <w:pPr>
              <w:jc w:val="center"/>
              <w:rPr>
                <w:color w:val="000000"/>
                <w:sz w:val="28"/>
                <w:szCs w:val="28"/>
              </w:rPr>
            </w:pPr>
            <w:r>
              <w:rPr>
                <w:rFonts w:hint="eastAsia"/>
                <w:color w:val="000000"/>
                <w:sz w:val="28"/>
                <w:szCs w:val="28"/>
              </w:rPr>
              <w:t>重柴油</w:t>
            </w:r>
          </w:p>
        </w:tc>
        <w:tc>
          <w:tcPr>
            <w:tcW w:w="1008" w:type="dxa"/>
            <w:vAlign w:val="center"/>
          </w:tcPr>
          <w:p w:rsidR="001C41BF" w:rsidRDefault="001C41BF">
            <w:pPr>
              <w:jc w:val="center"/>
              <w:rPr>
                <w:color w:val="000000"/>
                <w:sz w:val="28"/>
                <w:szCs w:val="28"/>
              </w:rPr>
            </w:pPr>
            <w:r>
              <w:rPr>
                <w:color w:val="000000"/>
                <w:sz w:val="28"/>
                <w:szCs w:val="28"/>
              </w:rPr>
              <w:t>205</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0.9</w:t>
            </w: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8</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A-207A/B</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稳定石脑油空冷器</w:t>
            </w:r>
          </w:p>
        </w:tc>
        <w:tc>
          <w:tcPr>
            <w:tcW w:w="817" w:type="dxa"/>
            <w:vAlign w:val="center"/>
          </w:tcPr>
          <w:p w:rsidR="001C41BF" w:rsidRDefault="001C41BF">
            <w:pPr>
              <w:jc w:val="center"/>
              <w:rPr>
                <w:color w:val="000000"/>
                <w:sz w:val="28"/>
                <w:szCs w:val="28"/>
              </w:rPr>
            </w:pPr>
            <w:r>
              <w:rPr>
                <w:color w:val="000000"/>
                <w:sz w:val="28"/>
                <w:szCs w:val="28"/>
              </w:rPr>
              <w:t>2</w:t>
            </w:r>
          </w:p>
        </w:tc>
        <w:tc>
          <w:tcPr>
            <w:tcW w:w="3648" w:type="dxa"/>
            <w:vAlign w:val="center"/>
          </w:tcPr>
          <w:p w:rsidR="001C41BF" w:rsidRDefault="001C41BF">
            <w:pPr>
              <w:jc w:val="center"/>
              <w:rPr>
                <w:color w:val="000000"/>
                <w:sz w:val="28"/>
                <w:szCs w:val="28"/>
              </w:rPr>
            </w:pPr>
            <w:r>
              <w:rPr>
                <w:rFonts w:hint="eastAsia"/>
                <w:color w:val="000000"/>
                <w:sz w:val="28"/>
                <w:szCs w:val="28"/>
              </w:rPr>
              <w:t>稳定石脑油</w:t>
            </w:r>
          </w:p>
        </w:tc>
        <w:tc>
          <w:tcPr>
            <w:tcW w:w="1008" w:type="dxa"/>
            <w:vAlign w:val="center"/>
          </w:tcPr>
          <w:p w:rsidR="001C41BF" w:rsidRDefault="001C41BF">
            <w:pPr>
              <w:jc w:val="center"/>
              <w:rPr>
                <w:color w:val="000000"/>
                <w:sz w:val="28"/>
                <w:szCs w:val="28"/>
              </w:rPr>
            </w:pPr>
            <w:r>
              <w:rPr>
                <w:color w:val="000000"/>
                <w:sz w:val="28"/>
                <w:szCs w:val="28"/>
              </w:rPr>
              <w:t>120</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1.25</w:t>
            </w:r>
          </w:p>
        </w:tc>
      </w:tr>
      <w:tr w:rsidR="001C41BF">
        <w:trPr>
          <w:trHeight w:val="397"/>
          <w:jc w:val="center"/>
        </w:trPr>
        <w:tc>
          <w:tcPr>
            <w:tcW w:w="791"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9</w:t>
            </w:r>
          </w:p>
        </w:tc>
        <w:tc>
          <w:tcPr>
            <w:tcW w:w="1825" w:type="dxa"/>
            <w:tcMar>
              <w:top w:w="15" w:type="dxa"/>
              <w:left w:w="15" w:type="dxa"/>
              <w:bottom w:w="0" w:type="dxa"/>
              <w:right w:w="15" w:type="dxa"/>
            </w:tcMar>
            <w:vAlign w:val="center"/>
          </w:tcPr>
          <w:p w:rsidR="001C41BF" w:rsidRDefault="001C41BF">
            <w:pPr>
              <w:jc w:val="center"/>
              <w:rPr>
                <w:color w:val="000000"/>
                <w:sz w:val="28"/>
                <w:szCs w:val="28"/>
              </w:rPr>
            </w:pPr>
            <w:r>
              <w:rPr>
                <w:color w:val="000000"/>
                <w:sz w:val="28"/>
                <w:szCs w:val="28"/>
              </w:rPr>
              <w:t>A-208A/B</w:t>
            </w:r>
          </w:p>
        </w:tc>
        <w:tc>
          <w:tcPr>
            <w:tcW w:w="2629" w:type="dxa"/>
            <w:tcMar>
              <w:top w:w="15" w:type="dxa"/>
              <w:left w:w="15" w:type="dxa"/>
              <w:bottom w:w="0" w:type="dxa"/>
              <w:right w:w="15" w:type="dxa"/>
            </w:tcMar>
            <w:vAlign w:val="center"/>
          </w:tcPr>
          <w:p w:rsidR="001C41BF" w:rsidRDefault="001C41BF">
            <w:pPr>
              <w:jc w:val="center"/>
              <w:rPr>
                <w:rFonts w:cs="宋体"/>
                <w:color w:val="000000"/>
                <w:sz w:val="28"/>
                <w:szCs w:val="28"/>
              </w:rPr>
            </w:pPr>
            <w:r>
              <w:rPr>
                <w:rFonts w:hint="eastAsia"/>
                <w:color w:val="000000"/>
                <w:sz w:val="28"/>
                <w:szCs w:val="28"/>
              </w:rPr>
              <w:t>稳定塔顶空冷器</w:t>
            </w:r>
          </w:p>
        </w:tc>
        <w:tc>
          <w:tcPr>
            <w:tcW w:w="817" w:type="dxa"/>
            <w:vAlign w:val="center"/>
          </w:tcPr>
          <w:p w:rsidR="001C41BF" w:rsidRDefault="001C41BF">
            <w:pPr>
              <w:jc w:val="center"/>
              <w:rPr>
                <w:color w:val="000000"/>
                <w:sz w:val="28"/>
                <w:szCs w:val="28"/>
              </w:rPr>
            </w:pPr>
            <w:r>
              <w:rPr>
                <w:color w:val="000000"/>
                <w:sz w:val="28"/>
                <w:szCs w:val="28"/>
              </w:rPr>
              <w:t>2</w:t>
            </w:r>
          </w:p>
        </w:tc>
        <w:tc>
          <w:tcPr>
            <w:tcW w:w="3648" w:type="dxa"/>
            <w:vAlign w:val="center"/>
          </w:tcPr>
          <w:p w:rsidR="001C41BF" w:rsidRDefault="001C41BF">
            <w:pPr>
              <w:jc w:val="center"/>
              <w:rPr>
                <w:color w:val="000000"/>
                <w:sz w:val="28"/>
                <w:szCs w:val="28"/>
              </w:rPr>
            </w:pPr>
            <w:r>
              <w:rPr>
                <w:rFonts w:hint="eastAsia"/>
                <w:color w:val="000000"/>
                <w:sz w:val="28"/>
                <w:szCs w:val="28"/>
              </w:rPr>
              <w:t>液化气</w:t>
            </w:r>
          </w:p>
        </w:tc>
        <w:tc>
          <w:tcPr>
            <w:tcW w:w="1008" w:type="dxa"/>
            <w:vAlign w:val="center"/>
          </w:tcPr>
          <w:p w:rsidR="001C41BF" w:rsidRDefault="001C41BF">
            <w:pPr>
              <w:jc w:val="center"/>
              <w:rPr>
                <w:color w:val="000000"/>
                <w:sz w:val="28"/>
                <w:szCs w:val="28"/>
              </w:rPr>
            </w:pPr>
            <w:r>
              <w:rPr>
                <w:color w:val="000000"/>
                <w:sz w:val="28"/>
                <w:szCs w:val="28"/>
              </w:rPr>
              <w:t>68</w:t>
            </w:r>
          </w:p>
        </w:tc>
        <w:tc>
          <w:tcPr>
            <w:tcW w:w="1065" w:type="dxa"/>
            <w:vAlign w:val="center"/>
          </w:tcPr>
          <w:p w:rsidR="001C41BF" w:rsidRDefault="001C41BF">
            <w:pPr>
              <w:jc w:val="center"/>
              <w:rPr>
                <w:color w:val="000000"/>
                <w:sz w:val="28"/>
                <w:szCs w:val="28"/>
              </w:rPr>
            </w:pPr>
            <w:r>
              <w:rPr>
                <w:color w:val="000000"/>
                <w:sz w:val="28"/>
                <w:szCs w:val="28"/>
              </w:rPr>
              <w:t>50</w:t>
            </w:r>
          </w:p>
        </w:tc>
        <w:tc>
          <w:tcPr>
            <w:tcW w:w="2390" w:type="dxa"/>
            <w:vAlign w:val="center"/>
          </w:tcPr>
          <w:p w:rsidR="001C41BF" w:rsidRDefault="001C41BF">
            <w:pPr>
              <w:jc w:val="center"/>
              <w:rPr>
                <w:color w:val="000000"/>
                <w:sz w:val="28"/>
                <w:szCs w:val="28"/>
              </w:rPr>
            </w:pPr>
            <w:r>
              <w:rPr>
                <w:color w:val="000000"/>
                <w:sz w:val="28"/>
                <w:szCs w:val="28"/>
              </w:rPr>
              <w:t>1.7</w:t>
            </w:r>
          </w:p>
        </w:tc>
      </w:tr>
    </w:tbl>
    <w:p w:rsidR="001C41BF" w:rsidRDefault="001C41BF">
      <w:pPr>
        <w:rPr>
          <w:color w:val="000000"/>
        </w:rPr>
      </w:pPr>
    </w:p>
    <w:p w:rsidR="001C41BF" w:rsidRDefault="001C41BF">
      <w:pPr>
        <w:overflowPunct w:val="0"/>
        <w:spacing w:line="360" w:lineRule="auto"/>
        <w:ind w:firstLineChars="177" w:firstLine="498"/>
        <w:jc w:val="center"/>
        <w:rPr>
          <w:b/>
          <w:color w:val="000000"/>
          <w:sz w:val="28"/>
          <w:szCs w:val="28"/>
        </w:rPr>
      </w:pPr>
      <w:r>
        <w:rPr>
          <w:rFonts w:hint="eastAsia"/>
          <w:b/>
          <w:color w:val="000000"/>
          <w:sz w:val="28"/>
          <w:szCs w:val="28"/>
        </w:rPr>
        <w:br w:type="page"/>
      </w:r>
      <w:r>
        <w:rPr>
          <w:rFonts w:hint="eastAsia"/>
          <w:b/>
          <w:color w:val="000000"/>
          <w:sz w:val="28"/>
          <w:szCs w:val="28"/>
        </w:rPr>
        <w:lastRenderedPageBreak/>
        <w:t>表</w:t>
      </w:r>
      <w:r>
        <w:rPr>
          <w:rFonts w:hint="eastAsia"/>
          <w:b/>
          <w:color w:val="000000"/>
          <w:sz w:val="28"/>
          <w:szCs w:val="28"/>
        </w:rPr>
        <w:t>3.2-7  RLG</w:t>
      </w:r>
      <w:r>
        <w:rPr>
          <w:rFonts w:hint="eastAsia"/>
          <w:b/>
          <w:color w:val="000000"/>
          <w:sz w:val="28"/>
          <w:szCs w:val="28"/>
        </w:rPr>
        <w:t>装置设备一览表</w:t>
      </w:r>
      <w:r>
        <w:rPr>
          <w:rFonts w:hint="eastAsia"/>
          <w:b/>
          <w:color w:val="000000"/>
          <w:sz w:val="28"/>
          <w:szCs w:val="28"/>
        </w:rPr>
        <w:t>(</w:t>
      </w:r>
      <w:r>
        <w:rPr>
          <w:rFonts w:hint="eastAsia"/>
          <w:b/>
          <w:color w:val="000000"/>
          <w:sz w:val="28"/>
          <w:szCs w:val="28"/>
        </w:rPr>
        <w:t>压缩机类</w:t>
      </w:r>
      <w:r>
        <w:rPr>
          <w:rFonts w:hint="eastAsia"/>
          <w:b/>
          <w:color w:val="000000"/>
          <w:sz w:val="28"/>
          <w:szCs w:val="28"/>
        </w:rPr>
        <w:t>)</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9"/>
        <w:gridCol w:w="1738"/>
        <w:gridCol w:w="2323"/>
        <w:gridCol w:w="1355"/>
        <w:gridCol w:w="1805"/>
        <w:gridCol w:w="1128"/>
        <w:gridCol w:w="1355"/>
        <w:gridCol w:w="1353"/>
        <w:gridCol w:w="2087"/>
      </w:tblGrid>
      <w:tr w:rsidR="001C41BF">
        <w:trPr>
          <w:trHeight w:val="397"/>
          <w:jc w:val="center"/>
        </w:trPr>
        <w:tc>
          <w:tcPr>
            <w:tcW w:w="1029"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序号</w:t>
            </w:r>
          </w:p>
        </w:tc>
        <w:tc>
          <w:tcPr>
            <w:tcW w:w="1738" w:type="dxa"/>
            <w:vMerge w:val="restart"/>
            <w:tcMar>
              <w:top w:w="15" w:type="dxa"/>
              <w:left w:w="15" w:type="dxa"/>
              <w:bottom w:w="0" w:type="dxa"/>
              <w:right w:w="15" w:type="dxa"/>
            </w:tcMar>
            <w:vAlign w:val="center"/>
          </w:tcPr>
          <w:p w:rsidR="001C41BF" w:rsidRDefault="001C41BF">
            <w:pPr>
              <w:jc w:val="center"/>
              <w:rPr>
                <w:color w:val="000000"/>
                <w:sz w:val="24"/>
              </w:rPr>
            </w:pPr>
            <w:r>
              <w:rPr>
                <w:color w:val="000000"/>
                <w:sz w:val="24"/>
              </w:rPr>
              <w:t>工艺编号</w:t>
            </w:r>
          </w:p>
        </w:tc>
        <w:tc>
          <w:tcPr>
            <w:tcW w:w="2323" w:type="dxa"/>
            <w:vMerge w:val="restart"/>
            <w:tcMar>
              <w:top w:w="15" w:type="dxa"/>
              <w:left w:w="15" w:type="dxa"/>
              <w:bottom w:w="0" w:type="dxa"/>
              <w:right w:w="15" w:type="dxa"/>
            </w:tcMar>
            <w:vAlign w:val="center"/>
          </w:tcPr>
          <w:p w:rsidR="001C41BF" w:rsidRDefault="001C41BF">
            <w:pPr>
              <w:jc w:val="center"/>
              <w:rPr>
                <w:color w:val="000000"/>
                <w:sz w:val="24"/>
              </w:rPr>
            </w:pPr>
            <w:r>
              <w:rPr>
                <w:rFonts w:hint="eastAsia"/>
                <w:color w:val="000000"/>
                <w:sz w:val="24"/>
              </w:rPr>
              <w:t>名称</w:t>
            </w:r>
          </w:p>
        </w:tc>
        <w:tc>
          <w:tcPr>
            <w:tcW w:w="1355" w:type="dxa"/>
            <w:vMerge w:val="restart"/>
            <w:vAlign w:val="center"/>
          </w:tcPr>
          <w:p w:rsidR="001C41BF" w:rsidRDefault="001C41BF">
            <w:pPr>
              <w:jc w:val="center"/>
              <w:rPr>
                <w:color w:val="000000"/>
                <w:sz w:val="24"/>
              </w:rPr>
            </w:pPr>
            <w:r>
              <w:rPr>
                <w:rFonts w:hint="eastAsia"/>
                <w:color w:val="000000"/>
                <w:sz w:val="24"/>
              </w:rPr>
              <w:t>数量（台）</w:t>
            </w:r>
          </w:p>
        </w:tc>
        <w:tc>
          <w:tcPr>
            <w:tcW w:w="1805" w:type="dxa"/>
            <w:vMerge w:val="restart"/>
            <w:vAlign w:val="center"/>
          </w:tcPr>
          <w:p w:rsidR="001C41BF" w:rsidRDefault="001C41BF">
            <w:pPr>
              <w:jc w:val="center"/>
              <w:rPr>
                <w:color w:val="000000"/>
                <w:sz w:val="24"/>
              </w:rPr>
            </w:pPr>
            <w:r>
              <w:rPr>
                <w:rFonts w:hint="eastAsia"/>
                <w:color w:val="000000"/>
                <w:sz w:val="24"/>
              </w:rPr>
              <w:t>介质</w:t>
            </w:r>
          </w:p>
        </w:tc>
        <w:tc>
          <w:tcPr>
            <w:tcW w:w="1128" w:type="dxa"/>
            <w:vMerge w:val="restart"/>
            <w:vAlign w:val="center"/>
          </w:tcPr>
          <w:p w:rsidR="001C41BF" w:rsidRDefault="001C41BF">
            <w:pPr>
              <w:jc w:val="center"/>
              <w:rPr>
                <w:color w:val="000000"/>
                <w:sz w:val="24"/>
              </w:rPr>
            </w:pPr>
            <w:r>
              <w:rPr>
                <w:rFonts w:hint="eastAsia"/>
                <w:color w:val="000000"/>
                <w:sz w:val="24"/>
              </w:rPr>
              <w:t>操作温度（</w:t>
            </w:r>
            <w:r>
              <w:rPr>
                <w:rFonts w:cs="宋体" w:hint="eastAsia"/>
                <w:color w:val="000000"/>
                <w:sz w:val="24"/>
              </w:rPr>
              <w:t>℃</w:t>
            </w:r>
            <w:r>
              <w:rPr>
                <w:rFonts w:hint="eastAsia"/>
                <w:color w:val="000000"/>
                <w:sz w:val="24"/>
              </w:rPr>
              <w:t>）</w:t>
            </w:r>
          </w:p>
        </w:tc>
        <w:tc>
          <w:tcPr>
            <w:tcW w:w="2708" w:type="dxa"/>
            <w:gridSpan w:val="2"/>
            <w:vAlign w:val="center"/>
          </w:tcPr>
          <w:p w:rsidR="001C41BF" w:rsidRDefault="001C41BF">
            <w:pPr>
              <w:jc w:val="center"/>
              <w:rPr>
                <w:color w:val="000000"/>
                <w:sz w:val="24"/>
              </w:rPr>
            </w:pPr>
            <w:r>
              <w:rPr>
                <w:rFonts w:hint="eastAsia"/>
                <w:color w:val="000000"/>
                <w:sz w:val="24"/>
              </w:rPr>
              <w:t>操作压力（</w:t>
            </w:r>
            <w:r>
              <w:rPr>
                <w:rFonts w:hint="eastAsia"/>
                <w:color w:val="000000"/>
                <w:sz w:val="24"/>
              </w:rPr>
              <w:t>MPa</w:t>
            </w:r>
            <w:r>
              <w:rPr>
                <w:rFonts w:hint="eastAsia"/>
                <w:color w:val="000000"/>
                <w:sz w:val="24"/>
              </w:rPr>
              <w:t>）</w:t>
            </w:r>
          </w:p>
        </w:tc>
        <w:tc>
          <w:tcPr>
            <w:tcW w:w="2087" w:type="dxa"/>
            <w:vMerge w:val="restart"/>
            <w:vAlign w:val="center"/>
          </w:tcPr>
          <w:p w:rsidR="001C41BF" w:rsidRDefault="001C41BF">
            <w:pPr>
              <w:jc w:val="center"/>
              <w:rPr>
                <w:color w:val="000000"/>
                <w:sz w:val="24"/>
              </w:rPr>
            </w:pPr>
            <w:r>
              <w:rPr>
                <w:rFonts w:hint="eastAsia"/>
                <w:color w:val="000000"/>
                <w:sz w:val="24"/>
              </w:rPr>
              <w:t>气量</w:t>
            </w:r>
            <w:r>
              <w:rPr>
                <w:color w:val="000000"/>
                <w:sz w:val="24"/>
              </w:rPr>
              <w:t>(nm</w:t>
            </w:r>
            <w:r>
              <w:rPr>
                <w:color w:val="000000"/>
                <w:sz w:val="24"/>
                <w:vertAlign w:val="superscript"/>
              </w:rPr>
              <w:t>3</w:t>
            </w:r>
            <w:r>
              <w:rPr>
                <w:color w:val="000000"/>
                <w:sz w:val="24"/>
              </w:rPr>
              <w:t>/h)</w:t>
            </w:r>
          </w:p>
        </w:tc>
      </w:tr>
      <w:tr w:rsidR="001C41BF">
        <w:trPr>
          <w:trHeight w:val="397"/>
          <w:jc w:val="center"/>
        </w:trPr>
        <w:tc>
          <w:tcPr>
            <w:tcW w:w="1029" w:type="dxa"/>
            <w:vMerge/>
            <w:tcMar>
              <w:top w:w="15" w:type="dxa"/>
              <w:left w:w="15" w:type="dxa"/>
              <w:bottom w:w="0" w:type="dxa"/>
              <w:right w:w="15" w:type="dxa"/>
            </w:tcMar>
            <w:vAlign w:val="center"/>
          </w:tcPr>
          <w:p w:rsidR="001C41BF" w:rsidRDefault="001C41BF">
            <w:pPr>
              <w:jc w:val="center"/>
              <w:rPr>
                <w:color w:val="000000"/>
                <w:sz w:val="24"/>
              </w:rPr>
            </w:pPr>
          </w:p>
        </w:tc>
        <w:tc>
          <w:tcPr>
            <w:tcW w:w="1738" w:type="dxa"/>
            <w:vMerge/>
            <w:tcMar>
              <w:top w:w="15" w:type="dxa"/>
              <w:left w:w="15" w:type="dxa"/>
              <w:bottom w:w="0" w:type="dxa"/>
              <w:right w:w="15" w:type="dxa"/>
            </w:tcMar>
            <w:vAlign w:val="center"/>
          </w:tcPr>
          <w:p w:rsidR="001C41BF" w:rsidRDefault="001C41BF">
            <w:pPr>
              <w:jc w:val="center"/>
              <w:rPr>
                <w:color w:val="000000"/>
                <w:sz w:val="24"/>
              </w:rPr>
            </w:pPr>
          </w:p>
        </w:tc>
        <w:tc>
          <w:tcPr>
            <w:tcW w:w="2323" w:type="dxa"/>
            <w:vMerge/>
            <w:tcMar>
              <w:top w:w="15" w:type="dxa"/>
              <w:left w:w="15" w:type="dxa"/>
              <w:bottom w:w="0" w:type="dxa"/>
              <w:right w:w="15" w:type="dxa"/>
            </w:tcMar>
            <w:vAlign w:val="center"/>
          </w:tcPr>
          <w:p w:rsidR="001C41BF" w:rsidRDefault="001C41BF">
            <w:pPr>
              <w:jc w:val="center"/>
              <w:rPr>
                <w:color w:val="000000"/>
                <w:sz w:val="24"/>
              </w:rPr>
            </w:pPr>
          </w:p>
        </w:tc>
        <w:tc>
          <w:tcPr>
            <w:tcW w:w="1355" w:type="dxa"/>
            <w:vMerge/>
            <w:vAlign w:val="center"/>
          </w:tcPr>
          <w:p w:rsidR="001C41BF" w:rsidRDefault="001C41BF">
            <w:pPr>
              <w:jc w:val="center"/>
              <w:rPr>
                <w:color w:val="000000"/>
                <w:sz w:val="24"/>
              </w:rPr>
            </w:pPr>
          </w:p>
        </w:tc>
        <w:tc>
          <w:tcPr>
            <w:tcW w:w="1805" w:type="dxa"/>
            <w:vMerge/>
            <w:vAlign w:val="center"/>
          </w:tcPr>
          <w:p w:rsidR="001C41BF" w:rsidRDefault="001C41BF">
            <w:pPr>
              <w:jc w:val="center"/>
              <w:rPr>
                <w:color w:val="000000"/>
                <w:sz w:val="24"/>
              </w:rPr>
            </w:pPr>
          </w:p>
        </w:tc>
        <w:tc>
          <w:tcPr>
            <w:tcW w:w="1128" w:type="dxa"/>
            <w:vMerge/>
            <w:vAlign w:val="center"/>
          </w:tcPr>
          <w:p w:rsidR="001C41BF" w:rsidRDefault="001C41BF">
            <w:pPr>
              <w:jc w:val="center"/>
              <w:rPr>
                <w:color w:val="000000"/>
                <w:sz w:val="24"/>
              </w:rPr>
            </w:pPr>
          </w:p>
        </w:tc>
        <w:tc>
          <w:tcPr>
            <w:tcW w:w="1355" w:type="dxa"/>
            <w:vAlign w:val="center"/>
          </w:tcPr>
          <w:p w:rsidR="001C41BF" w:rsidRDefault="001C41BF">
            <w:pPr>
              <w:jc w:val="center"/>
              <w:rPr>
                <w:color w:val="000000"/>
                <w:sz w:val="24"/>
              </w:rPr>
            </w:pPr>
            <w:r>
              <w:rPr>
                <w:rFonts w:hint="eastAsia"/>
                <w:color w:val="000000"/>
                <w:sz w:val="24"/>
              </w:rPr>
              <w:t>入口</w:t>
            </w:r>
          </w:p>
        </w:tc>
        <w:tc>
          <w:tcPr>
            <w:tcW w:w="1353" w:type="dxa"/>
            <w:vAlign w:val="center"/>
          </w:tcPr>
          <w:p w:rsidR="001C41BF" w:rsidRDefault="001C41BF">
            <w:pPr>
              <w:jc w:val="center"/>
              <w:rPr>
                <w:color w:val="000000"/>
                <w:sz w:val="24"/>
              </w:rPr>
            </w:pPr>
            <w:r>
              <w:rPr>
                <w:rFonts w:hint="eastAsia"/>
                <w:color w:val="000000"/>
                <w:sz w:val="24"/>
              </w:rPr>
              <w:t>出口</w:t>
            </w:r>
          </w:p>
        </w:tc>
        <w:tc>
          <w:tcPr>
            <w:tcW w:w="2087" w:type="dxa"/>
            <w:vMerge/>
            <w:vAlign w:val="center"/>
          </w:tcPr>
          <w:p w:rsidR="001C41BF" w:rsidRDefault="001C41BF">
            <w:pPr>
              <w:jc w:val="center"/>
              <w:rPr>
                <w:color w:val="000000"/>
                <w:sz w:val="24"/>
              </w:rPr>
            </w:pPr>
          </w:p>
        </w:tc>
      </w:tr>
      <w:tr w:rsidR="001C41BF">
        <w:trPr>
          <w:trHeight w:val="397"/>
          <w:jc w:val="center"/>
        </w:trPr>
        <w:tc>
          <w:tcPr>
            <w:tcW w:w="1029"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1</w:t>
            </w:r>
          </w:p>
        </w:tc>
        <w:tc>
          <w:tcPr>
            <w:tcW w:w="173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K-101A/B</w:t>
            </w:r>
          </w:p>
        </w:tc>
        <w:tc>
          <w:tcPr>
            <w:tcW w:w="2323"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新氢压缩机</w:t>
            </w:r>
          </w:p>
        </w:tc>
        <w:tc>
          <w:tcPr>
            <w:tcW w:w="1355" w:type="dxa"/>
            <w:vAlign w:val="center"/>
          </w:tcPr>
          <w:p w:rsidR="001C41BF" w:rsidRDefault="001C41BF">
            <w:pPr>
              <w:jc w:val="center"/>
              <w:rPr>
                <w:rFonts w:cs="宋体"/>
                <w:color w:val="000000"/>
                <w:sz w:val="24"/>
              </w:rPr>
            </w:pPr>
            <w:r>
              <w:rPr>
                <w:rFonts w:hint="eastAsia"/>
                <w:color w:val="000000"/>
                <w:sz w:val="24"/>
              </w:rPr>
              <w:t>1</w:t>
            </w:r>
          </w:p>
        </w:tc>
        <w:tc>
          <w:tcPr>
            <w:tcW w:w="1805" w:type="dxa"/>
            <w:vAlign w:val="center"/>
          </w:tcPr>
          <w:p w:rsidR="001C41BF" w:rsidRDefault="001C41BF">
            <w:pPr>
              <w:jc w:val="center"/>
              <w:rPr>
                <w:rFonts w:cs="宋体"/>
                <w:color w:val="000000"/>
                <w:sz w:val="24"/>
              </w:rPr>
            </w:pPr>
            <w:r>
              <w:rPr>
                <w:rFonts w:hint="eastAsia"/>
                <w:color w:val="000000"/>
                <w:sz w:val="24"/>
              </w:rPr>
              <w:t>新氢</w:t>
            </w:r>
          </w:p>
        </w:tc>
        <w:tc>
          <w:tcPr>
            <w:tcW w:w="1128" w:type="dxa"/>
            <w:vAlign w:val="center"/>
          </w:tcPr>
          <w:p w:rsidR="001C41BF" w:rsidRDefault="001C41BF">
            <w:pPr>
              <w:jc w:val="center"/>
              <w:rPr>
                <w:rFonts w:cs="宋体"/>
                <w:color w:val="000000"/>
                <w:sz w:val="24"/>
              </w:rPr>
            </w:pPr>
            <w:r>
              <w:rPr>
                <w:rFonts w:hint="eastAsia"/>
                <w:color w:val="000000"/>
                <w:sz w:val="24"/>
              </w:rPr>
              <w:t>40</w:t>
            </w:r>
          </w:p>
        </w:tc>
        <w:tc>
          <w:tcPr>
            <w:tcW w:w="1355" w:type="dxa"/>
            <w:vAlign w:val="center"/>
          </w:tcPr>
          <w:p w:rsidR="001C41BF" w:rsidRDefault="001C41BF">
            <w:pPr>
              <w:jc w:val="center"/>
              <w:rPr>
                <w:rFonts w:cs="宋体"/>
                <w:color w:val="000000"/>
                <w:sz w:val="24"/>
              </w:rPr>
            </w:pPr>
            <w:r>
              <w:rPr>
                <w:rFonts w:hint="eastAsia"/>
                <w:color w:val="000000"/>
                <w:sz w:val="24"/>
              </w:rPr>
              <w:t>2.4</w:t>
            </w:r>
          </w:p>
        </w:tc>
        <w:tc>
          <w:tcPr>
            <w:tcW w:w="1353" w:type="dxa"/>
            <w:vAlign w:val="center"/>
          </w:tcPr>
          <w:p w:rsidR="001C41BF" w:rsidRDefault="001C41BF">
            <w:pPr>
              <w:jc w:val="center"/>
              <w:rPr>
                <w:rFonts w:cs="宋体"/>
                <w:color w:val="000000"/>
                <w:sz w:val="24"/>
              </w:rPr>
            </w:pPr>
            <w:r>
              <w:rPr>
                <w:rFonts w:hint="eastAsia"/>
                <w:color w:val="000000"/>
                <w:sz w:val="24"/>
              </w:rPr>
              <w:t>10.9</w:t>
            </w:r>
          </w:p>
        </w:tc>
        <w:tc>
          <w:tcPr>
            <w:tcW w:w="2087" w:type="dxa"/>
            <w:vAlign w:val="center"/>
          </w:tcPr>
          <w:p w:rsidR="001C41BF" w:rsidRDefault="001C41BF">
            <w:pPr>
              <w:jc w:val="center"/>
              <w:rPr>
                <w:rFonts w:cs="宋体"/>
                <w:color w:val="000000"/>
                <w:sz w:val="24"/>
              </w:rPr>
            </w:pPr>
            <w:r>
              <w:rPr>
                <w:rFonts w:hint="eastAsia"/>
                <w:color w:val="000000"/>
                <w:sz w:val="24"/>
              </w:rPr>
              <w:t>43000</w:t>
            </w:r>
          </w:p>
        </w:tc>
      </w:tr>
      <w:tr w:rsidR="001C41BF">
        <w:trPr>
          <w:trHeight w:val="397"/>
          <w:jc w:val="center"/>
        </w:trPr>
        <w:tc>
          <w:tcPr>
            <w:tcW w:w="1029"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2</w:t>
            </w:r>
          </w:p>
        </w:tc>
        <w:tc>
          <w:tcPr>
            <w:tcW w:w="1738"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K-102</w:t>
            </w:r>
          </w:p>
        </w:tc>
        <w:tc>
          <w:tcPr>
            <w:tcW w:w="2323" w:type="dxa"/>
            <w:tcMar>
              <w:top w:w="15" w:type="dxa"/>
              <w:left w:w="15" w:type="dxa"/>
              <w:bottom w:w="0" w:type="dxa"/>
              <w:right w:w="15" w:type="dxa"/>
            </w:tcMar>
            <w:vAlign w:val="center"/>
          </w:tcPr>
          <w:p w:rsidR="001C41BF" w:rsidRDefault="001C41BF">
            <w:pPr>
              <w:jc w:val="center"/>
              <w:rPr>
                <w:rFonts w:cs="宋体"/>
                <w:color w:val="000000"/>
                <w:sz w:val="24"/>
              </w:rPr>
            </w:pPr>
            <w:r>
              <w:rPr>
                <w:rFonts w:hint="eastAsia"/>
                <w:color w:val="000000"/>
                <w:sz w:val="24"/>
              </w:rPr>
              <w:t>循环氢压缩机</w:t>
            </w:r>
          </w:p>
        </w:tc>
        <w:tc>
          <w:tcPr>
            <w:tcW w:w="1355" w:type="dxa"/>
            <w:vAlign w:val="center"/>
          </w:tcPr>
          <w:p w:rsidR="001C41BF" w:rsidRDefault="001C41BF">
            <w:pPr>
              <w:jc w:val="center"/>
              <w:rPr>
                <w:rFonts w:cs="宋体"/>
                <w:color w:val="000000"/>
                <w:sz w:val="24"/>
              </w:rPr>
            </w:pPr>
            <w:r>
              <w:rPr>
                <w:rFonts w:hint="eastAsia"/>
                <w:color w:val="000000"/>
                <w:sz w:val="24"/>
              </w:rPr>
              <w:t>1</w:t>
            </w:r>
          </w:p>
        </w:tc>
        <w:tc>
          <w:tcPr>
            <w:tcW w:w="1805" w:type="dxa"/>
            <w:vAlign w:val="center"/>
          </w:tcPr>
          <w:p w:rsidR="001C41BF" w:rsidRDefault="001C41BF">
            <w:pPr>
              <w:jc w:val="center"/>
              <w:rPr>
                <w:rFonts w:cs="宋体"/>
                <w:color w:val="000000"/>
                <w:sz w:val="24"/>
              </w:rPr>
            </w:pPr>
            <w:r>
              <w:rPr>
                <w:rFonts w:hint="eastAsia"/>
                <w:color w:val="000000"/>
                <w:sz w:val="24"/>
              </w:rPr>
              <w:t>循环氢</w:t>
            </w:r>
          </w:p>
        </w:tc>
        <w:tc>
          <w:tcPr>
            <w:tcW w:w="1128" w:type="dxa"/>
            <w:vAlign w:val="center"/>
          </w:tcPr>
          <w:p w:rsidR="001C41BF" w:rsidRDefault="001C41BF">
            <w:pPr>
              <w:jc w:val="center"/>
              <w:rPr>
                <w:rFonts w:cs="宋体"/>
                <w:color w:val="000000"/>
                <w:sz w:val="24"/>
              </w:rPr>
            </w:pPr>
            <w:r>
              <w:rPr>
                <w:rFonts w:hint="eastAsia"/>
                <w:color w:val="000000"/>
                <w:sz w:val="24"/>
              </w:rPr>
              <w:t>55</w:t>
            </w:r>
          </w:p>
        </w:tc>
        <w:tc>
          <w:tcPr>
            <w:tcW w:w="1355" w:type="dxa"/>
            <w:vAlign w:val="center"/>
          </w:tcPr>
          <w:p w:rsidR="001C41BF" w:rsidRDefault="001C41BF">
            <w:pPr>
              <w:jc w:val="center"/>
              <w:rPr>
                <w:rFonts w:cs="宋体"/>
                <w:color w:val="000000"/>
                <w:sz w:val="24"/>
              </w:rPr>
            </w:pPr>
            <w:r>
              <w:rPr>
                <w:rFonts w:hint="eastAsia"/>
                <w:color w:val="000000"/>
                <w:sz w:val="24"/>
              </w:rPr>
              <w:t>8.7</w:t>
            </w:r>
          </w:p>
        </w:tc>
        <w:tc>
          <w:tcPr>
            <w:tcW w:w="1353" w:type="dxa"/>
            <w:vAlign w:val="center"/>
          </w:tcPr>
          <w:p w:rsidR="001C41BF" w:rsidRDefault="001C41BF">
            <w:pPr>
              <w:jc w:val="center"/>
              <w:rPr>
                <w:rFonts w:cs="宋体"/>
                <w:color w:val="000000"/>
                <w:sz w:val="24"/>
              </w:rPr>
            </w:pPr>
            <w:r>
              <w:rPr>
                <w:rFonts w:hint="eastAsia"/>
                <w:color w:val="000000"/>
                <w:sz w:val="24"/>
              </w:rPr>
              <w:t>初期</w:t>
            </w:r>
            <w:r>
              <w:rPr>
                <w:rFonts w:hint="eastAsia"/>
                <w:color w:val="000000"/>
                <w:sz w:val="24"/>
              </w:rPr>
              <w:t>9.9</w:t>
            </w:r>
          </w:p>
        </w:tc>
        <w:tc>
          <w:tcPr>
            <w:tcW w:w="2087" w:type="dxa"/>
            <w:vAlign w:val="center"/>
          </w:tcPr>
          <w:p w:rsidR="001C41BF" w:rsidRDefault="001C41BF">
            <w:pPr>
              <w:jc w:val="center"/>
              <w:rPr>
                <w:rFonts w:cs="宋体"/>
                <w:color w:val="000000"/>
                <w:sz w:val="24"/>
              </w:rPr>
            </w:pPr>
            <w:r>
              <w:rPr>
                <w:rFonts w:hint="eastAsia"/>
                <w:color w:val="000000"/>
                <w:sz w:val="24"/>
              </w:rPr>
              <w:t>194000</w:t>
            </w:r>
          </w:p>
        </w:tc>
      </w:tr>
    </w:tbl>
    <w:p w:rsidR="001C41BF" w:rsidRDefault="001C41BF">
      <w:pPr>
        <w:widowControl/>
        <w:adjustRightInd w:val="0"/>
        <w:snapToGrid w:val="0"/>
        <w:ind w:firstLineChars="450" w:firstLine="1084"/>
        <w:jc w:val="center"/>
        <w:rPr>
          <w:b/>
          <w:color w:val="000000"/>
          <w:kern w:val="0"/>
          <w:sz w:val="24"/>
        </w:rPr>
      </w:pPr>
    </w:p>
    <w:p w:rsidR="001C41BF" w:rsidRDefault="001C41BF">
      <w:pPr>
        <w:widowControl/>
        <w:adjustRightInd w:val="0"/>
        <w:snapToGrid w:val="0"/>
        <w:spacing w:line="360" w:lineRule="auto"/>
        <w:jc w:val="left"/>
        <w:rPr>
          <w:color w:val="000000"/>
          <w:kern w:val="0"/>
          <w:sz w:val="28"/>
          <w:szCs w:val="28"/>
        </w:rPr>
        <w:sectPr w:rsidR="001C41BF">
          <w:pgSz w:w="16840" w:h="11907" w:orient="landscape"/>
          <w:pgMar w:top="1588" w:right="1418" w:bottom="1588" w:left="1418" w:header="936" w:footer="1060" w:gutter="0"/>
          <w:cols w:space="720"/>
          <w:docGrid w:type="lines" w:linePitch="312"/>
        </w:sectPr>
      </w:pPr>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kern w:val="0"/>
          <w:sz w:val="28"/>
          <w:szCs w:val="28"/>
        </w:rPr>
        <w:lastRenderedPageBreak/>
        <w:t>工程采用连续工作制</w:t>
      </w:r>
      <w:r>
        <w:rPr>
          <w:rFonts w:hint="eastAsia"/>
          <w:color w:val="000000"/>
          <w:kern w:val="0"/>
          <w:sz w:val="28"/>
          <w:szCs w:val="28"/>
        </w:rPr>
        <w:t>，</w:t>
      </w:r>
      <w:r>
        <w:rPr>
          <w:color w:val="000000"/>
          <w:kern w:val="0"/>
          <w:sz w:val="28"/>
          <w:szCs w:val="28"/>
        </w:rPr>
        <w:t>年开工时数</w:t>
      </w:r>
      <w:r>
        <w:rPr>
          <w:color w:val="000000"/>
          <w:kern w:val="0"/>
          <w:sz w:val="28"/>
          <w:szCs w:val="28"/>
        </w:rPr>
        <w:t>8400</w:t>
      </w:r>
      <w:r>
        <w:rPr>
          <w:color w:val="000000"/>
          <w:kern w:val="0"/>
          <w:sz w:val="28"/>
          <w:szCs w:val="28"/>
        </w:rPr>
        <w:t>小时。</w:t>
      </w:r>
    </w:p>
    <w:p w:rsidR="001C41BF" w:rsidRDefault="001C41BF">
      <w:pPr>
        <w:spacing w:line="360" w:lineRule="auto"/>
        <w:ind w:firstLineChars="200" w:firstLine="560"/>
        <w:rPr>
          <w:color w:val="000000"/>
          <w:sz w:val="24"/>
        </w:rPr>
      </w:pPr>
      <w:r>
        <w:rPr>
          <w:rFonts w:hint="eastAsia"/>
          <w:color w:val="000000"/>
          <w:kern w:val="0"/>
          <w:sz w:val="28"/>
          <w:szCs w:val="28"/>
        </w:rPr>
        <w:t>项目环评</w:t>
      </w:r>
      <w:r>
        <w:rPr>
          <w:color w:val="000000"/>
          <w:kern w:val="0"/>
          <w:sz w:val="28"/>
          <w:szCs w:val="28"/>
        </w:rPr>
        <w:t>总投资</w:t>
      </w:r>
      <w:r>
        <w:rPr>
          <w:rFonts w:hint="eastAsia"/>
          <w:color w:val="000000"/>
          <w:kern w:val="0"/>
          <w:sz w:val="28"/>
          <w:szCs w:val="28"/>
        </w:rPr>
        <w:t>67239</w:t>
      </w:r>
      <w:r>
        <w:rPr>
          <w:color w:val="000000"/>
          <w:kern w:val="0"/>
          <w:sz w:val="28"/>
          <w:szCs w:val="28"/>
        </w:rPr>
        <w:t>万元</w:t>
      </w:r>
      <w:r>
        <w:rPr>
          <w:rFonts w:hint="eastAsia"/>
          <w:color w:val="000000"/>
          <w:kern w:val="0"/>
          <w:sz w:val="28"/>
          <w:szCs w:val="28"/>
        </w:rPr>
        <w:t>，其中环保投资</w:t>
      </w:r>
      <w:r>
        <w:rPr>
          <w:rFonts w:hint="eastAsia"/>
          <w:color w:val="000000"/>
          <w:kern w:val="0"/>
          <w:sz w:val="28"/>
          <w:szCs w:val="28"/>
        </w:rPr>
        <w:t>2500</w:t>
      </w:r>
      <w:r>
        <w:rPr>
          <w:rFonts w:hint="eastAsia"/>
          <w:color w:val="000000"/>
          <w:kern w:val="0"/>
          <w:sz w:val="28"/>
          <w:szCs w:val="28"/>
        </w:rPr>
        <w:t>万元</w:t>
      </w:r>
      <w:r>
        <w:rPr>
          <w:color w:val="000000"/>
          <w:kern w:val="0"/>
          <w:sz w:val="28"/>
          <w:szCs w:val="28"/>
        </w:rPr>
        <w:t>。约占总投资额</w:t>
      </w:r>
      <w:r>
        <w:rPr>
          <w:rFonts w:hint="eastAsia"/>
          <w:color w:val="000000"/>
          <w:kern w:val="0"/>
          <w:sz w:val="28"/>
          <w:szCs w:val="28"/>
        </w:rPr>
        <w:t>3.72</w:t>
      </w:r>
      <w:r>
        <w:rPr>
          <w:color w:val="000000"/>
          <w:kern w:val="0"/>
          <w:sz w:val="28"/>
          <w:szCs w:val="28"/>
        </w:rPr>
        <w:t>%</w:t>
      </w:r>
      <w:r>
        <w:rPr>
          <w:color w:val="000000"/>
          <w:kern w:val="0"/>
          <w:sz w:val="28"/>
          <w:szCs w:val="28"/>
        </w:rPr>
        <w:t>。</w:t>
      </w:r>
      <w:r>
        <w:rPr>
          <w:rFonts w:hint="eastAsia"/>
          <w:color w:val="000000"/>
          <w:kern w:val="0"/>
          <w:sz w:val="28"/>
          <w:szCs w:val="28"/>
        </w:rPr>
        <w:t>项目实际项目总投资</w:t>
      </w:r>
      <w:r>
        <w:rPr>
          <w:rFonts w:hint="eastAsia"/>
          <w:color w:val="000000"/>
          <w:kern w:val="0"/>
          <w:sz w:val="28"/>
          <w:szCs w:val="28"/>
        </w:rPr>
        <w:t>62316.49</w:t>
      </w:r>
      <w:r>
        <w:rPr>
          <w:rFonts w:hint="eastAsia"/>
          <w:color w:val="000000"/>
          <w:kern w:val="0"/>
          <w:sz w:val="28"/>
          <w:szCs w:val="28"/>
        </w:rPr>
        <w:t>万元，其中环保投资</w:t>
      </w:r>
      <w:r>
        <w:rPr>
          <w:rFonts w:hint="eastAsia"/>
          <w:color w:val="000000"/>
          <w:kern w:val="0"/>
          <w:sz w:val="28"/>
          <w:szCs w:val="28"/>
        </w:rPr>
        <w:t>2477</w:t>
      </w:r>
      <w:r>
        <w:rPr>
          <w:rFonts w:hint="eastAsia"/>
          <w:color w:val="000000"/>
          <w:kern w:val="0"/>
          <w:sz w:val="28"/>
          <w:szCs w:val="28"/>
        </w:rPr>
        <w:t>万元，占总投资的</w:t>
      </w:r>
      <w:r>
        <w:rPr>
          <w:rFonts w:hint="eastAsia"/>
          <w:color w:val="000000"/>
          <w:kern w:val="0"/>
          <w:sz w:val="28"/>
          <w:szCs w:val="28"/>
        </w:rPr>
        <w:t>3.97%</w:t>
      </w:r>
      <w:r>
        <w:rPr>
          <w:rFonts w:hint="eastAsia"/>
          <w:color w:val="000000"/>
          <w:kern w:val="0"/>
          <w:sz w:val="28"/>
          <w:szCs w:val="28"/>
        </w:rPr>
        <w:t>。</w:t>
      </w:r>
    </w:p>
    <w:p w:rsidR="001C41BF" w:rsidRDefault="001C41BF">
      <w:pPr>
        <w:widowControl/>
        <w:snapToGrid w:val="0"/>
        <w:ind w:left="1315" w:right="1610" w:firstLine="272"/>
        <w:jc w:val="center"/>
        <w:rPr>
          <w:b/>
          <w:bCs/>
          <w:color w:val="000000"/>
          <w:kern w:val="0"/>
          <w:sz w:val="24"/>
        </w:rPr>
      </w:pPr>
      <w:r>
        <w:rPr>
          <w:b/>
          <w:bCs/>
          <w:color w:val="000000"/>
          <w:kern w:val="0"/>
          <w:sz w:val="24"/>
        </w:rPr>
        <w:t>表</w:t>
      </w:r>
      <w:r>
        <w:rPr>
          <w:b/>
          <w:bCs/>
          <w:color w:val="000000"/>
          <w:kern w:val="0"/>
          <w:sz w:val="24"/>
        </w:rPr>
        <w:t>3</w:t>
      </w:r>
      <w:r>
        <w:rPr>
          <w:rFonts w:hint="eastAsia"/>
          <w:b/>
          <w:bCs/>
          <w:color w:val="000000"/>
          <w:kern w:val="0"/>
          <w:sz w:val="24"/>
        </w:rPr>
        <w:t>.2</w:t>
      </w:r>
      <w:r>
        <w:rPr>
          <w:b/>
          <w:bCs/>
          <w:color w:val="000000"/>
          <w:kern w:val="0"/>
          <w:sz w:val="24"/>
        </w:rPr>
        <w:t>-</w:t>
      </w:r>
      <w:r>
        <w:rPr>
          <w:rFonts w:hint="eastAsia"/>
          <w:b/>
          <w:bCs/>
          <w:color w:val="000000"/>
          <w:kern w:val="0"/>
          <w:sz w:val="24"/>
        </w:rPr>
        <w:t>8</w:t>
      </w:r>
      <w:r>
        <w:rPr>
          <w:b/>
          <w:bCs/>
          <w:color w:val="000000"/>
          <w:kern w:val="0"/>
          <w:sz w:val="24"/>
        </w:rPr>
        <w:t xml:space="preserve">  </w:t>
      </w:r>
      <w:r>
        <w:rPr>
          <w:rFonts w:hint="eastAsia"/>
          <w:b/>
          <w:bCs/>
          <w:color w:val="000000"/>
          <w:kern w:val="0"/>
          <w:sz w:val="24"/>
        </w:rPr>
        <w:t>项目</w:t>
      </w:r>
      <w:r>
        <w:rPr>
          <w:b/>
          <w:bCs/>
          <w:color w:val="000000"/>
          <w:kern w:val="0"/>
          <w:sz w:val="24"/>
        </w:rPr>
        <w:t>环保投资一览表</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Look w:val="0000" w:firstRow="0" w:lastRow="0" w:firstColumn="0" w:lastColumn="0" w:noHBand="0" w:noVBand="0"/>
      </w:tblPr>
      <w:tblGrid>
        <w:gridCol w:w="1263"/>
        <w:gridCol w:w="676"/>
        <w:gridCol w:w="3373"/>
        <w:gridCol w:w="1738"/>
        <w:gridCol w:w="1767"/>
      </w:tblGrid>
      <w:tr w:rsidR="001C41BF">
        <w:trPr>
          <w:trHeight w:val="397"/>
          <w:jc w:val="center"/>
        </w:trPr>
        <w:tc>
          <w:tcPr>
            <w:tcW w:w="1263"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类别</w:t>
            </w: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序号</w:t>
            </w:r>
          </w:p>
        </w:tc>
        <w:tc>
          <w:tcPr>
            <w:tcW w:w="3373"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治理设施（措施）</w:t>
            </w:r>
          </w:p>
        </w:tc>
        <w:tc>
          <w:tcPr>
            <w:tcW w:w="1738"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环评</w:t>
            </w:r>
            <w:r>
              <w:rPr>
                <w:kern w:val="0"/>
                <w:sz w:val="24"/>
              </w:rPr>
              <w:t>投资</w:t>
            </w:r>
            <w:r>
              <w:rPr>
                <w:kern w:val="0"/>
                <w:sz w:val="24"/>
              </w:rPr>
              <w:t>(</w:t>
            </w:r>
            <w:r>
              <w:rPr>
                <w:kern w:val="0"/>
                <w:sz w:val="24"/>
              </w:rPr>
              <w:t>万元</w:t>
            </w:r>
            <w:r>
              <w:rPr>
                <w:kern w:val="0"/>
                <w:sz w:val="24"/>
              </w:rPr>
              <w:t>)</w:t>
            </w:r>
          </w:p>
        </w:tc>
        <w:tc>
          <w:tcPr>
            <w:tcW w:w="1767"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实际投资</w:t>
            </w:r>
            <w:r>
              <w:rPr>
                <w:kern w:val="0"/>
                <w:sz w:val="24"/>
              </w:rPr>
              <w:t>(</w:t>
            </w:r>
            <w:r>
              <w:rPr>
                <w:kern w:val="0"/>
                <w:sz w:val="24"/>
              </w:rPr>
              <w:t>万元</w:t>
            </w:r>
            <w:r>
              <w:rPr>
                <w:kern w:val="0"/>
                <w:sz w:val="24"/>
              </w:rPr>
              <w:t>)</w:t>
            </w:r>
          </w:p>
        </w:tc>
      </w:tr>
      <w:tr w:rsidR="001C41BF">
        <w:trPr>
          <w:trHeight w:val="397"/>
          <w:jc w:val="center"/>
        </w:trPr>
        <w:tc>
          <w:tcPr>
            <w:tcW w:w="1263" w:type="dxa"/>
            <w:vMerge w:val="restart"/>
            <w:tcBorders>
              <w:tl2br w:val="nil"/>
              <w:tr2bl w:val="nil"/>
            </w:tcBorders>
            <w:vAlign w:val="center"/>
          </w:tcPr>
          <w:p w:rsidR="001C41BF" w:rsidRDefault="001C41BF">
            <w:pPr>
              <w:keepNext/>
              <w:adjustRightInd w:val="0"/>
              <w:jc w:val="center"/>
              <w:textAlignment w:val="baseline"/>
              <w:rPr>
                <w:kern w:val="0"/>
                <w:sz w:val="24"/>
              </w:rPr>
            </w:pPr>
            <w:r>
              <w:rPr>
                <w:kern w:val="0"/>
                <w:sz w:val="24"/>
              </w:rPr>
              <w:t>废水治理</w:t>
            </w: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1</w:t>
            </w:r>
          </w:p>
        </w:tc>
        <w:tc>
          <w:tcPr>
            <w:tcW w:w="3373"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污水管道</w:t>
            </w:r>
          </w:p>
        </w:tc>
        <w:tc>
          <w:tcPr>
            <w:tcW w:w="1738" w:type="dxa"/>
            <w:vMerge w:val="restart"/>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500</w:t>
            </w:r>
          </w:p>
        </w:tc>
        <w:tc>
          <w:tcPr>
            <w:tcW w:w="1767" w:type="dxa"/>
            <w:vMerge w:val="restart"/>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565</w:t>
            </w:r>
          </w:p>
        </w:tc>
      </w:tr>
      <w:tr w:rsidR="001C41BF">
        <w:trPr>
          <w:trHeight w:val="397"/>
          <w:jc w:val="center"/>
        </w:trPr>
        <w:tc>
          <w:tcPr>
            <w:tcW w:w="1263" w:type="dxa"/>
            <w:vMerge/>
            <w:tcBorders>
              <w:tl2br w:val="nil"/>
              <w:tr2bl w:val="nil"/>
            </w:tcBorders>
            <w:vAlign w:val="center"/>
          </w:tcPr>
          <w:p w:rsidR="001C41BF" w:rsidRDefault="001C41BF">
            <w:pPr>
              <w:keepNext/>
              <w:adjustRightInd w:val="0"/>
              <w:jc w:val="center"/>
              <w:textAlignment w:val="baseline"/>
              <w:rPr>
                <w:kern w:val="0"/>
                <w:sz w:val="24"/>
              </w:rPr>
            </w:pP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2</w:t>
            </w:r>
          </w:p>
        </w:tc>
        <w:tc>
          <w:tcPr>
            <w:tcW w:w="3373"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污水</w:t>
            </w:r>
            <w:r>
              <w:rPr>
                <w:kern w:val="0"/>
                <w:sz w:val="24"/>
              </w:rPr>
              <w:t>提升泵</w:t>
            </w:r>
            <w:r>
              <w:rPr>
                <w:rFonts w:hint="eastAsia"/>
                <w:kern w:val="0"/>
                <w:sz w:val="24"/>
              </w:rPr>
              <w:t>、提升池</w:t>
            </w:r>
          </w:p>
        </w:tc>
        <w:tc>
          <w:tcPr>
            <w:tcW w:w="1738" w:type="dxa"/>
            <w:vMerge/>
            <w:tcBorders>
              <w:tl2br w:val="nil"/>
              <w:tr2bl w:val="nil"/>
            </w:tcBorders>
            <w:vAlign w:val="center"/>
          </w:tcPr>
          <w:p w:rsidR="001C41BF" w:rsidRDefault="001C41BF">
            <w:pPr>
              <w:keepNext/>
              <w:adjustRightInd w:val="0"/>
              <w:jc w:val="center"/>
              <w:textAlignment w:val="baseline"/>
              <w:rPr>
                <w:kern w:val="0"/>
                <w:sz w:val="24"/>
              </w:rPr>
            </w:pPr>
          </w:p>
        </w:tc>
        <w:tc>
          <w:tcPr>
            <w:tcW w:w="1767" w:type="dxa"/>
            <w:vMerge/>
            <w:tcBorders>
              <w:tl2br w:val="nil"/>
              <w:tr2bl w:val="nil"/>
            </w:tcBorders>
            <w:vAlign w:val="center"/>
          </w:tcPr>
          <w:p w:rsidR="001C41BF" w:rsidRDefault="001C41BF">
            <w:pPr>
              <w:keepNext/>
              <w:adjustRightInd w:val="0"/>
              <w:jc w:val="center"/>
              <w:textAlignment w:val="baseline"/>
              <w:rPr>
                <w:kern w:val="0"/>
                <w:sz w:val="24"/>
              </w:rPr>
            </w:pPr>
          </w:p>
        </w:tc>
      </w:tr>
      <w:tr w:rsidR="001C41BF">
        <w:trPr>
          <w:trHeight w:val="397"/>
          <w:jc w:val="center"/>
        </w:trPr>
        <w:tc>
          <w:tcPr>
            <w:tcW w:w="1263"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废气治理</w:t>
            </w: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3</w:t>
            </w:r>
          </w:p>
        </w:tc>
        <w:tc>
          <w:tcPr>
            <w:tcW w:w="3373" w:type="dxa"/>
            <w:tcBorders>
              <w:tl2br w:val="nil"/>
              <w:tr2bl w:val="nil"/>
            </w:tcBorders>
            <w:vAlign w:val="center"/>
          </w:tcPr>
          <w:p w:rsidR="001C41BF" w:rsidRDefault="001C41BF">
            <w:pPr>
              <w:jc w:val="center"/>
              <w:rPr>
                <w:kern w:val="0"/>
                <w:sz w:val="24"/>
              </w:rPr>
            </w:pPr>
            <w:r>
              <w:rPr>
                <w:kern w:val="0"/>
                <w:sz w:val="24"/>
              </w:rPr>
              <w:t>加热炉、重沸炉</w:t>
            </w:r>
            <w:r>
              <w:rPr>
                <w:rFonts w:hint="eastAsia"/>
                <w:kern w:val="0"/>
                <w:sz w:val="24"/>
              </w:rPr>
              <w:t>烟气达标排放，设置烟囱高度</w:t>
            </w:r>
            <w:r>
              <w:rPr>
                <w:rFonts w:hint="eastAsia"/>
                <w:kern w:val="0"/>
                <w:sz w:val="24"/>
              </w:rPr>
              <w:t>60m</w:t>
            </w:r>
            <w:r>
              <w:rPr>
                <w:rFonts w:hint="eastAsia"/>
                <w:kern w:val="0"/>
                <w:sz w:val="24"/>
              </w:rPr>
              <w:t>，直径</w:t>
            </w:r>
            <w:r>
              <w:rPr>
                <w:rFonts w:hint="eastAsia"/>
                <w:kern w:val="0"/>
                <w:sz w:val="24"/>
              </w:rPr>
              <w:t>2.05m</w:t>
            </w:r>
            <w:r>
              <w:rPr>
                <w:rFonts w:hint="eastAsia"/>
                <w:kern w:val="0"/>
                <w:sz w:val="24"/>
              </w:rPr>
              <w:t>；</w:t>
            </w:r>
          </w:p>
        </w:tc>
        <w:tc>
          <w:tcPr>
            <w:tcW w:w="1738"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600</w:t>
            </w:r>
          </w:p>
        </w:tc>
        <w:tc>
          <w:tcPr>
            <w:tcW w:w="1767"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605</w:t>
            </w:r>
          </w:p>
        </w:tc>
      </w:tr>
      <w:tr w:rsidR="001C41BF">
        <w:trPr>
          <w:trHeight w:val="397"/>
          <w:jc w:val="center"/>
        </w:trPr>
        <w:tc>
          <w:tcPr>
            <w:tcW w:w="1263"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噪声治理</w:t>
            </w: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4</w:t>
            </w:r>
          </w:p>
        </w:tc>
        <w:tc>
          <w:tcPr>
            <w:tcW w:w="3373"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低噪声设备、</w:t>
            </w:r>
            <w:r>
              <w:rPr>
                <w:kern w:val="0"/>
                <w:sz w:val="24"/>
              </w:rPr>
              <w:t>消声、减振、隔声等</w:t>
            </w:r>
          </w:p>
        </w:tc>
        <w:tc>
          <w:tcPr>
            <w:tcW w:w="1738"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3</w:t>
            </w:r>
            <w:r>
              <w:rPr>
                <w:kern w:val="0"/>
                <w:sz w:val="24"/>
              </w:rPr>
              <w:t>0</w:t>
            </w:r>
            <w:r>
              <w:rPr>
                <w:rFonts w:hint="eastAsia"/>
                <w:kern w:val="0"/>
                <w:sz w:val="24"/>
              </w:rPr>
              <w:t>0</w:t>
            </w:r>
          </w:p>
        </w:tc>
        <w:tc>
          <w:tcPr>
            <w:tcW w:w="1767"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149</w:t>
            </w:r>
          </w:p>
        </w:tc>
      </w:tr>
      <w:tr w:rsidR="001C41BF">
        <w:trPr>
          <w:trHeight w:val="397"/>
          <w:jc w:val="center"/>
        </w:trPr>
        <w:tc>
          <w:tcPr>
            <w:tcW w:w="1263"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地下水</w:t>
            </w:r>
            <w:r>
              <w:rPr>
                <w:kern w:val="0"/>
                <w:sz w:val="24"/>
              </w:rPr>
              <w:t>治理</w:t>
            </w: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5</w:t>
            </w:r>
          </w:p>
        </w:tc>
        <w:tc>
          <w:tcPr>
            <w:tcW w:w="3373"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生产装置区、输送管线、污水管网</w:t>
            </w:r>
            <w:r>
              <w:rPr>
                <w:kern w:val="0"/>
                <w:sz w:val="24"/>
              </w:rPr>
              <w:t>进行防渗处理</w:t>
            </w:r>
            <w:r>
              <w:rPr>
                <w:rFonts w:hint="eastAsia"/>
                <w:kern w:val="0"/>
                <w:sz w:val="24"/>
              </w:rPr>
              <w:t>，</w:t>
            </w:r>
            <w:r>
              <w:rPr>
                <w:kern w:val="0"/>
                <w:sz w:val="24"/>
              </w:rPr>
              <w:t>设导流渠及污水管路</w:t>
            </w:r>
            <w:r>
              <w:rPr>
                <w:rFonts w:hint="eastAsia"/>
                <w:kern w:val="0"/>
                <w:sz w:val="24"/>
              </w:rPr>
              <w:t>等</w:t>
            </w:r>
          </w:p>
        </w:tc>
        <w:tc>
          <w:tcPr>
            <w:tcW w:w="1738"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600</w:t>
            </w:r>
          </w:p>
        </w:tc>
        <w:tc>
          <w:tcPr>
            <w:tcW w:w="1767"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670</w:t>
            </w:r>
          </w:p>
        </w:tc>
      </w:tr>
      <w:tr w:rsidR="001C41BF">
        <w:trPr>
          <w:trHeight w:val="397"/>
          <w:jc w:val="center"/>
        </w:trPr>
        <w:tc>
          <w:tcPr>
            <w:tcW w:w="1263"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固废</w:t>
            </w: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6</w:t>
            </w:r>
          </w:p>
        </w:tc>
        <w:tc>
          <w:tcPr>
            <w:tcW w:w="3373"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危废外协处置</w:t>
            </w:r>
          </w:p>
        </w:tc>
        <w:tc>
          <w:tcPr>
            <w:tcW w:w="1738"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0</w:t>
            </w:r>
          </w:p>
        </w:tc>
        <w:tc>
          <w:tcPr>
            <w:tcW w:w="1767"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0</w:t>
            </w:r>
          </w:p>
        </w:tc>
      </w:tr>
      <w:tr w:rsidR="001C41BF">
        <w:trPr>
          <w:trHeight w:val="397"/>
          <w:jc w:val="center"/>
        </w:trPr>
        <w:tc>
          <w:tcPr>
            <w:tcW w:w="1263"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绿化</w:t>
            </w: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7</w:t>
            </w:r>
          </w:p>
        </w:tc>
        <w:tc>
          <w:tcPr>
            <w:tcW w:w="3373"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装置区绿化及绿化设施</w:t>
            </w:r>
          </w:p>
        </w:tc>
        <w:tc>
          <w:tcPr>
            <w:tcW w:w="1738"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100</w:t>
            </w:r>
          </w:p>
        </w:tc>
        <w:tc>
          <w:tcPr>
            <w:tcW w:w="1767"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73</w:t>
            </w:r>
          </w:p>
        </w:tc>
      </w:tr>
      <w:tr w:rsidR="001C41BF">
        <w:trPr>
          <w:trHeight w:val="397"/>
          <w:jc w:val="center"/>
        </w:trPr>
        <w:tc>
          <w:tcPr>
            <w:tcW w:w="1263"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风险管理</w:t>
            </w:r>
          </w:p>
        </w:tc>
        <w:tc>
          <w:tcPr>
            <w:tcW w:w="676"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8</w:t>
            </w:r>
          </w:p>
        </w:tc>
        <w:tc>
          <w:tcPr>
            <w:tcW w:w="3373" w:type="dxa"/>
            <w:tcBorders>
              <w:tl2br w:val="nil"/>
              <w:tr2bl w:val="nil"/>
            </w:tcBorders>
            <w:vAlign w:val="center"/>
          </w:tcPr>
          <w:p w:rsidR="001C41BF" w:rsidRDefault="001C41BF">
            <w:pPr>
              <w:keepNext/>
              <w:adjustRightInd w:val="0"/>
              <w:jc w:val="center"/>
              <w:textAlignment w:val="baseline"/>
              <w:rPr>
                <w:kern w:val="0"/>
                <w:sz w:val="24"/>
              </w:rPr>
            </w:pPr>
            <w:r>
              <w:rPr>
                <w:kern w:val="0"/>
                <w:sz w:val="24"/>
              </w:rPr>
              <w:t>设置完善的消防系统、设置有毒可燃气体报警探头、设置火灾报警系统、与安全有关的工艺联锁控制系统</w:t>
            </w:r>
          </w:p>
        </w:tc>
        <w:tc>
          <w:tcPr>
            <w:tcW w:w="1738"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4</w:t>
            </w:r>
            <w:r>
              <w:rPr>
                <w:kern w:val="0"/>
                <w:sz w:val="24"/>
              </w:rPr>
              <w:t>00</w:t>
            </w:r>
          </w:p>
        </w:tc>
        <w:tc>
          <w:tcPr>
            <w:tcW w:w="1767"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415</w:t>
            </w:r>
          </w:p>
        </w:tc>
      </w:tr>
      <w:tr w:rsidR="001C41BF">
        <w:trPr>
          <w:trHeight w:val="397"/>
          <w:jc w:val="center"/>
        </w:trPr>
        <w:tc>
          <w:tcPr>
            <w:tcW w:w="5312" w:type="dxa"/>
            <w:gridSpan w:val="3"/>
            <w:tcBorders>
              <w:tl2br w:val="nil"/>
              <w:tr2bl w:val="nil"/>
            </w:tcBorders>
            <w:vAlign w:val="center"/>
          </w:tcPr>
          <w:p w:rsidR="001C41BF" w:rsidRDefault="001C41BF">
            <w:pPr>
              <w:keepNext/>
              <w:adjustRightInd w:val="0"/>
              <w:jc w:val="center"/>
              <w:textAlignment w:val="baseline"/>
              <w:rPr>
                <w:kern w:val="0"/>
                <w:sz w:val="24"/>
              </w:rPr>
            </w:pPr>
            <w:r>
              <w:rPr>
                <w:kern w:val="0"/>
                <w:sz w:val="24"/>
              </w:rPr>
              <w:t>合计</w:t>
            </w:r>
          </w:p>
        </w:tc>
        <w:tc>
          <w:tcPr>
            <w:tcW w:w="1738"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2500</w:t>
            </w:r>
          </w:p>
        </w:tc>
        <w:tc>
          <w:tcPr>
            <w:tcW w:w="1767" w:type="dxa"/>
            <w:tcBorders>
              <w:tl2br w:val="nil"/>
              <w:tr2bl w:val="nil"/>
            </w:tcBorders>
            <w:vAlign w:val="center"/>
          </w:tcPr>
          <w:p w:rsidR="001C41BF" w:rsidRDefault="001C41BF">
            <w:pPr>
              <w:keepNext/>
              <w:adjustRightInd w:val="0"/>
              <w:jc w:val="center"/>
              <w:textAlignment w:val="baseline"/>
              <w:rPr>
                <w:kern w:val="0"/>
                <w:sz w:val="24"/>
              </w:rPr>
            </w:pPr>
            <w:r>
              <w:rPr>
                <w:rFonts w:hint="eastAsia"/>
                <w:kern w:val="0"/>
                <w:sz w:val="24"/>
              </w:rPr>
              <w:t>2477</w:t>
            </w:r>
          </w:p>
        </w:tc>
      </w:tr>
    </w:tbl>
    <w:p w:rsidR="001C41BF" w:rsidRDefault="001C41BF">
      <w:pPr>
        <w:pStyle w:val="2"/>
        <w:snapToGrid w:val="0"/>
        <w:spacing w:beforeLines="200" w:before="624" w:after="0"/>
        <w:ind w:firstLineChars="0" w:firstLine="0"/>
        <w:rPr>
          <w:rFonts w:ascii="Times New Roman" w:eastAsia="宋体" w:hAnsi="Times New Roman"/>
          <w:color w:val="000000"/>
          <w:sz w:val="30"/>
          <w:szCs w:val="30"/>
        </w:rPr>
        <w:sectPr w:rsidR="001C41BF">
          <w:pgSz w:w="11907" w:h="16840"/>
          <w:pgMar w:top="1418" w:right="1588" w:bottom="1418" w:left="1588" w:header="936" w:footer="1060" w:gutter="0"/>
          <w:cols w:space="720"/>
          <w:docGrid w:type="lines" w:linePitch="312"/>
        </w:sectPr>
      </w:pPr>
      <w:bookmarkStart w:id="33" w:name="_Toc393889776"/>
    </w:p>
    <w:p w:rsidR="001C41BF" w:rsidRDefault="00804C92">
      <w:pPr>
        <w:pStyle w:val="2"/>
        <w:snapToGrid w:val="0"/>
        <w:spacing w:before="0" w:after="0"/>
        <w:ind w:firstLineChars="0" w:firstLine="0"/>
        <w:rPr>
          <w:rFonts w:ascii="Times New Roman" w:eastAsia="宋体" w:hAnsi="Times New Roman"/>
          <w:color w:val="000000"/>
          <w:sz w:val="30"/>
          <w:szCs w:val="30"/>
        </w:rPr>
      </w:pPr>
      <w:bookmarkStart w:id="34" w:name="_Toc24167"/>
      <w:r>
        <w:rPr>
          <w:rFonts w:ascii="Times New Roman" w:eastAsia="宋体" w:hAnsi="Times New Roman"/>
          <w:color w:val="000000"/>
        </w:rPr>
        <w:lastRenderedPageBreak/>
        <w:pict>
          <v:shape id="对象 1615" o:spid="_x0000_s1422" type="#_x0000_t75" style="position:absolute;margin-left:58.6pt;margin-top:12.6pt;width:644.65pt;height:415.6pt;z-index:-251596800">
            <v:imagedata r:id="rId19" o:title=""/>
          </v:shape>
        </w:pict>
      </w:r>
      <w:r w:rsidR="001C41BF">
        <w:rPr>
          <w:rFonts w:ascii="Times New Roman" w:eastAsia="宋体" w:hAnsi="Times New Roman"/>
          <w:color w:val="000000"/>
          <w:sz w:val="30"/>
          <w:szCs w:val="30"/>
        </w:rPr>
        <w:t>3.3</w:t>
      </w:r>
      <w:r w:rsidR="001C41BF">
        <w:rPr>
          <w:rFonts w:ascii="Times New Roman" w:eastAsia="宋体" w:hAnsi="Times New Roman"/>
          <w:color w:val="000000"/>
          <w:sz w:val="30"/>
          <w:szCs w:val="30"/>
        </w:rPr>
        <w:t>工程工艺</w:t>
      </w:r>
      <w:r w:rsidR="001C41BF">
        <w:rPr>
          <w:rFonts w:ascii="Times New Roman" w:eastAsia="宋体" w:hAnsi="Times New Roman" w:hint="eastAsia"/>
          <w:color w:val="000000"/>
          <w:sz w:val="30"/>
          <w:szCs w:val="30"/>
        </w:rPr>
        <w:t>流程</w:t>
      </w:r>
      <w:r w:rsidR="001C41BF">
        <w:rPr>
          <w:rFonts w:ascii="Times New Roman" w:eastAsia="宋体" w:hAnsi="Times New Roman"/>
          <w:color w:val="000000"/>
          <w:sz w:val="30"/>
          <w:szCs w:val="30"/>
        </w:rPr>
        <w:t>及</w:t>
      </w:r>
      <w:r w:rsidR="001C41BF">
        <w:rPr>
          <w:rFonts w:ascii="Times New Roman" w:eastAsia="宋体" w:hAnsi="Times New Roman" w:hint="eastAsia"/>
          <w:color w:val="000000"/>
          <w:sz w:val="30"/>
          <w:szCs w:val="30"/>
        </w:rPr>
        <w:t>污染物产生</w:t>
      </w:r>
      <w:bookmarkEnd w:id="34"/>
    </w:p>
    <w:p w:rsidR="001C41BF" w:rsidRDefault="001C41BF">
      <w:pPr>
        <w:rPr>
          <w:color w:val="000000"/>
        </w:rPr>
      </w:pPr>
    </w:p>
    <w:p w:rsidR="001C41BF" w:rsidRDefault="00590995">
      <w:pPr>
        <w:rPr>
          <w:color w:val="000000"/>
        </w:rPr>
        <w:sectPr w:rsidR="001C41BF">
          <w:pgSz w:w="16840" w:h="11907" w:orient="landscape"/>
          <w:pgMar w:top="1588" w:right="1418" w:bottom="1588" w:left="1418" w:header="936" w:footer="1060" w:gutter="0"/>
          <w:cols w:space="720"/>
          <w:docGrid w:type="lines" w:linePitch="312"/>
        </w:sectPr>
      </w:pPr>
      <w:r>
        <w:rPr>
          <w:noProof/>
          <w:color w:val="000000"/>
        </w:rPr>
        <mc:AlternateContent>
          <mc:Choice Requires="wps">
            <w:drawing>
              <wp:anchor distT="0" distB="0" distL="114300" distR="114300" simplePos="0" relativeHeight="251680768" behindDoc="0" locked="0" layoutInCell="1" allowOverlap="1">
                <wp:simplePos x="0" y="0"/>
                <wp:positionH relativeFrom="column">
                  <wp:posOffset>4847590</wp:posOffset>
                </wp:positionH>
                <wp:positionV relativeFrom="paragraph">
                  <wp:posOffset>4407535</wp:posOffset>
                </wp:positionV>
                <wp:extent cx="2871470" cy="299085"/>
                <wp:effectExtent l="13335" t="10160" r="10795" b="5080"/>
                <wp:wrapNone/>
                <wp:docPr id="107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1470" cy="299085"/>
                        </a:xfrm>
                        <a:prstGeom prst="rect">
                          <a:avLst/>
                        </a:prstGeom>
                        <a:solidFill>
                          <a:srgbClr val="FFFFFF"/>
                        </a:solidFill>
                        <a:ln w="9525">
                          <a:solidFill>
                            <a:srgbClr val="000000"/>
                          </a:solidFill>
                          <a:miter lim="800000"/>
                          <a:headEnd/>
                          <a:tailEnd/>
                        </a:ln>
                      </wps:spPr>
                      <wps:txbx>
                        <w:txbxContent>
                          <w:p w:rsidR="001C41BF" w:rsidRDefault="001C41BF">
                            <w:pPr>
                              <w:rPr>
                                <w:sz w:val="24"/>
                              </w:rPr>
                            </w:pPr>
                            <w:r>
                              <w:rPr>
                                <w:sz w:val="24"/>
                              </w:rPr>
                              <w:t>图</w:t>
                            </w:r>
                            <w:r>
                              <w:rPr>
                                <w:rFonts w:hint="eastAsia"/>
                                <w:sz w:val="24"/>
                              </w:rPr>
                              <w:t>3.3</w:t>
                            </w:r>
                            <w:r>
                              <w:rPr>
                                <w:sz w:val="24"/>
                              </w:rPr>
                              <w:t>-1</w:t>
                            </w:r>
                            <w:r>
                              <w:rPr>
                                <w:rFonts w:hint="eastAsia"/>
                                <w:sz w:val="24"/>
                              </w:rPr>
                              <w:t xml:space="preserve">  </w:t>
                            </w:r>
                            <w:r>
                              <w:rPr>
                                <w:rFonts w:hint="eastAsia"/>
                                <w:sz w:val="24"/>
                              </w:rPr>
                              <w:t>本装置</w:t>
                            </w:r>
                            <w:r>
                              <w:rPr>
                                <w:sz w:val="24"/>
                              </w:rPr>
                              <w:t>工艺流程</w:t>
                            </w:r>
                            <w:r>
                              <w:rPr>
                                <w:rFonts w:hint="eastAsia"/>
                                <w:sz w:val="24"/>
                              </w:rPr>
                              <w:t>及产污环节图</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本框 2" o:spid="_x0000_s1039" type="#_x0000_t202" style="position:absolute;left:0;text-align:left;margin-left:381.7pt;margin-top:347.05pt;width:226.1pt;height:23.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">
                <v:textbox style="mso-fit-shape-to-text:t">
                  <w:txbxContent>
                    <w:p w:rsidR="001C41BF" w:rsidRDefault="001C41BF">
                      <w:pPr>
                        <w:rPr>
                          <w:sz w:val="24"/>
                        </w:rPr>
                      </w:pPr>
                      <w:r>
                        <w:rPr>
                          <w:sz w:val="24"/>
                        </w:rPr>
                        <w:t>图</w:t>
                      </w:r>
                      <w:r>
                        <w:rPr>
                          <w:rFonts w:hint="eastAsia"/>
                          <w:sz w:val="24"/>
                        </w:rPr>
                        <w:t>3.3</w:t>
                      </w:r>
                      <w:r>
                        <w:rPr>
                          <w:sz w:val="24"/>
                        </w:rPr>
                        <w:t>-1</w:t>
                      </w:r>
                      <w:r>
                        <w:rPr>
                          <w:rFonts w:hint="eastAsia"/>
                          <w:sz w:val="24"/>
                        </w:rPr>
                        <w:t xml:space="preserve">  </w:t>
                      </w:r>
                      <w:r>
                        <w:rPr>
                          <w:rFonts w:hint="eastAsia"/>
                          <w:sz w:val="24"/>
                        </w:rPr>
                        <w:t>本装置</w:t>
                      </w:r>
                      <w:r>
                        <w:rPr>
                          <w:sz w:val="24"/>
                        </w:rPr>
                        <w:t>工艺流程</w:t>
                      </w:r>
                      <w:r>
                        <w:rPr>
                          <w:rFonts w:hint="eastAsia"/>
                          <w:sz w:val="24"/>
                        </w:rPr>
                        <w:t>及产污环节图</w:t>
                      </w:r>
                    </w:p>
                  </w:txbxContent>
                </v:textbox>
              </v:shape>
            </w:pict>
          </mc:Fallback>
        </mc:AlternateContent>
      </w:r>
    </w:p>
    <w:bookmarkEnd w:id="33"/>
    <w:p w:rsidR="001C41BF" w:rsidRDefault="001C41BF">
      <w:pPr>
        <w:spacing w:line="360" w:lineRule="auto"/>
        <w:ind w:firstLineChars="200" w:firstLine="560"/>
        <w:rPr>
          <w:color w:val="000000"/>
          <w:sz w:val="28"/>
          <w:szCs w:val="28"/>
        </w:rPr>
      </w:pPr>
      <w:r>
        <w:rPr>
          <w:rFonts w:hint="eastAsia"/>
          <w:color w:val="000000"/>
          <w:sz w:val="28"/>
          <w:szCs w:val="28"/>
        </w:rPr>
        <w:lastRenderedPageBreak/>
        <w:t>（</w:t>
      </w:r>
      <w:r>
        <w:rPr>
          <w:rFonts w:hint="eastAsia"/>
          <w:color w:val="000000"/>
          <w:sz w:val="28"/>
          <w:szCs w:val="28"/>
        </w:rPr>
        <w:t>1</w:t>
      </w:r>
      <w:r>
        <w:rPr>
          <w:rFonts w:hint="eastAsia"/>
          <w:color w:val="000000"/>
          <w:sz w:val="28"/>
          <w:szCs w:val="28"/>
        </w:rPr>
        <w:t>）反应部分</w:t>
      </w:r>
    </w:p>
    <w:p w:rsidR="001C41BF" w:rsidRDefault="001C41BF">
      <w:pPr>
        <w:spacing w:line="360" w:lineRule="auto"/>
        <w:ind w:firstLineChars="200" w:firstLine="560"/>
        <w:jc w:val="left"/>
        <w:rPr>
          <w:color w:val="000000"/>
          <w:sz w:val="28"/>
          <w:szCs w:val="28"/>
        </w:rPr>
      </w:pPr>
      <w:r>
        <w:rPr>
          <w:rFonts w:hint="eastAsia"/>
          <w:color w:val="000000"/>
          <w:sz w:val="28"/>
          <w:szCs w:val="28"/>
        </w:rPr>
        <w:t>原料油自装置外来进入原料油缓冲罐，经原料油升压泵升压后，经自动反冲洗过滤器过滤后进入滤后原料油缓冲罐，与自分馏塔循环的轻柴油混合。混合后先经反应进料泵升压，再同氢气混合，之后经反应产物换热升温，进入反应进料加热炉加热至要求的反应温度，然后依次进入加氢精制反应器和加氢裂化反应器，在反应器内，原料油和氢气在催化剂的作用下，进行精制和裂化反应。</w:t>
      </w:r>
    </w:p>
    <w:p w:rsidR="001C41BF" w:rsidRDefault="001C41BF">
      <w:pPr>
        <w:spacing w:line="360" w:lineRule="auto"/>
        <w:ind w:firstLineChars="200" w:firstLine="560"/>
        <w:jc w:val="left"/>
        <w:rPr>
          <w:color w:val="000000"/>
          <w:sz w:val="28"/>
          <w:szCs w:val="28"/>
        </w:rPr>
      </w:pPr>
      <w:r>
        <w:rPr>
          <w:rFonts w:hint="eastAsia"/>
          <w:color w:val="000000"/>
          <w:sz w:val="28"/>
          <w:szCs w:val="28"/>
        </w:rPr>
        <w:t>从加氢裂化反应器出来的反应产物先与混氢原料油换热，后进入反应产物与蒸汽发生器发生</w:t>
      </w:r>
      <w:r>
        <w:rPr>
          <w:rFonts w:hint="eastAsia"/>
          <w:color w:val="000000"/>
          <w:sz w:val="28"/>
          <w:szCs w:val="28"/>
        </w:rPr>
        <w:t>1.0MPag</w:t>
      </w:r>
      <w:r>
        <w:rPr>
          <w:rFonts w:hint="eastAsia"/>
          <w:color w:val="000000"/>
          <w:sz w:val="28"/>
          <w:szCs w:val="28"/>
        </w:rPr>
        <w:t>蒸汽，然后进入热高压分离器进行气液分离，热高分气先与冷低分油换热，再与混氢换热，后经空冷冷却后进入冷高压分离器，在冷高压分离器中进行气、油、水三相分离。为防止反应生成的铵盐在低温下结晶堵塞热高分气空冷器管束，在热高分气空冷器前注入除盐水以洗去铵盐。冷高压分离器顶的气体进入循环氢脱硫塔中用</w:t>
      </w:r>
      <w:r>
        <w:rPr>
          <w:rFonts w:hint="eastAsia"/>
          <w:color w:val="000000"/>
          <w:sz w:val="28"/>
          <w:szCs w:val="28"/>
        </w:rPr>
        <w:t>MDEA</w:t>
      </w:r>
      <w:r>
        <w:rPr>
          <w:rFonts w:hint="eastAsia"/>
          <w:color w:val="000000"/>
          <w:sz w:val="28"/>
          <w:szCs w:val="28"/>
        </w:rPr>
        <w:t>洗去硫化氢，再经循环氢压缩机入口分液罐分液后，进入循环氢压缩机升压，升压后的循环氢与新氢混合，返回反应系统，冷高压分离器油相送至冷低压分离器再次进行气、油、水分离。热高分油进入热低压分离器进一步闪蒸，热低分气经过空冷冷却后与冷高分油一起进入冷低压分离器，冷低分油与热高分气换热后，与热低分油合并进入脱丁烷塔。从冷高压分离器底部的含硫含铵污水减压后与冷低压分离器底部的含硫含铵污水合并送出装置，冷低分气送出装置。</w:t>
      </w:r>
    </w:p>
    <w:p w:rsidR="001C41BF" w:rsidRDefault="001C41BF">
      <w:pPr>
        <w:spacing w:line="360" w:lineRule="auto"/>
        <w:ind w:firstLineChars="200" w:firstLine="560"/>
        <w:rPr>
          <w:color w:val="000000"/>
          <w:sz w:val="28"/>
          <w:szCs w:val="28"/>
        </w:rPr>
      </w:pPr>
      <w:r>
        <w:rPr>
          <w:rFonts w:hint="eastAsia"/>
          <w:color w:val="000000"/>
          <w:sz w:val="28"/>
          <w:szCs w:val="28"/>
        </w:rPr>
        <w:t>（</w:t>
      </w:r>
      <w:r>
        <w:rPr>
          <w:rFonts w:hint="eastAsia"/>
          <w:color w:val="000000"/>
          <w:sz w:val="28"/>
          <w:szCs w:val="28"/>
        </w:rPr>
        <w:t>2</w:t>
      </w:r>
      <w:r>
        <w:rPr>
          <w:rFonts w:hint="eastAsia"/>
          <w:color w:val="000000"/>
          <w:sz w:val="28"/>
          <w:szCs w:val="28"/>
        </w:rPr>
        <w:t>）分馏部分</w:t>
      </w:r>
    </w:p>
    <w:p w:rsidR="001C41BF" w:rsidRDefault="001C41BF">
      <w:pPr>
        <w:spacing w:line="360" w:lineRule="auto"/>
        <w:ind w:firstLineChars="200" w:firstLine="560"/>
        <w:jc w:val="left"/>
        <w:rPr>
          <w:color w:val="000000"/>
          <w:sz w:val="28"/>
          <w:szCs w:val="28"/>
        </w:rPr>
      </w:pPr>
      <w:r>
        <w:rPr>
          <w:rFonts w:hint="eastAsia"/>
          <w:color w:val="000000"/>
          <w:sz w:val="28"/>
          <w:szCs w:val="28"/>
        </w:rPr>
        <w:lastRenderedPageBreak/>
        <w:t>脱丁烷塔塔顶气经空冷器和水冷器冷却后进入脱丁烷塔顶回流罐，罐顶含有硫化氢的干气送至吸收塔，回流罐底油相部分用泵送回塔顶回流，余下部分送至吸收塔，水包底部酸性水送出装置。脱丁烷塔塔底油部分重沸回塔，部分送至产品分馏塔进一步分离出产品。</w:t>
      </w:r>
    </w:p>
    <w:p w:rsidR="001C41BF" w:rsidRDefault="001C41BF">
      <w:pPr>
        <w:spacing w:line="360" w:lineRule="auto"/>
        <w:ind w:firstLineChars="200" w:firstLine="560"/>
        <w:jc w:val="left"/>
        <w:rPr>
          <w:color w:val="000000"/>
          <w:sz w:val="28"/>
          <w:szCs w:val="28"/>
        </w:rPr>
      </w:pPr>
      <w:r>
        <w:rPr>
          <w:rFonts w:hint="eastAsia"/>
          <w:color w:val="000000"/>
          <w:sz w:val="28"/>
          <w:szCs w:val="28"/>
        </w:rPr>
        <w:t>分馏塔塔顶轻石脑油经空冷器冷却后，进入塔顶回流罐，其中一部分用泵送回塔顶作为塔顶回流，另一部分经过水冷器冷却到</w:t>
      </w:r>
      <w:r>
        <w:rPr>
          <w:rFonts w:hint="eastAsia"/>
          <w:color w:val="000000"/>
          <w:sz w:val="28"/>
          <w:szCs w:val="28"/>
        </w:rPr>
        <w:t>40</w:t>
      </w:r>
      <w:r>
        <w:rPr>
          <w:rFonts w:hint="eastAsia"/>
          <w:color w:val="000000"/>
          <w:sz w:val="28"/>
          <w:szCs w:val="28"/>
        </w:rPr>
        <w:t>℃后与重石脑油混合。分馏塔第一侧线抽出重石脑油馏分进入重石脑油塔，塔顶气返回分馏塔，塔底重石脑油产品经泵升压后，先与稳定塔进料换热，后由空冷器和水冷器冷却至</w:t>
      </w:r>
      <w:r>
        <w:rPr>
          <w:rFonts w:hint="eastAsia"/>
          <w:color w:val="000000"/>
          <w:sz w:val="28"/>
          <w:szCs w:val="28"/>
        </w:rPr>
        <w:t>40</w:t>
      </w:r>
      <w:r>
        <w:rPr>
          <w:rFonts w:hint="eastAsia"/>
          <w:color w:val="000000"/>
          <w:sz w:val="28"/>
          <w:szCs w:val="28"/>
        </w:rPr>
        <w:t>℃，与轻石脑油混合做为吸收塔的吸收剂。分馏塔第二侧线抽轻柴油馏分进入轻柴油塔，塔顶气返回分馏塔，塔底轻柴油产品经泵升压后，先做吸收脱吸塔底的重沸器热源，再发生蒸汽，之后分成两路，一路经泵升压后循环至原料油缓冲罐，另一路经空冷器冷却，做为轻柴油产品送出装置。分馏塔塔底的重柴油产品由泵升压后，先做轻柴油塔底的重沸器热源，再做重石脑油塔底重沸器热源，之后做石脑油稳定塔底重沸器热源，然后与除盐水换热，最后经空冷器冷却，作为重柴油产品送出装置。</w:t>
      </w:r>
    </w:p>
    <w:p w:rsidR="001C41BF" w:rsidRDefault="001C41BF">
      <w:pPr>
        <w:spacing w:line="360" w:lineRule="auto"/>
        <w:ind w:firstLineChars="200" w:firstLine="560"/>
        <w:rPr>
          <w:color w:val="000000"/>
          <w:sz w:val="28"/>
          <w:szCs w:val="28"/>
        </w:rPr>
      </w:pPr>
      <w:r>
        <w:rPr>
          <w:rFonts w:hint="eastAsia"/>
          <w:color w:val="000000"/>
          <w:sz w:val="28"/>
          <w:szCs w:val="28"/>
        </w:rPr>
        <w:t>（</w:t>
      </w:r>
      <w:r>
        <w:rPr>
          <w:rFonts w:hint="eastAsia"/>
          <w:color w:val="000000"/>
          <w:sz w:val="28"/>
          <w:szCs w:val="28"/>
        </w:rPr>
        <w:t>3</w:t>
      </w:r>
      <w:r>
        <w:rPr>
          <w:rFonts w:hint="eastAsia"/>
          <w:color w:val="000000"/>
          <w:sz w:val="28"/>
          <w:szCs w:val="28"/>
        </w:rPr>
        <w:t>）吸收稳定和脱硫部分</w:t>
      </w:r>
    </w:p>
    <w:p w:rsidR="001C41BF" w:rsidRDefault="001C41BF">
      <w:pPr>
        <w:spacing w:line="360" w:lineRule="auto"/>
        <w:ind w:firstLineChars="200" w:firstLine="560"/>
        <w:jc w:val="left"/>
        <w:rPr>
          <w:color w:val="000000"/>
          <w:sz w:val="28"/>
          <w:szCs w:val="28"/>
        </w:rPr>
      </w:pPr>
      <w:r>
        <w:rPr>
          <w:rFonts w:hint="eastAsia"/>
          <w:color w:val="000000"/>
          <w:sz w:val="28"/>
          <w:szCs w:val="28"/>
        </w:rPr>
        <w:t>吸收脱吸塔顶干气送至装置外脱硫，吸收脱吸塔底油经泵升压后，与重石脑油换热，之后进入石脑油稳定塔。稳定塔顶的液化气经空冷、水冷冷却后进入稳定塔顶回流罐，罐顶干气与吸收脱吸塔顶干气混合送出装置，罐底油经泵升压，部分送回塔顶回流，部分送至液化气脱硫塔，罐底含硫</w:t>
      </w:r>
      <w:r>
        <w:rPr>
          <w:rFonts w:hint="eastAsia"/>
          <w:color w:val="000000"/>
          <w:sz w:val="28"/>
          <w:szCs w:val="28"/>
        </w:rPr>
        <w:lastRenderedPageBreak/>
        <w:t>污水送出装置，稳定塔底的稳定石脑油产品先用除盐水回收低温热，然后经空冷、水冷冷却后送出装置作为汽油调和组分。</w:t>
      </w:r>
    </w:p>
    <w:p w:rsidR="001C41BF" w:rsidRDefault="001C41BF">
      <w:pPr>
        <w:widowControl/>
        <w:adjustRightInd w:val="0"/>
        <w:snapToGrid w:val="0"/>
        <w:spacing w:line="360" w:lineRule="auto"/>
        <w:ind w:firstLineChars="200" w:firstLine="560"/>
        <w:rPr>
          <w:color w:val="000000"/>
          <w:kern w:val="0"/>
          <w:sz w:val="28"/>
          <w:szCs w:val="28"/>
        </w:rPr>
      </w:pPr>
      <w:r>
        <w:rPr>
          <w:rFonts w:hint="eastAsia"/>
          <w:color w:val="000000"/>
          <w:sz w:val="28"/>
          <w:szCs w:val="28"/>
        </w:rPr>
        <w:t>液化气在脱硫塔中经胺液脱硫，塔顶气再经精脱硫罐进一步脱硫后作为液化气产品送出装置，塔底富胺液送出装置再生。</w:t>
      </w:r>
    </w:p>
    <w:p w:rsidR="001C41BF" w:rsidRDefault="001C41BF">
      <w:pPr>
        <w:pStyle w:val="2"/>
        <w:snapToGrid w:val="0"/>
        <w:spacing w:beforeLines="100" w:before="312" w:afterLines="50" w:after="156"/>
        <w:ind w:firstLineChars="0" w:firstLine="0"/>
        <w:rPr>
          <w:rFonts w:ascii="Times New Roman" w:eastAsia="宋体" w:hAnsi="Times New Roman"/>
          <w:color w:val="000000"/>
          <w:sz w:val="30"/>
          <w:szCs w:val="30"/>
        </w:rPr>
      </w:pPr>
      <w:bookmarkStart w:id="35" w:name="_Toc393889788"/>
      <w:bookmarkStart w:id="36" w:name="_Toc17717"/>
      <w:r>
        <w:rPr>
          <w:rFonts w:ascii="Times New Roman" w:eastAsia="宋体" w:hAnsi="Times New Roman"/>
          <w:color w:val="000000"/>
          <w:sz w:val="30"/>
          <w:szCs w:val="30"/>
        </w:rPr>
        <w:t>3.4</w:t>
      </w:r>
      <w:r>
        <w:rPr>
          <w:rFonts w:ascii="Times New Roman" w:eastAsia="宋体" w:hAnsi="Times New Roman"/>
          <w:color w:val="000000"/>
          <w:sz w:val="30"/>
          <w:szCs w:val="30"/>
        </w:rPr>
        <w:t>工程物料消耗和</w:t>
      </w:r>
      <w:r>
        <w:rPr>
          <w:rFonts w:ascii="Times New Roman" w:eastAsia="宋体" w:hAnsi="Times New Roman" w:hint="eastAsia"/>
          <w:color w:val="000000"/>
          <w:sz w:val="30"/>
          <w:szCs w:val="30"/>
        </w:rPr>
        <w:t>物料</w:t>
      </w:r>
      <w:r>
        <w:rPr>
          <w:rFonts w:ascii="Times New Roman" w:eastAsia="宋体" w:hAnsi="Times New Roman"/>
          <w:color w:val="000000"/>
          <w:sz w:val="30"/>
          <w:szCs w:val="30"/>
        </w:rPr>
        <w:t>平衡</w:t>
      </w:r>
      <w:bookmarkEnd w:id="35"/>
      <w:bookmarkEnd w:id="36"/>
    </w:p>
    <w:p w:rsidR="001C41BF" w:rsidRDefault="001C41BF">
      <w:pPr>
        <w:spacing w:line="360" w:lineRule="auto"/>
        <w:ind w:firstLineChars="200" w:firstLine="560"/>
        <w:rPr>
          <w:color w:val="000000"/>
          <w:sz w:val="28"/>
          <w:szCs w:val="28"/>
        </w:rPr>
      </w:pPr>
      <w:r>
        <w:rPr>
          <w:rFonts w:hint="eastAsia"/>
          <w:color w:val="000000"/>
          <w:sz w:val="28"/>
          <w:szCs w:val="28"/>
        </w:rPr>
        <w:t>本装置主要原辅料消耗见表</w:t>
      </w:r>
      <w:r>
        <w:rPr>
          <w:rFonts w:hint="eastAsia"/>
          <w:color w:val="000000"/>
          <w:sz w:val="28"/>
          <w:szCs w:val="28"/>
        </w:rPr>
        <w:t>3.4-1</w:t>
      </w:r>
      <w:r>
        <w:rPr>
          <w:color w:val="000000"/>
          <w:sz w:val="28"/>
          <w:szCs w:val="28"/>
        </w:rPr>
        <w:t>。</w:t>
      </w:r>
    </w:p>
    <w:p w:rsidR="001C41BF" w:rsidRDefault="001C41BF">
      <w:pPr>
        <w:jc w:val="center"/>
        <w:rPr>
          <w:b/>
          <w:color w:val="000000"/>
          <w:sz w:val="28"/>
          <w:szCs w:val="28"/>
        </w:rPr>
      </w:pPr>
      <w:r>
        <w:rPr>
          <w:b/>
          <w:bCs/>
          <w:color w:val="000000"/>
          <w:sz w:val="28"/>
          <w:szCs w:val="28"/>
        </w:rPr>
        <w:t>表</w:t>
      </w:r>
      <w:r>
        <w:rPr>
          <w:rFonts w:hint="eastAsia"/>
          <w:b/>
          <w:bCs/>
          <w:color w:val="000000"/>
          <w:sz w:val="28"/>
          <w:szCs w:val="28"/>
        </w:rPr>
        <w:t>3.4-1</w:t>
      </w:r>
      <w:r>
        <w:rPr>
          <w:b/>
          <w:bCs/>
          <w:color w:val="000000"/>
          <w:sz w:val="28"/>
          <w:szCs w:val="28"/>
        </w:rPr>
        <w:t xml:space="preserve">  </w:t>
      </w:r>
      <w:r>
        <w:rPr>
          <w:rFonts w:hint="eastAsia"/>
          <w:b/>
          <w:color w:val="000000"/>
          <w:sz w:val="28"/>
          <w:szCs w:val="28"/>
        </w:rPr>
        <w:t>主要原辅料消耗表</w:t>
      </w:r>
      <w:r>
        <w:rPr>
          <w:rFonts w:hint="eastAsia"/>
          <w:b/>
          <w:color w:val="000000"/>
          <w:sz w:val="28"/>
          <w:szCs w:val="28"/>
        </w:rPr>
        <w:t xml:space="preserve">  </w:t>
      </w:r>
      <w:r>
        <w:rPr>
          <w:rFonts w:hint="eastAsia"/>
          <w:b/>
          <w:color w:val="000000"/>
          <w:sz w:val="28"/>
          <w:szCs w:val="28"/>
        </w:rPr>
        <w:t>单位：</w:t>
      </w:r>
      <w:r>
        <w:rPr>
          <w:rFonts w:hint="eastAsia"/>
          <w:b/>
          <w:color w:val="000000"/>
          <w:sz w:val="28"/>
          <w:szCs w:val="28"/>
        </w:rPr>
        <w:t>t/a</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Look w:val="0000" w:firstRow="0" w:lastRow="0" w:firstColumn="0" w:lastColumn="0" w:noHBand="0" w:noVBand="0"/>
      </w:tblPr>
      <w:tblGrid>
        <w:gridCol w:w="1978"/>
        <w:gridCol w:w="3010"/>
        <w:gridCol w:w="3799"/>
      </w:tblGrid>
      <w:tr w:rsidR="001C41BF">
        <w:trPr>
          <w:trHeight w:val="397"/>
          <w:jc w:val="center"/>
        </w:trPr>
        <w:tc>
          <w:tcPr>
            <w:tcW w:w="1978" w:type="dxa"/>
            <w:vAlign w:val="center"/>
          </w:tcPr>
          <w:p w:rsidR="001C41BF" w:rsidRDefault="001C41BF">
            <w:pPr>
              <w:jc w:val="center"/>
              <w:rPr>
                <w:color w:val="000000"/>
                <w:sz w:val="24"/>
              </w:rPr>
            </w:pPr>
            <w:r>
              <w:rPr>
                <w:color w:val="000000"/>
                <w:sz w:val="24"/>
              </w:rPr>
              <w:t>序号</w:t>
            </w:r>
          </w:p>
        </w:tc>
        <w:tc>
          <w:tcPr>
            <w:tcW w:w="3010" w:type="dxa"/>
            <w:vAlign w:val="center"/>
          </w:tcPr>
          <w:p w:rsidR="001C41BF" w:rsidRDefault="001C41BF">
            <w:pPr>
              <w:jc w:val="center"/>
              <w:rPr>
                <w:color w:val="000000"/>
                <w:sz w:val="24"/>
              </w:rPr>
            </w:pPr>
            <w:r>
              <w:rPr>
                <w:color w:val="000000"/>
                <w:sz w:val="24"/>
              </w:rPr>
              <w:t>物料名称</w:t>
            </w:r>
          </w:p>
        </w:tc>
        <w:tc>
          <w:tcPr>
            <w:tcW w:w="3799" w:type="dxa"/>
            <w:vAlign w:val="center"/>
          </w:tcPr>
          <w:p w:rsidR="001C41BF" w:rsidRDefault="001C41BF">
            <w:pPr>
              <w:jc w:val="center"/>
              <w:rPr>
                <w:color w:val="000000"/>
                <w:sz w:val="24"/>
              </w:rPr>
            </w:pPr>
            <w:r>
              <w:rPr>
                <w:color w:val="000000"/>
                <w:sz w:val="24"/>
              </w:rPr>
              <w:t>数量</w:t>
            </w:r>
          </w:p>
        </w:tc>
      </w:tr>
      <w:tr w:rsidR="001C41BF">
        <w:trPr>
          <w:trHeight w:val="397"/>
          <w:jc w:val="center"/>
        </w:trPr>
        <w:tc>
          <w:tcPr>
            <w:tcW w:w="1978" w:type="dxa"/>
            <w:vAlign w:val="center"/>
          </w:tcPr>
          <w:p w:rsidR="001C41BF" w:rsidRDefault="001C41BF">
            <w:pPr>
              <w:jc w:val="center"/>
              <w:rPr>
                <w:color w:val="000000"/>
                <w:sz w:val="24"/>
              </w:rPr>
            </w:pPr>
            <w:r>
              <w:rPr>
                <w:color w:val="000000"/>
                <w:sz w:val="24"/>
              </w:rPr>
              <w:t>1</w:t>
            </w:r>
          </w:p>
        </w:tc>
        <w:tc>
          <w:tcPr>
            <w:tcW w:w="3010" w:type="dxa"/>
            <w:vAlign w:val="center"/>
          </w:tcPr>
          <w:p w:rsidR="001C41BF" w:rsidRDefault="001C41BF">
            <w:pPr>
              <w:jc w:val="center"/>
              <w:rPr>
                <w:color w:val="000000"/>
                <w:sz w:val="24"/>
              </w:rPr>
            </w:pPr>
            <w:r>
              <w:rPr>
                <w:color w:val="000000"/>
                <w:sz w:val="24"/>
              </w:rPr>
              <w:t>原料</w:t>
            </w:r>
            <w:r>
              <w:rPr>
                <w:rFonts w:hint="eastAsia"/>
                <w:color w:val="000000"/>
                <w:sz w:val="24"/>
              </w:rPr>
              <w:t>油</w:t>
            </w:r>
          </w:p>
        </w:tc>
        <w:tc>
          <w:tcPr>
            <w:tcW w:w="3799" w:type="dxa"/>
            <w:vAlign w:val="center"/>
          </w:tcPr>
          <w:p w:rsidR="001C41BF" w:rsidRDefault="001C41BF">
            <w:pPr>
              <w:jc w:val="center"/>
              <w:rPr>
                <w:rFonts w:cs="宋体"/>
                <w:color w:val="000000"/>
                <w:sz w:val="24"/>
              </w:rPr>
            </w:pPr>
            <w:r>
              <w:rPr>
                <w:rFonts w:hint="eastAsia"/>
                <w:color w:val="000000"/>
                <w:sz w:val="24"/>
              </w:rPr>
              <w:t>1000000</w:t>
            </w:r>
          </w:p>
        </w:tc>
      </w:tr>
      <w:tr w:rsidR="001C41BF">
        <w:trPr>
          <w:trHeight w:val="397"/>
          <w:jc w:val="center"/>
        </w:trPr>
        <w:tc>
          <w:tcPr>
            <w:tcW w:w="1978" w:type="dxa"/>
            <w:vAlign w:val="center"/>
          </w:tcPr>
          <w:p w:rsidR="001C41BF" w:rsidRDefault="001C41BF">
            <w:pPr>
              <w:jc w:val="center"/>
              <w:rPr>
                <w:color w:val="000000"/>
                <w:sz w:val="24"/>
              </w:rPr>
            </w:pPr>
            <w:r>
              <w:rPr>
                <w:color w:val="000000"/>
                <w:sz w:val="24"/>
              </w:rPr>
              <w:t>2</w:t>
            </w:r>
          </w:p>
        </w:tc>
        <w:tc>
          <w:tcPr>
            <w:tcW w:w="3010" w:type="dxa"/>
            <w:vAlign w:val="center"/>
          </w:tcPr>
          <w:p w:rsidR="001C41BF" w:rsidRDefault="001C41BF">
            <w:pPr>
              <w:jc w:val="center"/>
              <w:rPr>
                <w:color w:val="000000"/>
                <w:sz w:val="24"/>
              </w:rPr>
            </w:pPr>
            <w:r>
              <w:rPr>
                <w:color w:val="000000"/>
                <w:sz w:val="24"/>
              </w:rPr>
              <w:t>氢</w:t>
            </w:r>
          </w:p>
        </w:tc>
        <w:tc>
          <w:tcPr>
            <w:tcW w:w="3799" w:type="dxa"/>
            <w:vAlign w:val="center"/>
          </w:tcPr>
          <w:p w:rsidR="001C41BF" w:rsidRDefault="001C41BF">
            <w:pPr>
              <w:jc w:val="center"/>
              <w:rPr>
                <w:rFonts w:cs="宋体"/>
                <w:color w:val="000000"/>
                <w:sz w:val="24"/>
              </w:rPr>
            </w:pPr>
            <w:r>
              <w:rPr>
                <w:rFonts w:hint="eastAsia"/>
                <w:color w:val="000000"/>
                <w:sz w:val="24"/>
              </w:rPr>
              <w:t>37500</w:t>
            </w:r>
          </w:p>
        </w:tc>
      </w:tr>
      <w:tr w:rsidR="001C41BF">
        <w:trPr>
          <w:trHeight w:val="397"/>
          <w:jc w:val="center"/>
        </w:trPr>
        <w:tc>
          <w:tcPr>
            <w:tcW w:w="1978" w:type="dxa"/>
            <w:vAlign w:val="center"/>
          </w:tcPr>
          <w:p w:rsidR="001C41BF" w:rsidRDefault="001C41BF">
            <w:pPr>
              <w:jc w:val="center"/>
              <w:rPr>
                <w:color w:val="000000"/>
                <w:sz w:val="24"/>
              </w:rPr>
            </w:pPr>
            <w:r>
              <w:rPr>
                <w:rFonts w:hint="eastAsia"/>
                <w:color w:val="000000"/>
                <w:sz w:val="24"/>
              </w:rPr>
              <w:t>3</w:t>
            </w:r>
          </w:p>
        </w:tc>
        <w:tc>
          <w:tcPr>
            <w:tcW w:w="3010" w:type="dxa"/>
            <w:vAlign w:val="center"/>
          </w:tcPr>
          <w:p w:rsidR="001C41BF" w:rsidRDefault="001C41BF">
            <w:pPr>
              <w:jc w:val="center"/>
              <w:rPr>
                <w:color w:val="000000"/>
                <w:sz w:val="24"/>
              </w:rPr>
            </w:pPr>
            <w:r>
              <w:rPr>
                <w:rFonts w:hint="eastAsia"/>
                <w:color w:val="000000"/>
                <w:sz w:val="24"/>
              </w:rPr>
              <w:t>脱盐水</w:t>
            </w:r>
          </w:p>
        </w:tc>
        <w:tc>
          <w:tcPr>
            <w:tcW w:w="3799" w:type="dxa"/>
            <w:vAlign w:val="center"/>
          </w:tcPr>
          <w:p w:rsidR="001C41BF" w:rsidRDefault="001C41BF">
            <w:pPr>
              <w:jc w:val="center"/>
              <w:rPr>
                <w:rFonts w:cs="宋体"/>
                <w:color w:val="000000"/>
                <w:sz w:val="24"/>
              </w:rPr>
            </w:pPr>
            <w:r>
              <w:rPr>
                <w:rFonts w:hint="eastAsia"/>
                <w:color w:val="000000"/>
                <w:sz w:val="24"/>
              </w:rPr>
              <w:t>52500</w:t>
            </w:r>
          </w:p>
        </w:tc>
      </w:tr>
      <w:tr w:rsidR="001C41BF">
        <w:trPr>
          <w:trHeight w:val="397"/>
          <w:jc w:val="center"/>
        </w:trPr>
        <w:tc>
          <w:tcPr>
            <w:tcW w:w="1978" w:type="dxa"/>
            <w:vAlign w:val="center"/>
          </w:tcPr>
          <w:p w:rsidR="001C41BF" w:rsidRDefault="001C41BF">
            <w:pPr>
              <w:jc w:val="center"/>
              <w:rPr>
                <w:color w:val="000000"/>
                <w:sz w:val="24"/>
              </w:rPr>
            </w:pPr>
            <w:r>
              <w:rPr>
                <w:rFonts w:hint="eastAsia"/>
                <w:color w:val="000000"/>
                <w:sz w:val="24"/>
              </w:rPr>
              <w:t>4</w:t>
            </w:r>
          </w:p>
        </w:tc>
        <w:tc>
          <w:tcPr>
            <w:tcW w:w="3010" w:type="dxa"/>
            <w:vAlign w:val="center"/>
          </w:tcPr>
          <w:p w:rsidR="001C41BF" w:rsidRDefault="001C41BF">
            <w:pPr>
              <w:jc w:val="center"/>
              <w:rPr>
                <w:color w:val="000000"/>
                <w:sz w:val="24"/>
              </w:rPr>
            </w:pPr>
            <w:r>
              <w:rPr>
                <w:rFonts w:cs="宋体" w:hint="eastAsia"/>
                <w:color w:val="000000"/>
                <w:sz w:val="24"/>
              </w:rPr>
              <w:t>贫胺液</w:t>
            </w:r>
          </w:p>
        </w:tc>
        <w:tc>
          <w:tcPr>
            <w:tcW w:w="3799" w:type="dxa"/>
            <w:vAlign w:val="center"/>
          </w:tcPr>
          <w:p w:rsidR="001C41BF" w:rsidRDefault="001C41BF">
            <w:pPr>
              <w:jc w:val="center"/>
              <w:rPr>
                <w:rFonts w:cs="宋体"/>
                <w:color w:val="000000"/>
                <w:sz w:val="24"/>
              </w:rPr>
            </w:pPr>
            <w:r>
              <w:rPr>
                <w:rFonts w:hint="eastAsia"/>
                <w:color w:val="000000"/>
                <w:sz w:val="24"/>
              </w:rPr>
              <w:t>101500</w:t>
            </w:r>
          </w:p>
        </w:tc>
      </w:tr>
      <w:tr w:rsidR="001C41BF">
        <w:trPr>
          <w:trHeight w:val="397"/>
          <w:jc w:val="center"/>
        </w:trPr>
        <w:tc>
          <w:tcPr>
            <w:tcW w:w="1978" w:type="dxa"/>
            <w:vAlign w:val="center"/>
          </w:tcPr>
          <w:p w:rsidR="001C41BF" w:rsidRDefault="001C41BF">
            <w:pPr>
              <w:jc w:val="center"/>
              <w:rPr>
                <w:color w:val="000000"/>
                <w:sz w:val="24"/>
              </w:rPr>
            </w:pPr>
            <w:r>
              <w:rPr>
                <w:rFonts w:hint="eastAsia"/>
                <w:color w:val="000000"/>
                <w:sz w:val="24"/>
              </w:rPr>
              <w:t>5</w:t>
            </w:r>
          </w:p>
        </w:tc>
        <w:tc>
          <w:tcPr>
            <w:tcW w:w="3010" w:type="dxa"/>
            <w:vAlign w:val="center"/>
          </w:tcPr>
          <w:p w:rsidR="001C41BF" w:rsidRDefault="001C41BF">
            <w:pPr>
              <w:jc w:val="center"/>
              <w:rPr>
                <w:color w:val="000000"/>
                <w:sz w:val="24"/>
              </w:rPr>
            </w:pPr>
            <w:r>
              <w:rPr>
                <w:rFonts w:hint="eastAsia"/>
                <w:color w:val="000000"/>
                <w:sz w:val="24"/>
              </w:rPr>
              <w:t>催化剂</w:t>
            </w:r>
          </w:p>
        </w:tc>
        <w:tc>
          <w:tcPr>
            <w:tcW w:w="3799" w:type="dxa"/>
            <w:vAlign w:val="center"/>
          </w:tcPr>
          <w:p w:rsidR="001C41BF" w:rsidRDefault="001C41BF">
            <w:pPr>
              <w:jc w:val="center"/>
              <w:rPr>
                <w:color w:val="000000"/>
                <w:sz w:val="24"/>
              </w:rPr>
            </w:pPr>
            <w:r>
              <w:rPr>
                <w:rFonts w:hint="eastAsia"/>
                <w:color w:val="000000"/>
                <w:sz w:val="24"/>
              </w:rPr>
              <w:t>171.3t/</w:t>
            </w:r>
            <w:r>
              <w:rPr>
                <w:rFonts w:hint="eastAsia"/>
                <w:color w:val="000000"/>
                <w:sz w:val="24"/>
              </w:rPr>
              <w:t>一次投料</w:t>
            </w:r>
          </w:p>
        </w:tc>
      </w:tr>
      <w:tr w:rsidR="001C41BF">
        <w:trPr>
          <w:trHeight w:val="397"/>
          <w:jc w:val="center"/>
        </w:trPr>
        <w:tc>
          <w:tcPr>
            <w:tcW w:w="1978" w:type="dxa"/>
            <w:vAlign w:val="center"/>
          </w:tcPr>
          <w:p w:rsidR="001C41BF" w:rsidRDefault="001C41BF">
            <w:pPr>
              <w:jc w:val="center"/>
              <w:rPr>
                <w:color w:val="000000"/>
                <w:sz w:val="24"/>
              </w:rPr>
            </w:pPr>
            <w:r>
              <w:rPr>
                <w:rFonts w:hint="eastAsia"/>
                <w:color w:val="000000"/>
                <w:sz w:val="24"/>
              </w:rPr>
              <w:t>6</w:t>
            </w:r>
          </w:p>
        </w:tc>
        <w:tc>
          <w:tcPr>
            <w:tcW w:w="3010" w:type="dxa"/>
            <w:vAlign w:val="center"/>
          </w:tcPr>
          <w:p w:rsidR="001C41BF" w:rsidRDefault="001C41BF">
            <w:pPr>
              <w:jc w:val="center"/>
              <w:rPr>
                <w:color w:val="000000"/>
                <w:sz w:val="24"/>
              </w:rPr>
            </w:pPr>
            <w:r>
              <w:rPr>
                <w:rFonts w:hint="eastAsia"/>
                <w:color w:val="000000"/>
                <w:sz w:val="24"/>
              </w:rPr>
              <w:t>保护剂</w:t>
            </w:r>
          </w:p>
        </w:tc>
        <w:tc>
          <w:tcPr>
            <w:tcW w:w="3799" w:type="dxa"/>
            <w:vAlign w:val="center"/>
          </w:tcPr>
          <w:p w:rsidR="001C41BF" w:rsidRDefault="001C41BF">
            <w:pPr>
              <w:jc w:val="center"/>
              <w:rPr>
                <w:color w:val="000000"/>
                <w:sz w:val="24"/>
              </w:rPr>
            </w:pPr>
            <w:r>
              <w:rPr>
                <w:rFonts w:hint="eastAsia"/>
                <w:color w:val="000000"/>
                <w:sz w:val="24"/>
              </w:rPr>
              <w:t>7.95t/</w:t>
            </w:r>
            <w:r>
              <w:rPr>
                <w:rFonts w:hint="eastAsia"/>
                <w:color w:val="000000"/>
                <w:sz w:val="24"/>
              </w:rPr>
              <w:t>一次投料</w:t>
            </w:r>
          </w:p>
        </w:tc>
      </w:tr>
      <w:tr w:rsidR="001C41BF">
        <w:trPr>
          <w:trHeight w:val="397"/>
          <w:jc w:val="center"/>
        </w:trPr>
        <w:tc>
          <w:tcPr>
            <w:tcW w:w="1978" w:type="dxa"/>
            <w:vAlign w:val="center"/>
          </w:tcPr>
          <w:p w:rsidR="001C41BF" w:rsidRDefault="001C41BF">
            <w:pPr>
              <w:jc w:val="center"/>
              <w:rPr>
                <w:color w:val="000000"/>
                <w:sz w:val="24"/>
              </w:rPr>
            </w:pPr>
            <w:r>
              <w:rPr>
                <w:rFonts w:hint="eastAsia"/>
                <w:color w:val="000000"/>
                <w:sz w:val="24"/>
              </w:rPr>
              <w:t>7</w:t>
            </w:r>
          </w:p>
        </w:tc>
        <w:tc>
          <w:tcPr>
            <w:tcW w:w="3010" w:type="dxa"/>
            <w:vAlign w:val="center"/>
          </w:tcPr>
          <w:p w:rsidR="001C41BF" w:rsidRDefault="001C41BF">
            <w:pPr>
              <w:jc w:val="center"/>
              <w:rPr>
                <w:color w:val="000000"/>
                <w:sz w:val="24"/>
              </w:rPr>
            </w:pPr>
            <w:r>
              <w:rPr>
                <w:rFonts w:hint="eastAsia"/>
                <w:color w:val="000000"/>
                <w:sz w:val="24"/>
              </w:rPr>
              <w:t>废瓷球</w:t>
            </w:r>
          </w:p>
        </w:tc>
        <w:tc>
          <w:tcPr>
            <w:tcW w:w="3799" w:type="dxa"/>
            <w:vAlign w:val="center"/>
          </w:tcPr>
          <w:p w:rsidR="001C41BF" w:rsidRDefault="001C41BF">
            <w:pPr>
              <w:jc w:val="center"/>
              <w:rPr>
                <w:color w:val="000000"/>
                <w:sz w:val="24"/>
              </w:rPr>
            </w:pPr>
            <w:r>
              <w:rPr>
                <w:rFonts w:hint="eastAsia"/>
                <w:color w:val="000000"/>
                <w:sz w:val="24"/>
              </w:rPr>
              <w:t>52.5t/</w:t>
            </w:r>
            <w:r>
              <w:rPr>
                <w:rFonts w:hint="eastAsia"/>
                <w:color w:val="000000"/>
                <w:sz w:val="24"/>
              </w:rPr>
              <w:t>一次投料</w:t>
            </w:r>
          </w:p>
        </w:tc>
      </w:tr>
    </w:tbl>
    <w:p w:rsidR="001C41BF" w:rsidRDefault="001C41BF">
      <w:pPr>
        <w:spacing w:line="360" w:lineRule="auto"/>
        <w:ind w:firstLineChars="200" w:firstLine="480"/>
        <w:rPr>
          <w:color w:val="000000"/>
          <w:sz w:val="24"/>
        </w:rPr>
      </w:pPr>
      <w:r>
        <w:rPr>
          <w:color w:val="000000"/>
          <w:sz w:val="24"/>
        </w:rPr>
        <w:br w:type="page"/>
      </w:r>
      <w:r>
        <w:rPr>
          <w:color w:val="000000"/>
          <w:sz w:val="24"/>
        </w:rPr>
        <w:lastRenderedPageBreak/>
        <w:t>本项目</w:t>
      </w:r>
      <w:r>
        <w:rPr>
          <w:rFonts w:hint="eastAsia"/>
          <w:color w:val="000000"/>
          <w:sz w:val="24"/>
        </w:rPr>
        <w:t>装置</w:t>
      </w:r>
      <w:r>
        <w:rPr>
          <w:color w:val="000000"/>
          <w:sz w:val="24"/>
        </w:rPr>
        <w:t>物料平衡情况</w:t>
      </w:r>
      <w:r>
        <w:rPr>
          <w:rFonts w:hint="eastAsia"/>
          <w:color w:val="000000"/>
          <w:sz w:val="24"/>
        </w:rPr>
        <w:t>详见</w:t>
      </w:r>
      <w:r>
        <w:rPr>
          <w:color w:val="000000"/>
          <w:sz w:val="24"/>
        </w:rPr>
        <w:t>表</w:t>
      </w:r>
      <w:r>
        <w:rPr>
          <w:rFonts w:hint="eastAsia"/>
          <w:color w:val="000000"/>
          <w:sz w:val="24"/>
        </w:rPr>
        <w:t>3.4-2</w:t>
      </w:r>
      <w:r>
        <w:rPr>
          <w:rFonts w:hint="eastAsia"/>
          <w:color w:val="000000"/>
          <w:sz w:val="24"/>
        </w:rPr>
        <w:t>。</w:t>
      </w:r>
    </w:p>
    <w:p w:rsidR="001C41BF" w:rsidRDefault="001C41BF">
      <w:pPr>
        <w:spacing w:line="360" w:lineRule="auto"/>
        <w:jc w:val="center"/>
        <w:rPr>
          <w:b/>
          <w:color w:val="000000"/>
          <w:sz w:val="28"/>
          <w:szCs w:val="28"/>
        </w:rPr>
      </w:pPr>
      <w:r>
        <w:rPr>
          <w:b/>
          <w:color w:val="000000"/>
          <w:sz w:val="28"/>
          <w:szCs w:val="28"/>
        </w:rPr>
        <w:t>表</w:t>
      </w:r>
      <w:r>
        <w:rPr>
          <w:rFonts w:hint="eastAsia"/>
          <w:b/>
          <w:color w:val="000000"/>
          <w:sz w:val="28"/>
          <w:szCs w:val="28"/>
        </w:rPr>
        <w:t>3.4-2</w:t>
      </w:r>
      <w:r>
        <w:rPr>
          <w:b/>
          <w:color w:val="000000"/>
          <w:sz w:val="28"/>
          <w:szCs w:val="28"/>
        </w:rPr>
        <w:t xml:space="preserve">  </w:t>
      </w:r>
      <w:r>
        <w:rPr>
          <w:rFonts w:hint="eastAsia"/>
          <w:b/>
          <w:color w:val="000000"/>
          <w:sz w:val="28"/>
          <w:szCs w:val="28"/>
        </w:rPr>
        <w:t>本装置</w:t>
      </w:r>
      <w:r>
        <w:rPr>
          <w:b/>
          <w:color w:val="000000"/>
          <w:sz w:val="28"/>
          <w:szCs w:val="28"/>
        </w:rPr>
        <w:t>物料平衡表</w:t>
      </w:r>
      <w:r>
        <w:rPr>
          <w:b/>
          <w:color w:val="000000"/>
          <w:sz w:val="28"/>
          <w:szCs w:val="28"/>
        </w:rPr>
        <w:t xml:space="preserve">   </w:t>
      </w:r>
      <w:r>
        <w:rPr>
          <w:rFonts w:hint="eastAsia"/>
          <w:b/>
          <w:color w:val="000000"/>
          <w:sz w:val="28"/>
          <w:szCs w:val="28"/>
        </w:rPr>
        <w:t xml:space="preserve">   </w:t>
      </w:r>
      <w:r>
        <w:rPr>
          <w:b/>
          <w:color w:val="000000"/>
          <w:sz w:val="28"/>
          <w:szCs w:val="28"/>
        </w:rPr>
        <w:t xml:space="preserve"> </w:t>
      </w:r>
      <w:r>
        <w:rPr>
          <w:rFonts w:hint="eastAsia"/>
          <w:b/>
          <w:color w:val="000000"/>
          <w:sz w:val="28"/>
          <w:szCs w:val="28"/>
        </w:rPr>
        <w:t xml:space="preserve">  </w:t>
      </w:r>
      <w:r>
        <w:rPr>
          <w:b/>
          <w:color w:val="000000"/>
          <w:sz w:val="28"/>
          <w:szCs w:val="28"/>
        </w:rPr>
        <w:t xml:space="preserve">   </w:t>
      </w:r>
      <w:r>
        <w:rPr>
          <w:b/>
          <w:color w:val="000000"/>
          <w:sz w:val="28"/>
          <w:szCs w:val="28"/>
        </w:rPr>
        <w:t>单位：</w:t>
      </w:r>
      <w:r>
        <w:rPr>
          <w:b/>
          <w:color w:val="000000"/>
          <w:sz w:val="28"/>
          <w:szCs w:val="28"/>
        </w:rPr>
        <w:t>t/a</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Look w:val="0000" w:firstRow="0" w:lastRow="0" w:firstColumn="0" w:lastColumn="0" w:noHBand="0" w:noVBand="0"/>
      </w:tblPr>
      <w:tblGrid>
        <w:gridCol w:w="702"/>
        <w:gridCol w:w="1105"/>
        <w:gridCol w:w="1220"/>
        <w:gridCol w:w="770"/>
        <w:gridCol w:w="1973"/>
        <w:gridCol w:w="1345"/>
        <w:gridCol w:w="1672"/>
      </w:tblGrid>
      <w:tr w:rsidR="001C41BF">
        <w:trPr>
          <w:trHeight w:val="397"/>
          <w:jc w:val="center"/>
        </w:trPr>
        <w:tc>
          <w:tcPr>
            <w:tcW w:w="702" w:type="dxa"/>
            <w:vAlign w:val="center"/>
          </w:tcPr>
          <w:p w:rsidR="001C41BF" w:rsidRDefault="001C41BF">
            <w:pPr>
              <w:jc w:val="center"/>
              <w:rPr>
                <w:color w:val="000000"/>
                <w:sz w:val="24"/>
              </w:rPr>
            </w:pPr>
            <w:r>
              <w:rPr>
                <w:color w:val="000000"/>
                <w:sz w:val="24"/>
              </w:rPr>
              <w:t>序号</w:t>
            </w:r>
          </w:p>
        </w:tc>
        <w:tc>
          <w:tcPr>
            <w:tcW w:w="1105" w:type="dxa"/>
            <w:vAlign w:val="center"/>
          </w:tcPr>
          <w:p w:rsidR="001C41BF" w:rsidRDefault="001C41BF">
            <w:pPr>
              <w:jc w:val="center"/>
              <w:rPr>
                <w:color w:val="000000"/>
                <w:sz w:val="24"/>
              </w:rPr>
            </w:pPr>
            <w:r>
              <w:rPr>
                <w:color w:val="000000"/>
                <w:sz w:val="24"/>
              </w:rPr>
              <w:t>物料名称</w:t>
            </w:r>
          </w:p>
        </w:tc>
        <w:tc>
          <w:tcPr>
            <w:tcW w:w="1220" w:type="dxa"/>
            <w:vAlign w:val="center"/>
          </w:tcPr>
          <w:p w:rsidR="001C41BF" w:rsidRDefault="001C41BF">
            <w:pPr>
              <w:jc w:val="center"/>
              <w:rPr>
                <w:color w:val="000000"/>
                <w:sz w:val="24"/>
              </w:rPr>
            </w:pPr>
            <w:r>
              <w:rPr>
                <w:color w:val="000000"/>
                <w:sz w:val="24"/>
              </w:rPr>
              <w:t>数量</w:t>
            </w:r>
          </w:p>
        </w:tc>
        <w:tc>
          <w:tcPr>
            <w:tcW w:w="770" w:type="dxa"/>
            <w:vAlign w:val="center"/>
          </w:tcPr>
          <w:p w:rsidR="001C41BF" w:rsidRDefault="001C41BF">
            <w:pPr>
              <w:jc w:val="center"/>
              <w:rPr>
                <w:color w:val="000000"/>
                <w:sz w:val="24"/>
              </w:rPr>
            </w:pPr>
            <w:r>
              <w:rPr>
                <w:color w:val="000000"/>
                <w:sz w:val="24"/>
              </w:rPr>
              <w:t>序号</w:t>
            </w:r>
          </w:p>
        </w:tc>
        <w:tc>
          <w:tcPr>
            <w:tcW w:w="1973" w:type="dxa"/>
            <w:vAlign w:val="center"/>
          </w:tcPr>
          <w:p w:rsidR="001C41BF" w:rsidRDefault="001C41BF">
            <w:pPr>
              <w:jc w:val="center"/>
              <w:rPr>
                <w:color w:val="000000"/>
                <w:sz w:val="24"/>
              </w:rPr>
            </w:pPr>
            <w:r>
              <w:rPr>
                <w:color w:val="000000"/>
                <w:sz w:val="24"/>
              </w:rPr>
              <w:t>产品名称</w:t>
            </w:r>
          </w:p>
        </w:tc>
        <w:tc>
          <w:tcPr>
            <w:tcW w:w="1345" w:type="dxa"/>
            <w:vAlign w:val="center"/>
          </w:tcPr>
          <w:p w:rsidR="001C41BF" w:rsidRDefault="001C41BF">
            <w:pPr>
              <w:jc w:val="center"/>
              <w:rPr>
                <w:color w:val="000000"/>
                <w:sz w:val="24"/>
              </w:rPr>
            </w:pPr>
            <w:r>
              <w:rPr>
                <w:color w:val="000000"/>
                <w:sz w:val="24"/>
              </w:rPr>
              <w:t>数量</w:t>
            </w:r>
          </w:p>
        </w:tc>
        <w:tc>
          <w:tcPr>
            <w:tcW w:w="1672" w:type="dxa"/>
            <w:vAlign w:val="center"/>
          </w:tcPr>
          <w:p w:rsidR="001C41BF" w:rsidRDefault="001C41BF">
            <w:pPr>
              <w:jc w:val="center"/>
              <w:rPr>
                <w:color w:val="000000"/>
                <w:sz w:val="24"/>
              </w:rPr>
            </w:pPr>
            <w:r>
              <w:rPr>
                <w:rFonts w:hint="eastAsia"/>
                <w:color w:val="000000"/>
                <w:sz w:val="24"/>
              </w:rPr>
              <w:t>去向</w:t>
            </w:r>
          </w:p>
        </w:tc>
      </w:tr>
      <w:tr w:rsidR="001C41BF">
        <w:trPr>
          <w:trHeight w:val="397"/>
          <w:jc w:val="center"/>
        </w:trPr>
        <w:tc>
          <w:tcPr>
            <w:tcW w:w="702" w:type="dxa"/>
            <w:vAlign w:val="center"/>
          </w:tcPr>
          <w:p w:rsidR="001C41BF" w:rsidRDefault="001C41BF">
            <w:pPr>
              <w:jc w:val="center"/>
              <w:rPr>
                <w:color w:val="000000"/>
                <w:sz w:val="24"/>
              </w:rPr>
            </w:pPr>
            <w:r>
              <w:rPr>
                <w:color w:val="000000"/>
                <w:sz w:val="24"/>
              </w:rPr>
              <w:t>1</w:t>
            </w:r>
          </w:p>
        </w:tc>
        <w:tc>
          <w:tcPr>
            <w:tcW w:w="1105" w:type="dxa"/>
            <w:vAlign w:val="center"/>
          </w:tcPr>
          <w:p w:rsidR="001C41BF" w:rsidRDefault="001C41BF">
            <w:pPr>
              <w:jc w:val="center"/>
              <w:rPr>
                <w:color w:val="000000"/>
                <w:sz w:val="24"/>
              </w:rPr>
            </w:pPr>
            <w:r>
              <w:rPr>
                <w:color w:val="000000"/>
                <w:sz w:val="24"/>
              </w:rPr>
              <w:t>原料</w:t>
            </w:r>
            <w:r>
              <w:rPr>
                <w:rFonts w:hint="eastAsia"/>
                <w:color w:val="000000"/>
                <w:sz w:val="24"/>
              </w:rPr>
              <w:t>油</w:t>
            </w:r>
          </w:p>
        </w:tc>
        <w:tc>
          <w:tcPr>
            <w:tcW w:w="1220" w:type="dxa"/>
            <w:vAlign w:val="center"/>
          </w:tcPr>
          <w:p w:rsidR="001C41BF" w:rsidRDefault="001C41BF">
            <w:pPr>
              <w:jc w:val="center"/>
              <w:rPr>
                <w:rFonts w:cs="宋体"/>
                <w:color w:val="000000"/>
                <w:sz w:val="24"/>
              </w:rPr>
            </w:pPr>
            <w:r>
              <w:rPr>
                <w:rFonts w:hint="eastAsia"/>
                <w:color w:val="000000"/>
                <w:sz w:val="24"/>
              </w:rPr>
              <w:t>1000000</w:t>
            </w:r>
          </w:p>
        </w:tc>
        <w:tc>
          <w:tcPr>
            <w:tcW w:w="770" w:type="dxa"/>
            <w:vAlign w:val="center"/>
          </w:tcPr>
          <w:p w:rsidR="001C41BF" w:rsidRDefault="001C41BF">
            <w:pPr>
              <w:jc w:val="center"/>
              <w:rPr>
                <w:color w:val="000000"/>
                <w:sz w:val="24"/>
              </w:rPr>
            </w:pPr>
            <w:r>
              <w:rPr>
                <w:color w:val="000000"/>
                <w:sz w:val="24"/>
              </w:rPr>
              <w:t>1</w:t>
            </w:r>
          </w:p>
        </w:tc>
        <w:tc>
          <w:tcPr>
            <w:tcW w:w="1973" w:type="dxa"/>
            <w:vAlign w:val="center"/>
          </w:tcPr>
          <w:p w:rsidR="001C41BF" w:rsidRDefault="001C41BF">
            <w:pPr>
              <w:jc w:val="center"/>
              <w:rPr>
                <w:color w:val="000000"/>
                <w:sz w:val="24"/>
              </w:rPr>
            </w:pPr>
            <w:r>
              <w:rPr>
                <w:rFonts w:cs="宋体" w:hint="eastAsia"/>
                <w:color w:val="000000"/>
                <w:sz w:val="24"/>
              </w:rPr>
              <w:t>轻重混合石脑油</w:t>
            </w:r>
          </w:p>
        </w:tc>
        <w:tc>
          <w:tcPr>
            <w:tcW w:w="1345" w:type="dxa"/>
            <w:vAlign w:val="center"/>
          </w:tcPr>
          <w:p w:rsidR="001C41BF" w:rsidRDefault="001C41BF">
            <w:pPr>
              <w:jc w:val="center"/>
              <w:rPr>
                <w:rFonts w:cs="宋体"/>
                <w:color w:val="000000"/>
                <w:sz w:val="24"/>
              </w:rPr>
            </w:pPr>
            <w:r>
              <w:rPr>
                <w:rFonts w:hint="eastAsia"/>
                <w:color w:val="000000"/>
                <w:sz w:val="24"/>
              </w:rPr>
              <w:t>468800</w:t>
            </w:r>
          </w:p>
        </w:tc>
        <w:tc>
          <w:tcPr>
            <w:tcW w:w="1672" w:type="dxa"/>
            <w:vAlign w:val="center"/>
          </w:tcPr>
          <w:p w:rsidR="001C41BF" w:rsidRDefault="001C41BF">
            <w:pPr>
              <w:jc w:val="center"/>
              <w:rPr>
                <w:color w:val="000000"/>
                <w:sz w:val="24"/>
              </w:rPr>
            </w:pPr>
            <w:r>
              <w:rPr>
                <w:rFonts w:hint="eastAsia"/>
                <w:color w:val="000000"/>
                <w:sz w:val="24"/>
              </w:rPr>
              <w:t>汽油调节组分</w:t>
            </w:r>
          </w:p>
        </w:tc>
      </w:tr>
      <w:tr w:rsidR="001C41BF">
        <w:trPr>
          <w:trHeight w:val="397"/>
          <w:jc w:val="center"/>
        </w:trPr>
        <w:tc>
          <w:tcPr>
            <w:tcW w:w="702" w:type="dxa"/>
            <w:vAlign w:val="center"/>
          </w:tcPr>
          <w:p w:rsidR="001C41BF" w:rsidRDefault="001C41BF">
            <w:pPr>
              <w:jc w:val="center"/>
              <w:rPr>
                <w:color w:val="000000"/>
                <w:sz w:val="24"/>
              </w:rPr>
            </w:pPr>
            <w:r>
              <w:rPr>
                <w:color w:val="000000"/>
                <w:sz w:val="24"/>
              </w:rPr>
              <w:t>2</w:t>
            </w:r>
          </w:p>
        </w:tc>
        <w:tc>
          <w:tcPr>
            <w:tcW w:w="1105" w:type="dxa"/>
            <w:vAlign w:val="center"/>
          </w:tcPr>
          <w:p w:rsidR="001C41BF" w:rsidRDefault="001C41BF">
            <w:pPr>
              <w:jc w:val="center"/>
              <w:rPr>
                <w:color w:val="000000"/>
                <w:sz w:val="24"/>
              </w:rPr>
            </w:pPr>
            <w:r>
              <w:rPr>
                <w:color w:val="000000"/>
                <w:sz w:val="24"/>
              </w:rPr>
              <w:t>氢</w:t>
            </w:r>
          </w:p>
          <w:p w:rsidR="001C41BF" w:rsidRDefault="001C41BF">
            <w:pPr>
              <w:jc w:val="center"/>
              <w:rPr>
                <w:color w:val="000000"/>
                <w:sz w:val="24"/>
              </w:rPr>
            </w:pPr>
            <w:r>
              <w:rPr>
                <w:rFonts w:hint="eastAsia"/>
                <w:color w:val="000000"/>
                <w:sz w:val="24"/>
              </w:rPr>
              <w:t>（折纯）</w:t>
            </w:r>
          </w:p>
        </w:tc>
        <w:tc>
          <w:tcPr>
            <w:tcW w:w="1220" w:type="dxa"/>
            <w:vAlign w:val="center"/>
          </w:tcPr>
          <w:p w:rsidR="001C41BF" w:rsidRDefault="001C41BF">
            <w:pPr>
              <w:jc w:val="center"/>
              <w:rPr>
                <w:rFonts w:cs="宋体"/>
                <w:color w:val="000000"/>
                <w:sz w:val="24"/>
              </w:rPr>
            </w:pPr>
            <w:r>
              <w:rPr>
                <w:rFonts w:hint="eastAsia"/>
                <w:color w:val="000000"/>
                <w:sz w:val="24"/>
              </w:rPr>
              <w:t>37500</w:t>
            </w:r>
          </w:p>
        </w:tc>
        <w:tc>
          <w:tcPr>
            <w:tcW w:w="770" w:type="dxa"/>
            <w:vAlign w:val="center"/>
          </w:tcPr>
          <w:p w:rsidR="001C41BF" w:rsidRDefault="001C41BF">
            <w:pPr>
              <w:jc w:val="center"/>
              <w:rPr>
                <w:color w:val="000000"/>
                <w:sz w:val="24"/>
              </w:rPr>
            </w:pPr>
            <w:r>
              <w:rPr>
                <w:color w:val="000000"/>
                <w:sz w:val="24"/>
              </w:rPr>
              <w:t>2</w:t>
            </w:r>
          </w:p>
        </w:tc>
        <w:tc>
          <w:tcPr>
            <w:tcW w:w="1973" w:type="dxa"/>
            <w:vAlign w:val="center"/>
          </w:tcPr>
          <w:p w:rsidR="001C41BF" w:rsidRDefault="001C41BF">
            <w:pPr>
              <w:jc w:val="center"/>
              <w:rPr>
                <w:rFonts w:cs="宋体"/>
                <w:color w:val="000000"/>
                <w:sz w:val="24"/>
              </w:rPr>
            </w:pPr>
            <w:r>
              <w:rPr>
                <w:rFonts w:cs="宋体" w:hint="eastAsia"/>
                <w:color w:val="000000"/>
                <w:sz w:val="24"/>
              </w:rPr>
              <w:t>混合柴油</w:t>
            </w:r>
          </w:p>
        </w:tc>
        <w:tc>
          <w:tcPr>
            <w:tcW w:w="1345" w:type="dxa"/>
            <w:vAlign w:val="center"/>
          </w:tcPr>
          <w:p w:rsidR="001C41BF" w:rsidRDefault="001C41BF">
            <w:pPr>
              <w:jc w:val="center"/>
              <w:rPr>
                <w:rFonts w:cs="宋体"/>
                <w:color w:val="000000"/>
                <w:sz w:val="24"/>
              </w:rPr>
            </w:pPr>
            <w:r>
              <w:rPr>
                <w:rFonts w:hint="eastAsia"/>
                <w:color w:val="000000"/>
                <w:sz w:val="24"/>
              </w:rPr>
              <w:t>472000</w:t>
            </w:r>
          </w:p>
        </w:tc>
        <w:tc>
          <w:tcPr>
            <w:tcW w:w="1672" w:type="dxa"/>
            <w:vAlign w:val="center"/>
          </w:tcPr>
          <w:p w:rsidR="001C41BF" w:rsidRDefault="001C41BF">
            <w:pPr>
              <w:jc w:val="center"/>
              <w:rPr>
                <w:color w:val="000000"/>
                <w:sz w:val="24"/>
              </w:rPr>
            </w:pPr>
            <w:r>
              <w:rPr>
                <w:rFonts w:hint="eastAsia"/>
                <w:color w:val="000000"/>
                <w:sz w:val="24"/>
              </w:rPr>
              <w:t>柴油调节组分</w:t>
            </w:r>
          </w:p>
        </w:tc>
      </w:tr>
      <w:tr w:rsidR="001C41BF">
        <w:trPr>
          <w:trHeight w:val="397"/>
          <w:jc w:val="center"/>
        </w:trPr>
        <w:tc>
          <w:tcPr>
            <w:tcW w:w="702" w:type="dxa"/>
            <w:vAlign w:val="center"/>
          </w:tcPr>
          <w:p w:rsidR="001C41BF" w:rsidRDefault="001C41BF">
            <w:pPr>
              <w:jc w:val="center"/>
              <w:rPr>
                <w:color w:val="000000"/>
                <w:sz w:val="24"/>
              </w:rPr>
            </w:pPr>
            <w:r>
              <w:rPr>
                <w:rFonts w:hint="eastAsia"/>
                <w:color w:val="000000"/>
                <w:sz w:val="24"/>
              </w:rPr>
              <w:t>3</w:t>
            </w:r>
          </w:p>
        </w:tc>
        <w:tc>
          <w:tcPr>
            <w:tcW w:w="1105" w:type="dxa"/>
            <w:vAlign w:val="center"/>
          </w:tcPr>
          <w:p w:rsidR="001C41BF" w:rsidRDefault="001C41BF">
            <w:pPr>
              <w:jc w:val="center"/>
              <w:rPr>
                <w:color w:val="000000"/>
                <w:sz w:val="24"/>
              </w:rPr>
            </w:pPr>
            <w:r>
              <w:rPr>
                <w:rFonts w:hint="eastAsia"/>
                <w:color w:val="000000"/>
                <w:sz w:val="24"/>
              </w:rPr>
              <w:t>脱盐水</w:t>
            </w:r>
          </w:p>
        </w:tc>
        <w:tc>
          <w:tcPr>
            <w:tcW w:w="1220" w:type="dxa"/>
            <w:vAlign w:val="center"/>
          </w:tcPr>
          <w:p w:rsidR="001C41BF" w:rsidRDefault="001C41BF">
            <w:pPr>
              <w:jc w:val="center"/>
              <w:rPr>
                <w:rFonts w:cs="宋体"/>
                <w:color w:val="000000"/>
                <w:sz w:val="24"/>
              </w:rPr>
            </w:pPr>
            <w:r>
              <w:rPr>
                <w:rFonts w:hint="eastAsia"/>
                <w:color w:val="000000"/>
                <w:sz w:val="24"/>
              </w:rPr>
              <w:t>52500</w:t>
            </w:r>
          </w:p>
        </w:tc>
        <w:tc>
          <w:tcPr>
            <w:tcW w:w="770" w:type="dxa"/>
            <w:vAlign w:val="center"/>
          </w:tcPr>
          <w:p w:rsidR="001C41BF" w:rsidRDefault="001C41BF">
            <w:pPr>
              <w:jc w:val="center"/>
              <w:rPr>
                <w:color w:val="000000"/>
                <w:sz w:val="24"/>
              </w:rPr>
            </w:pPr>
            <w:r>
              <w:rPr>
                <w:rFonts w:hint="eastAsia"/>
                <w:color w:val="000000"/>
                <w:sz w:val="24"/>
              </w:rPr>
              <w:t>3</w:t>
            </w:r>
          </w:p>
        </w:tc>
        <w:tc>
          <w:tcPr>
            <w:tcW w:w="1973" w:type="dxa"/>
            <w:vAlign w:val="center"/>
          </w:tcPr>
          <w:p w:rsidR="001C41BF" w:rsidRDefault="001C41BF">
            <w:pPr>
              <w:jc w:val="center"/>
              <w:rPr>
                <w:color w:val="000000"/>
                <w:sz w:val="24"/>
              </w:rPr>
            </w:pPr>
            <w:r>
              <w:rPr>
                <w:rFonts w:hint="eastAsia"/>
                <w:color w:val="000000"/>
                <w:sz w:val="24"/>
              </w:rPr>
              <w:t>含硫污水</w:t>
            </w:r>
          </w:p>
        </w:tc>
        <w:tc>
          <w:tcPr>
            <w:tcW w:w="1345" w:type="dxa"/>
            <w:vAlign w:val="center"/>
          </w:tcPr>
          <w:p w:rsidR="001C41BF" w:rsidRDefault="001C41BF">
            <w:pPr>
              <w:jc w:val="center"/>
              <w:rPr>
                <w:rFonts w:cs="宋体"/>
                <w:color w:val="000000"/>
                <w:sz w:val="24"/>
              </w:rPr>
            </w:pPr>
            <w:r>
              <w:rPr>
                <w:rFonts w:hint="eastAsia"/>
                <w:color w:val="000000"/>
                <w:sz w:val="24"/>
              </w:rPr>
              <w:t>55600</w:t>
            </w:r>
          </w:p>
        </w:tc>
        <w:tc>
          <w:tcPr>
            <w:tcW w:w="1672" w:type="dxa"/>
            <w:vAlign w:val="center"/>
          </w:tcPr>
          <w:p w:rsidR="001C41BF" w:rsidRDefault="001C41BF">
            <w:pPr>
              <w:jc w:val="center"/>
              <w:rPr>
                <w:color w:val="000000"/>
                <w:sz w:val="24"/>
              </w:rPr>
            </w:pPr>
            <w:r>
              <w:rPr>
                <w:rFonts w:hint="eastAsia"/>
                <w:color w:val="000000"/>
                <w:sz w:val="24"/>
              </w:rPr>
              <w:t>酸水汽提装置</w:t>
            </w:r>
          </w:p>
        </w:tc>
      </w:tr>
      <w:tr w:rsidR="001C41BF">
        <w:trPr>
          <w:trHeight w:val="397"/>
          <w:jc w:val="center"/>
        </w:trPr>
        <w:tc>
          <w:tcPr>
            <w:tcW w:w="702" w:type="dxa"/>
            <w:vAlign w:val="center"/>
          </w:tcPr>
          <w:p w:rsidR="001C41BF" w:rsidRDefault="001C41BF">
            <w:pPr>
              <w:jc w:val="center"/>
              <w:rPr>
                <w:color w:val="000000"/>
                <w:sz w:val="24"/>
              </w:rPr>
            </w:pPr>
            <w:r>
              <w:rPr>
                <w:rFonts w:hint="eastAsia"/>
                <w:color w:val="000000"/>
                <w:sz w:val="24"/>
              </w:rPr>
              <w:t>4</w:t>
            </w:r>
          </w:p>
        </w:tc>
        <w:tc>
          <w:tcPr>
            <w:tcW w:w="1105" w:type="dxa"/>
            <w:vAlign w:val="center"/>
          </w:tcPr>
          <w:p w:rsidR="001C41BF" w:rsidRDefault="001C41BF">
            <w:pPr>
              <w:jc w:val="center"/>
              <w:rPr>
                <w:color w:val="000000"/>
                <w:sz w:val="24"/>
              </w:rPr>
            </w:pPr>
            <w:r>
              <w:rPr>
                <w:rFonts w:cs="宋体" w:hint="eastAsia"/>
                <w:color w:val="000000"/>
                <w:sz w:val="24"/>
              </w:rPr>
              <w:t>贫胺液</w:t>
            </w:r>
          </w:p>
        </w:tc>
        <w:tc>
          <w:tcPr>
            <w:tcW w:w="1220" w:type="dxa"/>
            <w:vAlign w:val="center"/>
          </w:tcPr>
          <w:p w:rsidR="001C41BF" w:rsidRDefault="001C41BF">
            <w:pPr>
              <w:jc w:val="center"/>
              <w:rPr>
                <w:rFonts w:cs="宋体"/>
                <w:color w:val="000000"/>
                <w:sz w:val="24"/>
              </w:rPr>
            </w:pPr>
            <w:r>
              <w:rPr>
                <w:rFonts w:hint="eastAsia"/>
                <w:color w:val="000000"/>
                <w:sz w:val="24"/>
              </w:rPr>
              <w:t>101500</w:t>
            </w:r>
          </w:p>
        </w:tc>
        <w:tc>
          <w:tcPr>
            <w:tcW w:w="770" w:type="dxa"/>
            <w:vAlign w:val="center"/>
          </w:tcPr>
          <w:p w:rsidR="001C41BF" w:rsidRDefault="001C41BF">
            <w:pPr>
              <w:jc w:val="center"/>
              <w:rPr>
                <w:color w:val="000000"/>
                <w:sz w:val="24"/>
              </w:rPr>
            </w:pPr>
            <w:r>
              <w:rPr>
                <w:rFonts w:hint="eastAsia"/>
                <w:color w:val="000000"/>
                <w:sz w:val="24"/>
              </w:rPr>
              <w:t>4</w:t>
            </w:r>
          </w:p>
        </w:tc>
        <w:tc>
          <w:tcPr>
            <w:tcW w:w="1973" w:type="dxa"/>
            <w:vAlign w:val="center"/>
          </w:tcPr>
          <w:p w:rsidR="001C41BF" w:rsidRDefault="001C41BF">
            <w:pPr>
              <w:jc w:val="center"/>
              <w:rPr>
                <w:color w:val="000000"/>
                <w:sz w:val="24"/>
              </w:rPr>
            </w:pPr>
            <w:r>
              <w:rPr>
                <w:rFonts w:hint="eastAsia"/>
                <w:color w:val="000000"/>
                <w:sz w:val="24"/>
              </w:rPr>
              <w:t>低分气</w:t>
            </w:r>
          </w:p>
        </w:tc>
        <w:tc>
          <w:tcPr>
            <w:tcW w:w="1345" w:type="dxa"/>
            <w:vAlign w:val="center"/>
          </w:tcPr>
          <w:p w:rsidR="001C41BF" w:rsidRDefault="001C41BF">
            <w:pPr>
              <w:pStyle w:val="affff5"/>
              <w:rPr>
                <w:color w:val="000000"/>
                <w:spacing w:val="0"/>
                <w:sz w:val="24"/>
                <w:szCs w:val="24"/>
              </w:rPr>
            </w:pPr>
            <w:r>
              <w:rPr>
                <w:rFonts w:hint="eastAsia"/>
                <w:color w:val="000000"/>
                <w:spacing w:val="0"/>
                <w:sz w:val="24"/>
                <w:szCs w:val="24"/>
              </w:rPr>
              <w:t>9800</w:t>
            </w:r>
          </w:p>
        </w:tc>
        <w:tc>
          <w:tcPr>
            <w:tcW w:w="1672" w:type="dxa"/>
            <w:vAlign w:val="center"/>
          </w:tcPr>
          <w:p w:rsidR="001C41BF" w:rsidRDefault="001C41BF">
            <w:pPr>
              <w:jc w:val="center"/>
              <w:rPr>
                <w:color w:val="000000"/>
                <w:sz w:val="24"/>
              </w:rPr>
            </w:pPr>
            <w:r>
              <w:rPr>
                <w:rFonts w:hint="eastAsia"/>
                <w:color w:val="000000"/>
                <w:sz w:val="24"/>
              </w:rPr>
              <w:t>送至重油加氢脱硫</w:t>
            </w:r>
          </w:p>
        </w:tc>
      </w:tr>
      <w:tr w:rsidR="001C41BF">
        <w:trPr>
          <w:trHeight w:val="397"/>
          <w:jc w:val="center"/>
        </w:trPr>
        <w:tc>
          <w:tcPr>
            <w:tcW w:w="702" w:type="dxa"/>
            <w:vAlign w:val="center"/>
          </w:tcPr>
          <w:p w:rsidR="001C41BF" w:rsidRDefault="001C41BF">
            <w:pPr>
              <w:jc w:val="center"/>
              <w:rPr>
                <w:color w:val="000000"/>
                <w:sz w:val="24"/>
              </w:rPr>
            </w:pPr>
          </w:p>
        </w:tc>
        <w:tc>
          <w:tcPr>
            <w:tcW w:w="1105" w:type="dxa"/>
            <w:vAlign w:val="center"/>
          </w:tcPr>
          <w:p w:rsidR="001C41BF" w:rsidRDefault="001C41BF">
            <w:pPr>
              <w:jc w:val="center"/>
              <w:rPr>
                <w:rFonts w:cs="宋体"/>
                <w:color w:val="000000"/>
                <w:sz w:val="24"/>
              </w:rPr>
            </w:pPr>
          </w:p>
        </w:tc>
        <w:tc>
          <w:tcPr>
            <w:tcW w:w="1220" w:type="dxa"/>
            <w:vAlign w:val="center"/>
          </w:tcPr>
          <w:p w:rsidR="001C41BF" w:rsidRDefault="001C41BF">
            <w:pPr>
              <w:jc w:val="right"/>
              <w:rPr>
                <w:color w:val="000000"/>
                <w:sz w:val="24"/>
              </w:rPr>
            </w:pPr>
          </w:p>
        </w:tc>
        <w:tc>
          <w:tcPr>
            <w:tcW w:w="770" w:type="dxa"/>
            <w:vAlign w:val="center"/>
          </w:tcPr>
          <w:p w:rsidR="001C41BF" w:rsidRDefault="001C41BF">
            <w:pPr>
              <w:jc w:val="center"/>
              <w:rPr>
                <w:color w:val="000000"/>
                <w:sz w:val="24"/>
              </w:rPr>
            </w:pPr>
            <w:r>
              <w:rPr>
                <w:rFonts w:hint="eastAsia"/>
                <w:color w:val="000000"/>
                <w:sz w:val="24"/>
              </w:rPr>
              <w:t>5</w:t>
            </w:r>
          </w:p>
        </w:tc>
        <w:tc>
          <w:tcPr>
            <w:tcW w:w="1973" w:type="dxa"/>
            <w:vAlign w:val="center"/>
          </w:tcPr>
          <w:p w:rsidR="001C41BF" w:rsidRDefault="001C41BF">
            <w:pPr>
              <w:jc w:val="center"/>
              <w:rPr>
                <w:color w:val="000000"/>
                <w:sz w:val="24"/>
              </w:rPr>
            </w:pPr>
            <w:r>
              <w:rPr>
                <w:rFonts w:hint="eastAsia"/>
                <w:color w:val="000000"/>
                <w:sz w:val="24"/>
              </w:rPr>
              <w:t>塔顶</w:t>
            </w:r>
            <w:r>
              <w:rPr>
                <w:color w:val="000000"/>
                <w:sz w:val="24"/>
              </w:rPr>
              <w:t>气</w:t>
            </w:r>
          </w:p>
        </w:tc>
        <w:tc>
          <w:tcPr>
            <w:tcW w:w="1345" w:type="dxa"/>
            <w:vAlign w:val="center"/>
          </w:tcPr>
          <w:p w:rsidR="001C41BF" w:rsidRDefault="001C41BF">
            <w:pPr>
              <w:jc w:val="center"/>
              <w:rPr>
                <w:color w:val="000000"/>
                <w:sz w:val="24"/>
              </w:rPr>
            </w:pPr>
            <w:r>
              <w:rPr>
                <w:rFonts w:hint="eastAsia"/>
                <w:color w:val="000000"/>
                <w:sz w:val="24"/>
              </w:rPr>
              <w:t>6300</w:t>
            </w:r>
          </w:p>
        </w:tc>
        <w:tc>
          <w:tcPr>
            <w:tcW w:w="1672" w:type="dxa"/>
            <w:vAlign w:val="center"/>
          </w:tcPr>
          <w:p w:rsidR="001C41BF" w:rsidRDefault="001C41BF">
            <w:pPr>
              <w:jc w:val="center"/>
              <w:rPr>
                <w:color w:val="000000"/>
                <w:sz w:val="24"/>
              </w:rPr>
            </w:pPr>
            <w:r>
              <w:rPr>
                <w:rFonts w:hint="eastAsia"/>
                <w:color w:val="000000"/>
                <w:sz w:val="24"/>
              </w:rPr>
              <w:t>送至双脱</w:t>
            </w:r>
            <w:r>
              <w:rPr>
                <w:color w:val="000000"/>
                <w:sz w:val="24"/>
              </w:rPr>
              <w:t>(III)</w:t>
            </w:r>
            <w:r>
              <w:rPr>
                <w:rFonts w:hint="eastAsia"/>
                <w:color w:val="000000"/>
                <w:sz w:val="24"/>
              </w:rPr>
              <w:t>装置</w:t>
            </w:r>
          </w:p>
        </w:tc>
      </w:tr>
      <w:tr w:rsidR="001C41BF">
        <w:trPr>
          <w:trHeight w:val="397"/>
          <w:jc w:val="center"/>
        </w:trPr>
        <w:tc>
          <w:tcPr>
            <w:tcW w:w="702" w:type="dxa"/>
            <w:vAlign w:val="center"/>
          </w:tcPr>
          <w:p w:rsidR="001C41BF" w:rsidRDefault="001C41BF">
            <w:pPr>
              <w:jc w:val="center"/>
              <w:rPr>
                <w:color w:val="000000"/>
                <w:sz w:val="24"/>
              </w:rPr>
            </w:pPr>
          </w:p>
        </w:tc>
        <w:tc>
          <w:tcPr>
            <w:tcW w:w="1105" w:type="dxa"/>
            <w:vAlign w:val="center"/>
          </w:tcPr>
          <w:p w:rsidR="001C41BF" w:rsidRDefault="001C41BF">
            <w:pPr>
              <w:jc w:val="center"/>
              <w:rPr>
                <w:rFonts w:cs="宋体"/>
                <w:color w:val="000000"/>
                <w:sz w:val="24"/>
              </w:rPr>
            </w:pPr>
          </w:p>
        </w:tc>
        <w:tc>
          <w:tcPr>
            <w:tcW w:w="1220" w:type="dxa"/>
            <w:vAlign w:val="center"/>
          </w:tcPr>
          <w:p w:rsidR="001C41BF" w:rsidRDefault="001C41BF">
            <w:pPr>
              <w:jc w:val="right"/>
              <w:rPr>
                <w:color w:val="000000"/>
                <w:sz w:val="24"/>
              </w:rPr>
            </w:pPr>
          </w:p>
        </w:tc>
        <w:tc>
          <w:tcPr>
            <w:tcW w:w="770" w:type="dxa"/>
            <w:vAlign w:val="center"/>
          </w:tcPr>
          <w:p w:rsidR="001C41BF" w:rsidRDefault="001C41BF">
            <w:pPr>
              <w:jc w:val="center"/>
              <w:rPr>
                <w:color w:val="000000"/>
                <w:sz w:val="24"/>
              </w:rPr>
            </w:pPr>
            <w:r>
              <w:rPr>
                <w:rFonts w:hint="eastAsia"/>
                <w:color w:val="000000"/>
                <w:sz w:val="24"/>
              </w:rPr>
              <w:t>6</w:t>
            </w:r>
          </w:p>
        </w:tc>
        <w:tc>
          <w:tcPr>
            <w:tcW w:w="1973" w:type="dxa"/>
            <w:vAlign w:val="center"/>
          </w:tcPr>
          <w:p w:rsidR="001C41BF" w:rsidRDefault="001C41BF">
            <w:pPr>
              <w:jc w:val="center"/>
              <w:rPr>
                <w:color w:val="000000"/>
                <w:sz w:val="24"/>
              </w:rPr>
            </w:pPr>
            <w:r>
              <w:rPr>
                <w:rFonts w:hint="eastAsia"/>
                <w:color w:val="000000"/>
                <w:sz w:val="24"/>
              </w:rPr>
              <w:t>液化气</w:t>
            </w:r>
          </w:p>
        </w:tc>
        <w:tc>
          <w:tcPr>
            <w:tcW w:w="1345" w:type="dxa"/>
            <w:vAlign w:val="center"/>
          </w:tcPr>
          <w:p w:rsidR="001C41BF" w:rsidRDefault="001C41BF">
            <w:pPr>
              <w:jc w:val="center"/>
              <w:rPr>
                <w:color w:val="000000"/>
                <w:sz w:val="24"/>
              </w:rPr>
            </w:pPr>
            <w:r>
              <w:rPr>
                <w:rFonts w:hint="eastAsia"/>
                <w:color w:val="000000"/>
                <w:sz w:val="24"/>
              </w:rPr>
              <w:t>76500</w:t>
            </w:r>
          </w:p>
        </w:tc>
        <w:tc>
          <w:tcPr>
            <w:tcW w:w="1672" w:type="dxa"/>
            <w:vAlign w:val="center"/>
          </w:tcPr>
          <w:p w:rsidR="001C41BF" w:rsidRDefault="001C41BF">
            <w:pPr>
              <w:jc w:val="center"/>
              <w:rPr>
                <w:color w:val="000000"/>
                <w:sz w:val="24"/>
              </w:rPr>
            </w:pPr>
            <w:r>
              <w:rPr>
                <w:rFonts w:hint="eastAsia"/>
                <w:color w:val="000000"/>
                <w:sz w:val="24"/>
              </w:rPr>
              <w:t>送出装置</w:t>
            </w:r>
          </w:p>
        </w:tc>
      </w:tr>
      <w:tr w:rsidR="001C41BF">
        <w:trPr>
          <w:trHeight w:val="397"/>
          <w:jc w:val="center"/>
        </w:trPr>
        <w:tc>
          <w:tcPr>
            <w:tcW w:w="702" w:type="dxa"/>
            <w:vAlign w:val="center"/>
          </w:tcPr>
          <w:p w:rsidR="001C41BF" w:rsidRDefault="001C41BF">
            <w:pPr>
              <w:jc w:val="center"/>
              <w:rPr>
                <w:color w:val="000000"/>
                <w:sz w:val="24"/>
              </w:rPr>
            </w:pPr>
          </w:p>
        </w:tc>
        <w:tc>
          <w:tcPr>
            <w:tcW w:w="1105" w:type="dxa"/>
            <w:vAlign w:val="center"/>
          </w:tcPr>
          <w:p w:rsidR="001C41BF" w:rsidRDefault="001C41BF">
            <w:pPr>
              <w:jc w:val="center"/>
              <w:rPr>
                <w:color w:val="000000"/>
                <w:sz w:val="24"/>
              </w:rPr>
            </w:pPr>
          </w:p>
        </w:tc>
        <w:tc>
          <w:tcPr>
            <w:tcW w:w="1220" w:type="dxa"/>
            <w:vAlign w:val="center"/>
          </w:tcPr>
          <w:p w:rsidR="001C41BF" w:rsidRDefault="001C41BF">
            <w:pPr>
              <w:jc w:val="center"/>
              <w:rPr>
                <w:color w:val="000000"/>
                <w:sz w:val="24"/>
              </w:rPr>
            </w:pPr>
          </w:p>
        </w:tc>
        <w:tc>
          <w:tcPr>
            <w:tcW w:w="770" w:type="dxa"/>
            <w:vAlign w:val="center"/>
          </w:tcPr>
          <w:p w:rsidR="001C41BF" w:rsidRDefault="001C41BF">
            <w:pPr>
              <w:jc w:val="center"/>
              <w:rPr>
                <w:color w:val="000000"/>
                <w:sz w:val="24"/>
              </w:rPr>
            </w:pPr>
            <w:r>
              <w:rPr>
                <w:rFonts w:hint="eastAsia"/>
                <w:color w:val="000000"/>
                <w:sz w:val="24"/>
              </w:rPr>
              <w:t>7</w:t>
            </w:r>
          </w:p>
        </w:tc>
        <w:tc>
          <w:tcPr>
            <w:tcW w:w="1973" w:type="dxa"/>
            <w:vAlign w:val="center"/>
          </w:tcPr>
          <w:p w:rsidR="001C41BF" w:rsidRDefault="001C41BF">
            <w:pPr>
              <w:jc w:val="center"/>
              <w:rPr>
                <w:color w:val="000000"/>
                <w:sz w:val="24"/>
              </w:rPr>
            </w:pPr>
            <w:r>
              <w:rPr>
                <w:rFonts w:cs="宋体" w:hint="eastAsia"/>
                <w:color w:val="000000"/>
                <w:sz w:val="24"/>
              </w:rPr>
              <w:t>富胺液</w:t>
            </w:r>
          </w:p>
        </w:tc>
        <w:tc>
          <w:tcPr>
            <w:tcW w:w="1345" w:type="dxa"/>
            <w:vAlign w:val="center"/>
          </w:tcPr>
          <w:p w:rsidR="001C41BF" w:rsidRDefault="001C41BF">
            <w:pPr>
              <w:jc w:val="center"/>
              <w:rPr>
                <w:color w:val="000000"/>
                <w:sz w:val="24"/>
              </w:rPr>
            </w:pPr>
            <w:r>
              <w:rPr>
                <w:rFonts w:hint="eastAsia"/>
                <w:color w:val="000000"/>
                <w:sz w:val="24"/>
              </w:rPr>
              <w:t>102500</w:t>
            </w:r>
          </w:p>
        </w:tc>
        <w:tc>
          <w:tcPr>
            <w:tcW w:w="1672" w:type="dxa"/>
            <w:vAlign w:val="center"/>
          </w:tcPr>
          <w:p w:rsidR="001C41BF" w:rsidRDefault="001C41BF">
            <w:pPr>
              <w:jc w:val="center"/>
              <w:rPr>
                <w:color w:val="000000"/>
                <w:sz w:val="24"/>
              </w:rPr>
            </w:pPr>
            <w:r>
              <w:rPr>
                <w:rFonts w:hint="eastAsia"/>
                <w:color w:val="000000"/>
                <w:sz w:val="24"/>
              </w:rPr>
              <w:t>送至溶剂再生装置</w:t>
            </w:r>
          </w:p>
        </w:tc>
      </w:tr>
      <w:tr w:rsidR="001C41BF">
        <w:trPr>
          <w:trHeight w:val="397"/>
          <w:jc w:val="center"/>
        </w:trPr>
        <w:tc>
          <w:tcPr>
            <w:tcW w:w="702" w:type="dxa"/>
            <w:vAlign w:val="center"/>
          </w:tcPr>
          <w:p w:rsidR="001C41BF" w:rsidRDefault="001C41BF">
            <w:pPr>
              <w:jc w:val="center"/>
              <w:rPr>
                <w:color w:val="000000"/>
                <w:sz w:val="24"/>
              </w:rPr>
            </w:pPr>
          </w:p>
        </w:tc>
        <w:tc>
          <w:tcPr>
            <w:tcW w:w="1105" w:type="dxa"/>
            <w:vAlign w:val="center"/>
          </w:tcPr>
          <w:p w:rsidR="001C41BF" w:rsidRDefault="001C41BF">
            <w:pPr>
              <w:jc w:val="center"/>
              <w:rPr>
                <w:color w:val="000000"/>
                <w:sz w:val="24"/>
              </w:rPr>
            </w:pPr>
            <w:r>
              <w:rPr>
                <w:color w:val="000000"/>
                <w:sz w:val="24"/>
              </w:rPr>
              <w:t>合计</w:t>
            </w:r>
          </w:p>
        </w:tc>
        <w:tc>
          <w:tcPr>
            <w:tcW w:w="1220" w:type="dxa"/>
            <w:vAlign w:val="center"/>
          </w:tcPr>
          <w:p w:rsidR="001C41BF" w:rsidRDefault="001C41BF">
            <w:pPr>
              <w:jc w:val="center"/>
              <w:rPr>
                <w:color w:val="000000"/>
                <w:sz w:val="24"/>
              </w:rPr>
            </w:pPr>
            <w:r>
              <w:rPr>
                <w:rFonts w:hint="eastAsia"/>
                <w:color w:val="000000"/>
                <w:sz w:val="24"/>
              </w:rPr>
              <w:t>1191500</w:t>
            </w:r>
          </w:p>
        </w:tc>
        <w:tc>
          <w:tcPr>
            <w:tcW w:w="770" w:type="dxa"/>
            <w:vAlign w:val="center"/>
          </w:tcPr>
          <w:p w:rsidR="001C41BF" w:rsidRDefault="001C41BF">
            <w:pPr>
              <w:jc w:val="center"/>
              <w:rPr>
                <w:color w:val="000000"/>
                <w:sz w:val="24"/>
              </w:rPr>
            </w:pPr>
          </w:p>
        </w:tc>
        <w:tc>
          <w:tcPr>
            <w:tcW w:w="1973" w:type="dxa"/>
            <w:vAlign w:val="center"/>
          </w:tcPr>
          <w:p w:rsidR="001C41BF" w:rsidRDefault="001C41BF">
            <w:pPr>
              <w:jc w:val="center"/>
              <w:rPr>
                <w:color w:val="000000"/>
                <w:sz w:val="24"/>
              </w:rPr>
            </w:pPr>
            <w:r>
              <w:rPr>
                <w:color w:val="000000"/>
                <w:sz w:val="24"/>
              </w:rPr>
              <w:t>合计</w:t>
            </w:r>
          </w:p>
        </w:tc>
        <w:tc>
          <w:tcPr>
            <w:tcW w:w="1345" w:type="dxa"/>
            <w:vAlign w:val="center"/>
          </w:tcPr>
          <w:p w:rsidR="001C41BF" w:rsidRDefault="001C41BF">
            <w:pPr>
              <w:jc w:val="center"/>
              <w:rPr>
                <w:color w:val="000000"/>
                <w:sz w:val="24"/>
              </w:rPr>
            </w:pPr>
            <w:r>
              <w:rPr>
                <w:rFonts w:hint="eastAsia"/>
                <w:color w:val="000000"/>
                <w:sz w:val="24"/>
              </w:rPr>
              <w:t>1191500</w:t>
            </w:r>
          </w:p>
        </w:tc>
        <w:tc>
          <w:tcPr>
            <w:tcW w:w="1672" w:type="dxa"/>
            <w:vAlign w:val="center"/>
          </w:tcPr>
          <w:p w:rsidR="001C41BF" w:rsidRDefault="001C41BF">
            <w:pPr>
              <w:jc w:val="center"/>
              <w:rPr>
                <w:color w:val="000000"/>
                <w:sz w:val="24"/>
              </w:rPr>
            </w:pPr>
          </w:p>
        </w:tc>
      </w:tr>
    </w:tbl>
    <w:p w:rsidR="001C41BF" w:rsidRDefault="001C41BF">
      <w:pPr>
        <w:adjustRightInd w:val="0"/>
        <w:snapToGrid w:val="0"/>
        <w:spacing w:line="360" w:lineRule="auto"/>
        <w:ind w:firstLineChars="200" w:firstLine="480"/>
        <w:rPr>
          <w:color w:val="000000"/>
          <w:sz w:val="24"/>
        </w:rPr>
      </w:pPr>
      <w:r>
        <w:rPr>
          <w:rFonts w:hint="eastAsia"/>
          <w:color w:val="000000"/>
          <w:sz w:val="24"/>
        </w:rPr>
        <w:t>本项目</w:t>
      </w:r>
      <w:r>
        <w:rPr>
          <w:color w:val="000000"/>
          <w:sz w:val="24"/>
        </w:rPr>
        <w:t>装置硫平衡见表</w:t>
      </w:r>
      <w:r>
        <w:rPr>
          <w:rFonts w:hint="eastAsia"/>
          <w:color w:val="000000"/>
          <w:sz w:val="24"/>
        </w:rPr>
        <w:t>3.4-3</w:t>
      </w:r>
      <w:r>
        <w:rPr>
          <w:rFonts w:hint="eastAsia"/>
          <w:color w:val="000000"/>
          <w:sz w:val="24"/>
        </w:rPr>
        <w:t>。</w:t>
      </w:r>
    </w:p>
    <w:p w:rsidR="001C41BF" w:rsidRDefault="001C41BF">
      <w:pPr>
        <w:spacing w:line="360" w:lineRule="auto"/>
        <w:jc w:val="center"/>
        <w:rPr>
          <w:b/>
          <w:color w:val="000000"/>
          <w:kern w:val="0"/>
          <w:sz w:val="28"/>
          <w:szCs w:val="28"/>
        </w:rPr>
      </w:pPr>
      <w:r>
        <w:rPr>
          <w:b/>
          <w:color w:val="000000"/>
          <w:kern w:val="0"/>
          <w:sz w:val="28"/>
          <w:szCs w:val="28"/>
        </w:rPr>
        <w:t>表</w:t>
      </w:r>
      <w:r>
        <w:rPr>
          <w:rFonts w:hint="eastAsia"/>
          <w:b/>
          <w:color w:val="000000"/>
          <w:kern w:val="0"/>
          <w:sz w:val="28"/>
          <w:szCs w:val="28"/>
        </w:rPr>
        <w:t xml:space="preserve">3.4-3  </w:t>
      </w:r>
      <w:r>
        <w:rPr>
          <w:b/>
          <w:color w:val="000000"/>
          <w:kern w:val="0"/>
          <w:sz w:val="28"/>
          <w:szCs w:val="28"/>
        </w:rPr>
        <w:t>装置硫平衡</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Look w:val="0000" w:firstRow="0" w:lastRow="0" w:firstColumn="0" w:lastColumn="0" w:noHBand="0" w:noVBand="0"/>
      </w:tblPr>
      <w:tblGrid>
        <w:gridCol w:w="976"/>
        <w:gridCol w:w="877"/>
        <w:gridCol w:w="779"/>
        <w:gridCol w:w="985"/>
        <w:gridCol w:w="1026"/>
        <w:gridCol w:w="946"/>
        <w:gridCol w:w="889"/>
        <w:gridCol w:w="1111"/>
        <w:gridCol w:w="1198"/>
      </w:tblGrid>
      <w:tr w:rsidR="001C41BF">
        <w:trPr>
          <w:trHeight w:val="397"/>
          <w:jc w:val="center"/>
        </w:trPr>
        <w:tc>
          <w:tcPr>
            <w:tcW w:w="3617" w:type="dxa"/>
            <w:gridSpan w:val="4"/>
            <w:tcMar>
              <w:left w:w="57" w:type="dxa"/>
              <w:right w:w="57" w:type="dxa"/>
            </w:tcMar>
            <w:vAlign w:val="center"/>
          </w:tcPr>
          <w:p w:rsidR="001C41BF" w:rsidRDefault="001C41BF">
            <w:pPr>
              <w:jc w:val="center"/>
              <w:rPr>
                <w:color w:val="000000"/>
                <w:sz w:val="24"/>
              </w:rPr>
            </w:pPr>
            <w:r>
              <w:rPr>
                <w:color w:val="000000"/>
                <w:sz w:val="24"/>
              </w:rPr>
              <w:t>入方</w:t>
            </w:r>
          </w:p>
        </w:tc>
        <w:tc>
          <w:tcPr>
            <w:tcW w:w="3972" w:type="dxa"/>
            <w:gridSpan w:val="4"/>
            <w:tcMar>
              <w:left w:w="57" w:type="dxa"/>
              <w:right w:w="57" w:type="dxa"/>
            </w:tcMar>
            <w:vAlign w:val="center"/>
          </w:tcPr>
          <w:p w:rsidR="001C41BF" w:rsidRDefault="001C41BF">
            <w:pPr>
              <w:jc w:val="center"/>
              <w:rPr>
                <w:color w:val="000000"/>
                <w:sz w:val="24"/>
              </w:rPr>
            </w:pPr>
            <w:r>
              <w:rPr>
                <w:color w:val="000000"/>
                <w:sz w:val="24"/>
              </w:rPr>
              <w:t>出方</w:t>
            </w:r>
          </w:p>
        </w:tc>
        <w:tc>
          <w:tcPr>
            <w:tcW w:w="1198" w:type="dxa"/>
            <w:vMerge w:val="restart"/>
            <w:tcMar>
              <w:left w:w="57" w:type="dxa"/>
              <w:right w:w="57" w:type="dxa"/>
            </w:tcMar>
            <w:vAlign w:val="center"/>
          </w:tcPr>
          <w:p w:rsidR="001C41BF" w:rsidRDefault="001C41BF">
            <w:pPr>
              <w:jc w:val="center"/>
              <w:rPr>
                <w:color w:val="000000"/>
                <w:sz w:val="24"/>
              </w:rPr>
            </w:pPr>
            <w:r>
              <w:rPr>
                <w:color w:val="000000"/>
                <w:sz w:val="24"/>
              </w:rPr>
              <w:t>去向</w:t>
            </w: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r>
              <w:rPr>
                <w:color w:val="000000"/>
                <w:sz w:val="24"/>
              </w:rPr>
              <w:t>项目</w:t>
            </w:r>
          </w:p>
        </w:tc>
        <w:tc>
          <w:tcPr>
            <w:tcW w:w="877" w:type="dxa"/>
            <w:tcMar>
              <w:left w:w="57" w:type="dxa"/>
              <w:right w:w="57" w:type="dxa"/>
            </w:tcMar>
            <w:vAlign w:val="center"/>
          </w:tcPr>
          <w:p w:rsidR="001C41BF" w:rsidRDefault="001C41BF">
            <w:pPr>
              <w:jc w:val="center"/>
              <w:rPr>
                <w:color w:val="000000"/>
                <w:sz w:val="24"/>
              </w:rPr>
            </w:pPr>
            <w:r>
              <w:rPr>
                <w:color w:val="000000"/>
                <w:sz w:val="24"/>
              </w:rPr>
              <w:t>进料量</w:t>
            </w:r>
            <w:r>
              <w:rPr>
                <w:color w:val="000000"/>
                <w:sz w:val="24"/>
              </w:rPr>
              <w:t>t/a</w:t>
            </w:r>
          </w:p>
        </w:tc>
        <w:tc>
          <w:tcPr>
            <w:tcW w:w="779" w:type="dxa"/>
            <w:tcMar>
              <w:left w:w="57" w:type="dxa"/>
              <w:right w:w="57" w:type="dxa"/>
            </w:tcMar>
            <w:vAlign w:val="center"/>
          </w:tcPr>
          <w:p w:rsidR="001C41BF" w:rsidRDefault="001C41BF">
            <w:pPr>
              <w:jc w:val="center"/>
              <w:rPr>
                <w:color w:val="000000"/>
                <w:sz w:val="24"/>
              </w:rPr>
            </w:pPr>
            <w:r>
              <w:rPr>
                <w:color w:val="000000"/>
                <w:sz w:val="24"/>
              </w:rPr>
              <w:t>硫含量</w:t>
            </w:r>
            <w:r>
              <w:rPr>
                <w:color w:val="000000"/>
                <w:sz w:val="24"/>
              </w:rPr>
              <w:t>%</w:t>
            </w:r>
          </w:p>
        </w:tc>
        <w:tc>
          <w:tcPr>
            <w:tcW w:w="985" w:type="dxa"/>
            <w:tcMar>
              <w:left w:w="57" w:type="dxa"/>
              <w:right w:w="57" w:type="dxa"/>
            </w:tcMar>
            <w:vAlign w:val="center"/>
          </w:tcPr>
          <w:p w:rsidR="001C41BF" w:rsidRDefault="001C41BF">
            <w:pPr>
              <w:jc w:val="center"/>
              <w:rPr>
                <w:color w:val="000000"/>
                <w:sz w:val="24"/>
              </w:rPr>
            </w:pPr>
            <w:r>
              <w:rPr>
                <w:color w:val="000000"/>
                <w:sz w:val="24"/>
              </w:rPr>
              <w:t>进入硫量</w:t>
            </w:r>
            <w:r>
              <w:rPr>
                <w:color w:val="000000"/>
                <w:sz w:val="24"/>
              </w:rPr>
              <w:t>t/a</w:t>
            </w:r>
          </w:p>
        </w:tc>
        <w:tc>
          <w:tcPr>
            <w:tcW w:w="1026" w:type="dxa"/>
            <w:tcMar>
              <w:left w:w="57" w:type="dxa"/>
              <w:right w:w="57" w:type="dxa"/>
            </w:tcMar>
            <w:vAlign w:val="center"/>
          </w:tcPr>
          <w:p w:rsidR="001C41BF" w:rsidRDefault="001C41BF">
            <w:pPr>
              <w:jc w:val="center"/>
              <w:rPr>
                <w:color w:val="000000"/>
                <w:sz w:val="24"/>
              </w:rPr>
            </w:pPr>
            <w:r>
              <w:rPr>
                <w:color w:val="000000"/>
                <w:sz w:val="24"/>
              </w:rPr>
              <w:t>项目</w:t>
            </w:r>
          </w:p>
        </w:tc>
        <w:tc>
          <w:tcPr>
            <w:tcW w:w="946" w:type="dxa"/>
            <w:tcMar>
              <w:left w:w="57" w:type="dxa"/>
              <w:right w:w="57" w:type="dxa"/>
            </w:tcMar>
            <w:vAlign w:val="center"/>
          </w:tcPr>
          <w:p w:rsidR="001C41BF" w:rsidRDefault="001C41BF">
            <w:pPr>
              <w:jc w:val="center"/>
              <w:rPr>
                <w:color w:val="000000"/>
                <w:sz w:val="24"/>
              </w:rPr>
            </w:pPr>
            <w:r>
              <w:rPr>
                <w:color w:val="000000"/>
                <w:sz w:val="24"/>
              </w:rPr>
              <w:t>出料量</w:t>
            </w:r>
            <w:r>
              <w:rPr>
                <w:color w:val="000000"/>
                <w:sz w:val="24"/>
              </w:rPr>
              <w:t>t/a</w:t>
            </w:r>
          </w:p>
        </w:tc>
        <w:tc>
          <w:tcPr>
            <w:tcW w:w="889" w:type="dxa"/>
            <w:tcMar>
              <w:left w:w="57" w:type="dxa"/>
              <w:right w:w="57" w:type="dxa"/>
            </w:tcMar>
            <w:vAlign w:val="center"/>
          </w:tcPr>
          <w:p w:rsidR="001C41BF" w:rsidRDefault="001C41BF">
            <w:pPr>
              <w:jc w:val="center"/>
              <w:rPr>
                <w:color w:val="000000"/>
                <w:sz w:val="24"/>
              </w:rPr>
            </w:pPr>
            <w:r>
              <w:rPr>
                <w:color w:val="000000"/>
                <w:sz w:val="24"/>
              </w:rPr>
              <w:t>硫含量</w:t>
            </w:r>
            <w:r>
              <w:rPr>
                <w:color w:val="000000"/>
                <w:sz w:val="24"/>
              </w:rPr>
              <w:t>%</w:t>
            </w:r>
          </w:p>
        </w:tc>
        <w:tc>
          <w:tcPr>
            <w:tcW w:w="1111" w:type="dxa"/>
            <w:tcMar>
              <w:left w:w="57" w:type="dxa"/>
              <w:right w:w="57" w:type="dxa"/>
            </w:tcMar>
            <w:vAlign w:val="center"/>
          </w:tcPr>
          <w:p w:rsidR="001C41BF" w:rsidRDefault="001C41BF">
            <w:pPr>
              <w:jc w:val="center"/>
              <w:rPr>
                <w:color w:val="000000"/>
                <w:sz w:val="24"/>
              </w:rPr>
            </w:pPr>
            <w:r>
              <w:rPr>
                <w:color w:val="000000"/>
                <w:sz w:val="24"/>
              </w:rPr>
              <w:t>带走硫量</w:t>
            </w:r>
            <w:r>
              <w:rPr>
                <w:color w:val="000000"/>
                <w:sz w:val="24"/>
              </w:rPr>
              <w:t>t/a</w:t>
            </w:r>
          </w:p>
        </w:tc>
        <w:tc>
          <w:tcPr>
            <w:tcW w:w="1198" w:type="dxa"/>
            <w:vMerge/>
            <w:tcMar>
              <w:left w:w="57" w:type="dxa"/>
              <w:right w:w="57" w:type="dxa"/>
            </w:tcMar>
            <w:vAlign w:val="center"/>
          </w:tcPr>
          <w:p w:rsidR="001C41BF" w:rsidRDefault="001C41BF">
            <w:pPr>
              <w:jc w:val="center"/>
              <w:rPr>
                <w:color w:val="000000"/>
                <w:sz w:val="24"/>
              </w:rPr>
            </w:pP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r>
              <w:rPr>
                <w:color w:val="000000"/>
                <w:sz w:val="24"/>
              </w:rPr>
              <w:t>原料柴油</w:t>
            </w:r>
          </w:p>
        </w:tc>
        <w:tc>
          <w:tcPr>
            <w:tcW w:w="877" w:type="dxa"/>
            <w:tcMar>
              <w:left w:w="57" w:type="dxa"/>
              <w:right w:w="57" w:type="dxa"/>
            </w:tcMar>
            <w:vAlign w:val="center"/>
          </w:tcPr>
          <w:p w:rsidR="001C41BF" w:rsidRDefault="001C41BF">
            <w:pPr>
              <w:jc w:val="center"/>
              <w:rPr>
                <w:color w:val="000000"/>
                <w:sz w:val="24"/>
              </w:rPr>
            </w:pPr>
            <w:r>
              <w:rPr>
                <w:rFonts w:hint="eastAsia"/>
                <w:color w:val="000000"/>
                <w:sz w:val="24"/>
              </w:rPr>
              <w:t>1000000</w:t>
            </w:r>
          </w:p>
        </w:tc>
        <w:tc>
          <w:tcPr>
            <w:tcW w:w="779" w:type="dxa"/>
            <w:tcMar>
              <w:left w:w="57" w:type="dxa"/>
              <w:right w:w="57" w:type="dxa"/>
            </w:tcMar>
            <w:vAlign w:val="center"/>
          </w:tcPr>
          <w:p w:rsidR="001C41BF" w:rsidRDefault="001C41BF">
            <w:pPr>
              <w:jc w:val="center"/>
              <w:rPr>
                <w:color w:val="000000"/>
                <w:sz w:val="24"/>
              </w:rPr>
            </w:pPr>
            <w:r>
              <w:rPr>
                <w:rFonts w:hint="eastAsia"/>
                <w:color w:val="000000"/>
                <w:sz w:val="24"/>
              </w:rPr>
              <w:t>0.2</w:t>
            </w:r>
          </w:p>
        </w:tc>
        <w:tc>
          <w:tcPr>
            <w:tcW w:w="985" w:type="dxa"/>
            <w:tcMar>
              <w:left w:w="57" w:type="dxa"/>
              <w:right w:w="57" w:type="dxa"/>
            </w:tcMar>
            <w:vAlign w:val="center"/>
          </w:tcPr>
          <w:p w:rsidR="001C41BF" w:rsidRDefault="001C41BF">
            <w:pPr>
              <w:jc w:val="center"/>
              <w:rPr>
                <w:color w:val="000000"/>
                <w:sz w:val="24"/>
              </w:rPr>
            </w:pPr>
            <w:r>
              <w:rPr>
                <w:rFonts w:hint="eastAsia"/>
                <w:color w:val="000000"/>
                <w:sz w:val="24"/>
              </w:rPr>
              <w:t>2000</w:t>
            </w:r>
          </w:p>
        </w:tc>
        <w:tc>
          <w:tcPr>
            <w:tcW w:w="1026" w:type="dxa"/>
            <w:tcMar>
              <w:left w:w="57" w:type="dxa"/>
              <w:right w:w="57" w:type="dxa"/>
            </w:tcMar>
            <w:vAlign w:val="center"/>
          </w:tcPr>
          <w:p w:rsidR="001C41BF" w:rsidRDefault="001C41BF">
            <w:pPr>
              <w:jc w:val="center"/>
              <w:rPr>
                <w:color w:val="000000"/>
                <w:sz w:val="24"/>
              </w:rPr>
            </w:pPr>
            <w:r>
              <w:rPr>
                <w:rFonts w:cs="宋体" w:hint="eastAsia"/>
                <w:color w:val="000000"/>
                <w:sz w:val="24"/>
              </w:rPr>
              <w:t>轻重混合石脑油</w:t>
            </w:r>
          </w:p>
        </w:tc>
        <w:tc>
          <w:tcPr>
            <w:tcW w:w="946" w:type="dxa"/>
            <w:tcMar>
              <w:left w:w="57" w:type="dxa"/>
              <w:right w:w="57" w:type="dxa"/>
            </w:tcMar>
            <w:vAlign w:val="center"/>
          </w:tcPr>
          <w:p w:rsidR="001C41BF" w:rsidRDefault="001C41BF">
            <w:pPr>
              <w:jc w:val="center"/>
              <w:rPr>
                <w:color w:val="000000"/>
                <w:sz w:val="24"/>
              </w:rPr>
            </w:pPr>
            <w:r>
              <w:rPr>
                <w:rFonts w:hint="eastAsia"/>
                <w:color w:val="000000"/>
                <w:sz w:val="24"/>
              </w:rPr>
              <w:t>468800</w:t>
            </w:r>
          </w:p>
        </w:tc>
        <w:tc>
          <w:tcPr>
            <w:tcW w:w="889" w:type="dxa"/>
            <w:tcMar>
              <w:left w:w="57" w:type="dxa"/>
              <w:right w:w="57" w:type="dxa"/>
            </w:tcMar>
            <w:vAlign w:val="center"/>
          </w:tcPr>
          <w:p w:rsidR="001C41BF" w:rsidRDefault="001C41BF">
            <w:pPr>
              <w:jc w:val="center"/>
              <w:rPr>
                <w:color w:val="000000"/>
                <w:sz w:val="24"/>
              </w:rPr>
            </w:pPr>
            <w:r>
              <w:rPr>
                <w:rFonts w:hint="eastAsia"/>
                <w:color w:val="000000"/>
                <w:sz w:val="24"/>
              </w:rPr>
              <w:t>0.0005</w:t>
            </w:r>
          </w:p>
        </w:tc>
        <w:tc>
          <w:tcPr>
            <w:tcW w:w="1111" w:type="dxa"/>
            <w:tcMar>
              <w:left w:w="57" w:type="dxa"/>
              <w:right w:w="57" w:type="dxa"/>
            </w:tcMar>
            <w:vAlign w:val="center"/>
          </w:tcPr>
          <w:p w:rsidR="001C41BF" w:rsidRDefault="001C41BF">
            <w:pPr>
              <w:jc w:val="center"/>
              <w:rPr>
                <w:color w:val="000000"/>
                <w:sz w:val="24"/>
              </w:rPr>
            </w:pPr>
            <w:r>
              <w:rPr>
                <w:color w:val="000000"/>
                <w:sz w:val="24"/>
              </w:rPr>
              <w:t>2.344</w:t>
            </w:r>
          </w:p>
        </w:tc>
        <w:tc>
          <w:tcPr>
            <w:tcW w:w="1198" w:type="dxa"/>
            <w:tcMar>
              <w:left w:w="57" w:type="dxa"/>
              <w:right w:w="57" w:type="dxa"/>
            </w:tcMar>
            <w:vAlign w:val="center"/>
          </w:tcPr>
          <w:p w:rsidR="001C41BF" w:rsidRDefault="001C41BF">
            <w:pPr>
              <w:jc w:val="center"/>
              <w:rPr>
                <w:color w:val="000000"/>
                <w:sz w:val="24"/>
              </w:rPr>
            </w:pPr>
            <w:r>
              <w:rPr>
                <w:rFonts w:hint="eastAsia"/>
                <w:color w:val="000000"/>
                <w:sz w:val="24"/>
              </w:rPr>
              <w:t>汽油调节组分</w:t>
            </w: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p>
        </w:tc>
        <w:tc>
          <w:tcPr>
            <w:tcW w:w="877" w:type="dxa"/>
            <w:tcMar>
              <w:left w:w="57" w:type="dxa"/>
              <w:right w:w="57" w:type="dxa"/>
            </w:tcMar>
            <w:vAlign w:val="center"/>
          </w:tcPr>
          <w:p w:rsidR="001C41BF" w:rsidRDefault="001C41BF">
            <w:pPr>
              <w:jc w:val="center"/>
              <w:rPr>
                <w:color w:val="000000"/>
                <w:sz w:val="24"/>
              </w:rPr>
            </w:pPr>
          </w:p>
        </w:tc>
        <w:tc>
          <w:tcPr>
            <w:tcW w:w="779" w:type="dxa"/>
            <w:tcMar>
              <w:left w:w="57" w:type="dxa"/>
              <w:right w:w="57" w:type="dxa"/>
            </w:tcMar>
            <w:vAlign w:val="center"/>
          </w:tcPr>
          <w:p w:rsidR="001C41BF" w:rsidRDefault="001C41BF">
            <w:pPr>
              <w:jc w:val="center"/>
              <w:rPr>
                <w:color w:val="000000"/>
                <w:sz w:val="24"/>
              </w:rPr>
            </w:pPr>
          </w:p>
        </w:tc>
        <w:tc>
          <w:tcPr>
            <w:tcW w:w="985" w:type="dxa"/>
            <w:tcMar>
              <w:left w:w="57" w:type="dxa"/>
              <w:right w:w="57" w:type="dxa"/>
            </w:tcMar>
            <w:vAlign w:val="center"/>
          </w:tcPr>
          <w:p w:rsidR="001C41BF" w:rsidRDefault="001C41BF">
            <w:pPr>
              <w:jc w:val="center"/>
              <w:rPr>
                <w:color w:val="000000"/>
                <w:sz w:val="24"/>
              </w:rPr>
            </w:pPr>
          </w:p>
        </w:tc>
        <w:tc>
          <w:tcPr>
            <w:tcW w:w="1026" w:type="dxa"/>
            <w:tcMar>
              <w:left w:w="57" w:type="dxa"/>
              <w:right w:w="57" w:type="dxa"/>
            </w:tcMar>
            <w:vAlign w:val="center"/>
          </w:tcPr>
          <w:p w:rsidR="001C41BF" w:rsidRDefault="001C41BF">
            <w:pPr>
              <w:jc w:val="center"/>
              <w:rPr>
                <w:color w:val="000000"/>
                <w:sz w:val="24"/>
              </w:rPr>
            </w:pPr>
            <w:r>
              <w:rPr>
                <w:rFonts w:cs="宋体" w:hint="eastAsia"/>
                <w:color w:val="000000"/>
                <w:sz w:val="24"/>
              </w:rPr>
              <w:t>混合柴油</w:t>
            </w:r>
          </w:p>
        </w:tc>
        <w:tc>
          <w:tcPr>
            <w:tcW w:w="946" w:type="dxa"/>
            <w:tcMar>
              <w:left w:w="57" w:type="dxa"/>
              <w:right w:w="57" w:type="dxa"/>
            </w:tcMar>
            <w:vAlign w:val="center"/>
          </w:tcPr>
          <w:p w:rsidR="001C41BF" w:rsidRDefault="001C41BF">
            <w:pPr>
              <w:jc w:val="center"/>
              <w:rPr>
                <w:color w:val="000000"/>
                <w:sz w:val="24"/>
              </w:rPr>
            </w:pPr>
            <w:r>
              <w:rPr>
                <w:rFonts w:hint="eastAsia"/>
                <w:color w:val="000000"/>
                <w:sz w:val="24"/>
              </w:rPr>
              <w:t>472000</w:t>
            </w:r>
          </w:p>
        </w:tc>
        <w:tc>
          <w:tcPr>
            <w:tcW w:w="889" w:type="dxa"/>
            <w:tcMar>
              <w:left w:w="57" w:type="dxa"/>
              <w:right w:w="57" w:type="dxa"/>
            </w:tcMar>
            <w:vAlign w:val="center"/>
          </w:tcPr>
          <w:p w:rsidR="001C41BF" w:rsidRDefault="001C41BF">
            <w:pPr>
              <w:jc w:val="center"/>
              <w:rPr>
                <w:color w:val="000000"/>
                <w:sz w:val="24"/>
              </w:rPr>
            </w:pPr>
            <w:r>
              <w:rPr>
                <w:rFonts w:hint="eastAsia"/>
                <w:color w:val="000000"/>
                <w:sz w:val="24"/>
              </w:rPr>
              <w:t>0.001</w:t>
            </w:r>
          </w:p>
        </w:tc>
        <w:tc>
          <w:tcPr>
            <w:tcW w:w="1111" w:type="dxa"/>
            <w:tcMar>
              <w:left w:w="57" w:type="dxa"/>
              <w:right w:w="57" w:type="dxa"/>
            </w:tcMar>
            <w:vAlign w:val="center"/>
          </w:tcPr>
          <w:p w:rsidR="001C41BF" w:rsidRDefault="001C41BF">
            <w:pPr>
              <w:jc w:val="center"/>
              <w:rPr>
                <w:color w:val="000000"/>
                <w:sz w:val="24"/>
              </w:rPr>
            </w:pPr>
            <w:r>
              <w:rPr>
                <w:color w:val="000000"/>
                <w:sz w:val="24"/>
              </w:rPr>
              <w:t>4.72</w:t>
            </w:r>
          </w:p>
        </w:tc>
        <w:tc>
          <w:tcPr>
            <w:tcW w:w="1198" w:type="dxa"/>
            <w:tcMar>
              <w:left w:w="57" w:type="dxa"/>
              <w:right w:w="57" w:type="dxa"/>
            </w:tcMar>
            <w:vAlign w:val="center"/>
          </w:tcPr>
          <w:p w:rsidR="001C41BF" w:rsidRDefault="001C41BF">
            <w:pPr>
              <w:jc w:val="center"/>
              <w:rPr>
                <w:color w:val="000000"/>
                <w:sz w:val="24"/>
              </w:rPr>
            </w:pPr>
            <w:r>
              <w:rPr>
                <w:rFonts w:hint="eastAsia"/>
                <w:color w:val="000000"/>
                <w:sz w:val="24"/>
              </w:rPr>
              <w:t>柴油调节组分</w:t>
            </w: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p>
        </w:tc>
        <w:tc>
          <w:tcPr>
            <w:tcW w:w="877" w:type="dxa"/>
            <w:tcMar>
              <w:left w:w="57" w:type="dxa"/>
              <w:right w:w="57" w:type="dxa"/>
            </w:tcMar>
            <w:vAlign w:val="center"/>
          </w:tcPr>
          <w:p w:rsidR="001C41BF" w:rsidRDefault="001C41BF">
            <w:pPr>
              <w:jc w:val="center"/>
              <w:rPr>
                <w:color w:val="000000"/>
                <w:sz w:val="24"/>
              </w:rPr>
            </w:pPr>
          </w:p>
        </w:tc>
        <w:tc>
          <w:tcPr>
            <w:tcW w:w="779" w:type="dxa"/>
            <w:tcMar>
              <w:left w:w="57" w:type="dxa"/>
              <w:right w:w="57" w:type="dxa"/>
            </w:tcMar>
            <w:vAlign w:val="center"/>
          </w:tcPr>
          <w:p w:rsidR="001C41BF" w:rsidRDefault="001C41BF">
            <w:pPr>
              <w:jc w:val="center"/>
              <w:rPr>
                <w:color w:val="000000"/>
                <w:sz w:val="24"/>
              </w:rPr>
            </w:pPr>
          </w:p>
        </w:tc>
        <w:tc>
          <w:tcPr>
            <w:tcW w:w="985" w:type="dxa"/>
            <w:tcMar>
              <w:left w:w="57" w:type="dxa"/>
              <w:right w:w="57" w:type="dxa"/>
            </w:tcMar>
            <w:vAlign w:val="center"/>
          </w:tcPr>
          <w:p w:rsidR="001C41BF" w:rsidRDefault="001C41BF">
            <w:pPr>
              <w:jc w:val="center"/>
              <w:rPr>
                <w:color w:val="000000"/>
                <w:sz w:val="24"/>
              </w:rPr>
            </w:pPr>
          </w:p>
        </w:tc>
        <w:tc>
          <w:tcPr>
            <w:tcW w:w="1026" w:type="dxa"/>
            <w:tcMar>
              <w:left w:w="57" w:type="dxa"/>
              <w:right w:w="57" w:type="dxa"/>
            </w:tcMar>
            <w:vAlign w:val="center"/>
          </w:tcPr>
          <w:p w:rsidR="001C41BF" w:rsidRDefault="001C41BF">
            <w:pPr>
              <w:pStyle w:val="affff5"/>
              <w:rPr>
                <w:color w:val="000000"/>
                <w:spacing w:val="0"/>
                <w:sz w:val="24"/>
                <w:szCs w:val="24"/>
              </w:rPr>
            </w:pPr>
            <w:r>
              <w:rPr>
                <w:rFonts w:hint="eastAsia"/>
                <w:color w:val="000000"/>
                <w:spacing w:val="0"/>
                <w:sz w:val="24"/>
                <w:szCs w:val="24"/>
              </w:rPr>
              <w:t>含硫污水</w:t>
            </w:r>
          </w:p>
        </w:tc>
        <w:tc>
          <w:tcPr>
            <w:tcW w:w="946" w:type="dxa"/>
            <w:tcMar>
              <w:left w:w="57" w:type="dxa"/>
              <w:right w:w="57" w:type="dxa"/>
            </w:tcMar>
            <w:vAlign w:val="center"/>
          </w:tcPr>
          <w:p w:rsidR="001C41BF" w:rsidRDefault="001C41BF">
            <w:pPr>
              <w:jc w:val="center"/>
              <w:rPr>
                <w:color w:val="000000"/>
                <w:sz w:val="24"/>
              </w:rPr>
            </w:pPr>
            <w:r>
              <w:rPr>
                <w:rFonts w:hint="eastAsia"/>
                <w:color w:val="000000"/>
                <w:sz w:val="24"/>
              </w:rPr>
              <w:t>55600</w:t>
            </w:r>
          </w:p>
        </w:tc>
        <w:tc>
          <w:tcPr>
            <w:tcW w:w="889" w:type="dxa"/>
            <w:tcMar>
              <w:left w:w="57" w:type="dxa"/>
              <w:right w:w="57" w:type="dxa"/>
            </w:tcMar>
            <w:vAlign w:val="center"/>
          </w:tcPr>
          <w:p w:rsidR="001C41BF" w:rsidRDefault="001C41BF">
            <w:pPr>
              <w:jc w:val="center"/>
              <w:rPr>
                <w:color w:val="000000"/>
                <w:sz w:val="24"/>
              </w:rPr>
            </w:pPr>
            <w:r>
              <w:rPr>
                <w:rFonts w:hint="eastAsia"/>
                <w:color w:val="000000"/>
                <w:sz w:val="24"/>
              </w:rPr>
              <w:t>1.1</w:t>
            </w:r>
          </w:p>
        </w:tc>
        <w:tc>
          <w:tcPr>
            <w:tcW w:w="1111" w:type="dxa"/>
            <w:tcMar>
              <w:left w:w="57" w:type="dxa"/>
              <w:right w:w="57" w:type="dxa"/>
            </w:tcMar>
            <w:vAlign w:val="center"/>
          </w:tcPr>
          <w:p w:rsidR="001C41BF" w:rsidRDefault="001C41BF">
            <w:pPr>
              <w:jc w:val="center"/>
              <w:rPr>
                <w:color w:val="000000"/>
                <w:sz w:val="24"/>
              </w:rPr>
            </w:pPr>
            <w:r>
              <w:rPr>
                <w:rFonts w:hint="eastAsia"/>
                <w:color w:val="000000"/>
                <w:sz w:val="24"/>
              </w:rPr>
              <w:t>611.6</w:t>
            </w:r>
          </w:p>
        </w:tc>
        <w:tc>
          <w:tcPr>
            <w:tcW w:w="1198" w:type="dxa"/>
            <w:tcMar>
              <w:left w:w="57" w:type="dxa"/>
              <w:right w:w="57" w:type="dxa"/>
            </w:tcMar>
            <w:vAlign w:val="center"/>
          </w:tcPr>
          <w:p w:rsidR="001C41BF" w:rsidRDefault="001C41BF">
            <w:pPr>
              <w:jc w:val="center"/>
              <w:rPr>
                <w:color w:val="000000"/>
                <w:sz w:val="24"/>
              </w:rPr>
            </w:pPr>
            <w:r>
              <w:rPr>
                <w:rFonts w:hint="eastAsia"/>
                <w:color w:val="000000"/>
                <w:sz w:val="24"/>
              </w:rPr>
              <w:t>酸水汽提装置</w:t>
            </w: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p>
        </w:tc>
        <w:tc>
          <w:tcPr>
            <w:tcW w:w="877" w:type="dxa"/>
            <w:tcMar>
              <w:left w:w="57" w:type="dxa"/>
              <w:right w:w="57" w:type="dxa"/>
            </w:tcMar>
            <w:vAlign w:val="center"/>
          </w:tcPr>
          <w:p w:rsidR="001C41BF" w:rsidRDefault="001C41BF">
            <w:pPr>
              <w:jc w:val="center"/>
              <w:rPr>
                <w:color w:val="000000"/>
                <w:sz w:val="24"/>
              </w:rPr>
            </w:pPr>
          </w:p>
        </w:tc>
        <w:tc>
          <w:tcPr>
            <w:tcW w:w="779" w:type="dxa"/>
            <w:tcMar>
              <w:left w:w="57" w:type="dxa"/>
              <w:right w:w="57" w:type="dxa"/>
            </w:tcMar>
            <w:vAlign w:val="center"/>
          </w:tcPr>
          <w:p w:rsidR="001C41BF" w:rsidRDefault="001C41BF">
            <w:pPr>
              <w:jc w:val="center"/>
              <w:rPr>
                <w:color w:val="000000"/>
                <w:sz w:val="24"/>
              </w:rPr>
            </w:pPr>
          </w:p>
        </w:tc>
        <w:tc>
          <w:tcPr>
            <w:tcW w:w="985" w:type="dxa"/>
            <w:tcMar>
              <w:left w:w="57" w:type="dxa"/>
              <w:right w:w="57" w:type="dxa"/>
            </w:tcMar>
            <w:vAlign w:val="center"/>
          </w:tcPr>
          <w:p w:rsidR="001C41BF" w:rsidRDefault="001C41BF">
            <w:pPr>
              <w:jc w:val="center"/>
              <w:rPr>
                <w:color w:val="000000"/>
                <w:sz w:val="24"/>
              </w:rPr>
            </w:pPr>
          </w:p>
        </w:tc>
        <w:tc>
          <w:tcPr>
            <w:tcW w:w="1026" w:type="dxa"/>
            <w:tcMar>
              <w:left w:w="57" w:type="dxa"/>
              <w:right w:w="57" w:type="dxa"/>
            </w:tcMar>
            <w:vAlign w:val="center"/>
          </w:tcPr>
          <w:p w:rsidR="001C41BF" w:rsidRDefault="001C41BF">
            <w:pPr>
              <w:pStyle w:val="affff5"/>
              <w:rPr>
                <w:color w:val="000000"/>
                <w:spacing w:val="0"/>
                <w:sz w:val="24"/>
                <w:szCs w:val="24"/>
              </w:rPr>
            </w:pPr>
            <w:r>
              <w:rPr>
                <w:color w:val="000000"/>
                <w:spacing w:val="0"/>
                <w:sz w:val="24"/>
                <w:szCs w:val="24"/>
              </w:rPr>
              <w:t>低分气</w:t>
            </w:r>
          </w:p>
        </w:tc>
        <w:tc>
          <w:tcPr>
            <w:tcW w:w="946" w:type="dxa"/>
            <w:tcMar>
              <w:left w:w="57" w:type="dxa"/>
              <w:right w:w="57" w:type="dxa"/>
            </w:tcMar>
            <w:vAlign w:val="center"/>
          </w:tcPr>
          <w:p w:rsidR="001C41BF" w:rsidRDefault="001C41BF">
            <w:pPr>
              <w:pStyle w:val="affff5"/>
              <w:rPr>
                <w:color w:val="000000"/>
                <w:spacing w:val="0"/>
                <w:sz w:val="24"/>
                <w:szCs w:val="24"/>
              </w:rPr>
            </w:pPr>
            <w:r>
              <w:rPr>
                <w:rFonts w:hint="eastAsia"/>
                <w:color w:val="000000"/>
                <w:spacing w:val="0"/>
                <w:sz w:val="24"/>
                <w:szCs w:val="24"/>
              </w:rPr>
              <w:t>9800</w:t>
            </w:r>
          </w:p>
        </w:tc>
        <w:tc>
          <w:tcPr>
            <w:tcW w:w="889" w:type="dxa"/>
            <w:tcMar>
              <w:left w:w="57" w:type="dxa"/>
              <w:right w:w="57" w:type="dxa"/>
            </w:tcMar>
            <w:vAlign w:val="center"/>
          </w:tcPr>
          <w:p w:rsidR="001C41BF" w:rsidRDefault="001C41BF">
            <w:pPr>
              <w:jc w:val="center"/>
              <w:rPr>
                <w:color w:val="000000"/>
                <w:sz w:val="24"/>
              </w:rPr>
            </w:pPr>
            <w:r>
              <w:rPr>
                <w:color w:val="000000"/>
                <w:sz w:val="24"/>
              </w:rPr>
              <w:t>0.2258</w:t>
            </w:r>
          </w:p>
        </w:tc>
        <w:tc>
          <w:tcPr>
            <w:tcW w:w="1111" w:type="dxa"/>
            <w:tcMar>
              <w:left w:w="57" w:type="dxa"/>
              <w:right w:w="57" w:type="dxa"/>
            </w:tcMar>
            <w:vAlign w:val="center"/>
          </w:tcPr>
          <w:p w:rsidR="001C41BF" w:rsidRDefault="001C41BF">
            <w:pPr>
              <w:jc w:val="center"/>
              <w:rPr>
                <w:color w:val="000000"/>
                <w:sz w:val="24"/>
              </w:rPr>
            </w:pPr>
            <w:r>
              <w:rPr>
                <w:color w:val="000000"/>
                <w:sz w:val="24"/>
              </w:rPr>
              <w:t>22.13</w:t>
            </w:r>
          </w:p>
        </w:tc>
        <w:tc>
          <w:tcPr>
            <w:tcW w:w="1198" w:type="dxa"/>
            <w:tcMar>
              <w:left w:w="57" w:type="dxa"/>
              <w:right w:w="57" w:type="dxa"/>
            </w:tcMar>
            <w:vAlign w:val="center"/>
          </w:tcPr>
          <w:p w:rsidR="001C41BF" w:rsidRDefault="001C41BF">
            <w:pPr>
              <w:jc w:val="center"/>
              <w:rPr>
                <w:color w:val="000000"/>
                <w:sz w:val="24"/>
              </w:rPr>
            </w:pPr>
            <w:r>
              <w:rPr>
                <w:rFonts w:hint="eastAsia"/>
                <w:color w:val="000000"/>
                <w:sz w:val="24"/>
              </w:rPr>
              <w:t>送至重油加氢脱硫</w:t>
            </w: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p>
        </w:tc>
        <w:tc>
          <w:tcPr>
            <w:tcW w:w="877" w:type="dxa"/>
            <w:tcMar>
              <w:left w:w="57" w:type="dxa"/>
              <w:right w:w="57" w:type="dxa"/>
            </w:tcMar>
            <w:vAlign w:val="center"/>
          </w:tcPr>
          <w:p w:rsidR="001C41BF" w:rsidRDefault="001C41BF">
            <w:pPr>
              <w:jc w:val="center"/>
              <w:rPr>
                <w:color w:val="000000"/>
                <w:sz w:val="24"/>
              </w:rPr>
            </w:pPr>
          </w:p>
        </w:tc>
        <w:tc>
          <w:tcPr>
            <w:tcW w:w="779" w:type="dxa"/>
            <w:tcMar>
              <w:left w:w="57" w:type="dxa"/>
              <w:right w:w="57" w:type="dxa"/>
            </w:tcMar>
            <w:vAlign w:val="center"/>
          </w:tcPr>
          <w:p w:rsidR="001C41BF" w:rsidRDefault="001C41BF">
            <w:pPr>
              <w:jc w:val="center"/>
              <w:rPr>
                <w:color w:val="000000"/>
                <w:sz w:val="24"/>
              </w:rPr>
            </w:pPr>
          </w:p>
        </w:tc>
        <w:tc>
          <w:tcPr>
            <w:tcW w:w="985" w:type="dxa"/>
            <w:tcMar>
              <w:left w:w="57" w:type="dxa"/>
              <w:right w:w="57" w:type="dxa"/>
            </w:tcMar>
            <w:vAlign w:val="center"/>
          </w:tcPr>
          <w:p w:rsidR="001C41BF" w:rsidRDefault="001C41BF">
            <w:pPr>
              <w:jc w:val="center"/>
              <w:rPr>
                <w:color w:val="000000"/>
                <w:sz w:val="24"/>
              </w:rPr>
            </w:pPr>
          </w:p>
        </w:tc>
        <w:tc>
          <w:tcPr>
            <w:tcW w:w="1026" w:type="dxa"/>
            <w:tcMar>
              <w:left w:w="57" w:type="dxa"/>
              <w:right w:w="57" w:type="dxa"/>
            </w:tcMar>
            <w:vAlign w:val="center"/>
          </w:tcPr>
          <w:p w:rsidR="001C41BF" w:rsidRDefault="001C41BF">
            <w:pPr>
              <w:pStyle w:val="affff5"/>
              <w:rPr>
                <w:color w:val="000000"/>
                <w:spacing w:val="0"/>
                <w:sz w:val="24"/>
                <w:szCs w:val="24"/>
              </w:rPr>
            </w:pPr>
            <w:r>
              <w:rPr>
                <w:rFonts w:hint="eastAsia"/>
                <w:color w:val="000000"/>
                <w:spacing w:val="0"/>
                <w:sz w:val="24"/>
                <w:szCs w:val="24"/>
              </w:rPr>
              <w:t>塔顶</w:t>
            </w:r>
            <w:r>
              <w:rPr>
                <w:color w:val="000000"/>
                <w:spacing w:val="0"/>
                <w:sz w:val="24"/>
                <w:szCs w:val="24"/>
              </w:rPr>
              <w:t>气</w:t>
            </w:r>
          </w:p>
        </w:tc>
        <w:tc>
          <w:tcPr>
            <w:tcW w:w="946" w:type="dxa"/>
            <w:tcMar>
              <w:left w:w="57" w:type="dxa"/>
              <w:right w:w="57" w:type="dxa"/>
            </w:tcMar>
            <w:vAlign w:val="center"/>
          </w:tcPr>
          <w:p w:rsidR="001C41BF" w:rsidRDefault="001C41BF">
            <w:pPr>
              <w:jc w:val="center"/>
              <w:rPr>
                <w:color w:val="000000"/>
                <w:sz w:val="24"/>
              </w:rPr>
            </w:pPr>
            <w:r>
              <w:rPr>
                <w:rFonts w:hint="eastAsia"/>
                <w:color w:val="000000"/>
                <w:sz w:val="24"/>
              </w:rPr>
              <w:t>6300</w:t>
            </w:r>
          </w:p>
        </w:tc>
        <w:tc>
          <w:tcPr>
            <w:tcW w:w="889" w:type="dxa"/>
            <w:tcMar>
              <w:left w:w="57" w:type="dxa"/>
              <w:right w:w="57" w:type="dxa"/>
            </w:tcMar>
            <w:vAlign w:val="center"/>
          </w:tcPr>
          <w:p w:rsidR="001C41BF" w:rsidRDefault="001C41BF">
            <w:pPr>
              <w:jc w:val="center"/>
              <w:rPr>
                <w:color w:val="000000"/>
                <w:sz w:val="24"/>
              </w:rPr>
            </w:pPr>
            <w:r>
              <w:rPr>
                <w:color w:val="000000"/>
                <w:sz w:val="24"/>
              </w:rPr>
              <w:t>0.9894</w:t>
            </w:r>
          </w:p>
        </w:tc>
        <w:tc>
          <w:tcPr>
            <w:tcW w:w="1111" w:type="dxa"/>
            <w:tcMar>
              <w:left w:w="57" w:type="dxa"/>
              <w:right w:w="57" w:type="dxa"/>
            </w:tcMar>
            <w:vAlign w:val="center"/>
          </w:tcPr>
          <w:p w:rsidR="001C41BF" w:rsidRDefault="001C41BF">
            <w:pPr>
              <w:jc w:val="center"/>
              <w:rPr>
                <w:color w:val="000000"/>
                <w:sz w:val="24"/>
              </w:rPr>
            </w:pPr>
            <w:r>
              <w:rPr>
                <w:color w:val="000000"/>
                <w:sz w:val="24"/>
              </w:rPr>
              <w:t>62.33</w:t>
            </w:r>
          </w:p>
        </w:tc>
        <w:tc>
          <w:tcPr>
            <w:tcW w:w="1198" w:type="dxa"/>
            <w:tcMar>
              <w:left w:w="57" w:type="dxa"/>
              <w:right w:w="57" w:type="dxa"/>
            </w:tcMar>
            <w:vAlign w:val="center"/>
          </w:tcPr>
          <w:p w:rsidR="001C41BF" w:rsidRDefault="001C41BF">
            <w:pPr>
              <w:jc w:val="center"/>
              <w:rPr>
                <w:color w:val="000000"/>
                <w:sz w:val="24"/>
              </w:rPr>
            </w:pPr>
            <w:r>
              <w:rPr>
                <w:rFonts w:hint="eastAsia"/>
                <w:color w:val="000000"/>
                <w:sz w:val="24"/>
              </w:rPr>
              <w:t>送至双脱装置</w:t>
            </w: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p>
        </w:tc>
        <w:tc>
          <w:tcPr>
            <w:tcW w:w="877" w:type="dxa"/>
            <w:tcMar>
              <w:left w:w="57" w:type="dxa"/>
              <w:right w:w="57" w:type="dxa"/>
            </w:tcMar>
            <w:vAlign w:val="center"/>
          </w:tcPr>
          <w:p w:rsidR="001C41BF" w:rsidRDefault="001C41BF">
            <w:pPr>
              <w:jc w:val="center"/>
              <w:rPr>
                <w:color w:val="000000"/>
                <w:sz w:val="24"/>
              </w:rPr>
            </w:pPr>
          </w:p>
        </w:tc>
        <w:tc>
          <w:tcPr>
            <w:tcW w:w="779" w:type="dxa"/>
            <w:tcMar>
              <w:left w:w="57" w:type="dxa"/>
              <w:right w:w="57" w:type="dxa"/>
            </w:tcMar>
            <w:vAlign w:val="center"/>
          </w:tcPr>
          <w:p w:rsidR="001C41BF" w:rsidRDefault="001C41BF">
            <w:pPr>
              <w:jc w:val="center"/>
              <w:rPr>
                <w:color w:val="000000"/>
                <w:sz w:val="24"/>
              </w:rPr>
            </w:pPr>
          </w:p>
        </w:tc>
        <w:tc>
          <w:tcPr>
            <w:tcW w:w="985" w:type="dxa"/>
            <w:tcMar>
              <w:left w:w="57" w:type="dxa"/>
              <w:right w:w="57" w:type="dxa"/>
            </w:tcMar>
            <w:vAlign w:val="center"/>
          </w:tcPr>
          <w:p w:rsidR="001C41BF" w:rsidRDefault="001C41BF">
            <w:pPr>
              <w:jc w:val="center"/>
              <w:rPr>
                <w:color w:val="000000"/>
                <w:sz w:val="24"/>
              </w:rPr>
            </w:pPr>
          </w:p>
        </w:tc>
        <w:tc>
          <w:tcPr>
            <w:tcW w:w="1026" w:type="dxa"/>
            <w:tcMar>
              <w:left w:w="57" w:type="dxa"/>
              <w:right w:w="57" w:type="dxa"/>
            </w:tcMar>
            <w:vAlign w:val="center"/>
          </w:tcPr>
          <w:p w:rsidR="001C41BF" w:rsidRDefault="001C41BF">
            <w:pPr>
              <w:pStyle w:val="affff5"/>
              <w:rPr>
                <w:color w:val="000000"/>
                <w:spacing w:val="0"/>
                <w:sz w:val="24"/>
                <w:szCs w:val="24"/>
              </w:rPr>
            </w:pPr>
            <w:r>
              <w:rPr>
                <w:rFonts w:hint="eastAsia"/>
                <w:color w:val="000000"/>
                <w:spacing w:val="0"/>
                <w:sz w:val="24"/>
                <w:szCs w:val="24"/>
              </w:rPr>
              <w:t>液化气</w:t>
            </w:r>
          </w:p>
        </w:tc>
        <w:tc>
          <w:tcPr>
            <w:tcW w:w="946" w:type="dxa"/>
            <w:tcMar>
              <w:left w:w="57" w:type="dxa"/>
              <w:right w:w="57" w:type="dxa"/>
            </w:tcMar>
            <w:vAlign w:val="center"/>
          </w:tcPr>
          <w:p w:rsidR="001C41BF" w:rsidRDefault="001C41BF">
            <w:pPr>
              <w:jc w:val="center"/>
              <w:rPr>
                <w:color w:val="000000"/>
                <w:sz w:val="24"/>
              </w:rPr>
            </w:pPr>
            <w:r>
              <w:rPr>
                <w:rFonts w:hint="eastAsia"/>
                <w:color w:val="000000"/>
                <w:sz w:val="24"/>
              </w:rPr>
              <w:t>76500</w:t>
            </w:r>
          </w:p>
        </w:tc>
        <w:tc>
          <w:tcPr>
            <w:tcW w:w="889" w:type="dxa"/>
            <w:tcMar>
              <w:left w:w="57" w:type="dxa"/>
              <w:right w:w="57" w:type="dxa"/>
            </w:tcMar>
            <w:vAlign w:val="center"/>
          </w:tcPr>
          <w:p w:rsidR="001C41BF" w:rsidRDefault="001C41BF">
            <w:pPr>
              <w:jc w:val="center"/>
              <w:rPr>
                <w:color w:val="000000"/>
                <w:sz w:val="24"/>
              </w:rPr>
            </w:pPr>
            <w:r>
              <w:rPr>
                <w:color w:val="000000"/>
                <w:sz w:val="24"/>
              </w:rPr>
              <w:t>0.005</w:t>
            </w:r>
          </w:p>
        </w:tc>
        <w:tc>
          <w:tcPr>
            <w:tcW w:w="1111" w:type="dxa"/>
            <w:tcMar>
              <w:left w:w="57" w:type="dxa"/>
              <w:right w:w="57" w:type="dxa"/>
            </w:tcMar>
            <w:vAlign w:val="center"/>
          </w:tcPr>
          <w:p w:rsidR="001C41BF" w:rsidRDefault="001C41BF">
            <w:pPr>
              <w:jc w:val="center"/>
              <w:rPr>
                <w:color w:val="000000"/>
                <w:sz w:val="24"/>
              </w:rPr>
            </w:pPr>
            <w:r>
              <w:rPr>
                <w:color w:val="000000"/>
                <w:sz w:val="24"/>
              </w:rPr>
              <w:t>382.5</w:t>
            </w:r>
          </w:p>
        </w:tc>
        <w:tc>
          <w:tcPr>
            <w:tcW w:w="1198" w:type="dxa"/>
            <w:tcMar>
              <w:left w:w="57" w:type="dxa"/>
              <w:right w:w="57" w:type="dxa"/>
            </w:tcMar>
            <w:vAlign w:val="center"/>
          </w:tcPr>
          <w:p w:rsidR="001C41BF" w:rsidRDefault="001C41BF">
            <w:pPr>
              <w:jc w:val="center"/>
              <w:rPr>
                <w:color w:val="000000"/>
                <w:sz w:val="24"/>
              </w:rPr>
            </w:pPr>
            <w:r>
              <w:rPr>
                <w:rFonts w:hint="eastAsia"/>
                <w:color w:val="000000"/>
                <w:sz w:val="24"/>
              </w:rPr>
              <w:t>送出装置</w:t>
            </w: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p>
        </w:tc>
        <w:tc>
          <w:tcPr>
            <w:tcW w:w="877" w:type="dxa"/>
            <w:tcMar>
              <w:left w:w="57" w:type="dxa"/>
              <w:right w:w="57" w:type="dxa"/>
            </w:tcMar>
            <w:vAlign w:val="center"/>
          </w:tcPr>
          <w:p w:rsidR="001C41BF" w:rsidRDefault="001C41BF">
            <w:pPr>
              <w:jc w:val="center"/>
              <w:rPr>
                <w:color w:val="000000"/>
                <w:sz w:val="24"/>
              </w:rPr>
            </w:pPr>
          </w:p>
        </w:tc>
        <w:tc>
          <w:tcPr>
            <w:tcW w:w="779" w:type="dxa"/>
            <w:tcMar>
              <w:left w:w="57" w:type="dxa"/>
              <w:right w:w="57" w:type="dxa"/>
            </w:tcMar>
            <w:vAlign w:val="center"/>
          </w:tcPr>
          <w:p w:rsidR="001C41BF" w:rsidRDefault="001C41BF">
            <w:pPr>
              <w:jc w:val="center"/>
              <w:rPr>
                <w:color w:val="000000"/>
                <w:sz w:val="24"/>
              </w:rPr>
            </w:pPr>
          </w:p>
        </w:tc>
        <w:tc>
          <w:tcPr>
            <w:tcW w:w="985" w:type="dxa"/>
            <w:tcMar>
              <w:left w:w="57" w:type="dxa"/>
              <w:right w:w="57" w:type="dxa"/>
            </w:tcMar>
            <w:vAlign w:val="center"/>
          </w:tcPr>
          <w:p w:rsidR="001C41BF" w:rsidRDefault="001C41BF">
            <w:pPr>
              <w:jc w:val="center"/>
              <w:rPr>
                <w:color w:val="000000"/>
                <w:sz w:val="24"/>
              </w:rPr>
            </w:pPr>
          </w:p>
        </w:tc>
        <w:tc>
          <w:tcPr>
            <w:tcW w:w="1026" w:type="dxa"/>
            <w:tcMar>
              <w:left w:w="57" w:type="dxa"/>
              <w:right w:w="57" w:type="dxa"/>
            </w:tcMar>
            <w:vAlign w:val="center"/>
          </w:tcPr>
          <w:p w:rsidR="001C41BF" w:rsidRDefault="001C41BF">
            <w:pPr>
              <w:pStyle w:val="affff5"/>
              <w:rPr>
                <w:color w:val="000000"/>
                <w:spacing w:val="0"/>
                <w:sz w:val="24"/>
                <w:szCs w:val="24"/>
              </w:rPr>
            </w:pPr>
            <w:r>
              <w:rPr>
                <w:rFonts w:cs="宋体" w:hint="eastAsia"/>
                <w:color w:val="000000"/>
                <w:spacing w:val="0"/>
                <w:sz w:val="24"/>
                <w:szCs w:val="24"/>
              </w:rPr>
              <w:t>富胺液</w:t>
            </w:r>
          </w:p>
        </w:tc>
        <w:tc>
          <w:tcPr>
            <w:tcW w:w="946" w:type="dxa"/>
            <w:tcMar>
              <w:left w:w="57" w:type="dxa"/>
              <w:right w:w="57" w:type="dxa"/>
            </w:tcMar>
            <w:vAlign w:val="center"/>
          </w:tcPr>
          <w:p w:rsidR="001C41BF" w:rsidRDefault="001C41BF">
            <w:pPr>
              <w:jc w:val="center"/>
              <w:rPr>
                <w:color w:val="000000"/>
                <w:sz w:val="24"/>
              </w:rPr>
            </w:pPr>
            <w:r>
              <w:rPr>
                <w:rFonts w:hint="eastAsia"/>
                <w:color w:val="000000"/>
                <w:sz w:val="24"/>
              </w:rPr>
              <w:t>102500</w:t>
            </w:r>
          </w:p>
        </w:tc>
        <w:tc>
          <w:tcPr>
            <w:tcW w:w="889" w:type="dxa"/>
            <w:tcMar>
              <w:left w:w="57" w:type="dxa"/>
              <w:right w:w="57" w:type="dxa"/>
            </w:tcMar>
            <w:vAlign w:val="center"/>
          </w:tcPr>
          <w:p w:rsidR="001C41BF" w:rsidRDefault="001C41BF">
            <w:pPr>
              <w:jc w:val="center"/>
              <w:rPr>
                <w:color w:val="000000"/>
                <w:sz w:val="24"/>
              </w:rPr>
            </w:pPr>
            <w:r>
              <w:rPr>
                <w:color w:val="000000"/>
                <w:sz w:val="24"/>
              </w:rPr>
              <w:t>0.892</w:t>
            </w:r>
          </w:p>
        </w:tc>
        <w:tc>
          <w:tcPr>
            <w:tcW w:w="1111" w:type="dxa"/>
            <w:tcMar>
              <w:left w:w="57" w:type="dxa"/>
              <w:right w:w="57" w:type="dxa"/>
            </w:tcMar>
            <w:vAlign w:val="center"/>
          </w:tcPr>
          <w:p w:rsidR="001C41BF" w:rsidRDefault="001C41BF">
            <w:pPr>
              <w:jc w:val="center"/>
              <w:rPr>
                <w:color w:val="000000"/>
                <w:sz w:val="24"/>
              </w:rPr>
            </w:pPr>
            <w:r>
              <w:rPr>
                <w:color w:val="000000"/>
                <w:sz w:val="24"/>
              </w:rPr>
              <w:t>914.3</w:t>
            </w:r>
            <w:r>
              <w:rPr>
                <w:rFonts w:hint="eastAsia"/>
                <w:color w:val="000000"/>
                <w:sz w:val="24"/>
              </w:rPr>
              <w:t>76</w:t>
            </w:r>
          </w:p>
        </w:tc>
        <w:tc>
          <w:tcPr>
            <w:tcW w:w="1198" w:type="dxa"/>
            <w:tcMar>
              <w:left w:w="57" w:type="dxa"/>
              <w:right w:w="57" w:type="dxa"/>
            </w:tcMar>
            <w:vAlign w:val="center"/>
          </w:tcPr>
          <w:p w:rsidR="001C41BF" w:rsidRDefault="001C41BF">
            <w:pPr>
              <w:jc w:val="center"/>
              <w:rPr>
                <w:color w:val="000000"/>
                <w:sz w:val="24"/>
              </w:rPr>
            </w:pPr>
            <w:r>
              <w:rPr>
                <w:rFonts w:hint="eastAsia"/>
                <w:color w:val="000000"/>
                <w:sz w:val="24"/>
              </w:rPr>
              <w:t>送至溶剂再生装置</w:t>
            </w:r>
          </w:p>
        </w:tc>
      </w:tr>
      <w:tr w:rsidR="001C41BF">
        <w:trPr>
          <w:trHeight w:val="397"/>
          <w:jc w:val="center"/>
        </w:trPr>
        <w:tc>
          <w:tcPr>
            <w:tcW w:w="976" w:type="dxa"/>
            <w:tcMar>
              <w:left w:w="57" w:type="dxa"/>
              <w:right w:w="57" w:type="dxa"/>
            </w:tcMar>
            <w:vAlign w:val="center"/>
          </w:tcPr>
          <w:p w:rsidR="001C41BF" w:rsidRDefault="001C41BF">
            <w:pPr>
              <w:jc w:val="center"/>
              <w:rPr>
                <w:color w:val="000000"/>
                <w:sz w:val="24"/>
              </w:rPr>
            </w:pPr>
            <w:r>
              <w:rPr>
                <w:color w:val="000000"/>
                <w:sz w:val="24"/>
              </w:rPr>
              <w:t>合计</w:t>
            </w:r>
          </w:p>
        </w:tc>
        <w:tc>
          <w:tcPr>
            <w:tcW w:w="877" w:type="dxa"/>
            <w:tcMar>
              <w:left w:w="57" w:type="dxa"/>
              <w:right w:w="57" w:type="dxa"/>
            </w:tcMar>
            <w:vAlign w:val="center"/>
          </w:tcPr>
          <w:p w:rsidR="001C41BF" w:rsidRDefault="001C41BF">
            <w:pPr>
              <w:jc w:val="center"/>
              <w:rPr>
                <w:color w:val="000000"/>
                <w:sz w:val="24"/>
              </w:rPr>
            </w:pPr>
          </w:p>
        </w:tc>
        <w:tc>
          <w:tcPr>
            <w:tcW w:w="779" w:type="dxa"/>
            <w:tcMar>
              <w:left w:w="57" w:type="dxa"/>
              <w:right w:w="57" w:type="dxa"/>
            </w:tcMar>
            <w:vAlign w:val="center"/>
          </w:tcPr>
          <w:p w:rsidR="001C41BF" w:rsidRDefault="001C41BF">
            <w:pPr>
              <w:jc w:val="center"/>
              <w:rPr>
                <w:color w:val="000000"/>
                <w:sz w:val="24"/>
              </w:rPr>
            </w:pPr>
          </w:p>
        </w:tc>
        <w:tc>
          <w:tcPr>
            <w:tcW w:w="985" w:type="dxa"/>
            <w:tcMar>
              <w:left w:w="57" w:type="dxa"/>
              <w:right w:w="57" w:type="dxa"/>
            </w:tcMar>
            <w:vAlign w:val="center"/>
          </w:tcPr>
          <w:p w:rsidR="001C41BF" w:rsidRDefault="001C41BF">
            <w:pPr>
              <w:jc w:val="center"/>
              <w:rPr>
                <w:color w:val="000000"/>
                <w:sz w:val="24"/>
              </w:rPr>
            </w:pPr>
            <w:r>
              <w:rPr>
                <w:rFonts w:hint="eastAsia"/>
                <w:color w:val="000000"/>
                <w:sz w:val="24"/>
              </w:rPr>
              <w:t>2000</w:t>
            </w:r>
          </w:p>
        </w:tc>
        <w:tc>
          <w:tcPr>
            <w:tcW w:w="1026" w:type="dxa"/>
            <w:tcMar>
              <w:left w:w="57" w:type="dxa"/>
              <w:right w:w="57" w:type="dxa"/>
            </w:tcMar>
            <w:vAlign w:val="center"/>
          </w:tcPr>
          <w:p w:rsidR="001C41BF" w:rsidRDefault="001C41BF">
            <w:pPr>
              <w:pStyle w:val="affff5"/>
              <w:rPr>
                <w:color w:val="000000"/>
                <w:spacing w:val="0"/>
                <w:sz w:val="24"/>
                <w:szCs w:val="24"/>
              </w:rPr>
            </w:pPr>
            <w:r>
              <w:rPr>
                <w:color w:val="000000"/>
                <w:spacing w:val="0"/>
                <w:sz w:val="24"/>
                <w:szCs w:val="24"/>
              </w:rPr>
              <w:t>合计</w:t>
            </w:r>
          </w:p>
        </w:tc>
        <w:tc>
          <w:tcPr>
            <w:tcW w:w="946" w:type="dxa"/>
            <w:tcMar>
              <w:left w:w="57" w:type="dxa"/>
              <w:right w:w="57" w:type="dxa"/>
            </w:tcMar>
            <w:vAlign w:val="center"/>
          </w:tcPr>
          <w:p w:rsidR="001C41BF" w:rsidRDefault="001C41BF">
            <w:pPr>
              <w:widowControl/>
              <w:jc w:val="center"/>
              <w:rPr>
                <w:color w:val="000000"/>
                <w:kern w:val="0"/>
                <w:sz w:val="24"/>
              </w:rPr>
            </w:pPr>
          </w:p>
        </w:tc>
        <w:tc>
          <w:tcPr>
            <w:tcW w:w="889" w:type="dxa"/>
            <w:tcMar>
              <w:left w:w="57" w:type="dxa"/>
              <w:right w:w="57" w:type="dxa"/>
            </w:tcMar>
            <w:vAlign w:val="center"/>
          </w:tcPr>
          <w:p w:rsidR="001C41BF" w:rsidRDefault="001C41BF">
            <w:pPr>
              <w:jc w:val="center"/>
              <w:rPr>
                <w:color w:val="000000"/>
                <w:sz w:val="24"/>
              </w:rPr>
            </w:pPr>
          </w:p>
        </w:tc>
        <w:tc>
          <w:tcPr>
            <w:tcW w:w="1111" w:type="dxa"/>
            <w:tcMar>
              <w:left w:w="57" w:type="dxa"/>
              <w:right w:w="57" w:type="dxa"/>
            </w:tcMar>
            <w:vAlign w:val="center"/>
          </w:tcPr>
          <w:p w:rsidR="001C41BF" w:rsidRDefault="001C41BF">
            <w:pPr>
              <w:jc w:val="center"/>
              <w:rPr>
                <w:color w:val="000000"/>
                <w:sz w:val="24"/>
              </w:rPr>
            </w:pPr>
            <w:r>
              <w:rPr>
                <w:rFonts w:hint="eastAsia"/>
                <w:color w:val="000000"/>
                <w:sz w:val="24"/>
              </w:rPr>
              <w:t>2000</w:t>
            </w:r>
          </w:p>
        </w:tc>
        <w:tc>
          <w:tcPr>
            <w:tcW w:w="1198" w:type="dxa"/>
            <w:tcMar>
              <w:left w:w="57" w:type="dxa"/>
              <w:right w:w="57" w:type="dxa"/>
            </w:tcMar>
            <w:vAlign w:val="center"/>
          </w:tcPr>
          <w:p w:rsidR="001C41BF" w:rsidRDefault="001C41BF">
            <w:pPr>
              <w:jc w:val="center"/>
              <w:rPr>
                <w:color w:val="000000"/>
                <w:sz w:val="24"/>
              </w:rPr>
            </w:pPr>
          </w:p>
        </w:tc>
      </w:tr>
    </w:tbl>
    <w:p w:rsidR="001C41BF" w:rsidRDefault="001C41BF">
      <w:pPr>
        <w:widowControl/>
        <w:adjustRightInd w:val="0"/>
        <w:snapToGrid w:val="0"/>
        <w:spacing w:line="360" w:lineRule="auto"/>
        <w:ind w:firstLineChars="200" w:firstLine="560"/>
        <w:rPr>
          <w:color w:val="000000"/>
          <w:sz w:val="28"/>
          <w:szCs w:val="28"/>
        </w:rPr>
      </w:pPr>
      <w:r>
        <w:rPr>
          <w:color w:val="000000"/>
          <w:kern w:val="0"/>
          <w:sz w:val="28"/>
          <w:szCs w:val="28"/>
        </w:rPr>
        <w:br w:type="page"/>
      </w:r>
      <w:r>
        <w:rPr>
          <w:rFonts w:hint="eastAsia"/>
          <w:color w:val="000000"/>
          <w:sz w:val="28"/>
          <w:szCs w:val="28"/>
        </w:rPr>
        <w:lastRenderedPageBreak/>
        <w:t>本装置水平衡见图</w:t>
      </w:r>
      <w:r>
        <w:rPr>
          <w:rFonts w:hint="eastAsia"/>
          <w:color w:val="000000"/>
          <w:sz w:val="28"/>
          <w:szCs w:val="28"/>
        </w:rPr>
        <w:t>3.4-1.</w:t>
      </w:r>
    </w:p>
    <w:p w:rsidR="001C41BF" w:rsidRDefault="00590995">
      <w:pPr>
        <w:widowControl/>
        <w:adjustRightInd w:val="0"/>
        <w:snapToGrid w:val="0"/>
        <w:spacing w:line="360" w:lineRule="auto"/>
        <w:ind w:firstLineChars="200" w:firstLine="480"/>
        <w:rPr>
          <w:color w:val="000000"/>
          <w:sz w:val="24"/>
        </w:rPr>
      </w:pPr>
      <w:r>
        <w:rPr>
          <w:noProof/>
          <w:sz w:val="24"/>
        </w:rPr>
        <mc:AlternateContent>
          <mc:Choice Requires="wpg">
            <w:drawing>
              <wp:anchor distT="0" distB="0" distL="114300" distR="114300" simplePos="0" relativeHeight="251702272" behindDoc="0" locked="0" layoutInCell="1" allowOverlap="1">
                <wp:simplePos x="0" y="0"/>
                <wp:positionH relativeFrom="column">
                  <wp:posOffset>-36195</wp:posOffset>
                </wp:positionH>
                <wp:positionV relativeFrom="paragraph">
                  <wp:posOffset>159385</wp:posOffset>
                </wp:positionV>
                <wp:extent cx="5483225" cy="4862195"/>
                <wp:effectExtent l="0" t="0" r="0" b="0"/>
                <wp:wrapNone/>
                <wp:docPr id="1003" name="组合 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3225" cy="4862195"/>
                          <a:chOff x="14179" y="23930"/>
                          <a:chExt cx="8635" cy="7657"/>
                        </a:xfrm>
                      </wpg:grpSpPr>
                      <wps:wsp>
                        <wps:cNvPr id="1004" name="文本框 66"/>
                        <wps:cNvSpPr txBox="1">
                          <a:spLocks noChangeArrowheads="1"/>
                        </wps:cNvSpPr>
                        <wps:spPr bwMode="auto">
                          <a:xfrm>
                            <a:off x="15595" y="23930"/>
                            <a:ext cx="199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250" w:firstLine="525"/>
                                <w:rPr>
                                  <w:color w:val="000000"/>
                                </w:rPr>
                              </w:pPr>
                              <w:r>
                                <w:rPr>
                                  <w:rFonts w:hint="eastAsia"/>
                                  <w:color w:val="000000"/>
                                </w:rPr>
                                <w:t>881t/h</w:t>
                              </w:r>
                            </w:p>
                          </w:txbxContent>
                        </wps:txbx>
                        <wps:bodyPr rot="0" vert="horz" wrap="square" lIns="91440" tIns="45720" rIns="91440" bIns="45720" anchor="t" anchorCtr="0" upright="1">
                          <a:noAutofit/>
                        </wps:bodyPr>
                      </wps:wsp>
                      <wps:wsp>
                        <wps:cNvPr id="1005" name="文本框 49"/>
                        <wps:cNvSpPr txBox="1">
                          <a:spLocks noChangeArrowheads="1"/>
                        </wps:cNvSpPr>
                        <wps:spPr bwMode="auto">
                          <a:xfrm>
                            <a:off x="16344" y="26178"/>
                            <a:ext cx="1810" cy="738"/>
                          </a:xfrm>
                          <a:prstGeom prst="rect">
                            <a:avLst/>
                          </a:prstGeom>
                          <a:solidFill>
                            <a:srgbClr val="FFFFFF"/>
                          </a:solidFill>
                          <a:ln w="9525">
                            <a:solidFill>
                              <a:srgbClr val="000000"/>
                            </a:solidFill>
                            <a:miter lim="800000"/>
                            <a:headEnd/>
                            <a:tailEnd/>
                          </a:ln>
                        </wps:spPr>
                        <wps:txbx>
                          <w:txbxContent>
                            <w:p w:rsidR="001C41BF" w:rsidRDefault="001C41BF">
                              <w:pPr>
                                <w:jc w:val="center"/>
                              </w:pPr>
                              <w:r>
                                <w:rPr>
                                  <w:rFonts w:hint="eastAsia"/>
                                </w:rPr>
                                <w:t>机泵冷却、水地面冲洗水</w:t>
                              </w:r>
                            </w:p>
                            <w:p w:rsidR="001C41BF" w:rsidRDefault="001C41BF">
                              <w:pPr>
                                <w:jc w:val="center"/>
                              </w:pPr>
                            </w:p>
                          </w:txbxContent>
                        </wps:txbx>
                        <wps:bodyPr rot="0" vert="horz" wrap="square" lIns="91440" tIns="45720" rIns="91440" bIns="45720" anchor="t" anchorCtr="0" upright="1">
                          <a:noAutofit/>
                        </wps:bodyPr>
                      </wps:wsp>
                      <wps:wsp>
                        <wps:cNvPr id="1006" name="直接连接符 48"/>
                        <wps:cNvCnPr>
                          <a:cxnSpLocks noChangeShapeType="1"/>
                        </wps:cNvCnPr>
                        <wps:spPr bwMode="auto">
                          <a:xfrm>
                            <a:off x="18169" y="26460"/>
                            <a:ext cx="9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7" name="直接连接符 34"/>
                        <wps:cNvCnPr>
                          <a:cxnSpLocks noChangeShapeType="1"/>
                        </wps:cNvCnPr>
                        <wps:spPr bwMode="auto">
                          <a:xfrm>
                            <a:off x="15452" y="26512"/>
                            <a:ext cx="9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8" name="直接连接符 53"/>
                        <wps:cNvCnPr>
                          <a:cxnSpLocks noChangeShapeType="1"/>
                        </wps:cNvCnPr>
                        <wps:spPr bwMode="auto">
                          <a:xfrm flipH="1">
                            <a:off x="15414" y="25022"/>
                            <a:ext cx="0" cy="3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9" name="直接连接符 36"/>
                        <wps:cNvCnPr>
                          <a:cxnSpLocks noChangeShapeType="1"/>
                        </wps:cNvCnPr>
                        <wps:spPr bwMode="auto">
                          <a:xfrm>
                            <a:off x="14494" y="26550"/>
                            <a:ext cx="9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0" name="直接连接符 37"/>
                        <wps:cNvCnPr>
                          <a:cxnSpLocks noChangeShapeType="1"/>
                        </wps:cNvCnPr>
                        <wps:spPr bwMode="auto">
                          <a:xfrm flipH="1">
                            <a:off x="19094" y="26442"/>
                            <a:ext cx="0" cy="29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 name="直接连接符 32"/>
                        <wps:cNvCnPr>
                          <a:cxnSpLocks noChangeShapeType="1"/>
                        </wps:cNvCnPr>
                        <wps:spPr bwMode="auto">
                          <a:xfrm>
                            <a:off x="19094" y="27156"/>
                            <a:ext cx="12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2" name="文本框 33"/>
                        <wps:cNvSpPr txBox="1">
                          <a:spLocks noChangeArrowheads="1"/>
                        </wps:cNvSpPr>
                        <wps:spPr bwMode="auto">
                          <a:xfrm>
                            <a:off x="20076" y="26954"/>
                            <a:ext cx="2738"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pPr>
                              <w:r>
                                <w:rPr>
                                  <w:rFonts w:hint="eastAsia"/>
                                </w:rPr>
                                <w:t>去含油污水处理系列</w:t>
                              </w:r>
                            </w:p>
                          </w:txbxContent>
                        </wps:txbx>
                        <wps:bodyPr rot="0" vert="horz" wrap="square" lIns="91440" tIns="45720" rIns="91440" bIns="45720" anchor="t" anchorCtr="0" upright="1">
                          <a:noAutofit/>
                        </wps:bodyPr>
                      </wps:wsp>
                      <wps:wsp>
                        <wps:cNvPr id="1013" name="文本框 38"/>
                        <wps:cNvSpPr txBox="1">
                          <a:spLocks noChangeArrowheads="1"/>
                        </wps:cNvSpPr>
                        <wps:spPr bwMode="auto">
                          <a:xfrm>
                            <a:off x="15509" y="26082"/>
                            <a:ext cx="792"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50" w:firstLine="105"/>
                                <w:rPr>
                                  <w:color w:val="000000"/>
                                </w:rPr>
                              </w:pPr>
                              <w:r>
                                <w:rPr>
                                  <w:rFonts w:hint="eastAsia"/>
                                  <w:color w:val="000000"/>
                                </w:rPr>
                                <w:t>0.81</w:t>
                              </w:r>
                            </w:p>
                          </w:txbxContent>
                        </wps:txbx>
                        <wps:bodyPr rot="0" vert="horz" wrap="square" lIns="91440" tIns="45720" rIns="91440" bIns="45720" anchor="t" anchorCtr="0" upright="1">
                          <a:noAutofit/>
                        </wps:bodyPr>
                      </wps:wsp>
                      <wps:wsp>
                        <wps:cNvPr id="1014" name="文本框 50"/>
                        <wps:cNvSpPr txBox="1">
                          <a:spLocks noChangeArrowheads="1"/>
                        </wps:cNvSpPr>
                        <wps:spPr bwMode="auto">
                          <a:xfrm>
                            <a:off x="18069" y="26022"/>
                            <a:ext cx="199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pPr>
                              <w:r>
                                <w:rPr>
                                  <w:rFonts w:hint="eastAsia"/>
                                </w:rPr>
                                <w:t>0.81</w:t>
                              </w:r>
                            </w:p>
                          </w:txbxContent>
                        </wps:txbx>
                        <wps:bodyPr rot="0" vert="horz" wrap="square" lIns="91440" tIns="45720" rIns="91440" bIns="45720" anchor="t" anchorCtr="0" upright="1">
                          <a:noAutofit/>
                        </wps:bodyPr>
                      </wps:wsp>
                      <wps:wsp>
                        <wps:cNvPr id="1015" name="文本框 55"/>
                        <wps:cNvSpPr txBox="1">
                          <a:spLocks noChangeArrowheads="1"/>
                        </wps:cNvSpPr>
                        <wps:spPr bwMode="auto">
                          <a:xfrm>
                            <a:off x="16359" y="24837"/>
                            <a:ext cx="1810" cy="468"/>
                          </a:xfrm>
                          <a:prstGeom prst="rect">
                            <a:avLst/>
                          </a:prstGeom>
                          <a:solidFill>
                            <a:srgbClr val="FFFFFF"/>
                          </a:solidFill>
                          <a:ln w="9525">
                            <a:solidFill>
                              <a:srgbClr val="000000"/>
                            </a:solidFill>
                            <a:miter lim="800000"/>
                            <a:headEnd/>
                            <a:tailEnd/>
                          </a:ln>
                        </wps:spPr>
                        <wps:txbx>
                          <w:txbxContent>
                            <w:p w:rsidR="001C41BF" w:rsidRDefault="001C41BF">
                              <w:pPr>
                                <w:jc w:val="center"/>
                              </w:pPr>
                              <w:r>
                                <w:rPr>
                                  <w:rFonts w:hint="eastAsia"/>
                                </w:rPr>
                                <w:t>循环水场</w:t>
                              </w:r>
                            </w:p>
                          </w:txbxContent>
                        </wps:txbx>
                        <wps:bodyPr rot="0" vert="horz" wrap="square" lIns="91440" tIns="45720" rIns="91440" bIns="45720" anchor="t" anchorCtr="0" upright="1">
                          <a:noAutofit/>
                        </wps:bodyPr>
                      </wps:wsp>
                      <wps:wsp>
                        <wps:cNvPr id="1016" name="直接连接符 52"/>
                        <wps:cNvCnPr>
                          <a:cxnSpLocks noChangeShapeType="1"/>
                        </wps:cNvCnPr>
                        <wps:spPr bwMode="auto">
                          <a:xfrm>
                            <a:off x="15454" y="25022"/>
                            <a:ext cx="9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7" name="文本框 56"/>
                        <wps:cNvSpPr txBox="1">
                          <a:spLocks noChangeArrowheads="1"/>
                        </wps:cNvSpPr>
                        <wps:spPr bwMode="auto">
                          <a:xfrm>
                            <a:off x="18219" y="24682"/>
                            <a:ext cx="199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rPr>
                                  <w:color w:val="FF00FF"/>
                                </w:rPr>
                              </w:pPr>
                              <w:r>
                                <w:rPr>
                                  <w:rFonts w:hint="eastAsia"/>
                                </w:rPr>
                                <w:t>排水</w:t>
                              </w:r>
                              <w:r>
                                <w:rPr>
                                  <w:rFonts w:hint="eastAsia"/>
                                  <w:color w:val="000000"/>
                                </w:rPr>
                                <w:t>3.1</w:t>
                              </w:r>
                            </w:p>
                          </w:txbxContent>
                        </wps:txbx>
                        <wps:bodyPr rot="0" vert="horz" wrap="square" lIns="91440" tIns="45720" rIns="91440" bIns="45720" anchor="t" anchorCtr="0" upright="1">
                          <a:noAutofit/>
                        </wps:bodyPr>
                      </wps:wsp>
                      <wps:wsp>
                        <wps:cNvPr id="1018" name="直接连接符 42"/>
                        <wps:cNvCnPr>
                          <a:cxnSpLocks noChangeShapeType="1"/>
                        </wps:cNvCnPr>
                        <wps:spPr bwMode="auto">
                          <a:xfrm>
                            <a:off x="18179" y="25024"/>
                            <a:ext cx="2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9" name="文本框 57"/>
                        <wps:cNvSpPr txBox="1">
                          <a:spLocks noChangeArrowheads="1"/>
                        </wps:cNvSpPr>
                        <wps:spPr bwMode="auto">
                          <a:xfrm>
                            <a:off x="20301" y="24866"/>
                            <a:ext cx="2260" cy="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r>
                                <w:rPr>
                                  <w:rFonts w:hint="eastAsia"/>
                                </w:rPr>
                                <w:t>去含盐</w:t>
                              </w:r>
                              <w:r>
                                <w:t>污水</w:t>
                              </w:r>
                              <w:r>
                                <w:rPr>
                                  <w:rFonts w:hint="eastAsia"/>
                                </w:rPr>
                                <w:t>处理系列</w:t>
                              </w:r>
                            </w:p>
                          </w:txbxContent>
                        </wps:txbx>
                        <wps:bodyPr rot="0" vert="horz" wrap="square" lIns="91440" tIns="45720" rIns="91440" bIns="45720" anchor="t" anchorCtr="0" upright="1">
                          <a:noAutofit/>
                        </wps:bodyPr>
                      </wps:wsp>
                      <wps:wsp>
                        <wps:cNvPr id="1020" name="直接连接符 58"/>
                        <wps:cNvCnPr>
                          <a:cxnSpLocks noChangeShapeType="1"/>
                        </wps:cNvCnPr>
                        <wps:spPr bwMode="auto">
                          <a:xfrm flipV="1">
                            <a:off x="17237" y="24349"/>
                            <a:ext cx="0" cy="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1" name="直接连接符 39"/>
                        <wps:cNvCnPr>
                          <a:cxnSpLocks noChangeShapeType="1"/>
                        </wps:cNvCnPr>
                        <wps:spPr bwMode="auto">
                          <a:xfrm flipH="1">
                            <a:off x="17586" y="25797"/>
                            <a:ext cx="3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2" name="直接连接符 59"/>
                        <wps:cNvCnPr>
                          <a:cxnSpLocks noChangeShapeType="1"/>
                        </wps:cNvCnPr>
                        <wps:spPr bwMode="auto">
                          <a:xfrm>
                            <a:off x="16112" y="24349"/>
                            <a:ext cx="0" cy="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23" name="组合 60"/>
                        <wpg:cNvGrpSpPr>
                          <a:grpSpLocks/>
                        </wpg:cNvGrpSpPr>
                        <wpg:grpSpPr bwMode="auto">
                          <a:xfrm>
                            <a:off x="17777" y="24181"/>
                            <a:ext cx="2087" cy="606"/>
                            <a:chOff x="0" y="0"/>
                            <a:chExt cx="2087" cy="606"/>
                          </a:xfrm>
                        </wpg:grpSpPr>
                        <wpg:grpSp>
                          <wpg:cNvPr id="1024" name="Group 1592"/>
                          <wpg:cNvGrpSpPr>
                            <a:grpSpLocks/>
                          </wpg:cNvGrpSpPr>
                          <wpg:grpSpPr bwMode="auto">
                            <a:xfrm>
                              <a:off x="0" y="186"/>
                              <a:ext cx="540" cy="420"/>
                              <a:chOff x="0" y="0"/>
                              <a:chExt cx="540" cy="420"/>
                            </a:xfrm>
                          </wpg:grpSpPr>
                          <wps:wsp>
                            <wps:cNvPr id="1025" name="Line 1593"/>
                            <wps:cNvCnPr>
                              <a:cxnSpLocks noChangeShapeType="1"/>
                            </wps:cNvCnPr>
                            <wps:spPr bwMode="auto">
                              <a:xfrm flipV="1">
                                <a:off x="0" y="165"/>
                                <a:ext cx="255" cy="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6" name="Line 1594"/>
                            <wps:cNvCnPr>
                              <a:cxnSpLocks noChangeShapeType="1"/>
                            </wps:cNvCnPr>
                            <wps:spPr bwMode="auto">
                              <a:xfrm>
                                <a:off x="270" y="165"/>
                                <a:ext cx="105" cy="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7" name="Line 1595"/>
                            <wps:cNvCnPr>
                              <a:cxnSpLocks noChangeShapeType="1"/>
                            </wps:cNvCnPr>
                            <wps:spPr bwMode="auto">
                              <a:xfrm flipV="1">
                                <a:off x="375" y="0"/>
                                <a:ext cx="165" cy="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028" name="Text Box 1596"/>
                          <wps:cNvSpPr txBox="1">
                            <a:spLocks noChangeArrowheads="1"/>
                          </wps:cNvSpPr>
                          <wps:spPr bwMode="auto">
                            <a:xfrm>
                              <a:off x="307" y="0"/>
                              <a:ext cx="178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50" w:firstLine="105"/>
                                  <w:rPr>
                                    <w:color w:val="000000"/>
                                  </w:rPr>
                                </w:pPr>
                                <w:r>
                                  <w:rPr>
                                    <w:rFonts w:hint="eastAsia"/>
                                    <w:color w:val="000000"/>
                                  </w:rPr>
                                  <w:t>9.78</w:t>
                                </w:r>
                              </w:p>
                            </w:txbxContent>
                          </wps:txbx>
                          <wps:bodyPr rot="0" vert="horz" wrap="square" lIns="91440" tIns="45720" rIns="91440" bIns="45720" anchor="t" anchorCtr="0" upright="1">
                            <a:noAutofit/>
                          </wps:bodyPr>
                        </wps:wsp>
                      </wpg:grpSp>
                      <wps:wsp>
                        <wps:cNvPr id="1029" name="文本框 35"/>
                        <wps:cNvSpPr txBox="1">
                          <a:spLocks noChangeArrowheads="1"/>
                        </wps:cNvSpPr>
                        <wps:spPr bwMode="auto">
                          <a:xfrm>
                            <a:off x="19127" y="26760"/>
                            <a:ext cx="93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jc w:val="center"/>
                              </w:pPr>
                              <w:r>
                                <w:rPr>
                                  <w:rFonts w:hint="eastAsia"/>
                                </w:rPr>
                                <w:t>1.68</w:t>
                              </w:r>
                            </w:p>
                          </w:txbxContent>
                        </wps:txbx>
                        <wps:bodyPr rot="0" vert="horz" wrap="square" lIns="91440" tIns="45720" rIns="91440" bIns="45720" anchor="t" anchorCtr="0" upright="1">
                          <a:noAutofit/>
                        </wps:bodyPr>
                      </wps:wsp>
                      <wps:wsp>
                        <wps:cNvPr id="1030" name="文本框 47"/>
                        <wps:cNvSpPr txBox="1">
                          <a:spLocks noChangeArrowheads="1"/>
                        </wps:cNvSpPr>
                        <wps:spPr bwMode="auto">
                          <a:xfrm>
                            <a:off x="14289" y="25857"/>
                            <a:ext cx="1090" cy="6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leftChars="50" w:left="105"/>
                              </w:pPr>
                              <w:r>
                                <w:rPr>
                                  <w:rFonts w:hint="eastAsia"/>
                                </w:rPr>
                                <w:t>新鲜水</w:t>
                              </w:r>
                            </w:p>
                            <w:p w:rsidR="001C41BF" w:rsidRDefault="001C41BF">
                              <w:pPr>
                                <w:ind w:leftChars="50" w:left="105"/>
                              </w:pPr>
                              <w:r>
                                <w:rPr>
                                  <w:rFonts w:hint="eastAsia"/>
                                </w:rPr>
                                <w:t>11.52</w:t>
                              </w:r>
                            </w:p>
                            <w:p w:rsidR="001C41BF" w:rsidRDefault="001C41BF"/>
                          </w:txbxContent>
                        </wps:txbx>
                        <wps:bodyPr rot="0" vert="horz" wrap="square" lIns="91440" tIns="45720" rIns="91440" bIns="45720" anchor="t" anchorCtr="0" upright="1">
                          <a:noAutofit/>
                        </wps:bodyPr>
                      </wps:wsp>
                      <wps:wsp>
                        <wps:cNvPr id="1031" name="文本框 45"/>
                        <wps:cNvSpPr txBox="1">
                          <a:spLocks noChangeArrowheads="1"/>
                        </wps:cNvSpPr>
                        <wps:spPr bwMode="auto">
                          <a:xfrm>
                            <a:off x="16357" y="27909"/>
                            <a:ext cx="1810" cy="468"/>
                          </a:xfrm>
                          <a:prstGeom prst="rect">
                            <a:avLst/>
                          </a:prstGeom>
                          <a:solidFill>
                            <a:srgbClr val="FFFFFF"/>
                          </a:solidFill>
                          <a:ln w="9525">
                            <a:solidFill>
                              <a:srgbClr val="000000"/>
                            </a:solidFill>
                            <a:miter lim="800000"/>
                            <a:headEnd/>
                            <a:tailEnd/>
                          </a:ln>
                        </wps:spPr>
                        <wps:txbx>
                          <w:txbxContent>
                            <w:p w:rsidR="001C41BF" w:rsidRDefault="001C41BF">
                              <w:pPr>
                                <w:jc w:val="center"/>
                              </w:pPr>
                              <w:r>
                                <w:rPr>
                                  <w:rFonts w:hint="eastAsia"/>
                                </w:rPr>
                                <w:t>生活污水</w:t>
                              </w:r>
                            </w:p>
                          </w:txbxContent>
                        </wps:txbx>
                        <wps:bodyPr rot="0" vert="horz" wrap="square" lIns="91440" tIns="45720" rIns="91440" bIns="45720" anchor="t" anchorCtr="0" upright="1">
                          <a:noAutofit/>
                        </wps:bodyPr>
                      </wps:wsp>
                      <wps:wsp>
                        <wps:cNvPr id="1032" name="直接连接符 20"/>
                        <wps:cNvCnPr>
                          <a:cxnSpLocks noChangeShapeType="1"/>
                        </wps:cNvCnPr>
                        <wps:spPr bwMode="auto">
                          <a:xfrm>
                            <a:off x="15418" y="28142"/>
                            <a:ext cx="9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3" name="文本框 46"/>
                        <wps:cNvSpPr txBox="1">
                          <a:spLocks noChangeArrowheads="1"/>
                        </wps:cNvSpPr>
                        <wps:spPr bwMode="auto">
                          <a:xfrm>
                            <a:off x="15566" y="27753"/>
                            <a:ext cx="73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50" w:firstLine="105"/>
                                <w:rPr>
                                  <w:color w:val="000000"/>
                                </w:rPr>
                              </w:pPr>
                              <w:r>
                                <w:rPr>
                                  <w:rFonts w:hint="eastAsia"/>
                                  <w:color w:val="000000"/>
                                </w:rPr>
                                <w:t>0.2</w:t>
                              </w:r>
                            </w:p>
                          </w:txbxContent>
                        </wps:txbx>
                        <wps:bodyPr rot="0" vert="horz" wrap="square" lIns="91440" tIns="45720" rIns="91440" bIns="45720" anchor="t" anchorCtr="0" upright="1">
                          <a:noAutofit/>
                        </wps:bodyPr>
                      </wps:wsp>
                      <wps:wsp>
                        <wps:cNvPr id="1034" name="直接连接符 21"/>
                        <wps:cNvCnPr>
                          <a:cxnSpLocks noChangeShapeType="1"/>
                        </wps:cNvCnPr>
                        <wps:spPr bwMode="auto">
                          <a:xfrm>
                            <a:off x="18179" y="28142"/>
                            <a:ext cx="9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5" name="文本框 23"/>
                        <wps:cNvSpPr txBox="1">
                          <a:spLocks noChangeArrowheads="1"/>
                        </wps:cNvSpPr>
                        <wps:spPr bwMode="auto">
                          <a:xfrm>
                            <a:off x="18221" y="27768"/>
                            <a:ext cx="94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50" w:firstLine="105"/>
                                <w:rPr>
                                  <w:color w:val="000000"/>
                                </w:rPr>
                              </w:pPr>
                              <w:r>
                                <w:rPr>
                                  <w:rFonts w:hint="eastAsia"/>
                                  <w:color w:val="000000"/>
                                </w:rPr>
                                <w:t>0.17</w:t>
                              </w:r>
                            </w:p>
                          </w:txbxContent>
                        </wps:txbx>
                        <wps:bodyPr rot="0" vert="horz" wrap="square" lIns="91440" tIns="45720" rIns="91440" bIns="45720" anchor="t" anchorCtr="0" upright="1">
                          <a:noAutofit/>
                        </wps:bodyPr>
                      </wps:wsp>
                      <wpg:grpSp>
                        <wpg:cNvPr id="1036" name="组合 26"/>
                        <wpg:cNvGrpSpPr>
                          <a:grpSpLocks/>
                        </wpg:cNvGrpSpPr>
                        <wpg:grpSpPr bwMode="auto">
                          <a:xfrm>
                            <a:off x="17124" y="27296"/>
                            <a:ext cx="2087" cy="606"/>
                            <a:chOff x="0" y="0"/>
                            <a:chExt cx="2087" cy="606"/>
                          </a:xfrm>
                        </wpg:grpSpPr>
                        <wpg:grpSp>
                          <wpg:cNvPr id="1037" name="Group 1592"/>
                          <wpg:cNvGrpSpPr>
                            <a:grpSpLocks/>
                          </wpg:cNvGrpSpPr>
                          <wpg:grpSpPr bwMode="auto">
                            <a:xfrm>
                              <a:off x="0" y="186"/>
                              <a:ext cx="540" cy="420"/>
                              <a:chOff x="0" y="0"/>
                              <a:chExt cx="540" cy="420"/>
                            </a:xfrm>
                          </wpg:grpSpPr>
                          <wps:wsp>
                            <wps:cNvPr id="1038" name="Line 1593"/>
                            <wps:cNvCnPr>
                              <a:cxnSpLocks noChangeShapeType="1"/>
                            </wps:cNvCnPr>
                            <wps:spPr bwMode="auto">
                              <a:xfrm flipV="1">
                                <a:off x="0" y="165"/>
                                <a:ext cx="255" cy="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9" name="Line 1594"/>
                            <wps:cNvCnPr>
                              <a:cxnSpLocks noChangeShapeType="1"/>
                            </wps:cNvCnPr>
                            <wps:spPr bwMode="auto">
                              <a:xfrm>
                                <a:off x="270" y="165"/>
                                <a:ext cx="105" cy="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0" name="Line 1595"/>
                            <wps:cNvCnPr>
                              <a:cxnSpLocks noChangeShapeType="1"/>
                            </wps:cNvCnPr>
                            <wps:spPr bwMode="auto">
                              <a:xfrm flipV="1">
                                <a:off x="375" y="0"/>
                                <a:ext cx="165" cy="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041" name="Text Box 1596"/>
                          <wps:cNvSpPr txBox="1">
                            <a:spLocks noChangeArrowheads="1"/>
                          </wps:cNvSpPr>
                          <wps:spPr bwMode="auto">
                            <a:xfrm>
                              <a:off x="307" y="0"/>
                              <a:ext cx="178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50" w:firstLine="105"/>
                                  <w:rPr>
                                    <w:color w:val="000000"/>
                                  </w:rPr>
                                </w:pPr>
                                <w:r>
                                  <w:rPr>
                                    <w:rFonts w:hint="eastAsia"/>
                                    <w:color w:val="000000"/>
                                  </w:rPr>
                                  <w:t>损耗</w:t>
                                </w:r>
                                <w:r>
                                  <w:rPr>
                                    <w:rFonts w:hint="eastAsia"/>
                                    <w:color w:val="000000"/>
                                  </w:rPr>
                                  <w:t>0.03</w:t>
                                </w:r>
                              </w:p>
                            </w:txbxContent>
                          </wps:txbx>
                          <wps:bodyPr rot="0" vert="horz" wrap="square" lIns="91440" tIns="45720" rIns="91440" bIns="45720" anchor="t" anchorCtr="0" upright="1">
                            <a:noAutofit/>
                          </wps:bodyPr>
                        </wps:wsp>
                      </wpg:grpSp>
                      <wps:wsp>
                        <wps:cNvPr id="1042" name="文本框 8"/>
                        <wps:cNvSpPr txBox="1">
                          <a:spLocks noChangeArrowheads="1"/>
                        </wps:cNvSpPr>
                        <wps:spPr bwMode="auto">
                          <a:xfrm>
                            <a:off x="16319" y="30324"/>
                            <a:ext cx="1810" cy="468"/>
                          </a:xfrm>
                          <a:prstGeom prst="rect">
                            <a:avLst/>
                          </a:prstGeom>
                          <a:solidFill>
                            <a:srgbClr val="FFFFFF"/>
                          </a:solidFill>
                          <a:ln w="9525">
                            <a:solidFill>
                              <a:srgbClr val="000000"/>
                            </a:solidFill>
                            <a:miter lim="800000"/>
                            <a:headEnd/>
                            <a:tailEnd/>
                          </a:ln>
                        </wps:spPr>
                        <wps:txbx>
                          <w:txbxContent>
                            <w:p w:rsidR="001C41BF" w:rsidRDefault="001C41BF">
                              <w:pPr>
                                <w:jc w:val="center"/>
                              </w:pPr>
                              <w:r>
                                <w:rPr>
                                  <w:rFonts w:hint="eastAsia"/>
                                </w:rPr>
                                <w:t>RLG</w:t>
                              </w:r>
                              <w:r>
                                <w:rPr>
                                  <w:rFonts w:hint="eastAsia"/>
                                </w:rPr>
                                <w:t>装置</w:t>
                              </w:r>
                            </w:p>
                          </w:txbxContent>
                        </wps:txbx>
                        <wps:bodyPr rot="0" vert="horz" wrap="square" lIns="91440" tIns="45720" rIns="91440" bIns="45720" anchor="t" anchorCtr="0" upright="1">
                          <a:noAutofit/>
                        </wps:bodyPr>
                      </wps:wsp>
                      <wps:wsp>
                        <wps:cNvPr id="1043" name="直接连接符 3"/>
                        <wps:cNvCnPr>
                          <a:cxnSpLocks noChangeShapeType="1"/>
                        </wps:cNvCnPr>
                        <wps:spPr bwMode="auto">
                          <a:xfrm>
                            <a:off x="15324" y="30672"/>
                            <a:ext cx="9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4" name="直接连接符 10"/>
                        <wps:cNvCnPr>
                          <a:cxnSpLocks noChangeShapeType="1"/>
                        </wps:cNvCnPr>
                        <wps:spPr bwMode="auto">
                          <a:xfrm>
                            <a:off x="18129" y="30636"/>
                            <a:ext cx="2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5" name="文本框 6"/>
                        <wps:cNvSpPr txBox="1">
                          <a:spLocks noChangeArrowheads="1"/>
                        </wps:cNvSpPr>
                        <wps:spPr bwMode="auto">
                          <a:xfrm>
                            <a:off x="14179" y="30185"/>
                            <a:ext cx="2155" cy="6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leftChars="50" w:left="105"/>
                              </w:pPr>
                              <w:r>
                                <w:rPr>
                                  <w:rFonts w:hint="eastAsia"/>
                                </w:rPr>
                                <w:t>除氧水及脱盐水</w:t>
                              </w:r>
                              <w:r>
                                <w:rPr>
                                  <w:rFonts w:hint="eastAsia"/>
                                </w:rPr>
                                <w:t>21.3</w:t>
                              </w:r>
                            </w:p>
                            <w:p w:rsidR="001C41BF" w:rsidRDefault="001C41BF"/>
                          </w:txbxContent>
                        </wps:txbx>
                        <wps:bodyPr rot="0" vert="horz" wrap="square" lIns="91440" tIns="45720" rIns="91440" bIns="45720" anchor="t" anchorCtr="0" upright="1">
                          <a:noAutofit/>
                        </wps:bodyPr>
                      </wps:wsp>
                      <wpg:grpSp>
                        <wpg:cNvPr id="1046" name="组合 11"/>
                        <wpg:cNvGrpSpPr>
                          <a:grpSpLocks/>
                        </wpg:cNvGrpSpPr>
                        <wpg:grpSpPr bwMode="auto">
                          <a:xfrm>
                            <a:off x="17456" y="29715"/>
                            <a:ext cx="2087" cy="606"/>
                            <a:chOff x="0" y="0"/>
                            <a:chExt cx="2087" cy="606"/>
                          </a:xfrm>
                        </wpg:grpSpPr>
                        <wpg:grpSp>
                          <wpg:cNvPr id="1047" name="Group 1592"/>
                          <wpg:cNvGrpSpPr>
                            <a:grpSpLocks/>
                          </wpg:cNvGrpSpPr>
                          <wpg:grpSpPr bwMode="auto">
                            <a:xfrm>
                              <a:off x="0" y="186"/>
                              <a:ext cx="540" cy="420"/>
                              <a:chOff x="0" y="0"/>
                              <a:chExt cx="540" cy="420"/>
                            </a:xfrm>
                          </wpg:grpSpPr>
                          <wps:wsp>
                            <wps:cNvPr id="1048" name="Line 1593"/>
                            <wps:cNvCnPr>
                              <a:cxnSpLocks noChangeShapeType="1"/>
                            </wps:cNvCnPr>
                            <wps:spPr bwMode="auto">
                              <a:xfrm flipV="1">
                                <a:off x="0" y="165"/>
                                <a:ext cx="255" cy="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9" name="Line 1594"/>
                            <wps:cNvCnPr>
                              <a:cxnSpLocks noChangeShapeType="1"/>
                            </wps:cNvCnPr>
                            <wps:spPr bwMode="auto">
                              <a:xfrm>
                                <a:off x="270" y="165"/>
                                <a:ext cx="105" cy="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0" name="Line 1595"/>
                            <wps:cNvCnPr>
                              <a:cxnSpLocks noChangeShapeType="1"/>
                            </wps:cNvCnPr>
                            <wps:spPr bwMode="auto">
                              <a:xfrm flipV="1">
                                <a:off x="375" y="0"/>
                                <a:ext cx="165" cy="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051" name="Text Box 1596"/>
                          <wps:cNvSpPr txBox="1">
                            <a:spLocks noChangeArrowheads="1"/>
                          </wps:cNvSpPr>
                          <wps:spPr bwMode="auto">
                            <a:xfrm>
                              <a:off x="307" y="0"/>
                              <a:ext cx="178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50" w:firstLine="105"/>
                                </w:pPr>
                                <w:r>
                                  <w:rPr>
                                    <w:rFonts w:hint="eastAsia"/>
                                  </w:rPr>
                                  <w:t>损耗</w:t>
                                </w:r>
                                <w:r>
                                  <w:rPr>
                                    <w:rFonts w:hint="eastAsia"/>
                                  </w:rPr>
                                  <w:t>2.3</w:t>
                                </w:r>
                              </w:p>
                            </w:txbxContent>
                          </wps:txbx>
                          <wps:bodyPr rot="0" vert="horz" wrap="square" lIns="91440" tIns="45720" rIns="91440" bIns="45720" anchor="t" anchorCtr="0" upright="1">
                            <a:noAutofit/>
                          </wps:bodyPr>
                        </wps:wsp>
                      </wpg:grpSp>
                      <wps:wsp>
                        <wps:cNvPr id="1052" name="文本框 7"/>
                        <wps:cNvSpPr txBox="1">
                          <a:spLocks noChangeArrowheads="1"/>
                        </wps:cNvSpPr>
                        <wps:spPr bwMode="auto">
                          <a:xfrm>
                            <a:off x="18853" y="30245"/>
                            <a:ext cx="764"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jc w:val="center"/>
                                <w:rPr>
                                  <w:color w:val="000000"/>
                                </w:rPr>
                              </w:pPr>
                              <w:r>
                                <w:rPr>
                                  <w:rFonts w:hint="eastAsia"/>
                                  <w:color w:val="000000"/>
                                </w:rPr>
                                <w:t>8.6</w:t>
                              </w:r>
                            </w:p>
                          </w:txbxContent>
                        </wps:txbx>
                        <wps:bodyPr rot="0" vert="horz" wrap="square" lIns="91440" tIns="45720" rIns="91440" bIns="45720" anchor="t" anchorCtr="0" upright="1">
                          <a:noAutofit/>
                        </wps:bodyPr>
                      </wps:wsp>
                      <wps:wsp>
                        <wps:cNvPr id="1053" name="文本框 9"/>
                        <wps:cNvSpPr txBox="1">
                          <a:spLocks noChangeArrowheads="1"/>
                        </wps:cNvSpPr>
                        <wps:spPr bwMode="auto">
                          <a:xfrm>
                            <a:off x="20301" y="30348"/>
                            <a:ext cx="2260"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pPr>
                              <w:r>
                                <w:rPr>
                                  <w:rFonts w:hint="eastAsia"/>
                                </w:rPr>
                                <w:t>去酸水汽提</w:t>
                              </w:r>
                            </w:p>
                          </w:txbxContent>
                        </wps:txbx>
                        <wps:bodyPr rot="0" vert="horz" wrap="square" lIns="91440" tIns="45720" rIns="91440" bIns="45720" anchor="t" anchorCtr="0" upright="1">
                          <a:noAutofit/>
                        </wps:bodyPr>
                      </wps:wsp>
                      <wps:wsp>
                        <wps:cNvPr id="1054" name="直接连接符 2"/>
                        <wps:cNvCnPr>
                          <a:cxnSpLocks noChangeShapeType="1"/>
                        </wps:cNvCnPr>
                        <wps:spPr bwMode="auto">
                          <a:xfrm>
                            <a:off x="17276" y="30828"/>
                            <a:ext cx="0" cy="2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5" name="文本框 1"/>
                        <wps:cNvSpPr txBox="1">
                          <a:spLocks noChangeArrowheads="1"/>
                        </wps:cNvSpPr>
                        <wps:spPr bwMode="auto">
                          <a:xfrm>
                            <a:off x="16533" y="31119"/>
                            <a:ext cx="199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pPr>
                              <w:r>
                                <w:rPr>
                                  <w:rFonts w:hint="eastAsia"/>
                                </w:rPr>
                                <w:t>蒸汽凝结水</w:t>
                              </w:r>
                              <w:r>
                                <w:rPr>
                                  <w:rFonts w:hint="eastAsia"/>
                                </w:rPr>
                                <w:t>10.4</w:t>
                              </w:r>
                            </w:p>
                          </w:txbxContent>
                        </wps:txbx>
                        <wps:bodyPr rot="0" vert="horz" wrap="square" lIns="91440" tIns="45720" rIns="91440" bIns="45720" anchor="t" anchorCtr="0" upright="1">
                          <a:noAutofit/>
                        </wps:bodyPr>
                      </wps:wsp>
                      <wps:wsp>
                        <wps:cNvPr id="1056" name="直接连接符 25"/>
                        <wps:cNvCnPr>
                          <a:cxnSpLocks noChangeShapeType="1"/>
                        </wps:cNvCnPr>
                        <wps:spPr bwMode="auto">
                          <a:xfrm flipV="1">
                            <a:off x="21206" y="27362"/>
                            <a:ext cx="0" cy="28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7" name="直接连接符 51"/>
                        <wps:cNvCnPr>
                          <a:cxnSpLocks noChangeShapeType="1"/>
                        </wps:cNvCnPr>
                        <wps:spPr bwMode="auto">
                          <a:xfrm flipH="1">
                            <a:off x="21206" y="25803"/>
                            <a:ext cx="0" cy="12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8" name="直接连接符 67"/>
                        <wps:cNvCnPr>
                          <a:cxnSpLocks noChangeShapeType="1"/>
                        </wps:cNvCnPr>
                        <wps:spPr bwMode="auto">
                          <a:xfrm flipH="1" flipV="1">
                            <a:off x="16120" y="24333"/>
                            <a:ext cx="11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9" name="直接连接符 54"/>
                        <wps:cNvCnPr>
                          <a:cxnSpLocks noChangeShapeType="1"/>
                        </wps:cNvCnPr>
                        <wps:spPr bwMode="auto">
                          <a:xfrm flipV="1">
                            <a:off x="17586" y="25316"/>
                            <a:ext cx="0" cy="4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0" name="文本框 41"/>
                        <wps:cNvSpPr txBox="1">
                          <a:spLocks noChangeArrowheads="1"/>
                        </wps:cNvSpPr>
                        <wps:spPr bwMode="auto">
                          <a:xfrm>
                            <a:off x="18853" y="25334"/>
                            <a:ext cx="1448"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jc w:val="center"/>
                              </w:pPr>
                              <w:r>
                                <w:rPr>
                                  <w:rFonts w:hint="eastAsia"/>
                                </w:rPr>
                                <w:t>回用</w:t>
                              </w:r>
                              <w:r>
                                <w:rPr>
                                  <w:rFonts w:hint="eastAsia"/>
                                </w:rPr>
                                <w:t>2.37</w:t>
                              </w:r>
                            </w:p>
                          </w:txbxContent>
                        </wps:txbx>
                        <wps:bodyPr rot="0" vert="horz" wrap="square" lIns="91440" tIns="45720" rIns="91440" bIns="45720" anchor="t" anchorCtr="0" upright="1">
                          <a:noAutofit/>
                        </wps:bodyPr>
                      </wps:wsp>
                      <wps:wsp>
                        <wps:cNvPr id="1061" name="文本框 44"/>
                        <wps:cNvSpPr txBox="1">
                          <a:spLocks noChangeArrowheads="1"/>
                        </wps:cNvSpPr>
                        <wps:spPr bwMode="auto">
                          <a:xfrm>
                            <a:off x="15414" y="24554"/>
                            <a:ext cx="90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r>
                                <w:rPr>
                                  <w:rFonts w:hint="eastAsia"/>
                                </w:rPr>
                                <w:t>10.51</w:t>
                              </w:r>
                            </w:p>
                          </w:txbxContent>
                        </wps:txbx>
                        <wps:bodyPr rot="0" vert="horz" wrap="square" lIns="91440" tIns="45720" rIns="91440" bIns="45720" anchor="t" anchorCtr="0" upright="1">
                          <a:noAutofit/>
                        </wps:bodyPr>
                      </wps:wsp>
                      <wps:wsp>
                        <wps:cNvPr id="1062" name="直接连接符 24"/>
                        <wps:cNvCnPr>
                          <a:cxnSpLocks noChangeShapeType="1"/>
                        </wps:cNvCnPr>
                        <wps:spPr bwMode="auto">
                          <a:xfrm>
                            <a:off x="21931" y="27362"/>
                            <a:ext cx="0" cy="4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3" name="文本框 22"/>
                        <wps:cNvSpPr txBox="1">
                          <a:spLocks noChangeArrowheads="1"/>
                        </wps:cNvSpPr>
                        <wps:spPr bwMode="auto">
                          <a:xfrm>
                            <a:off x="21406" y="27830"/>
                            <a:ext cx="1243"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jc w:val="left"/>
                              </w:pPr>
                              <w:r>
                                <w:rPr>
                                  <w:rFonts w:hint="eastAsia"/>
                                </w:rPr>
                                <w:t>外排</w:t>
                              </w:r>
                              <w:r>
                                <w:rPr>
                                  <w:rFonts w:hint="eastAsia"/>
                                </w:rPr>
                                <w:t>2.41</w:t>
                              </w:r>
                            </w:p>
                          </w:txbxContent>
                        </wps:txbx>
                        <wps:bodyPr rot="0" vert="horz" wrap="square" lIns="91440" tIns="45720" rIns="91440" bIns="45720" anchor="t" anchorCtr="0" upright="1">
                          <a:noAutofit/>
                        </wps:bodyPr>
                      </wps:wsp>
                      <wps:wsp>
                        <wps:cNvPr id="1064" name="直接连接符 43"/>
                        <wps:cNvCnPr>
                          <a:cxnSpLocks noChangeShapeType="1"/>
                        </wps:cNvCnPr>
                        <wps:spPr bwMode="auto">
                          <a:xfrm>
                            <a:off x="21854" y="25184"/>
                            <a:ext cx="0" cy="37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5" name="文本框 40"/>
                        <wps:cNvSpPr txBox="1">
                          <a:spLocks noChangeArrowheads="1"/>
                        </wps:cNvSpPr>
                        <wps:spPr bwMode="auto">
                          <a:xfrm>
                            <a:off x="21301" y="25554"/>
                            <a:ext cx="103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jc w:val="left"/>
                              </w:pPr>
                              <w:r>
                                <w:rPr>
                                  <w:rFonts w:hint="eastAsia"/>
                                </w:rPr>
                                <w:t>外排</w:t>
                              </w:r>
                              <w:r>
                                <w:rPr>
                                  <w:rFonts w:hint="eastAsia"/>
                                </w:rPr>
                                <w:t>3.1</w:t>
                              </w:r>
                            </w:p>
                          </w:txbxContent>
                        </wps:txbx>
                        <wps:bodyPr rot="0" vert="horz" wrap="square" lIns="91440" tIns="45720" rIns="91440" bIns="45720" anchor="t" anchorCtr="0" upright="1">
                          <a:noAutofit/>
                        </wps:bodyPr>
                      </wps:wsp>
                      <wps:wsp>
                        <wps:cNvPr id="1066" name="直接连接符 4"/>
                        <wps:cNvCnPr>
                          <a:cxnSpLocks noChangeShapeType="1"/>
                        </wps:cNvCnPr>
                        <wps:spPr bwMode="auto">
                          <a:xfrm>
                            <a:off x="21206" y="30713"/>
                            <a:ext cx="0" cy="4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7" name="文本框 5"/>
                        <wps:cNvSpPr txBox="1">
                          <a:spLocks noChangeArrowheads="1"/>
                        </wps:cNvSpPr>
                        <wps:spPr bwMode="auto">
                          <a:xfrm>
                            <a:off x="20301" y="31017"/>
                            <a:ext cx="1448"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jc w:val="center"/>
                              </w:pPr>
                              <w:r>
                                <w:rPr>
                                  <w:rFonts w:hint="eastAsia"/>
                                </w:rPr>
                                <w:t>回用</w:t>
                              </w:r>
                              <w:r>
                                <w:rPr>
                                  <w:rFonts w:hint="eastAsia"/>
                                </w:rPr>
                                <w:t>5.5</w:t>
                              </w:r>
                            </w:p>
                          </w:txbxContent>
                        </wps:txbx>
                        <wps:bodyPr rot="0" vert="horz" wrap="square" lIns="91440" tIns="45720" rIns="91440" bIns="45720" anchor="t" anchorCtr="0" upright="1">
                          <a:noAutofit/>
                        </wps:bodyPr>
                      </wps:wsp>
                      <wps:wsp>
                        <wps:cNvPr id="1068" name="文本框 19"/>
                        <wps:cNvSpPr txBox="1">
                          <a:spLocks noChangeArrowheads="1"/>
                        </wps:cNvSpPr>
                        <wps:spPr bwMode="auto">
                          <a:xfrm>
                            <a:off x="20442" y="28497"/>
                            <a:ext cx="764"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100" w:firstLine="210"/>
                                <w:jc w:val="center"/>
                                <w:rPr>
                                  <w:color w:val="000000"/>
                                </w:rPr>
                              </w:pPr>
                              <w:r>
                                <w:rPr>
                                  <w:rFonts w:hint="eastAsia"/>
                                  <w:color w:val="000000"/>
                                </w:rPr>
                                <w:t>3.1</w:t>
                              </w:r>
                            </w:p>
                          </w:txbxContent>
                        </wps:txbx>
                        <wps:bodyPr rot="0" vert="horz" wrap="square" lIns="91440" tIns="45720" rIns="91440" bIns="45720" anchor="t" anchorCtr="0" upright="1">
                          <a:noAutofit/>
                        </wps:bodyPr>
                      </wps:wsp>
                      <wps:wsp>
                        <wps:cNvPr id="1069" name="文本框 18"/>
                        <wps:cNvSpPr txBox="1">
                          <a:spLocks noChangeArrowheads="1"/>
                        </wps:cNvSpPr>
                        <wps:spPr bwMode="auto">
                          <a:xfrm>
                            <a:off x="16357" y="29110"/>
                            <a:ext cx="1810" cy="468"/>
                          </a:xfrm>
                          <a:prstGeom prst="rect">
                            <a:avLst/>
                          </a:prstGeom>
                          <a:solidFill>
                            <a:srgbClr val="FFFFFF"/>
                          </a:solidFill>
                          <a:ln w="9525">
                            <a:solidFill>
                              <a:srgbClr val="000000"/>
                            </a:solidFill>
                            <a:miter lim="800000"/>
                            <a:headEnd/>
                            <a:tailEnd/>
                          </a:ln>
                        </wps:spPr>
                        <wps:txbx>
                          <w:txbxContent>
                            <w:p w:rsidR="001C41BF" w:rsidRDefault="001C41BF">
                              <w:pPr>
                                <w:jc w:val="center"/>
                              </w:pPr>
                              <w:r>
                                <w:rPr>
                                  <w:rFonts w:hint="eastAsia"/>
                                </w:rPr>
                                <w:t>初期雨水</w:t>
                              </w:r>
                            </w:p>
                          </w:txbxContent>
                        </wps:txbx>
                        <wps:bodyPr rot="0" vert="horz" wrap="square" lIns="91440" tIns="45720" rIns="91440" bIns="45720" anchor="t" anchorCtr="0" upright="1">
                          <a:noAutofit/>
                        </wps:bodyPr>
                      </wps:wsp>
                      <wps:wsp>
                        <wps:cNvPr id="1070" name="直接连接符 17"/>
                        <wps:cNvCnPr>
                          <a:cxnSpLocks noChangeShapeType="1"/>
                        </wps:cNvCnPr>
                        <wps:spPr bwMode="auto">
                          <a:xfrm>
                            <a:off x="18179" y="29343"/>
                            <a:ext cx="9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1" name="文本框 68"/>
                        <wps:cNvSpPr txBox="1">
                          <a:spLocks noChangeArrowheads="1"/>
                        </wps:cNvSpPr>
                        <wps:spPr bwMode="auto">
                          <a:xfrm>
                            <a:off x="18176" y="28969"/>
                            <a:ext cx="94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ind w:firstLineChars="50" w:firstLine="105"/>
                                <w:rPr>
                                  <w:color w:val="000000"/>
                                </w:rPr>
                              </w:pPr>
                              <w:r>
                                <w:rPr>
                                  <w:rFonts w:hint="eastAsia"/>
                                  <w:color w:val="000000"/>
                                </w:rPr>
                                <w:t>0. 7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779" o:spid="_x0000_s1040" style="position:absolute;left:0;text-align:left;margin-left:-2.85pt;margin-top:12.55pt;width:431.75pt;height:382.85pt;z-index:251702272" coordorigin="14179,23930" coordsize="8635,7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">
                <v:shape id="文本框 66" o:spid="_x0000_s1041" type="#_x0000_t202" style="position:absolute;left:15595;top:23930;width:199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" filled="f" stroked="f">
                  <v:textbox>
                    <w:txbxContent>
                      <w:p w:rsidR="001C41BF" w:rsidRDefault="001C41BF">
                        <w:pPr>
                          <w:ind w:firstLineChars="250" w:firstLine="525"/>
                          <w:rPr>
                            <w:color w:val="000000"/>
                          </w:rPr>
                        </w:pPr>
                        <w:r>
                          <w:rPr>
                            <w:rFonts w:hint="eastAsia"/>
                            <w:color w:val="000000"/>
                          </w:rPr>
                          <w:t>881t/h</w:t>
                        </w:r>
                      </w:p>
                    </w:txbxContent>
                  </v:textbox>
                </v:shape>
                <v:shape id="文本框 49" o:spid="_x0000_s1042" type="#_x0000_t202" style="position:absolute;left:16344;top:26178;width:1810;height: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">
                  <v:textbox>
                    <w:txbxContent>
                      <w:p w:rsidR="001C41BF" w:rsidRDefault="001C41BF">
                        <w:pPr>
                          <w:jc w:val="center"/>
                        </w:pPr>
                        <w:r>
                          <w:rPr>
                            <w:rFonts w:hint="eastAsia"/>
                          </w:rPr>
                          <w:t>机泵冷却、水地面冲洗水</w:t>
                        </w:r>
                      </w:p>
                      <w:p w:rsidR="001C41BF" w:rsidRDefault="001C41BF">
                        <w:pPr>
                          <w:jc w:val="center"/>
                        </w:pPr>
                      </w:p>
                    </w:txbxContent>
                  </v:textbox>
                </v:shape>
                <v:line id="直接连接符 48" o:spid="_x0000_s1043" style="position:absolute;visibility:visible;mso-wrap-style:square" from="18169,26460" to="19074,2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">
                  <v:stroke endarrow="block"/>
                </v:line>
                <v:line id="直接连接符 34" o:spid="_x0000_s1044" style="position:absolute;visibility:visible;mso-wrap-style:square" from="15452,26512" to="16357,26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">
                  <v:stroke endarrow="block"/>
                </v:line>
                <v:line id="直接连接符 53" o:spid="_x0000_s1045" style="position:absolute;flip:x;visibility:visible;mso-wrap-style:square" from="15414,25022" to="15414,28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"/>
                <v:line id="直接连接符 36" o:spid="_x0000_s1046" style="position:absolute;visibility:visible;mso-wrap-style:square" from="14494,26550" to="15399,26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">
                  <v:stroke endarrow="block"/>
                </v:line>
                <v:line id="直接连接符 37" o:spid="_x0000_s1047" style="position:absolute;flip:x;visibility:visible;mso-wrap-style:square" from="19094,26442" to="19094,29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"/>
                <v:line id="直接连接符 32" o:spid="_x0000_s1048" style="position:absolute;visibility:visible;mso-wrap-style:square" from="19094,27156" to="20324,27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">
                  <v:stroke endarrow="block"/>
                </v:line>
                <v:shape id="文本框 33" o:spid="_x0000_s1049" type="#_x0000_t202" style="position:absolute;left:20076;top:26954;width:2738;height: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" filled="f" stroked="f">
                  <v:textbox>
                    <w:txbxContent>
                      <w:p w:rsidR="001C41BF" w:rsidRDefault="001C41BF">
                        <w:pPr>
                          <w:ind w:firstLineChars="100" w:firstLine="210"/>
                        </w:pPr>
                        <w:r>
                          <w:rPr>
                            <w:rFonts w:hint="eastAsia"/>
                          </w:rPr>
                          <w:t>去含油污水处理系列</w:t>
                        </w:r>
                      </w:p>
                    </w:txbxContent>
                  </v:textbox>
                </v:shape>
                <v:shape id="文本框 38" o:spid="_x0000_s1050" type="#_x0000_t202" style="position:absolute;left:15509;top:26082;width:792;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" filled="f" stroked="f">
                  <v:textbox>
                    <w:txbxContent>
                      <w:p w:rsidR="001C41BF" w:rsidRDefault="001C41BF">
                        <w:pPr>
                          <w:ind w:firstLineChars="50" w:firstLine="105"/>
                          <w:rPr>
                            <w:color w:val="000000"/>
                          </w:rPr>
                        </w:pPr>
                        <w:r>
                          <w:rPr>
                            <w:rFonts w:hint="eastAsia"/>
                            <w:color w:val="000000"/>
                          </w:rPr>
                          <w:t>0.81</w:t>
                        </w:r>
                      </w:p>
                    </w:txbxContent>
                  </v:textbox>
                </v:shape>
                <v:shape id="_x0000_s1051" type="#_x0000_t202" style="position:absolute;left:18069;top:26022;width:199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" filled="f" stroked="f">
                  <v:textbox>
                    <w:txbxContent>
                      <w:p w:rsidR="001C41BF" w:rsidRDefault="001C41BF">
                        <w:pPr>
                          <w:ind w:firstLineChars="100" w:firstLine="210"/>
                        </w:pPr>
                        <w:r>
                          <w:rPr>
                            <w:rFonts w:hint="eastAsia"/>
                          </w:rPr>
                          <w:t>0.81</w:t>
                        </w:r>
                      </w:p>
                    </w:txbxContent>
                  </v:textbox>
                </v:shape>
                <v:shape id="文本框 55" o:spid="_x0000_s1052" type="#_x0000_t202" style="position:absolute;left:16359;top:24837;width:181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">
                  <v:textbox>
                    <w:txbxContent>
                      <w:p w:rsidR="001C41BF" w:rsidRDefault="001C41BF">
                        <w:pPr>
                          <w:jc w:val="center"/>
                        </w:pPr>
                        <w:r>
                          <w:rPr>
                            <w:rFonts w:hint="eastAsia"/>
                          </w:rPr>
                          <w:t>循环水场</w:t>
                        </w:r>
                      </w:p>
                    </w:txbxContent>
                  </v:textbox>
                </v:shape>
                <v:line id="直接连接符 52" o:spid="_x0000_s1053" style="position:absolute;visibility:visible;mso-wrap-style:square" from="15454,25022" to="16374,25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">
                  <v:stroke endarrow="block"/>
                </v:line>
                <v:shape id="文本框 56" o:spid="_x0000_s1054" type="#_x0000_t202" style="position:absolute;left:18219;top:24682;width:199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" filled="f" stroked="f">
                  <v:textbox>
                    <w:txbxContent>
                      <w:p w:rsidR="001C41BF" w:rsidRDefault="001C41BF">
                        <w:pPr>
                          <w:ind w:firstLineChars="100" w:firstLine="210"/>
                          <w:rPr>
                            <w:color w:val="FF00FF"/>
                          </w:rPr>
                        </w:pPr>
                        <w:r>
                          <w:rPr>
                            <w:rFonts w:hint="eastAsia"/>
                          </w:rPr>
                          <w:t>排水</w:t>
                        </w:r>
                        <w:r>
                          <w:rPr>
                            <w:rFonts w:hint="eastAsia"/>
                            <w:color w:val="000000"/>
                          </w:rPr>
                          <w:t>3.1</w:t>
                        </w:r>
                      </w:p>
                    </w:txbxContent>
                  </v:textbox>
                </v:shape>
                <v:line id="直接连接符 42" o:spid="_x0000_s1055" style="position:absolute;visibility:visible;mso-wrap-style:square" from="18179,25024" to="20354,25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">
                  <v:stroke endarrow="block"/>
                </v:line>
                <v:shape id="文本框 57" o:spid="_x0000_s1056" type="#_x0000_t202" style="position:absolute;left:20301;top:24866;width:2260;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" filled="f" stroked="f">
                  <v:textbox>
                    <w:txbxContent>
                      <w:p w:rsidR="001C41BF" w:rsidRDefault="001C41BF">
                        <w:r>
                          <w:rPr>
                            <w:rFonts w:hint="eastAsia"/>
                          </w:rPr>
                          <w:t>去含盐</w:t>
                        </w:r>
                        <w:r>
                          <w:t>污水</w:t>
                        </w:r>
                        <w:r>
                          <w:rPr>
                            <w:rFonts w:hint="eastAsia"/>
                          </w:rPr>
                          <w:t>处理系列</w:t>
                        </w:r>
                      </w:p>
                    </w:txbxContent>
                  </v:textbox>
                </v:shape>
                <v:line id="直接连接符 58" o:spid="_x0000_s1057" style="position:absolute;flip:y;visibility:visible;mso-wrap-style:square" from="17237,24349" to="17237,24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"/>
                <v:line id="直接连接符 39" o:spid="_x0000_s1058" style="position:absolute;flip:x;visibility:visible;mso-wrap-style:square" from="17586,25797" to="21206,25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"/>
                <v:line id="直接连接符 59" o:spid="_x0000_s1059" style="position:absolute;visibility:visible;mso-wrap-style:square" from="16112,24349" to="16112,25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">
                  <v:stroke endarrow="block"/>
                </v:line>
                <v:group id="组合 60" o:spid="_x0000_s1060" style="position:absolute;left:17777;top:24181;width:2087;height:606" coordsize="208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">
                  <v:group id="Group 1592" o:spid="_x0000_s1061" style="position:absolute;top:186;width:540;height:420" coordsize="54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line id="Line 1593" o:spid="_x0000_s1062" style="position:absolute;flip:y;visibility:visible;mso-wrap-style:square" from="0,165" to="255,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"/>
                    <v:line id="Line 1594" o:spid="_x0000_s1063" style="position:absolute;visibility:visible;mso-wrap-style:square" from="270,165" to="375,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"/>
                    <v:line id="Line 1595" o:spid="_x0000_s1064" style="position:absolute;flip:y;visibility:visible;mso-wrap-style:square" from="375,0" to="54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">
                      <v:stroke endarrow="block"/>
                    </v:line>
                  </v:group>
                  <v:shape id="Text Box 1596" o:spid="_x0000_s1065" type="#_x0000_t202" style="position:absolute;left:307;width:178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" filled="f" stroked="f">
                    <v:textbox>
                      <w:txbxContent>
                        <w:p w:rsidR="001C41BF" w:rsidRDefault="001C41BF">
                          <w:pPr>
                            <w:ind w:firstLineChars="50" w:firstLine="105"/>
                            <w:rPr>
                              <w:color w:val="000000"/>
                            </w:rPr>
                          </w:pPr>
                          <w:r>
                            <w:rPr>
                              <w:rFonts w:hint="eastAsia"/>
                              <w:color w:val="000000"/>
                            </w:rPr>
                            <w:t>9.78</w:t>
                          </w:r>
                        </w:p>
                      </w:txbxContent>
                    </v:textbox>
                  </v:shape>
                </v:group>
                <v:shape id="文本框 35" o:spid="_x0000_s1066" type="#_x0000_t202" style="position:absolute;left:19127;top:26760;width:93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" filled="f" stroked="f">
                  <v:textbox>
                    <w:txbxContent>
                      <w:p w:rsidR="001C41BF" w:rsidRDefault="001C41BF">
                        <w:pPr>
                          <w:ind w:firstLineChars="100" w:firstLine="210"/>
                          <w:jc w:val="center"/>
                        </w:pPr>
                        <w:r>
                          <w:rPr>
                            <w:rFonts w:hint="eastAsia"/>
                          </w:rPr>
                          <w:t>1.68</w:t>
                        </w:r>
                      </w:p>
                    </w:txbxContent>
                  </v:textbox>
                </v:shape>
                <v:shape id="文本框 47" o:spid="_x0000_s1067" type="#_x0000_t202" style="position:absolute;left:14289;top:25857;width:1090;height: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" filled="f" stroked="f">
                  <v:textbox>
                    <w:txbxContent>
                      <w:p w:rsidR="001C41BF" w:rsidRDefault="001C41BF">
                        <w:pPr>
                          <w:ind w:leftChars="50" w:left="105"/>
                        </w:pPr>
                        <w:r>
                          <w:rPr>
                            <w:rFonts w:hint="eastAsia"/>
                          </w:rPr>
                          <w:t>新鲜水</w:t>
                        </w:r>
                      </w:p>
                      <w:p w:rsidR="001C41BF" w:rsidRDefault="001C41BF">
                        <w:pPr>
                          <w:ind w:leftChars="50" w:left="105"/>
                        </w:pPr>
                        <w:r>
                          <w:rPr>
                            <w:rFonts w:hint="eastAsia"/>
                          </w:rPr>
                          <w:t>11.52</w:t>
                        </w:r>
                      </w:p>
                      <w:p w:rsidR="001C41BF" w:rsidRDefault="001C41BF"/>
                    </w:txbxContent>
                  </v:textbox>
                </v:shape>
                <v:shape id="文本框 45" o:spid="_x0000_s1068" type="#_x0000_t202" style="position:absolute;left:16357;top:27909;width:181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">
                  <v:textbox>
                    <w:txbxContent>
                      <w:p w:rsidR="001C41BF" w:rsidRDefault="001C41BF">
                        <w:pPr>
                          <w:jc w:val="center"/>
                        </w:pPr>
                        <w:r>
                          <w:rPr>
                            <w:rFonts w:hint="eastAsia"/>
                          </w:rPr>
                          <w:t>生活污水</w:t>
                        </w:r>
                      </w:p>
                    </w:txbxContent>
                  </v:textbox>
                </v:shape>
                <v:line id="直接连接符 20" o:spid="_x0000_s1069" style="position:absolute;visibility:visible;mso-wrap-style:square" from="15418,28142" to="16353,28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">
                  <v:stroke endarrow="block"/>
                </v:line>
                <v:shape id="文本框 46" o:spid="_x0000_s1070" type="#_x0000_t202" style="position:absolute;left:15566;top:27753;width:73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" filled="f" stroked="f">
                  <v:textbox>
                    <w:txbxContent>
                      <w:p w:rsidR="001C41BF" w:rsidRDefault="001C41BF">
                        <w:pPr>
                          <w:ind w:firstLineChars="50" w:firstLine="105"/>
                          <w:rPr>
                            <w:color w:val="000000"/>
                          </w:rPr>
                        </w:pPr>
                        <w:r>
                          <w:rPr>
                            <w:rFonts w:hint="eastAsia"/>
                            <w:color w:val="000000"/>
                          </w:rPr>
                          <w:t>0.2</w:t>
                        </w:r>
                      </w:p>
                    </w:txbxContent>
                  </v:textbox>
                </v:shape>
                <v:line id="直接连接符 21" o:spid="_x0000_s1071" style="position:absolute;visibility:visible;mso-wrap-style:square" from="18179,28142" to="19084,28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">
                  <v:stroke endarrow="block"/>
                </v:line>
                <v:shape id="文本框 23" o:spid="_x0000_s1072" type="#_x0000_t202" style="position:absolute;left:18221;top:27768;width:94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" filled="f" stroked="f">
                  <v:textbox>
                    <w:txbxContent>
                      <w:p w:rsidR="001C41BF" w:rsidRDefault="001C41BF">
                        <w:pPr>
                          <w:ind w:firstLineChars="50" w:firstLine="105"/>
                          <w:rPr>
                            <w:color w:val="000000"/>
                          </w:rPr>
                        </w:pPr>
                        <w:r>
                          <w:rPr>
                            <w:rFonts w:hint="eastAsia"/>
                            <w:color w:val="000000"/>
                          </w:rPr>
                          <w:t>0.17</w:t>
                        </w:r>
                      </w:p>
                    </w:txbxContent>
                  </v:textbox>
                </v:shape>
                <v:group id="组合 26" o:spid="_x0000_s1073" style="position:absolute;left:17124;top:27296;width:2087;height:606" coordsize="208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">
                  <v:group id="Group 1592" o:spid="_x0000_s1074" style="position:absolute;top:186;width:540;height:420" coordsize="54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">
                    <v:line id="Line 1593" o:spid="_x0000_s1075" style="position:absolute;flip:y;visibility:visible;mso-wrap-style:square" from="0,165" to="255,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"/>
                    <v:line id="Line 1594" o:spid="_x0000_s1076" style="position:absolute;visibility:visible;mso-wrap-style:square" from="270,165" to="375,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"/>
                    <v:line id="Line 1595" o:spid="_x0000_s1077" style="position:absolute;flip:y;visibility:visible;mso-wrap-style:square" from="375,0" to="54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">
                      <v:stroke endarrow="block"/>
                    </v:line>
                  </v:group>
                  <v:shape id="Text Box 1596" o:spid="_x0000_s1078" type="#_x0000_t202" style="position:absolute;left:307;width:178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" filled="f" stroked="f">
                    <v:textbox>
                      <w:txbxContent>
                        <w:p w:rsidR="001C41BF" w:rsidRDefault="001C41BF">
                          <w:pPr>
                            <w:ind w:firstLineChars="50" w:firstLine="105"/>
                            <w:rPr>
                              <w:color w:val="000000"/>
                            </w:rPr>
                          </w:pPr>
                          <w:r>
                            <w:rPr>
                              <w:rFonts w:hint="eastAsia"/>
                              <w:color w:val="000000"/>
                            </w:rPr>
                            <w:t>损耗</w:t>
                          </w:r>
                          <w:r>
                            <w:rPr>
                              <w:rFonts w:hint="eastAsia"/>
                              <w:color w:val="000000"/>
                            </w:rPr>
                            <w:t>0.03</w:t>
                          </w:r>
                        </w:p>
                      </w:txbxContent>
                    </v:textbox>
                  </v:shape>
                </v:group>
                <v:shape id="文本框 8" o:spid="_x0000_s1079" type="#_x0000_t202" style="position:absolute;left:16319;top:30324;width:181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">
                  <v:textbox>
                    <w:txbxContent>
                      <w:p w:rsidR="001C41BF" w:rsidRDefault="001C41BF">
                        <w:pPr>
                          <w:jc w:val="center"/>
                        </w:pPr>
                        <w:r>
                          <w:rPr>
                            <w:rFonts w:hint="eastAsia"/>
                          </w:rPr>
                          <w:t>RLG</w:t>
                        </w:r>
                        <w:r>
                          <w:rPr>
                            <w:rFonts w:hint="eastAsia"/>
                          </w:rPr>
                          <w:t>装置</w:t>
                        </w:r>
                      </w:p>
                    </w:txbxContent>
                  </v:textbox>
                </v:shape>
                <v:line id="直接连接符 3" o:spid="_x0000_s1080" style="position:absolute;visibility:visible;mso-wrap-style:square" from="15324,30672" to="16259,30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">
                  <v:stroke endarrow="block"/>
                </v:line>
                <v:line id="直接连接符 10" o:spid="_x0000_s1081" style="position:absolute;visibility:visible;mso-wrap-style:square" from="18129,30636" to="20304,30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">
                  <v:stroke endarrow="block"/>
                </v:line>
                <v:shape id="文本框 6" o:spid="_x0000_s1082" type="#_x0000_t202" style="position:absolute;left:14179;top:30185;width:2155;height: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" filled="f" stroked="f">
                  <v:textbox>
                    <w:txbxContent>
                      <w:p w:rsidR="001C41BF" w:rsidRDefault="001C41BF">
                        <w:pPr>
                          <w:ind w:leftChars="50" w:left="105"/>
                        </w:pPr>
                        <w:r>
                          <w:rPr>
                            <w:rFonts w:hint="eastAsia"/>
                          </w:rPr>
                          <w:t>除氧水及脱盐水</w:t>
                        </w:r>
                        <w:r>
                          <w:rPr>
                            <w:rFonts w:hint="eastAsia"/>
                          </w:rPr>
                          <w:t>21.3</w:t>
                        </w:r>
                      </w:p>
                      <w:p w:rsidR="001C41BF" w:rsidRDefault="001C41BF"/>
                    </w:txbxContent>
                  </v:textbox>
                </v:shape>
                <v:group id="组合 11" o:spid="_x0000_s1083" style="position:absolute;left:17456;top:29715;width:2087;height:606" coordsize="208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">
                  <v:group id="Group 1592" o:spid="_x0000_s1084" style="position:absolute;top:186;width:540;height:420" coordsize="54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">
                    <v:line id="Line 1593" o:spid="_x0000_s1085" style="position:absolute;flip:y;visibility:visible;mso-wrap-style:square" from="0,165" to="255,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"/>
                    <v:line id="Line 1594" o:spid="_x0000_s1086" style="position:absolute;visibility:visible;mso-wrap-style:square" from="270,165" to="375,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"/>
                    <v:line id="Line 1595" o:spid="_x0000_s1087" style="position:absolute;flip:y;visibility:visible;mso-wrap-style:square" from="375,0" to="54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">
                      <v:stroke endarrow="block"/>
                    </v:line>
                  </v:group>
                  <v:shape id="Text Box 1596" o:spid="_x0000_s1088" type="#_x0000_t202" style="position:absolute;left:307;width:178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" filled="f" stroked="f">
                    <v:textbox>
                      <w:txbxContent>
                        <w:p w:rsidR="001C41BF" w:rsidRDefault="001C41BF">
                          <w:pPr>
                            <w:ind w:firstLineChars="50" w:firstLine="105"/>
                          </w:pPr>
                          <w:r>
                            <w:rPr>
                              <w:rFonts w:hint="eastAsia"/>
                            </w:rPr>
                            <w:t>损耗</w:t>
                          </w:r>
                          <w:r>
                            <w:rPr>
                              <w:rFonts w:hint="eastAsia"/>
                            </w:rPr>
                            <w:t>2.3</w:t>
                          </w:r>
                        </w:p>
                      </w:txbxContent>
                    </v:textbox>
                  </v:shape>
                </v:group>
                <v:shape id="文本框 7" o:spid="_x0000_s1089" type="#_x0000_t202" style="position:absolute;left:18853;top:30245;width:764;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" filled="f" stroked="f">
                  <v:textbox>
                    <w:txbxContent>
                      <w:p w:rsidR="001C41BF" w:rsidRDefault="001C41BF">
                        <w:pPr>
                          <w:ind w:firstLineChars="100" w:firstLine="210"/>
                          <w:jc w:val="center"/>
                          <w:rPr>
                            <w:color w:val="000000"/>
                          </w:rPr>
                        </w:pPr>
                        <w:r>
                          <w:rPr>
                            <w:rFonts w:hint="eastAsia"/>
                            <w:color w:val="000000"/>
                          </w:rPr>
                          <w:t>8.6</w:t>
                        </w:r>
                      </w:p>
                    </w:txbxContent>
                  </v:textbox>
                </v:shape>
                <v:shape id="文本框 9" o:spid="_x0000_s1090" type="#_x0000_t202" style="position:absolute;left:20301;top:30348;width:2260;height: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" filled="f" stroked="f">
                  <v:textbox>
                    <w:txbxContent>
                      <w:p w:rsidR="001C41BF" w:rsidRDefault="001C41BF">
                        <w:pPr>
                          <w:ind w:firstLineChars="100" w:firstLine="210"/>
                        </w:pPr>
                        <w:r>
                          <w:rPr>
                            <w:rFonts w:hint="eastAsia"/>
                          </w:rPr>
                          <w:t>去酸水汽提</w:t>
                        </w:r>
                      </w:p>
                    </w:txbxContent>
                  </v:textbox>
                </v:shape>
                <v:line id="直接连接符 2" o:spid="_x0000_s1091" style="position:absolute;visibility:visible;mso-wrap-style:square" from="17276,30828" to="17276,3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">
                  <v:stroke endarrow="block"/>
                </v:line>
                <v:shape id="文本框 1" o:spid="_x0000_s1092" type="#_x0000_t202" style="position:absolute;left:16533;top:31119;width:199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" filled="f" stroked="f">
                  <v:textbox>
                    <w:txbxContent>
                      <w:p w:rsidR="001C41BF" w:rsidRDefault="001C41BF">
                        <w:pPr>
                          <w:ind w:firstLineChars="100" w:firstLine="210"/>
                        </w:pPr>
                        <w:r>
                          <w:rPr>
                            <w:rFonts w:hint="eastAsia"/>
                          </w:rPr>
                          <w:t>蒸汽凝结水</w:t>
                        </w:r>
                        <w:r>
                          <w:rPr>
                            <w:rFonts w:hint="eastAsia"/>
                          </w:rPr>
                          <w:t>10.4</w:t>
                        </w:r>
                      </w:p>
                    </w:txbxContent>
                  </v:textbox>
                </v:shape>
                <v:line id="直接连接符 25" o:spid="_x0000_s1093" style="position:absolute;flip:y;visibility:visible;mso-wrap-style:square" from="21206,27362" to="21206,30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">
                  <v:stroke endarrow="block"/>
                </v:line>
                <v:line id="直接连接符 51" o:spid="_x0000_s1094" style="position:absolute;flip:x;visibility:visible;mso-wrap-style:square" from="21206,25803" to="21206,27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"/>
                <v:line id="直接连接符 67" o:spid="_x0000_s1095" style="position:absolute;flip:x y;visibility:visible;mso-wrap-style:square" from="16120,24333" to="17254,24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"/>
                <v:line id="直接连接符 54" o:spid="_x0000_s1096" style="position:absolute;flip:y;visibility:visible;mso-wrap-style:square" from="17586,25316" to="17586,25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">
                  <v:stroke endarrow="block"/>
                </v:line>
                <v:shape id="文本框 41" o:spid="_x0000_s1097" type="#_x0000_t202" style="position:absolute;left:18853;top:25334;width:1448;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" filled="f" stroked="f">
                  <v:textbox>
                    <w:txbxContent>
                      <w:p w:rsidR="001C41BF" w:rsidRDefault="001C41BF">
                        <w:pPr>
                          <w:ind w:firstLineChars="100" w:firstLine="210"/>
                          <w:jc w:val="center"/>
                        </w:pPr>
                        <w:r>
                          <w:rPr>
                            <w:rFonts w:hint="eastAsia"/>
                          </w:rPr>
                          <w:t>回用</w:t>
                        </w:r>
                        <w:r>
                          <w:rPr>
                            <w:rFonts w:hint="eastAsia"/>
                          </w:rPr>
                          <w:t>2.37</w:t>
                        </w:r>
                      </w:p>
                    </w:txbxContent>
                  </v:textbox>
                </v:shape>
                <v:shape id="文本框 44" o:spid="_x0000_s1098" type="#_x0000_t202" style="position:absolute;left:15414;top:24554;width:90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" filled="f" stroked="f">
                  <v:textbox>
                    <w:txbxContent>
                      <w:p w:rsidR="001C41BF" w:rsidRDefault="001C41BF">
                        <w:r>
                          <w:rPr>
                            <w:rFonts w:hint="eastAsia"/>
                          </w:rPr>
                          <w:t>10.51</w:t>
                        </w:r>
                      </w:p>
                    </w:txbxContent>
                  </v:textbox>
                </v:shape>
                <v:line id="直接连接符 24" o:spid="_x0000_s1099" style="position:absolute;visibility:visible;mso-wrap-style:square" from="21931,27362" to="21931,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">
                  <v:stroke endarrow="block"/>
                </v:line>
                <v:shape id="文本框 22" o:spid="_x0000_s1100" type="#_x0000_t202" style="position:absolute;left:21406;top:27830;width:1243;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" filled="f" stroked="f">
                  <v:textbox>
                    <w:txbxContent>
                      <w:p w:rsidR="001C41BF" w:rsidRDefault="001C41BF">
                        <w:pPr>
                          <w:jc w:val="left"/>
                        </w:pPr>
                        <w:r>
                          <w:rPr>
                            <w:rFonts w:hint="eastAsia"/>
                          </w:rPr>
                          <w:t>外排</w:t>
                        </w:r>
                        <w:r>
                          <w:rPr>
                            <w:rFonts w:hint="eastAsia"/>
                          </w:rPr>
                          <w:t>2.41</w:t>
                        </w:r>
                      </w:p>
                    </w:txbxContent>
                  </v:textbox>
                </v:shape>
                <v:line id="直接连接符 43" o:spid="_x0000_s1101" style="position:absolute;visibility:visible;mso-wrap-style:square" from="21854,25184" to="21854,25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">
                  <v:stroke endarrow="block"/>
                </v:line>
                <v:shape id="文本框 40" o:spid="_x0000_s1102" type="#_x0000_t202" style="position:absolute;left:21301;top:25554;width:103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" filled="f" stroked="f">
                  <v:textbox>
                    <w:txbxContent>
                      <w:p w:rsidR="001C41BF" w:rsidRDefault="001C41BF">
                        <w:pPr>
                          <w:jc w:val="left"/>
                        </w:pPr>
                        <w:r>
                          <w:rPr>
                            <w:rFonts w:hint="eastAsia"/>
                          </w:rPr>
                          <w:t>外排</w:t>
                        </w:r>
                        <w:r>
                          <w:rPr>
                            <w:rFonts w:hint="eastAsia"/>
                          </w:rPr>
                          <w:t>3.1</w:t>
                        </w:r>
                      </w:p>
                    </w:txbxContent>
                  </v:textbox>
                </v:shape>
                <v:line id="直接连接符 4" o:spid="_x0000_s1103" style="position:absolute;visibility:visible;mso-wrap-style:square" from="21206,30713" to="21206,31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">
                  <v:stroke endarrow="block"/>
                </v:line>
                <v:shape id="文本框 5" o:spid="_x0000_s1104" type="#_x0000_t202" style="position:absolute;left:20301;top:31017;width:1448;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" filled="f" stroked="f">
                  <v:textbox>
                    <w:txbxContent>
                      <w:p w:rsidR="001C41BF" w:rsidRDefault="001C41BF">
                        <w:pPr>
                          <w:ind w:firstLineChars="100" w:firstLine="210"/>
                          <w:jc w:val="center"/>
                        </w:pPr>
                        <w:r>
                          <w:rPr>
                            <w:rFonts w:hint="eastAsia"/>
                          </w:rPr>
                          <w:t>回用</w:t>
                        </w:r>
                        <w:r>
                          <w:rPr>
                            <w:rFonts w:hint="eastAsia"/>
                          </w:rPr>
                          <w:t>5.5</w:t>
                        </w:r>
                      </w:p>
                    </w:txbxContent>
                  </v:textbox>
                </v:shape>
                <v:shape id="文本框 19" o:spid="_x0000_s1105" type="#_x0000_t202" style="position:absolute;left:20442;top:28497;width:764;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" filled="f" stroked="f">
                  <v:textbox>
                    <w:txbxContent>
                      <w:p w:rsidR="001C41BF" w:rsidRDefault="001C41BF">
                        <w:pPr>
                          <w:ind w:firstLineChars="100" w:firstLine="210"/>
                          <w:jc w:val="center"/>
                          <w:rPr>
                            <w:color w:val="000000"/>
                          </w:rPr>
                        </w:pPr>
                        <w:r>
                          <w:rPr>
                            <w:rFonts w:hint="eastAsia"/>
                            <w:color w:val="000000"/>
                          </w:rPr>
                          <w:t>3.1</w:t>
                        </w:r>
                      </w:p>
                    </w:txbxContent>
                  </v:textbox>
                </v:shape>
                <v:shape id="文本框 18" o:spid="_x0000_s1106" type="#_x0000_t202" style="position:absolute;left:16357;top:29110;width:181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">
                  <v:textbox>
                    <w:txbxContent>
                      <w:p w:rsidR="001C41BF" w:rsidRDefault="001C41BF">
                        <w:pPr>
                          <w:jc w:val="center"/>
                        </w:pPr>
                        <w:r>
                          <w:rPr>
                            <w:rFonts w:hint="eastAsia"/>
                          </w:rPr>
                          <w:t>初期雨水</w:t>
                        </w:r>
                      </w:p>
                    </w:txbxContent>
                  </v:textbox>
                </v:shape>
                <v:line id="直接连接符 17" o:spid="_x0000_s1107" style="position:absolute;visibility:visible;mso-wrap-style:square" from="18179,29343" to="19084,29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">
                  <v:stroke endarrow="block"/>
                </v:line>
                <v:shape id="文本框 68" o:spid="_x0000_s1108" type="#_x0000_t202" style="position:absolute;left:18176;top:28969;width:94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" filled="f" stroked="f">
                  <v:textbox>
                    <w:txbxContent>
                      <w:p w:rsidR="001C41BF" w:rsidRDefault="001C41BF">
                        <w:pPr>
                          <w:ind w:firstLineChars="50" w:firstLine="105"/>
                          <w:rPr>
                            <w:color w:val="000000"/>
                          </w:rPr>
                        </w:pPr>
                        <w:r>
                          <w:rPr>
                            <w:rFonts w:hint="eastAsia"/>
                            <w:color w:val="000000"/>
                          </w:rPr>
                          <w:t>0. 7</w:t>
                        </w:r>
                      </w:p>
                    </w:txbxContent>
                  </v:textbox>
                </v:shape>
              </v:group>
            </w:pict>
          </mc:Fallback>
        </mc:AlternateContent>
      </w: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ind w:firstLineChars="200" w:firstLine="480"/>
        <w:rPr>
          <w:color w:val="000000"/>
          <w:sz w:val="24"/>
        </w:rPr>
      </w:pPr>
    </w:p>
    <w:p w:rsidR="001C41BF" w:rsidRDefault="001C41BF">
      <w:pPr>
        <w:widowControl/>
        <w:adjustRightInd w:val="0"/>
        <w:snapToGrid w:val="0"/>
        <w:spacing w:line="360" w:lineRule="auto"/>
        <w:jc w:val="center"/>
        <w:rPr>
          <w:color w:val="000000"/>
          <w:sz w:val="28"/>
          <w:szCs w:val="28"/>
        </w:rPr>
      </w:pPr>
      <w:r>
        <w:rPr>
          <w:rFonts w:hint="eastAsia"/>
          <w:color w:val="000000"/>
          <w:sz w:val="28"/>
          <w:szCs w:val="28"/>
        </w:rPr>
        <w:t>图</w:t>
      </w:r>
      <w:r>
        <w:rPr>
          <w:rFonts w:hint="eastAsia"/>
          <w:color w:val="000000"/>
          <w:sz w:val="28"/>
          <w:szCs w:val="28"/>
        </w:rPr>
        <w:t xml:space="preserve">3.4-1  </w:t>
      </w:r>
      <w:r>
        <w:rPr>
          <w:rFonts w:hint="eastAsia"/>
          <w:color w:val="000000"/>
          <w:sz w:val="28"/>
          <w:szCs w:val="28"/>
        </w:rPr>
        <w:t>项目水平衡图</w:t>
      </w:r>
    </w:p>
    <w:p w:rsidR="001C41BF" w:rsidRDefault="001C41BF">
      <w:pPr>
        <w:widowControl/>
        <w:adjustRightInd w:val="0"/>
        <w:snapToGrid w:val="0"/>
        <w:spacing w:line="360" w:lineRule="auto"/>
        <w:ind w:firstLineChars="200" w:firstLine="560"/>
        <w:rPr>
          <w:color w:val="000000"/>
          <w:kern w:val="0"/>
          <w:sz w:val="28"/>
          <w:szCs w:val="28"/>
        </w:rPr>
        <w:sectPr w:rsidR="001C41BF">
          <w:footerReference w:type="default" r:id="rId20"/>
          <w:pgSz w:w="11907" w:h="16840"/>
          <w:pgMar w:top="1814" w:right="1418" w:bottom="1814" w:left="1418" w:header="1134" w:footer="1134" w:gutter="0"/>
          <w:cols w:space="720"/>
          <w:docGrid w:type="lines" w:linePitch="312"/>
        </w:sectPr>
      </w:pPr>
    </w:p>
    <w:p w:rsidR="001C41BF" w:rsidRDefault="001C41BF">
      <w:pPr>
        <w:pStyle w:val="2"/>
        <w:ind w:firstLine="640"/>
        <w:rPr>
          <w:rFonts w:ascii="Times New Roman" w:eastAsia="宋体" w:hAnsi="Times New Roman"/>
          <w:color w:val="000000"/>
        </w:rPr>
      </w:pPr>
      <w:bookmarkStart w:id="37" w:name="_Toc1886"/>
      <w:r>
        <w:rPr>
          <w:rFonts w:ascii="Times New Roman" w:eastAsia="宋体" w:hAnsi="Times New Roman"/>
          <w:color w:val="000000"/>
        </w:rPr>
        <w:lastRenderedPageBreak/>
        <w:t>3.5</w:t>
      </w:r>
      <w:r>
        <w:rPr>
          <w:rFonts w:ascii="Times New Roman" w:eastAsia="宋体" w:hAnsi="Times New Roman"/>
          <w:color w:val="000000"/>
        </w:rPr>
        <w:t>项目变更情况</w:t>
      </w:r>
      <w:bookmarkEnd w:id="37"/>
    </w:p>
    <w:p w:rsidR="001C41BF" w:rsidRDefault="001C41BF">
      <w:pPr>
        <w:widowControl/>
        <w:adjustRightInd w:val="0"/>
        <w:snapToGrid w:val="0"/>
        <w:spacing w:line="360" w:lineRule="auto"/>
        <w:ind w:firstLineChars="200" w:firstLine="560"/>
        <w:rPr>
          <w:color w:val="000000"/>
          <w:sz w:val="28"/>
          <w:szCs w:val="28"/>
        </w:rPr>
      </w:pPr>
      <w:r>
        <w:rPr>
          <w:rFonts w:hint="eastAsia"/>
          <w:color w:val="000000"/>
          <w:sz w:val="28"/>
          <w:szCs w:val="28"/>
        </w:rPr>
        <w:t>项目建设过程中，装置区域未发生重大变更。</w:t>
      </w:r>
    </w:p>
    <w:p w:rsidR="001C41BF" w:rsidRDefault="001C41BF">
      <w:pPr>
        <w:rPr>
          <w:color w:val="000000"/>
        </w:rPr>
      </w:pPr>
    </w:p>
    <w:p w:rsidR="001C41BF" w:rsidRDefault="001C41BF">
      <w:pPr>
        <w:widowControl/>
        <w:snapToGrid w:val="0"/>
        <w:spacing w:beforeLines="100" w:before="312" w:afterLines="150" w:after="468" w:line="360" w:lineRule="auto"/>
        <w:jc w:val="center"/>
        <w:outlineLvl w:val="0"/>
        <w:rPr>
          <w:rStyle w:val="10"/>
          <w:color w:val="000000"/>
          <w:sz w:val="36"/>
          <w:szCs w:val="30"/>
        </w:rPr>
      </w:pPr>
      <w:bookmarkStart w:id="38" w:name="_Toc393889789"/>
      <w:r>
        <w:rPr>
          <w:rStyle w:val="10"/>
          <w:color w:val="000000"/>
          <w:sz w:val="36"/>
          <w:szCs w:val="30"/>
        </w:rPr>
        <w:br w:type="page"/>
      </w:r>
      <w:bookmarkStart w:id="39" w:name="_Toc8859"/>
      <w:r>
        <w:rPr>
          <w:rStyle w:val="10"/>
          <w:color w:val="000000"/>
          <w:sz w:val="36"/>
          <w:szCs w:val="30"/>
        </w:rPr>
        <w:lastRenderedPageBreak/>
        <w:t>四、主要污染物及其治理措施</w:t>
      </w:r>
      <w:bookmarkEnd w:id="38"/>
      <w:bookmarkEnd w:id="39"/>
    </w:p>
    <w:p w:rsidR="001C41BF" w:rsidRDefault="001C41BF">
      <w:pPr>
        <w:pStyle w:val="2"/>
        <w:snapToGrid w:val="0"/>
        <w:spacing w:before="0" w:after="0" w:line="240" w:lineRule="auto"/>
        <w:ind w:firstLineChars="0" w:firstLine="0"/>
        <w:rPr>
          <w:rFonts w:ascii="Times New Roman" w:eastAsia="宋体" w:hAnsi="Times New Roman"/>
          <w:color w:val="000000"/>
          <w:sz w:val="30"/>
          <w:szCs w:val="30"/>
        </w:rPr>
      </w:pPr>
      <w:bookmarkStart w:id="40" w:name="_Toc393889790"/>
      <w:bookmarkStart w:id="41" w:name="_Toc7018"/>
      <w:r>
        <w:rPr>
          <w:rFonts w:ascii="Times New Roman" w:eastAsia="宋体" w:hAnsi="Times New Roman"/>
          <w:color w:val="000000"/>
          <w:sz w:val="30"/>
          <w:szCs w:val="30"/>
        </w:rPr>
        <w:t>4.1</w:t>
      </w:r>
      <w:r>
        <w:rPr>
          <w:rFonts w:ascii="Times New Roman" w:eastAsia="宋体" w:hAnsi="Times New Roman"/>
          <w:color w:val="000000"/>
          <w:sz w:val="30"/>
          <w:szCs w:val="30"/>
        </w:rPr>
        <w:t>废水</w:t>
      </w:r>
      <w:bookmarkEnd w:id="40"/>
      <w:bookmarkEnd w:id="41"/>
    </w:p>
    <w:p w:rsidR="001C41BF" w:rsidRDefault="001C41BF">
      <w:pPr>
        <w:pStyle w:val="3"/>
        <w:keepLines w:val="0"/>
        <w:spacing w:beforeLines="50" w:before="156" w:afterLines="50" w:after="156" w:line="360" w:lineRule="auto"/>
        <w:rPr>
          <w:b w:val="0"/>
          <w:bCs w:val="0"/>
          <w:color w:val="000000"/>
          <w:sz w:val="28"/>
          <w:szCs w:val="24"/>
        </w:rPr>
      </w:pPr>
      <w:bookmarkStart w:id="42" w:name="_Toc13796"/>
      <w:bookmarkStart w:id="43" w:name="_Toc16984"/>
      <w:bookmarkStart w:id="44" w:name="_Toc393889791"/>
      <w:r>
        <w:rPr>
          <w:b w:val="0"/>
          <w:bCs w:val="0"/>
          <w:color w:val="000000"/>
          <w:sz w:val="28"/>
          <w:szCs w:val="24"/>
        </w:rPr>
        <w:t>4.1.1</w:t>
      </w:r>
      <w:r>
        <w:rPr>
          <w:b w:val="0"/>
          <w:bCs w:val="0"/>
          <w:color w:val="000000"/>
          <w:sz w:val="28"/>
          <w:szCs w:val="24"/>
        </w:rPr>
        <w:t>废水污染源及污染因子</w:t>
      </w:r>
      <w:bookmarkEnd w:id="42"/>
      <w:bookmarkEnd w:id="43"/>
      <w:bookmarkEnd w:id="44"/>
    </w:p>
    <w:p w:rsidR="001C41BF" w:rsidRDefault="001C41BF">
      <w:pPr>
        <w:widowControl/>
        <w:adjustRightInd w:val="0"/>
        <w:snapToGrid w:val="0"/>
        <w:spacing w:beforeLines="100" w:before="312" w:line="360" w:lineRule="auto"/>
        <w:ind w:firstLineChars="200" w:firstLine="560"/>
        <w:jc w:val="left"/>
        <w:rPr>
          <w:color w:val="000000"/>
          <w:sz w:val="28"/>
        </w:rPr>
      </w:pPr>
      <w:r>
        <w:rPr>
          <w:color w:val="000000"/>
          <w:sz w:val="28"/>
        </w:rPr>
        <w:t>工程运行期的生产废水为装置排放的含硫污水、含油污水、含盐污水、生活污水和</w:t>
      </w:r>
      <w:r>
        <w:rPr>
          <w:rFonts w:hint="eastAsia"/>
          <w:color w:val="000000"/>
          <w:sz w:val="28"/>
        </w:rPr>
        <w:t>初期雨水</w:t>
      </w:r>
      <w:r>
        <w:rPr>
          <w:color w:val="000000"/>
          <w:sz w:val="28"/>
        </w:rPr>
        <w:t>等</w:t>
      </w:r>
      <w:r>
        <w:rPr>
          <w:rFonts w:hint="eastAsia"/>
          <w:color w:val="000000"/>
          <w:sz w:val="28"/>
        </w:rPr>
        <w:t>，</w:t>
      </w:r>
      <w:r>
        <w:rPr>
          <w:color w:val="000000"/>
          <w:sz w:val="28"/>
        </w:rPr>
        <w:t>主要污染因子</w:t>
      </w:r>
      <w:r>
        <w:rPr>
          <w:color w:val="000000"/>
          <w:sz w:val="28"/>
        </w:rPr>
        <w:t>COD</w:t>
      </w:r>
      <w:r>
        <w:rPr>
          <w:color w:val="000000"/>
          <w:sz w:val="28"/>
        </w:rPr>
        <w:t>、石油类、硫化物、挥发酚、氨氮等。</w:t>
      </w:r>
      <w:r>
        <w:rPr>
          <w:rFonts w:hint="eastAsia"/>
          <w:color w:val="000000"/>
          <w:sz w:val="28"/>
        </w:rPr>
        <w:t>装置</w:t>
      </w:r>
      <w:r>
        <w:rPr>
          <w:color w:val="000000"/>
          <w:sz w:val="28"/>
        </w:rPr>
        <w:t>废水源强及排放情况详见表</w:t>
      </w:r>
      <w:r>
        <w:rPr>
          <w:rFonts w:hint="eastAsia"/>
          <w:color w:val="000000"/>
          <w:sz w:val="28"/>
        </w:rPr>
        <w:t>4.1-1</w:t>
      </w:r>
      <w:r>
        <w:rPr>
          <w:color w:val="000000"/>
          <w:sz w:val="28"/>
        </w:rPr>
        <w:t>。</w:t>
      </w:r>
    </w:p>
    <w:p w:rsidR="001C41BF" w:rsidRDefault="001C41BF">
      <w:pPr>
        <w:spacing w:line="360" w:lineRule="auto"/>
        <w:ind w:firstLine="480"/>
        <w:jc w:val="center"/>
        <w:rPr>
          <w:color w:val="000000"/>
          <w:sz w:val="28"/>
          <w:szCs w:val="28"/>
        </w:rPr>
      </w:pPr>
      <w:r>
        <w:rPr>
          <w:color w:val="000000"/>
          <w:sz w:val="28"/>
          <w:szCs w:val="28"/>
        </w:rPr>
        <w:t>表</w:t>
      </w:r>
      <w:r>
        <w:rPr>
          <w:rFonts w:hint="eastAsia"/>
          <w:color w:val="000000"/>
          <w:sz w:val="28"/>
          <w:szCs w:val="28"/>
        </w:rPr>
        <w:t>4.1-1</w:t>
      </w:r>
      <w:r>
        <w:rPr>
          <w:color w:val="000000"/>
          <w:sz w:val="28"/>
          <w:szCs w:val="28"/>
        </w:rPr>
        <w:t xml:space="preserve">  </w:t>
      </w:r>
      <w:r>
        <w:rPr>
          <w:rFonts w:hint="eastAsia"/>
          <w:color w:val="000000"/>
          <w:sz w:val="28"/>
          <w:szCs w:val="28"/>
        </w:rPr>
        <w:t>RLG</w:t>
      </w:r>
      <w:r>
        <w:rPr>
          <w:rFonts w:hint="eastAsia"/>
          <w:color w:val="000000"/>
          <w:sz w:val="28"/>
          <w:szCs w:val="28"/>
        </w:rPr>
        <w:t>装置</w:t>
      </w:r>
      <w:r>
        <w:rPr>
          <w:color w:val="000000"/>
          <w:sz w:val="28"/>
          <w:szCs w:val="28"/>
        </w:rPr>
        <w:t>废水排放情况一览表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930"/>
        <w:gridCol w:w="1921"/>
        <w:gridCol w:w="1470"/>
        <w:gridCol w:w="2203"/>
        <w:gridCol w:w="2263"/>
      </w:tblGrid>
      <w:tr w:rsidR="001C41BF">
        <w:trPr>
          <w:trHeight w:val="397"/>
          <w:jc w:val="center"/>
        </w:trPr>
        <w:tc>
          <w:tcPr>
            <w:tcW w:w="2851" w:type="dxa"/>
            <w:gridSpan w:val="2"/>
            <w:vMerge w:val="restart"/>
            <w:vAlign w:val="center"/>
          </w:tcPr>
          <w:p w:rsidR="001C41BF" w:rsidRDefault="001C41BF">
            <w:pPr>
              <w:jc w:val="center"/>
              <w:rPr>
                <w:color w:val="000000"/>
                <w:sz w:val="24"/>
              </w:rPr>
            </w:pPr>
            <w:r>
              <w:rPr>
                <w:color w:val="000000"/>
                <w:sz w:val="24"/>
              </w:rPr>
              <w:t>污染源名称</w:t>
            </w:r>
          </w:p>
        </w:tc>
        <w:tc>
          <w:tcPr>
            <w:tcW w:w="1470" w:type="dxa"/>
            <w:vMerge w:val="restart"/>
            <w:vAlign w:val="center"/>
          </w:tcPr>
          <w:p w:rsidR="001C41BF" w:rsidRDefault="001C41BF">
            <w:pPr>
              <w:jc w:val="center"/>
              <w:rPr>
                <w:color w:val="000000"/>
                <w:sz w:val="24"/>
              </w:rPr>
            </w:pPr>
            <w:r>
              <w:rPr>
                <w:color w:val="000000"/>
                <w:sz w:val="24"/>
              </w:rPr>
              <w:t>污染物名称</w:t>
            </w:r>
          </w:p>
        </w:tc>
        <w:tc>
          <w:tcPr>
            <w:tcW w:w="2203" w:type="dxa"/>
            <w:vMerge w:val="restart"/>
            <w:vAlign w:val="center"/>
          </w:tcPr>
          <w:p w:rsidR="001C41BF" w:rsidRDefault="001C41BF">
            <w:pPr>
              <w:jc w:val="center"/>
              <w:rPr>
                <w:color w:val="000000"/>
                <w:sz w:val="24"/>
              </w:rPr>
            </w:pPr>
            <w:r>
              <w:rPr>
                <w:color w:val="000000"/>
                <w:sz w:val="24"/>
              </w:rPr>
              <w:t>拟采取的方式</w:t>
            </w:r>
          </w:p>
        </w:tc>
        <w:tc>
          <w:tcPr>
            <w:tcW w:w="2263" w:type="dxa"/>
            <w:vMerge w:val="restart"/>
            <w:vAlign w:val="center"/>
          </w:tcPr>
          <w:p w:rsidR="001C41BF" w:rsidRDefault="001C41BF">
            <w:pPr>
              <w:jc w:val="center"/>
              <w:rPr>
                <w:color w:val="000000"/>
                <w:sz w:val="24"/>
              </w:rPr>
            </w:pPr>
            <w:r>
              <w:rPr>
                <w:color w:val="000000"/>
                <w:sz w:val="24"/>
              </w:rPr>
              <w:t>排放方式及去向</w:t>
            </w:r>
          </w:p>
        </w:tc>
      </w:tr>
      <w:tr w:rsidR="001C41BF">
        <w:trPr>
          <w:trHeight w:val="397"/>
          <w:jc w:val="center"/>
        </w:trPr>
        <w:tc>
          <w:tcPr>
            <w:tcW w:w="2851" w:type="dxa"/>
            <w:gridSpan w:val="2"/>
            <w:vMerge/>
            <w:vAlign w:val="center"/>
          </w:tcPr>
          <w:p w:rsidR="001C41BF" w:rsidRDefault="001C41BF">
            <w:pPr>
              <w:jc w:val="center"/>
              <w:rPr>
                <w:color w:val="000000"/>
                <w:sz w:val="24"/>
              </w:rPr>
            </w:pPr>
          </w:p>
        </w:tc>
        <w:tc>
          <w:tcPr>
            <w:tcW w:w="1470" w:type="dxa"/>
            <w:vMerge/>
            <w:vAlign w:val="center"/>
          </w:tcPr>
          <w:p w:rsidR="001C41BF" w:rsidRDefault="001C41BF">
            <w:pPr>
              <w:jc w:val="center"/>
              <w:rPr>
                <w:color w:val="000000"/>
                <w:sz w:val="24"/>
              </w:rPr>
            </w:pP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restart"/>
            <w:vAlign w:val="center"/>
          </w:tcPr>
          <w:p w:rsidR="001C41BF" w:rsidRDefault="001C41BF">
            <w:pPr>
              <w:jc w:val="center"/>
              <w:rPr>
                <w:color w:val="000000"/>
                <w:sz w:val="24"/>
              </w:rPr>
            </w:pPr>
            <w:r>
              <w:rPr>
                <w:color w:val="000000"/>
                <w:sz w:val="24"/>
              </w:rPr>
              <w:t>含油</w:t>
            </w:r>
          </w:p>
          <w:p w:rsidR="001C41BF" w:rsidRDefault="001C41BF">
            <w:pPr>
              <w:jc w:val="center"/>
              <w:rPr>
                <w:color w:val="000000"/>
                <w:sz w:val="24"/>
              </w:rPr>
            </w:pPr>
            <w:r>
              <w:rPr>
                <w:color w:val="000000"/>
                <w:sz w:val="24"/>
              </w:rPr>
              <w:t>污水</w:t>
            </w:r>
          </w:p>
        </w:tc>
        <w:tc>
          <w:tcPr>
            <w:tcW w:w="1921" w:type="dxa"/>
            <w:vMerge w:val="restart"/>
            <w:vAlign w:val="center"/>
          </w:tcPr>
          <w:p w:rsidR="001C41BF" w:rsidRDefault="001C41BF">
            <w:pPr>
              <w:jc w:val="center"/>
              <w:rPr>
                <w:color w:val="000000"/>
                <w:kern w:val="0"/>
                <w:sz w:val="24"/>
              </w:rPr>
            </w:pPr>
            <w:r>
              <w:rPr>
                <w:color w:val="000000"/>
                <w:kern w:val="0"/>
                <w:sz w:val="24"/>
              </w:rPr>
              <w:t>机泵冷却及</w:t>
            </w:r>
            <w:r>
              <w:rPr>
                <w:rFonts w:hint="eastAsia"/>
                <w:color w:val="000000"/>
                <w:kern w:val="0"/>
                <w:sz w:val="24"/>
              </w:rPr>
              <w:t>地面冲洗水</w:t>
            </w:r>
          </w:p>
        </w:tc>
        <w:tc>
          <w:tcPr>
            <w:tcW w:w="1470" w:type="dxa"/>
            <w:vAlign w:val="center"/>
          </w:tcPr>
          <w:p w:rsidR="001C41BF" w:rsidRDefault="001C41BF">
            <w:pPr>
              <w:jc w:val="center"/>
              <w:rPr>
                <w:color w:val="000000"/>
                <w:sz w:val="24"/>
              </w:rPr>
            </w:pPr>
            <w:r>
              <w:rPr>
                <w:color w:val="000000"/>
                <w:sz w:val="24"/>
              </w:rPr>
              <w:t>COD</w:t>
            </w:r>
          </w:p>
        </w:tc>
        <w:tc>
          <w:tcPr>
            <w:tcW w:w="2203" w:type="dxa"/>
            <w:vMerge w:val="restart"/>
            <w:vAlign w:val="center"/>
          </w:tcPr>
          <w:p w:rsidR="001C41BF" w:rsidRDefault="001C41BF">
            <w:pPr>
              <w:jc w:val="center"/>
              <w:rPr>
                <w:color w:val="000000"/>
                <w:sz w:val="24"/>
              </w:rPr>
            </w:pPr>
            <w:r>
              <w:rPr>
                <w:color w:val="000000"/>
                <w:sz w:val="24"/>
              </w:rPr>
              <w:t>去含油污水处理系列处理</w:t>
            </w:r>
          </w:p>
        </w:tc>
        <w:tc>
          <w:tcPr>
            <w:tcW w:w="2263" w:type="dxa"/>
            <w:vMerge w:val="restart"/>
            <w:vAlign w:val="center"/>
          </w:tcPr>
          <w:p w:rsidR="001C41BF" w:rsidRDefault="001C41BF">
            <w:pPr>
              <w:jc w:val="center"/>
              <w:rPr>
                <w:color w:val="000000"/>
                <w:sz w:val="24"/>
              </w:rPr>
            </w:pPr>
            <w:r>
              <w:rPr>
                <w:rFonts w:hint="eastAsia"/>
                <w:color w:val="000000"/>
                <w:sz w:val="24"/>
              </w:rPr>
              <w:t>部分</w:t>
            </w:r>
            <w:r>
              <w:rPr>
                <w:color w:val="000000"/>
                <w:sz w:val="24"/>
              </w:rPr>
              <w:t>回用于循环水补充</w:t>
            </w:r>
            <w:r>
              <w:rPr>
                <w:rFonts w:hint="eastAsia"/>
                <w:color w:val="000000"/>
                <w:sz w:val="24"/>
              </w:rPr>
              <w:t>，其余外排</w:t>
            </w:r>
            <w:r>
              <w:rPr>
                <w:color w:val="000000"/>
                <w:sz w:val="24"/>
              </w:rPr>
              <w:t>进入长江</w:t>
            </w: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ign w:val="center"/>
          </w:tcPr>
          <w:p w:rsidR="001C41BF" w:rsidRDefault="001C41BF">
            <w:pPr>
              <w:jc w:val="center"/>
              <w:rPr>
                <w:color w:val="000000"/>
                <w:sz w:val="24"/>
              </w:rPr>
            </w:pPr>
          </w:p>
        </w:tc>
        <w:tc>
          <w:tcPr>
            <w:tcW w:w="1470" w:type="dxa"/>
            <w:vAlign w:val="center"/>
          </w:tcPr>
          <w:p w:rsidR="001C41BF" w:rsidRDefault="001C41BF">
            <w:pPr>
              <w:jc w:val="center"/>
              <w:rPr>
                <w:color w:val="000000"/>
                <w:sz w:val="24"/>
              </w:rPr>
            </w:pPr>
            <w:r>
              <w:rPr>
                <w:color w:val="000000"/>
                <w:sz w:val="24"/>
              </w:rPr>
              <w:t>石油类</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restart"/>
            <w:vAlign w:val="center"/>
          </w:tcPr>
          <w:p w:rsidR="001C41BF" w:rsidRDefault="001C41BF">
            <w:pPr>
              <w:jc w:val="center"/>
              <w:rPr>
                <w:color w:val="000000"/>
                <w:sz w:val="24"/>
              </w:rPr>
            </w:pPr>
            <w:r>
              <w:rPr>
                <w:rFonts w:hint="eastAsia"/>
                <w:color w:val="000000"/>
                <w:sz w:val="24"/>
              </w:rPr>
              <w:t>初期雨水</w:t>
            </w:r>
          </w:p>
        </w:tc>
        <w:tc>
          <w:tcPr>
            <w:tcW w:w="1470" w:type="dxa"/>
            <w:vAlign w:val="center"/>
          </w:tcPr>
          <w:p w:rsidR="001C41BF" w:rsidRDefault="001C41BF">
            <w:pPr>
              <w:jc w:val="center"/>
              <w:rPr>
                <w:color w:val="000000"/>
                <w:sz w:val="24"/>
              </w:rPr>
            </w:pPr>
            <w:r>
              <w:rPr>
                <w:color w:val="000000"/>
                <w:sz w:val="24"/>
              </w:rPr>
              <w:t>COD</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ign w:val="center"/>
          </w:tcPr>
          <w:p w:rsidR="001C41BF" w:rsidRDefault="001C41BF">
            <w:pPr>
              <w:jc w:val="center"/>
              <w:rPr>
                <w:color w:val="000000"/>
                <w:sz w:val="24"/>
              </w:rPr>
            </w:pPr>
          </w:p>
        </w:tc>
        <w:tc>
          <w:tcPr>
            <w:tcW w:w="1470" w:type="dxa"/>
            <w:vAlign w:val="center"/>
          </w:tcPr>
          <w:p w:rsidR="001C41BF" w:rsidRDefault="001C41BF">
            <w:pPr>
              <w:jc w:val="center"/>
              <w:rPr>
                <w:color w:val="000000"/>
                <w:sz w:val="24"/>
              </w:rPr>
            </w:pPr>
            <w:r>
              <w:rPr>
                <w:color w:val="000000"/>
                <w:sz w:val="24"/>
              </w:rPr>
              <w:t>石油类</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restart"/>
            <w:vAlign w:val="center"/>
          </w:tcPr>
          <w:p w:rsidR="001C41BF" w:rsidRDefault="001C41BF">
            <w:pPr>
              <w:jc w:val="center"/>
              <w:rPr>
                <w:color w:val="000000"/>
                <w:sz w:val="24"/>
              </w:rPr>
            </w:pPr>
            <w:r>
              <w:rPr>
                <w:rFonts w:hint="eastAsia"/>
                <w:color w:val="000000"/>
                <w:sz w:val="24"/>
              </w:rPr>
              <w:t>生活污水</w:t>
            </w:r>
          </w:p>
        </w:tc>
        <w:tc>
          <w:tcPr>
            <w:tcW w:w="1470" w:type="dxa"/>
            <w:vAlign w:val="center"/>
          </w:tcPr>
          <w:p w:rsidR="001C41BF" w:rsidRDefault="001C41BF">
            <w:pPr>
              <w:widowControl/>
              <w:adjustRightInd w:val="0"/>
              <w:snapToGrid w:val="0"/>
              <w:jc w:val="center"/>
              <w:rPr>
                <w:color w:val="000000"/>
                <w:kern w:val="0"/>
                <w:sz w:val="24"/>
              </w:rPr>
            </w:pPr>
            <w:r>
              <w:rPr>
                <w:color w:val="000000"/>
                <w:kern w:val="0"/>
                <w:sz w:val="24"/>
              </w:rPr>
              <w:t>COD</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ign w:val="center"/>
          </w:tcPr>
          <w:p w:rsidR="001C41BF" w:rsidRDefault="001C41BF">
            <w:pPr>
              <w:jc w:val="center"/>
              <w:rPr>
                <w:color w:val="000000"/>
                <w:sz w:val="24"/>
              </w:rPr>
            </w:pPr>
          </w:p>
        </w:tc>
        <w:tc>
          <w:tcPr>
            <w:tcW w:w="1470" w:type="dxa"/>
            <w:vAlign w:val="center"/>
          </w:tcPr>
          <w:p w:rsidR="001C41BF" w:rsidRDefault="001C41BF">
            <w:pPr>
              <w:widowControl/>
              <w:adjustRightInd w:val="0"/>
              <w:snapToGrid w:val="0"/>
              <w:jc w:val="center"/>
              <w:rPr>
                <w:color w:val="000000"/>
                <w:kern w:val="0"/>
                <w:sz w:val="24"/>
              </w:rPr>
            </w:pPr>
            <w:r>
              <w:rPr>
                <w:color w:val="000000"/>
                <w:kern w:val="0"/>
                <w:sz w:val="24"/>
              </w:rPr>
              <w:t>SS</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ign w:val="center"/>
          </w:tcPr>
          <w:p w:rsidR="001C41BF" w:rsidRDefault="001C41BF">
            <w:pPr>
              <w:jc w:val="center"/>
              <w:rPr>
                <w:color w:val="000000"/>
                <w:sz w:val="24"/>
              </w:rPr>
            </w:pPr>
          </w:p>
        </w:tc>
        <w:tc>
          <w:tcPr>
            <w:tcW w:w="1470" w:type="dxa"/>
            <w:vAlign w:val="center"/>
          </w:tcPr>
          <w:p w:rsidR="001C41BF" w:rsidRDefault="001C41BF">
            <w:pPr>
              <w:widowControl/>
              <w:adjustRightInd w:val="0"/>
              <w:snapToGrid w:val="0"/>
              <w:jc w:val="center"/>
              <w:rPr>
                <w:color w:val="000000"/>
                <w:kern w:val="0"/>
                <w:sz w:val="24"/>
              </w:rPr>
            </w:pPr>
            <w:r>
              <w:rPr>
                <w:color w:val="000000"/>
                <w:kern w:val="0"/>
                <w:sz w:val="24"/>
              </w:rPr>
              <w:t>氨氮</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restart"/>
            <w:vAlign w:val="center"/>
          </w:tcPr>
          <w:p w:rsidR="001C41BF" w:rsidRDefault="001C41BF">
            <w:pPr>
              <w:jc w:val="center"/>
              <w:rPr>
                <w:color w:val="000000"/>
                <w:sz w:val="24"/>
              </w:rPr>
            </w:pPr>
            <w:r>
              <w:rPr>
                <w:rFonts w:hint="eastAsia"/>
                <w:color w:val="000000"/>
                <w:sz w:val="24"/>
              </w:rPr>
              <w:t>含硫污水</w:t>
            </w:r>
          </w:p>
        </w:tc>
        <w:tc>
          <w:tcPr>
            <w:tcW w:w="1921" w:type="dxa"/>
            <w:vMerge w:val="restart"/>
            <w:vAlign w:val="center"/>
          </w:tcPr>
          <w:p w:rsidR="001C41BF" w:rsidRDefault="001C41BF">
            <w:pPr>
              <w:jc w:val="center"/>
              <w:rPr>
                <w:color w:val="000000"/>
                <w:kern w:val="0"/>
                <w:sz w:val="24"/>
              </w:rPr>
            </w:pPr>
            <w:r>
              <w:rPr>
                <w:rFonts w:hint="eastAsia"/>
                <w:color w:val="000000"/>
                <w:kern w:val="0"/>
                <w:sz w:val="24"/>
              </w:rPr>
              <w:t>冷高分、冷低分、回流罐</w:t>
            </w:r>
          </w:p>
        </w:tc>
        <w:tc>
          <w:tcPr>
            <w:tcW w:w="1470" w:type="dxa"/>
            <w:vAlign w:val="center"/>
          </w:tcPr>
          <w:p w:rsidR="001C41BF" w:rsidRDefault="001C41BF">
            <w:pPr>
              <w:jc w:val="center"/>
              <w:rPr>
                <w:color w:val="000000"/>
                <w:sz w:val="24"/>
              </w:rPr>
            </w:pPr>
            <w:r>
              <w:rPr>
                <w:color w:val="000000"/>
                <w:sz w:val="24"/>
              </w:rPr>
              <w:t>COD</w:t>
            </w:r>
          </w:p>
        </w:tc>
        <w:tc>
          <w:tcPr>
            <w:tcW w:w="2203" w:type="dxa"/>
            <w:vMerge w:val="restart"/>
            <w:vAlign w:val="center"/>
          </w:tcPr>
          <w:p w:rsidR="001C41BF" w:rsidRDefault="001C41BF">
            <w:pPr>
              <w:jc w:val="center"/>
              <w:rPr>
                <w:color w:val="000000"/>
                <w:sz w:val="24"/>
              </w:rPr>
            </w:pPr>
            <w:r>
              <w:rPr>
                <w:rFonts w:hint="eastAsia"/>
                <w:color w:val="000000"/>
                <w:sz w:val="24"/>
              </w:rPr>
              <w:t>送酸性水汽提后部分净水回用，其余进含油污水处理系列处理</w:t>
            </w: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ign w:val="center"/>
          </w:tcPr>
          <w:p w:rsidR="001C41BF" w:rsidRDefault="001C41BF">
            <w:pPr>
              <w:jc w:val="center"/>
              <w:rPr>
                <w:color w:val="000000"/>
                <w:kern w:val="0"/>
                <w:sz w:val="24"/>
              </w:rPr>
            </w:pPr>
          </w:p>
        </w:tc>
        <w:tc>
          <w:tcPr>
            <w:tcW w:w="1470" w:type="dxa"/>
            <w:vAlign w:val="center"/>
          </w:tcPr>
          <w:p w:rsidR="001C41BF" w:rsidRDefault="001C41BF">
            <w:pPr>
              <w:jc w:val="center"/>
              <w:rPr>
                <w:color w:val="000000"/>
                <w:sz w:val="24"/>
              </w:rPr>
            </w:pPr>
            <w:r>
              <w:rPr>
                <w:color w:val="000000"/>
                <w:sz w:val="24"/>
              </w:rPr>
              <w:t>石油类</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ign w:val="center"/>
          </w:tcPr>
          <w:p w:rsidR="001C41BF" w:rsidRDefault="001C41BF">
            <w:pPr>
              <w:jc w:val="center"/>
              <w:rPr>
                <w:color w:val="000000"/>
                <w:kern w:val="0"/>
                <w:sz w:val="24"/>
              </w:rPr>
            </w:pPr>
          </w:p>
        </w:tc>
        <w:tc>
          <w:tcPr>
            <w:tcW w:w="1470" w:type="dxa"/>
            <w:vAlign w:val="center"/>
          </w:tcPr>
          <w:p w:rsidR="001C41BF" w:rsidRDefault="001C41BF">
            <w:pPr>
              <w:jc w:val="center"/>
              <w:rPr>
                <w:color w:val="000000"/>
                <w:sz w:val="24"/>
              </w:rPr>
            </w:pPr>
            <w:r>
              <w:rPr>
                <w:rFonts w:hint="eastAsia"/>
                <w:color w:val="000000"/>
                <w:sz w:val="24"/>
              </w:rPr>
              <w:t>硫化物</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ign w:val="center"/>
          </w:tcPr>
          <w:p w:rsidR="001C41BF" w:rsidRDefault="001C41BF">
            <w:pPr>
              <w:jc w:val="center"/>
              <w:rPr>
                <w:color w:val="000000"/>
                <w:kern w:val="0"/>
                <w:sz w:val="24"/>
              </w:rPr>
            </w:pPr>
          </w:p>
        </w:tc>
        <w:tc>
          <w:tcPr>
            <w:tcW w:w="1470" w:type="dxa"/>
            <w:vAlign w:val="center"/>
          </w:tcPr>
          <w:p w:rsidR="001C41BF" w:rsidRDefault="001C41BF">
            <w:pPr>
              <w:jc w:val="center"/>
              <w:rPr>
                <w:color w:val="000000"/>
                <w:sz w:val="24"/>
              </w:rPr>
            </w:pPr>
            <w:r>
              <w:rPr>
                <w:rFonts w:hint="eastAsia"/>
                <w:color w:val="000000"/>
                <w:sz w:val="24"/>
              </w:rPr>
              <w:t>氨氮</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r w:rsidR="001C41BF">
        <w:trPr>
          <w:trHeight w:val="397"/>
          <w:jc w:val="center"/>
        </w:trPr>
        <w:tc>
          <w:tcPr>
            <w:tcW w:w="930" w:type="dxa"/>
            <w:vMerge w:val="restart"/>
            <w:vAlign w:val="center"/>
          </w:tcPr>
          <w:p w:rsidR="001C41BF" w:rsidRDefault="001C41BF">
            <w:pPr>
              <w:jc w:val="center"/>
              <w:rPr>
                <w:color w:val="000000"/>
                <w:sz w:val="24"/>
              </w:rPr>
            </w:pPr>
            <w:r>
              <w:rPr>
                <w:rFonts w:hint="eastAsia"/>
                <w:color w:val="000000"/>
                <w:sz w:val="24"/>
              </w:rPr>
              <w:t>含盐污水</w:t>
            </w:r>
          </w:p>
        </w:tc>
        <w:tc>
          <w:tcPr>
            <w:tcW w:w="1921" w:type="dxa"/>
            <w:vMerge w:val="restart"/>
            <w:vAlign w:val="center"/>
          </w:tcPr>
          <w:p w:rsidR="001C41BF" w:rsidRDefault="001C41BF">
            <w:pPr>
              <w:jc w:val="center"/>
              <w:rPr>
                <w:color w:val="000000"/>
                <w:kern w:val="0"/>
                <w:sz w:val="24"/>
              </w:rPr>
            </w:pPr>
            <w:r>
              <w:rPr>
                <w:rFonts w:hint="eastAsia"/>
                <w:color w:val="000000"/>
                <w:sz w:val="24"/>
              </w:rPr>
              <w:t>循环水排污</w:t>
            </w:r>
          </w:p>
        </w:tc>
        <w:tc>
          <w:tcPr>
            <w:tcW w:w="1470" w:type="dxa"/>
            <w:vAlign w:val="center"/>
          </w:tcPr>
          <w:p w:rsidR="001C41BF" w:rsidRDefault="001C41BF">
            <w:pPr>
              <w:jc w:val="center"/>
              <w:rPr>
                <w:color w:val="000000"/>
                <w:sz w:val="24"/>
              </w:rPr>
            </w:pPr>
            <w:r>
              <w:rPr>
                <w:color w:val="000000"/>
                <w:sz w:val="24"/>
              </w:rPr>
              <w:t>COD</w:t>
            </w:r>
          </w:p>
        </w:tc>
        <w:tc>
          <w:tcPr>
            <w:tcW w:w="2203" w:type="dxa"/>
            <w:vMerge w:val="restart"/>
            <w:vAlign w:val="center"/>
          </w:tcPr>
          <w:p w:rsidR="001C41BF" w:rsidRDefault="001C41BF">
            <w:pPr>
              <w:jc w:val="center"/>
              <w:rPr>
                <w:color w:val="000000"/>
                <w:sz w:val="24"/>
              </w:rPr>
            </w:pPr>
            <w:r>
              <w:rPr>
                <w:rFonts w:hint="eastAsia"/>
                <w:color w:val="000000"/>
                <w:sz w:val="24"/>
              </w:rPr>
              <w:t>含盐污水</w:t>
            </w:r>
            <w:r>
              <w:rPr>
                <w:color w:val="000000"/>
                <w:sz w:val="24"/>
              </w:rPr>
              <w:t>系统</w:t>
            </w:r>
          </w:p>
        </w:tc>
        <w:tc>
          <w:tcPr>
            <w:tcW w:w="2263" w:type="dxa"/>
            <w:vMerge w:val="restart"/>
            <w:vAlign w:val="center"/>
          </w:tcPr>
          <w:p w:rsidR="001C41BF" w:rsidRDefault="001C41BF">
            <w:pPr>
              <w:jc w:val="center"/>
              <w:rPr>
                <w:color w:val="000000"/>
                <w:sz w:val="24"/>
              </w:rPr>
            </w:pPr>
            <w:r>
              <w:rPr>
                <w:color w:val="000000"/>
                <w:sz w:val="24"/>
              </w:rPr>
              <w:t>排放进入长江</w:t>
            </w:r>
          </w:p>
        </w:tc>
      </w:tr>
      <w:tr w:rsidR="001C41BF">
        <w:trPr>
          <w:trHeight w:val="397"/>
          <w:jc w:val="center"/>
        </w:trPr>
        <w:tc>
          <w:tcPr>
            <w:tcW w:w="930" w:type="dxa"/>
            <w:vMerge/>
            <w:vAlign w:val="center"/>
          </w:tcPr>
          <w:p w:rsidR="001C41BF" w:rsidRDefault="001C41BF">
            <w:pPr>
              <w:jc w:val="center"/>
              <w:rPr>
                <w:color w:val="000000"/>
                <w:sz w:val="24"/>
              </w:rPr>
            </w:pPr>
          </w:p>
        </w:tc>
        <w:tc>
          <w:tcPr>
            <w:tcW w:w="1921" w:type="dxa"/>
            <w:vMerge/>
            <w:vAlign w:val="center"/>
          </w:tcPr>
          <w:p w:rsidR="001C41BF" w:rsidRDefault="001C41BF">
            <w:pPr>
              <w:jc w:val="center"/>
              <w:rPr>
                <w:color w:val="000000"/>
                <w:kern w:val="0"/>
                <w:sz w:val="24"/>
              </w:rPr>
            </w:pPr>
          </w:p>
        </w:tc>
        <w:tc>
          <w:tcPr>
            <w:tcW w:w="1470" w:type="dxa"/>
            <w:vAlign w:val="center"/>
          </w:tcPr>
          <w:p w:rsidR="001C41BF" w:rsidRDefault="001C41BF">
            <w:pPr>
              <w:jc w:val="center"/>
              <w:rPr>
                <w:color w:val="000000"/>
                <w:sz w:val="24"/>
              </w:rPr>
            </w:pPr>
            <w:r>
              <w:rPr>
                <w:rFonts w:hint="eastAsia"/>
                <w:color w:val="000000"/>
                <w:sz w:val="24"/>
              </w:rPr>
              <w:t>石油类</w:t>
            </w:r>
          </w:p>
        </w:tc>
        <w:tc>
          <w:tcPr>
            <w:tcW w:w="2203" w:type="dxa"/>
            <w:vMerge/>
            <w:vAlign w:val="center"/>
          </w:tcPr>
          <w:p w:rsidR="001C41BF" w:rsidRDefault="001C41BF">
            <w:pPr>
              <w:jc w:val="center"/>
              <w:rPr>
                <w:color w:val="000000"/>
                <w:sz w:val="24"/>
              </w:rPr>
            </w:pPr>
          </w:p>
        </w:tc>
        <w:tc>
          <w:tcPr>
            <w:tcW w:w="2263" w:type="dxa"/>
            <w:vMerge/>
            <w:vAlign w:val="center"/>
          </w:tcPr>
          <w:p w:rsidR="001C41BF" w:rsidRDefault="001C41BF">
            <w:pPr>
              <w:jc w:val="center"/>
              <w:rPr>
                <w:color w:val="000000"/>
                <w:sz w:val="24"/>
              </w:rPr>
            </w:pPr>
          </w:p>
        </w:tc>
      </w:tr>
    </w:tbl>
    <w:p w:rsidR="001C41BF" w:rsidRDefault="001C41BF">
      <w:pPr>
        <w:widowControl/>
        <w:adjustRightInd w:val="0"/>
        <w:snapToGrid w:val="0"/>
        <w:spacing w:beforeLines="100" w:before="312" w:line="360" w:lineRule="auto"/>
        <w:ind w:firstLineChars="200" w:firstLine="560"/>
        <w:jc w:val="left"/>
        <w:rPr>
          <w:color w:val="000000"/>
          <w:sz w:val="28"/>
        </w:rPr>
      </w:pPr>
      <w:r>
        <w:rPr>
          <w:color w:val="000000"/>
          <w:kern w:val="0"/>
          <w:sz w:val="28"/>
          <w:szCs w:val="28"/>
        </w:rPr>
        <w:t>安庆分公司</w:t>
      </w:r>
      <w:r>
        <w:rPr>
          <w:rFonts w:hint="eastAsia"/>
          <w:color w:val="000000"/>
          <w:kern w:val="0"/>
          <w:sz w:val="28"/>
          <w:szCs w:val="28"/>
        </w:rPr>
        <w:t>现有</w:t>
      </w:r>
      <w:r>
        <w:rPr>
          <w:color w:val="000000"/>
          <w:sz w:val="28"/>
        </w:rPr>
        <w:t>一座</w:t>
      </w:r>
      <w:r>
        <w:rPr>
          <w:color w:val="000000"/>
          <w:sz w:val="28"/>
        </w:rPr>
        <w:t>1200t/h</w:t>
      </w:r>
      <w:r>
        <w:rPr>
          <w:color w:val="000000"/>
          <w:sz w:val="28"/>
        </w:rPr>
        <w:t>的污水处理场（</w:t>
      </w:r>
      <w:r>
        <w:rPr>
          <w:rFonts w:hint="eastAsia"/>
          <w:color w:val="000000"/>
          <w:sz w:val="28"/>
        </w:rPr>
        <w:t>分</w:t>
      </w:r>
      <w:r>
        <w:rPr>
          <w:color w:val="000000"/>
          <w:sz w:val="28"/>
        </w:rPr>
        <w:t>含油和含盐两个系列</w:t>
      </w:r>
      <w:r>
        <w:rPr>
          <w:rFonts w:hint="eastAsia"/>
          <w:color w:val="000000"/>
          <w:sz w:val="28"/>
        </w:rPr>
        <w:t>，</w:t>
      </w:r>
      <w:r>
        <w:rPr>
          <w:color w:val="000000"/>
          <w:sz w:val="28"/>
        </w:rPr>
        <w:t>处理规模均为</w:t>
      </w:r>
      <w:r>
        <w:rPr>
          <w:color w:val="000000"/>
          <w:sz w:val="28"/>
        </w:rPr>
        <w:t>600t/h</w:t>
      </w:r>
      <w:r>
        <w:rPr>
          <w:rFonts w:hint="eastAsia"/>
          <w:color w:val="000000"/>
          <w:sz w:val="28"/>
        </w:rPr>
        <w:t>，</w:t>
      </w:r>
      <w:r>
        <w:rPr>
          <w:color w:val="000000"/>
          <w:sz w:val="28"/>
        </w:rPr>
        <w:t>并列运行）</w:t>
      </w:r>
      <w:r>
        <w:rPr>
          <w:rFonts w:hint="eastAsia"/>
          <w:color w:val="000000"/>
          <w:sz w:val="28"/>
        </w:rPr>
        <w:t>，</w:t>
      </w:r>
      <w:r>
        <w:rPr>
          <w:color w:val="000000"/>
          <w:sz w:val="28"/>
        </w:rPr>
        <w:t>处理</w:t>
      </w:r>
      <w:r>
        <w:rPr>
          <w:rFonts w:hint="eastAsia"/>
          <w:color w:val="000000"/>
          <w:sz w:val="28"/>
        </w:rPr>
        <w:t>全厂</w:t>
      </w:r>
      <w:r>
        <w:rPr>
          <w:color w:val="000000"/>
          <w:sz w:val="28"/>
        </w:rPr>
        <w:t>炼油板块</w:t>
      </w:r>
      <w:r>
        <w:rPr>
          <w:rFonts w:hint="eastAsia"/>
          <w:color w:val="000000"/>
          <w:sz w:val="28"/>
        </w:rPr>
        <w:t>污水、</w:t>
      </w:r>
      <w:r>
        <w:rPr>
          <w:color w:val="000000"/>
          <w:sz w:val="28"/>
        </w:rPr>
        <w:t>化肥板块废水及腈纶废水</w:t>
      </w:r>
      <w:r>
        <w:rPr>
          <w:rFonts w:hint="eastAsia"/>
          <w:color w:val="000000"/>
          <w:sz w:val="28"/>
        </w:rPr>
        <w:t>。化工板块的丙烯腈含油污水进入新建污水处理场含油污水系</w:t>
      </w:r>
      <w:r>
        <w:rPr>
          <w:rFonts w:hint="eastAsia"/>
          <w:color w:val="000000"/>
          <w:sz w:val="28"/>
        </w:rPr>
        <w:lastRenderedPageBreak/>
        <w:t>列处理，腈纶污水进入新建污水处理场含盐污水系列处理。化肥板块含氨废水进入新建污水处理场含油污水系列处理，含氰废水进入新建污水处理场含盐污水系列处理。</w:t>
      </w:r>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sz w:val="28"/>
          <w:szCs w:val="28"/>
        </w:rPr>
        <w:t>经</w:t>
      </w:r>
      <w:r>
        <w:rPr>
          <w:rFonts w:hint="eastAsia"/>
          <w:color w:val="000000"/>
          <w:sz w:val="28"/>
          <w:szCs w:val="28"/>
        </w:rPr>
        <w:t>污水处理场</w:t>
      </w:r>
      <w:r>
        <w:rPr>
          <w:color w:val="000000"/>
          <w:sz w:val="28"/>
          <w:szCs w:val="28"/>
        </w:rPr>
        <w:t>处理后的含油污水部分回用</w:t>
      </w:r>
      <w:r>
        <w:rPr>
          <w:rFonts w:hint="eastAsia"/>
          <w:color w:val="000000"/>
          <w:sz w:val="28"/>
          <w:szCs w:val="28"/>
        </w:rPr>
        <w:t>，</w:t>
      </w:r>
      <w:r>
        <w:rPr>
          <w:color w:val="000000"/>
          <w:sz w:val="28"/>
          <w:szCs w:val="28"/>
        </w:rPr>
        <w:t>部分和含盐污水</w:t>
      </w:r>
      <w:r>
        <w:rPr>
          <w:rFonts w:hint="eastAsia"/>
          <w:color w:val="000000"/>
          <w:sz w:val="28"/>
          <w:szCs w:val="28"/>
        </w:rPr>
        <w:t>混合后</w:t>
      </w:r>
      <w:r>
        <w:rPr>
          <w:color w:val="000000"/>
          <w:sz w:val="28"/>
          <w:szCs w:val="28"/>
        </w:rPr>
        <w:t>进入</w:t>
      </w:r>
      <w:r>
        <w:rPr>
          <w:rFonts w:hint="eastAsia"/>
          <w:color w:val="000000"/>
          <w:sz w:val="28"/>
          <w:szCs w:val="28"/>
        </w:rPr>
        <w:t>厂外原有的</w:t>
      </w:r>
      <w:r>
        <w:rPr>
          <w:color w:val="000000"/>
          <w:sz w:val="28"/>
          <w:szCs w:val="28"/>
        </w:rPr>
        <w:t>水质净化场</w:t>
      </w:r>
      <w:r>
        <w:rPr>
          <w:rFonts w:hint="eastAsia"/>
          <w:color w:val="000000"/>
          <w:sz w:val="28"/>
          <w:szCs w:val="28"/>
        </w:rPr>
        <w:t>，经泵提升</w:t>
      </w:r>
      <w:r>
        <w:rPr>
          <w:color w:val="000000"/>
          <w:sz w:val="28"/>
          <w:szCs w:val="28"/>
        </w:rPr>
        <w:t>排</w:t>
      </w:r>
      <w:r>
        <w:rPr>
          <w:rFonts w:hint="eastAsia"/>
          <w:color w:val="000000"/>
          <w:sz w:val="28"/>
          <w:szCs w:val="28"/>
        </w:rPr>
        <w:t>入</w:t>
      </w:r>
      <w:r>
        <w:rPr>
          <w:color w:val="000000"/>
          <w:sz w:val="28"/>
          <w:szCs w:val="28"/>
        </w:rPr>
        <w:t>长江。</w:t>
      </w:r>
    </w:p>
    <w:p w:rsidR="001C41BF" w:rsidRDefault="001C41BF">
      <w:pPr>
        <w:pStyle w:val="3"/>
        <w:keepLines w:val="0"/>
        <w:spacing w:before="0" w:afterLines="50" w:after="156" w:line="360" w:lineRule="auto"/>
        <w:rPr>
          <w:color w:val="000000"/>
          <w:sz w:val="28"/>
        </w:rPr>
      </w:pPr>
      <w:bookmarkStart w:id="45" w:name="_Toc393889792"/>
      <w:bookmarkStart w:id="46" w:name="_Toc5498"/>
      <w:bookmarkStart w:id="47" w:name="_Toc1713"/>
      <w:r>
        <w:rPr>
          <w:b w:val="0"/>
          <w:bCs w:val="0"/>
          <w:color w:val="000000"/>
          <w:sz w:val="28"/>
          <w:szCs w:val="24"/>
        </w:rPr>
        <w:t>4.1.2</w:t>
      </w:r>
      <w:bookmarkEnd w:id="45"/>
      <w:r>
        <w:rPr>
          <w:b w:val="0"/>
          <w:bCs w:val="0"/>
          <w:color w:val="000000"/>
          <w:sz w:val="28"/>
          <w:szCs w:val="24"/>
        </w:rPr>
        <w:t>废水治理措施</w:t>
      </w:r>
      <w:bookmarkEnd w:id="46"/>
      <w:bookmarkEnd w:id="47"/>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w:t>
      </w:r>
      <w:r>
        <w:rPr>
          <w:rFonts w:hint="eastAsia"/>
          <w:color w:val="000000"/>
          <w:sz w:val="28"/>
          <w:szCs w:val="28"/>
        </w:rPr>
        <w:t>1</w:t>
      </w:r>
      <w:r>
        <w:rPr>
          <w:rFonts w:hint="eastAsia"/>
          <w:color w:val="000000"/>
          <w:sz w:val="28"/>
          <w:szCs w:val="28"/>
        </w:rPr>
        <w:t>）</w:t>
      </w:r>
      <w:r>
        <w:rPr>
          <w:color w:val="000000"/>
          <w:sz w:val="28"/>
          <w:szCs w:val="28"/>
        </w:rPr>
        <w:t>含油污水处理设施</w:t>
      </w:r>
      <w:r>
        <w:rPr>
          <w:color w:val="000000"/>
          <w:sz w:val="28"/>
          <w:szCs w:val="28"/>
        </w:rPr>
        <w:t xml:space="preserve">  </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本工程</w:t>
      </w:r>
      <w:r>
        <w:rPr>
          <w:color w:val="000000"/>
          <w:sz w:val="28"/>
          <w:szCs w:val="28"/>
        </w:rPr>
        <w:t>含油污水主要来自</w:t>
      </w:r>
      <w:r>
        <w:rPr>
          <w:rFonts w:hint="eastAsia"/>
          <w:color w:val="000000"/>
          <w:sz w:val="28"/>
          <w:szCs w:val="28"/>
        </w:rPr>
        <w:t>生活污水、</w:t>
      </w:r>
      <w:r>
        <w:rPr>
          <w:color w:val="000000"/>
          <w:sz w:val="28"/>
          <w:szCs w:val="28"/>
        </w:rPr>
        <w:t>机泵冷却水排水和</w:t>
      </w:r>
      <w:r>
        <w:rPr>
          <w:rFonts w:hint="eastAsia"/>
          <w:color w:val="000000"/>
          <w:sz w:val="28"/>
          <w:szCs w:val="28"/>
        </w:rPr>
        <w:t>地面冲洗水含油污水</w:t>
      </w:r>
      <w:r>
        <w:rPr>
          <w:color w:val="000000"/>
          <w:sz w:val="28"/>
          <w:szCs w:val="28"/>
        </w:rPr>
        <w:t>。</w:t>
      </w:r>
      <w:r>
        <w:rPr>
          <w:rFonts w:hint="eastAsia"/>
          <w:color w:val="000000"/>
          <w:sz w:val="28"/>
          <w:szCs w:val="28"/>
        </w:rPr>
        <w:t>项目</w:t>
      </w:r>
      <w:r>
        <w:rPr>
          <w:color w:val="000000"/>
          <w:sz w:val="28"/>
          <w:szCs w:val="28"/>
        </w:rPr>
        <w:t>污水处理场</w:t>
      </w:r>
      <w:r>
        <w:rPr>
          <w:rFonts w:hint="eastAsia"/>
          <w:color w:val="000000"/>
          <w:sz w:val="28"/>
          <w:szCs w:val="28"/>
        </w:rPr>
        <w:t>的</w:t>
      </w:r>
      <w:r>
        <w:rPr>
          <w:color w:val="000000"/>
          <w:sz w:val="28"/>
          <w:szCs w:val="28"/>
        </w:rPr>
        <w:t>600m</w:t>
      </w:r>
      <w:r>
        <w:rPr>
          <w:color w:val="000000"/>
          <w:sz w:val="28"/>
          <w:szCs w:val="28"/>
          <w:vertAlign w:val="superscript"/>
        </w:rPr>
        <w:t>3</w:t>
      </w:r>
      <w:r>
        <w:rPr>
          <w:color w:val="000000"/>
          <w:sz w:val="28"/>
          <w:szCs w:val="28"/>
        </w:rPr>
        <w:t>/h</w:t>
      </w:r>
      <w:r>
        <w:rPr>
          <w:color w:val="000000"/>
          <w:sz w:val="28"/>
          <w:szCs w:val="28"/>
        </w:rPr>
        <w:t>含油污水处理系统处理全厂含油污水。含油污水处理工艺为油水分离</w:t>
      </w:r>
      <w:r>
        <w:rPr>
          <w:color w:val="000000"/>
          <w:sz w:val="28"/>
          <w:szCs w:val="28"/>
        </w:rPr>
        <w:t>+</w:t>
      </w:r>
      <w:r>
        <w:rPr>
          <w:color w:val="000000"/>
          <w:sz w:val="28"/>
          <w:szCs w:val="28"/>
        </w:rPr>
        <w:t>两级气浮</w:t>
      </w:r>
      <w:r>
        <w:rPr>
          <w:color w:val="000000"/>
          <w:sz w:val="28"/>
          <w:szCs w:val="28"/>
        </w:rPr>
        <w:t>+PACT</w:t>
      </w:r>
      <w:r>
        <w:rPr>
          <w:color w:val="000000"/>
          <w:sz w:val="28"/>
          <w:szCs w:val="28"/>
        </w:rPr>
        <w:t>（粉末活性炭活性污泥技术）</w:t>
      </w:r>
      <w:r>
        <w:rPr>
          <w:color w:val="000000"/>
          <w:sz w:val="28"/>
          <w:szCs w:val="28"/>
        </w:rPr>
        <w:t>+</w:t>
      </w:r>
      <w:r>
        <w:rPr>
          <w:color w:val="000000"/>
          <w:sz w:val="28"/>
          <w:szCs w:val="28"/>
        </w:rPr>
        <w:t>砂滤</w:t>
      </w:r>
      <w:r>
        <w:rPr>
          <w:color w:val="000000"/>
          <w:sz w:val="28"/>
          <w:szCs w:val="28"/>
        </w:rPr>
        <w:t>+WAR</w:t>
      </w:r>
      <w:r>
        <w:rPr>
          <w:color w:val="000000"/>
          <w:sz w:val="28"/>
          <w:szCs w:val="28"/>
        </w:rPr>
        <w:t>（活性炭湿式氧化再生）</w:t>
      </w:r>
      <w:r>
        <w:rPr>
          <w:rFonts w:hint="eastAsia"/>
          <w:color w:val="000000"/>
          <w:sz w:val="28"/>
          <w:szCs w:val="28"/>
        </w:rPr>
        <w:t>，</w:t>
      </w:r>
      <w:r>
        <w:rPr>
          <w:color w:val="000000"/>
          <w:sz w:val="28"/>
          <w:szCs w:val="28"/>
        </w:rPr>
        <w:t>污水处理流程见图</w:t>
      </w:r>
      <w:r>
        <w:rPr>
          <w:color w:val="000000"/>
          <w:sz w:val="28"/>
          <w:szCs w:val="28"/>
        </w:rPr>
        <w:t>4</w:t>
      </w:r>
      <w:r>
        <w:rPr>
          <w:rFonts w:hint="eastAsia"/>
          <w:color w:val="000000"/>
          <w:sz w:val="28"/>
          <w:szCs w:val="28"/>
        </w:rPr>
        <w:t>.1</w:t>
      </w:r>
      <w:r>
        <w:rPr>
          <w:color w:val="000000"/>
          <w:sz w:val="28"/>
          <w:szCs w:val="28"/>
        </w:rPr>
        <w:t>-1</w:t>
      </w:r>
      <w:r>
        <w:rPr>
          <w:color w:val="000000"/>
          <w:sz w:val="28"/>
          <w:szCs w:val="28"/>
        </w:rPr>
        <w:t>。经处理后的含油污水部分回用</w:t>
      </w:r>
      <w:r>
        <w:rPr>
          <w:rFonts w:hint="eastAsia"/>
          <w:color w:val="000000"/>
          <w:sz w:val="28"/>
          <w:szCs w:val="28"/>
        </w:rPr>
        <w:t>，</w:t>
      </w:r>
      <w:r>
        <w:rPr>
          <w:color w:val="000000"/>
          <w:sz w:val="28"/>
          <w:szCs w:val="28"/>
        </w:rPr>
        <w:t>部分排至安庆分公司水质净化场</w:t>
      </w:r>
      <w:r>
        <w:rPr>
          <w:rFonts w:hint="eastAsia"/>
          <w:color w:val="000000"/>
          <w:sz w:val="28"/>
          <w:szCs w:val="28"/>
        </w:rPr>
        <w:t>，处理</w:t>
      </w:r>
      <w:r>
        <w:rPr>
          <w:color w:val="000000"/>
          <w:sz w:val="28"/>
          <w:szCs w:val="28"/>
        </w:rPr>
        <w:t>后用泵提升排入长江。</w:t>
      </w:r>
    </w:p>
    <w:p w:rsidR="001C41BF" w:rsidRDefault="001C41BF">
      <w:pPr>
        <w:adjustRightInd w:val="0"/>
        <w:snapToGrid w:val="0"/>
        <w:spacing w:line="360" w:lineRule="auto"/>
        <w:ind w:firstLineChars="200" w:firstLine="560"/>
        <w:rPr>
          <w:color w:val="000000"/>
          <w:sz w:val="28"/>
        </w:rPr>
      </w:pPr>
      <w:r>
        <w:rPr>
          <w:rFonts w:hint="eastAsia"/>
          <w:color w:val="000000"/>
          <w:sz w:val="28"/>
        </w:rPr>
        <w:t>（</w:t>
      </w:r>
      <w:r>
        <w:rPr>
          <w:rFonts w:hint="eastAsia"/>
          <w:color w:val="000000"/>
          <w:sz w:val="28"/>
        </w:rPr>
        <w:t>2</w:t>
      </w:r>
      <w:r>
        <w:rPr>
          <w:rFonts w:hint="eastAsia"/>
          <w:color w:val="000000"/>
          <w:sz w:val="28"/>
        </w:rPr>
        <w:t>）</w:t>
      </w:r>
      <w:r>
        <w:rPr>
          <w:color w:val="000000"/>
          <w:sz w:val="28"/>
        </w:rPr>
        <w:t>含盐污水处理设施</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本工程</w:t>
      </w:r>
      <w:r>
        <w:rPr>
          <w:color w:val="000000"/>
          <w:sz w:val="28"/>
          <w:szCs w:val="28"/>
        </w:rPr>
        <w:t>含盐污水主要为循环水系统</w:t>
      </w:r>
      <w:r>
        <w:rPr>
          <w:rFonts w:hint="eastAsia"/>
          <w:color w:val="000000"/>
          <w:sz w:val="28"/>
          <w:szCs w:val="28"/>
        </w:rPr>
        <w:t>产生的排污</w:t>
      </w:r>
      <w:r>
        <w:rPr>
          <w:color w:val="000000"/>
          <w:sz w:val="28"/>
          <w:szCs w:val="28"/>
        </w:rPr>
        <w:t>水等。</w:t>
      </w:r>
      <w:r>
        <w:rPr>
          <w:rFonts w:hint="eastAsia"/>
          <w:color w:val="000000"/>
          <w:sz w:val="28"/>
          <w:szCs w:val="28"/>
        </w:rPr>
        <w:t>项目的</w:t>
      </w:r>
      <w:r>
        <w:rPr>
          <w:color w:val="000000"/>
          <w:sz w:val="28"/>
          <w:szCs w:val="28"/>
        </w:rPr>
        <w:t>600m</w:t>
      </w:r>
      <w:r>
        <w:rPr>
          <w:color w:val="000000"/>
          <w:sz w:val="28"/>
          <w:szCs w:val="28"/>
          <w:vertAlign w:val="superscript"/>
        </w:rPr>
        <w:t>3</w:t>
      </w:r>
      <w:r>
        <w:rPr>
          <w:color w:val="000000"/>
          <w:sz w:val="28"/>
          <w:szCs w:val="28"/>
        </w:rPr>
        <w:t>/h</w:t>
      </w:r>
      <w:r>
        <w:rPr>
          <w:color w:val="000000"/>
          <w:sz w:val="28"/>
          <w:szCs w:val="28"/>
        </w:rPr>
        <w:t>污水处理系统处理全厂含盐污水。含盐污水处理工艺为油水分离</w:t>
      </w:r>
      <w:r>
        <w:rPr>
          <w:color w:val="000000"/>
          <w:sz w:val="28"/>
          <w:szCs w:val="28"/>
        </w:rPr>
        <w:t>+</w:t>
      </w:r>
      <w:r>
        <w:rPr>
          <w:color w:val="000000"/>
          <w:sz w:val="28"/>
          <w:szCs w:val="28"/>
        </w:rPr>
        <w:t>两级气浮</w:t>
      </w:r>
      <w:r>
        <w:rPr>
          <w:color w:val="000000"/>
          <w:sz w:val="28"/>
          <w:szCs w:val="28"/>
        </w:rPr>
        <w:t>+PACT</w:t>
      </w:r>
      <w:r>
        <w:rPr>
          <w:color w:val="000000"/>
          <w:sz w:val="28"/>
          <w:szCs w:val="28"/>
        </w:rPr>
        <w:t>（粉末活性炭活性污泥技术）</w:t>
      </w:r>
      <w:r>
        <w:rPr>
          <w:color w:val="000000"/>
          <w:sz w:val="28"/>
          <w:szCs w:val="28"/>
        </w:rPr>
        <w:t>+</w:t>
      </w:r>
      <w:r>
        <w:rPr>
          <w:color w:val="000000"/>
          <w:sz w:val="28"/>
          <w:szCs w:val="28"/>
        </w:rPr>
        <w:t>砂滤</w:t>
      </w:r>
      <w:r>
        <w:rPr>
          <w:color w:val="000000"/>
          <w:sz w:val="28"/>
          <w:szCs w:val="28"/>
        </w:rPr>
        <w:t>+WAR</w:t>
      </w:r>
      <w:r>
        <w:rPr>
          <w:color w:val="000000"/>
          <w:sz w:val="28"/>
          <w:szCs w:val="28"/>
        </w:rPr>
        <w:t>（活性炭湿式氧化再生）</w:t>
      </w:r>
      <w:r>
        <w:rPr>
          <w:rFonts w:hint="eastAsia"/>
          <w:color w:val="000000"/>
          <w:sz w:val="28"/>
          <w:szCs w:val="28"/>
        </w:rPr>
        <w:t>，</w:t>
      </w:r>
      <w:r>
        <w:rPr>
          <w:color w:val="000000"/>
          <w:sz w:val="28"/>
          <w:szCs w:val="28"/>
        </w:rPr>
        <w:t>污水处理流程见图</w:t>
      </w:r>
      <w:r>
        <w:rPr>
          <w:color w:val="000000"/>
          <w:sz w:val="28"/>
          <w:szCs w:val="28"/>
        </w:rPr>
        <w:t>4</w:t>
      </w:r>
      <w:r>
        <w:rPr>
          <w:rFonts w:hint="eastAsia"/>
          <w:color w:val="000000"/>
          <w:sz w:val="28"/>
          <w:szCs w:val="28"/>
        </w:rPr>
        <w:t>.1</w:t>
      </w:r>
      <w:r>
        <w:rPr>
          <w:color w:val="000000"/>
          <w:sz w:val="28"/>
          <w:szCs w:val="28"/>
        </w:rPr>
        <w:t>-1</w:t>
      </w:r>
      <w:r>
        <w:rPr>
          <w:color w:val="000000"/>
          <w:sz w:val="28"/>
          <w:szCs w:val="28"/>
        </w:rPr>
        <w:t>。经处理后的含盐污水</w:t>
      </w:r>
      <w:r>
        <w:rPr>
          <w:rFonts w:hint="eastAsia"/>
          <w:color w:val="000000"/>
          <w:sz w:val="28"/>
          <w:szCs w:val="28"/>
        </w:rPr>
        <w:t>，</w:t>
      </w:r>
      <w:r>
        <w:rPr>
          <w:color w:val="000000"/>
          <w:sz w:val="28"/>
          <w:szCs w:val="28"/>
        </w:rPr>
        <w:t>排至安庆分公司水质净化场进一步处理后排入长江。</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w:t>
      </w:r>
      <w:r>
        <w:rPr>
          <w:rFonts w:hint="eastAsia"/>
          <w:color w:val="000000"/>
          <w:sz w:val="28"/>
          <w:szCs w:val="28"/>
        </w:rPr>
        <w:t>3</w:t>
      </w:r>
      <w:r>
        <w:rPr>
          <w:rFonts w:hint="eastAsia"/>
          <w:color w:val="000000"/>
          <w:sz w:val="28"/>
          <w:szCs w:val="28"/>
        </w:rPr>
        <w:t>）</w:t>
      </w:r>
      <w:r>
        <w:rPr>
          <w:color w:val="000000"/>
          <w:sz w:val="28"/>
          <w:szCs w:val="28"/>
        </w:rPr>
        <w:t>含硫污水系统</w:t>
      </w:r>
    </w:p>
    <w:p w:rsidR="001C41BF" w:rsidRDefault="001C41BF">
      <w:pPr>
        <w:adjustRightInd w:val="0"/>
        <w:snapToGrid w:val="0"/>
        <w:spacing w:line="360" w:lineRule="auto"/>
        <w:ind w:firstLineChars="200" w:firstLine="560"/>
        <w:rPr>
          <w:color w:val="000000"/>
          <w:sz w:val="28"/>
        </w:rPr>
      </w:pPr>
      <w:r>
        <w:rPr>
          <w:rFonts w:hint="eastAsia"/>
          <w:color w:val="000000"/>
          <w:sz w:val="28"/>
          <w:szCs w:val="28"/>
        </w:rPr>
        <w:t>装置产生的冷高分、冷低分、回流罐产生的含硫污水，进入项目</w:t>
      </w:r>
      <w:r>
        <w:rPr>
          <w:color w:val="000000"/>
          <w:sz w:val="28"/>
          <w:szCs w:val="28"/>
        </w:rPr>
        <w:t>150t/h</w:t>
      </w:r>
      <w:r>
        <w:rPr>
          <w:color w:val="000000"/>
          <w:sz w:val="28"/>
          <w:szCs w:val="28"/>
        </w:rPr>
        <w:t>含硫污水汽提装置</w:t>
      </w:r>
      <w:r>
        <w:rPr>
          <w:rFonts w:hint="eastAsia"/>
          <w:color w:val="000000"/>
          <w:sz w:val="28"/>
          <w:szCs w:val="28"/>
        </w:rPr>
        <w:t>，</w:t>
      </w:r>
      <w:r>
        <w:rPr>
          <w:color w:val="000000"/>
          <w:sz w:val="28"/>
          <w:szCs w:val="28"/>
        </w:rPr>
        <w:t>处理后大部分回用</w:t>
      </w:r>
      <w:r>
        <w:rPr>
          <w:rFonts w:hint="eastAsia"/>
          <w:color w:val="000000"/>
          <w:sz w:val="28"/>
        </w:rPr>
        <w:t>，</w:t>
      </w:r>
      <w:r>
        <w:rPr>
          <w:color w:val="000000"/>
          <w:sz w:val="28"/>
        </w:rPr>
        <w:t>剩余部分排入新建污水处理场含油污水处理系统进一步处理。</w:t>
      </w:r>
    </w:p>
    <w:p w:rsidR="001C41BF" w:rsidRDefault="001C41BF">
      <w:pPr>
        <w:adjustRightInd w:val="0"/>
        <w:snapToGrid w:val="0"/>
        <w:spacing w:line="360" w:lineRule="auto"/>
        <w:ind w:firstLineChars="200" w:firstLine="560"/>
        <w:rPr>
          <w:color w:val="000000"/>
          <w:sz w:val="28"/>
        </w:rPr>
      </w:pPr>
      <w:r>
        <w:rPr>
          <w:rFonts w:hint="eastAsia"/>
          <w:color w:val="000000"/>
          <w:sz w:val="28"/>
        </w:rPr>
        <w:t>（</w:t>
      </w:r>
      <w:r>
        <w:rPr>
          <w:rFonts w:hint="eastAsia"/>
          <w:color w:val="000000"/>
          <w:sz w:val="28"/>
        </w:rPr>
        <w:t>4</w:t>
      </w:r>
      <w:r>
        <w:rPr>
          <w:rFonts w:hint="eastAsia"/>
          <w:color w:val="000000"/>
          <w:sz w:val="28"/>
        </w:rPr>
        <w:t>）</w:t>
      </w:r>
      <w:r>
        <w:rPr>
          <w:color w:val="000000"/>
          <w:sz w:val="28"/>
        </w:rPr>
        <w:t>雨水排水系统</w:t>
      </w:r>
    </w:p>
    <w:p w:rsidR="001C41BF" w:rsidRDefault="001C41BF">
      <w:pPr>
        <w:widowControl/>
        <w:adjustRightInd w:val="0"/>
        <w:snapToGrid w:val="0"/>
        <w:spacing w:line="360" w:lineRule="auto"/>
        <w:ind w:firstLineChars="200" w:firstLine="560"/>
        <w:jc w:val="left"/>
        <w:rPr>
          <w:color w:val="000000"/>
          <w:kern w:val="0"/>
          <w:sz w:val="28"/>
          <w:szCs w:val="28"/>
        </w:rPr>
      </w:pPr>
      <w:r>
        <w:rPr>
          <w:rFonts w:hint="eastAsia"/>
          <w:color w:val="000000"/>
          <w:kern w:val="0"/>
          <w:sz w:val="28"/>
          <w:szCs w:val="28"/>
        </w:rPr>
        <w:lastRenderedPageBreak/>
        <w:t>厂区、装置区初期雨水（前</w:t>
      </w:r>
      <w:r>
        <w:rPr>
          <w:rFonts w:hint="eastAsia"/>
          <w:color w:val="000000"/>
          <w:kern w:val="0"/>
          <w:sz w:val="28"/>
          <w:szCs w:val="28"/>
        </w:rPr>
        <w:t>15min</w:t>
      </w:r>
      <w:r>
        <w:rPr>
          <w:rFonts w:hint="eastAsia"/>
          <w:color w:val="000000"/>
          <w:kern w:val="0"/>
          <w:sz w:val="28"/>
          <w:szCs w:val="28"/>
        </w:rPr>
        <w:t>雨水）收集后进入项目污水处理场处理，</w:t>
      </w:r>
      <w:r>
        <w:rPr>
          <w:color w:val="000000"/>
          <w:kern w:val="0"/>
          <w:sz w:val="28"/>
          <w:szCs w:val="28"/>
        </w:rPr>
        <w:t>未被污染的雨水</w:t>
      </w:r>
      <w:r>
        <w:rPr>
          <w:color w:val="000000"/>
          <w:kern w:val="0"/>
          <w:sz w:val="28"/>
          <w:szCs w:val="28"/>
        </w:rPr>
        <w:t>(</w:t>
      </w:r>
      <w:r>
        <w:rPr>
          <w:color w:val="000000"/>
          <w:kern w:val="0"/>
          <w:sz w:val="28"/>
          <w:szCs w:val="28"/>
        </w:rPr>
        <w:t>后期雨水</w:t>
      </w:r>
      <w:r>
        <w:rPr>
          <w:color w:val="000000"/>
          <w:kern w:val="0"/>
          <w:sz w:val="28"/>
          <w:szCs w:val="28"/>
        </w:rPr>
        <w:t>)</w:t>
      </w:r>
      <w:r>
        <w:rPr>
          <w:color w:val="000000"/>
          <w:kern w:val="0"/>
          <w:sz w:val="28"/>
          <w:szCs w:val="28"/>
        </w:rPr>
        <w:t>排入</w:t>
      </w:r>
      <w:r>
        <w:rPr>
          <w:rFonts w:hint="eastAsia"/>
          <w:color w:val="000000"/>
          <w:kern w:val="0"/>
          <w:sz w:val="28"/>
          <w:szCs w:val="28"/>
        </w:rPr>
        <w:t>雨水排水系统</w:t>
      </w:r>
      <w:r>
        <w:rPr>
          <w:color w:val="000000"/>
          <w:kern w:val="0"/>
          <w:sz w:val="28"/>
          <w:szCs w:val="28"/>
        </w:rPr>
        <w:t>。本项目设置一座</w:t>
      </w:r>
      <w:r>
        <w:rPr>
          <w:color w:val="000000"/>
          <w:kern w:val="0"/>
          <w:sz w:val="28"/>
          <w:szCs w:val="28"/>
        </w:rPr>
        <w:t>7500m</w:t>
      </w:r>
      <w:r>
        <w:rPr>
          <w:color w:val="000000"/>
          <w:kern w:val="0"/>
          <w:sz w:val="28"/>
          <w:szCs w:val="28"/>
          <w:vertAlign w:val="superscript"/>
        </w:rPr>
        <w:t>3</w:t>
      </w:r>
      <w:r>
        <w:rPr>
          <w:color w:val="000000"/>
          <w:kern w:val="0"/>
          <w:sz w:val="28"/>
          <w:szCs w:val="28"/>
        </w:rPr>
        <w:t>雨水监控池</w:t>
      </w:r>
      <w:r>
        <w:rPr>
          <w:rFonts w:hint="eastAsia"/>
          <w:color w:val="000000"/>
          <w:kern w:val="0"/>
          <w:sz w:val="28"/>
          <w:szCs w:val="28"/>
        </w:rPr>
        <w:t>，</w:t>
      </w:r>
      <w:r>
        <w:rPr>
          <w:color w:val="000000"/>
          <w:kern w:val="0"/>
          <w:sz w:val="28"/>
          <w:szCs w:val="28"/>
        </w:rPr>
        <w:t>未被污染的雨水经监测合格后通过泵提升排入长江</w:t>
      </w:r>
      <w:r>
        <w:rPr>
          <w:rFonts w:hint="eastAsia"/>
          <w:color w:val="000000"/>
          <w:kern w:val="0"/>
          <w:sz w:val="28"/>
          <w:szCs w:val="28"/>
        </w:rPr>
        <w:t>，</w:t>
      </w:r>
      <w:r>
        <w:rPr>
          <w:rFonts w:hint="eastAsia"/>
          <w:color w:val="000000"/>
          <w:sz w:val="28"/>
          <w:szCs w:val="28"/>
        </w:rPr>
        <w:t>不合格雨水可以引入事故池，然后通过泵提升至新区污水处理场含油或含盐污水处理系统处理。</w:t>
      </w:r>
    </w:p>
    <w:p w:rsidR="001C41BF" w:rsidRDefault="001C41BF">
      <w:pPr>
        <w:adjustRightInd w:val="0"/>
        <w:snapToGrid w:val="0"/>
        <w:spacing w:line="360" w:lineRule="auto"/>
        <w:ind w:firstLine="555"/>
        <w:rPr>
          <w:color w:val="000000"/>
          <w:sz w:val="28"/>
        </w:rPr>
      </w:pPr>
    </w:p>
    <w:p w:rsidR="001C41BF" w:rsidRDefault="001C41BF">
      <w:pPr>
        <w:adjustRightInd w:val="0"/>
        <w:snapToGrid w:val="0"/>
        <w:spacing w:line="360" w:lineRule="auto"/>
        <w:rPr>
          <w:color w:val="000000"/>
          <w:sz w:val="28"/>
        </w:rPr>
        <w:sectPr w:rsidR="001C41BF">
          <w:pgSz w:w="11907" w:h="16840"/>
          <w:pgMar w:top="1814" w:right="1418" w:bottom="1814" w:left="1418" w:header="1134" w:footer="1134" w:gutter="0"/>
          <w:cols w:space="720"/>
          <w:docGrid w:type="lines" w:linePitch="312"/>
        </w:sectPr>
      </w:pPr>
    </w:p>
    <w:p w:rsidR="001C41BF" w:rsidRDefault="00590995">
      <w:pPr>
        <w:adjustRightInd w:val="0"/>
        <w:snapToGrid w:val="0"/>
        <w:spacing w:line="360" w:lineRule="auto"/>
        <w:rPr>
          <w:color w:val="000000"/>
          <w:sz w:val="28"/>
        </w:rPr>
        <w:sectPr w:rsidR="001C41BF">
          <w:pgSz w:w="16840" w:h="11907" w:orient="landscape"/>
          <w:pgMar w:top="1418" w:right="1814" w:bottom="1418" w:left="1814" w:header="1134" w:footer="1134" w:gutter="0"/>
          <w:cols w:space="720"/>
          <w:docGrid w:type="lines" w:linePitch="312"/>
        </w:sectPr>
      </w:pPr>
      <w:r>
        <w:rPr>
          <w:noProof/>
        </w:rPr>
        <w:lastRenderedPageBreak/>
        <mc:AlternateContent>
          <mc:Choice Requires="wps">
            <w:drawing>
              <wp:anchor distT="0" distB="0" distL="114300" distR="114300" simplePos="0" relativeHeight="251705344" behindDoc="0" locked="0" layoutInCell="1" allowOverlap="1" wp14:anchorId="4EAECC1E" wp14:editId="22D97B09">
                <wp:simplePos x="0" y="0"/>
                <wp:positionH relativeFrom="column">
                  <wp:posOffset>2652395</wp:posOffset>
                </wp:positionH>
                <wp:positionV relativeFrom="paragraph">
                  <wp:posOffset>4891405</wp:posOffset>
                </wp:positionV>
                <wp:extent cx="3662045" cy="402590"/>
                <wp:effectExtent l="13335" t="10160" r="10795" b="15875"/>
                <wp:wrapNone/>
                <wp:docPr id="1002" name="文本框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2045" cy="402590"/>
                        </a:xfrm>
                        <a:prstGeom prst="rect">
                          <a:avLst/>
                        </a:prstGeom>
                        <a:gradFill rotWithShape="0">
                          <a:gsLst>
                            <a:gs pos="0">
                              <a:srgbClr val="FFFFFF"/>
                            </a:gs>
                            <a:gs pos="100000">
                              <a:srgbClr val="FFFFFF"/>
                            </a:gs>
                          </a:gsLst>
                          <a:lin ang="0"/>
                        </a:gradFill>
                        <a:ln w="15875">
                          <a:solidFill>
                            <a:srgbClr val="FFFFFF"/>
                          </a:solidFill>
                          <a:miter lim="800000"/>
                          <a:headEnd/>
                          <a:tailEnd/>
                        </a:ln>
                      </wps:spPr>
                      <wps:txbx>
                        <w:txbxContent>
                          <w:p w:rsidR="001C41BF" w:rsidRDefault="001C41BF">
                            <w:pPr>
                              <w:jc w:val="center"/>
                              <w:rPr>
                                <w:sz w:val="28"/>
                                <w:szCs w:val="28"/>
                              </w:rPr>
                            </w:pPr>
                            <w:r>
                              <w:rPr>
                                <w:rFonts w:hint="eastAsia"/>
                                <w:sz w:val="28"/>
                                <w:szCs w:val="28"/>
                              </w:rPr>
                              <w:t>图</w:t>
                            </w:r>
                            <w:r>
                              <w:rPr>
                                <w:rFonts w:hint="eastAsia"/>
                                <w:sz w:val="28"/>
                                <w:szCs w:val="28"/>
                              </w:rPr>
                              <w:t xml:space="preserve">4.1-1  </w:t>
                            </w:r>
                            <w:r>
                              <w:rPr>
                                <w:rFonts w:hint="eastAsia"/>
                                <w:sz w:val="28"/>
                                <w:szCs w:val="28"/>
                              </w:rPr>
                              <w:t>含油系列污水处理工艺流程图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ECC1E" id="文本框 99" o:spid="_x0000_s1109" type="#_x0000_t202" style="position:absolute;left:0;text-align:left;margin-left:208.85pt;margin-top:385.15pt;width:288.35pt;height:31.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" strokecolor="white" strokeweight="1.25pt">
                <v:fill angle="90" focus="100%" type="gradient">
                  <o:fill v:ext="view" type="gradientUnscaled"/>
                </v:fill>
                <v:textbox>
                  <w:txbxContent>
                    <w:p w:rsidR="001C41BF" w:rsidRDefault="001C41BF">
                      <w:pPr>
                        <w:jc w:val="center"/>
                        <w:rPr>
                          <w:sz w:val="28"/>
                          <w:szCs w:val="28"/>
                        </w:rPr>
                      </w:pPr>
                      <w:r>
                        <w:rPr>
                          <w:rFonts w:hint="eastAsia"/>
                          <w:sz w:val="28"/>
                          <w:szCs w:val="28"/>
                        </w:rPr>
                        <w:t>图</w:t>
                      </w:r>
                      <w:r>
                        <w:rPr>
                          <w:rFonts w:hint="eastAsia"/>
                          <w:sz w:val="28"/>
                          <w:szCs w:val="28"/>
                        </w:rPr>
                        <w:t xml:space="preserve">4.1-1  </w:t>
                      </w:r>
                      <w:r>
                        <w:rPr>
                          <w:rFonts w:hint="eastAsia"/>
                          <w:sz w:val="28"/>
                          <w:szCs w:val="28"/>
                        </w:rPr>
                        <w:t>含油系列污水处理工艺流程图</w:t>
                      </w:r>
                    </w:p>
                  </w:txbxContent>
                </v:textbox>
              </v:shape>
            </w:pict>
          </mc:Fallback>
        </mc:AlternateContent>
      </w:r>
      <w:r>
        <w:rPr>
          <w:noProof/>
        </w:rPr>
        <mc:AlternateContent>
          <mc:Choice Requires="wpg">
            <w:drawing>
              <wp:anchor distT="0" distB="0" distL="114300" distR="114300" simplePos="0" relativeHeight="251704320" behindDoc="0" locked="0" layoutInCell="1" allowOverlap="1" wp14:anchorId="0C51BD79" wp14:editId="36DE7D16">
                <wp:simplePos x="0" y="0"/>
                <wp:positionH relativeFrom="column">
                  <wp:posOffset>243205</wp:posOffset>
                </wp:positionH>
                <wp:positionV relativeFrom="paragraph">
                  <wp:posOffset>253365</wp:posOffset>
                </wp:positionV>
                <wp:extent cx="7391400" cy="4478655"/>
                <wp:effectExtent l="13970" t="10795" r="5080" b="6350"/>
                <wp:wrapNone/>
                <wp:docPr id="954" name="组合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91400" cy="4478655"/>
                          <a:chOff x="2280" y="2634"/>
                          <a:chExt cx="11640" cy="7053"/>
                        </a:xfrm>
                      </wpg:grpSpPr>
                      <wps:wsp>
                        <wps:cNvPr id="955" name="矩形 52"/>
                        <wps:cNvSpPr>
                          <a:spLocks noChangeArrowheads="1"/>
                        </wps:cNvSpPr>
                        <wps:spPr bwMode="auto">
                          <a:xfrm>
                            <a:off x="7455" y="8017"/>
                            <a:ext cx="1029" cy="479"/>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返洗水</w:t>
                              </w:r>
                            </w:p>
                          </w:txbxContent>
                        </wps:txbx>
                        <wps:bodyPr rot="0" vert="horz" wrap="square" lIns="91440" tIns="45720" rIns="91440" bIns="45720" anchor="t" anchorCtr="0" upright="1">
                          <a:noAutofit/>
                        </wps:bodyPr>
                      </wps:wsp>
                      <wps:wsp>
                        <wps:cNvPr id="956" name="矩形 53"/>
                        <wps:cNvSpPr>
                          <a:spLocks noChangeArrowheads="1"/>
                        </wps:cNvSpPr>
                        <wps:spPr bwMode="auto">
                          <a:xfrm>
                            <a:off x="5760" y="2919"/>
                            <a:ext cx="795" cy="525"/>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NaAC</w:t>
                              </w:r>
                            </w:p>
                          </w:txbxContent>
                        </wps:txbx>
                        <wps:bodyPr rot="0" vert="horz" wrap="square" lIns="91440" tIns="45720" rIns="91440" bIns="45720" anchor="t" anchorCtr="0" upright="1">
                          <a:noAutofit/>
                        </wps:bodyPr>
                      </wps:wsp>
                      <wps:wsp>
                        <wps:cNvPr id="957" name="矩形 54"/>
                        <wps:cNvSpPr>
                          <a:spLocks noChangeArrowheads="1"/>
                        </wps:cNvSpPr>
                        <wps:spPr bwMode="auto">
                          <a:xfrm>
                            <a:off x="2745" y="2812"/>
                            <a:ext cx="1785"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再生炭脱水液</w:t>
                              </w:r>
                            </w:p>
                          </w:txbxContent>
                        </wps:txbx>
                        <wps:bodyPr rot="0" vert="horz" wrap="square" lIns="91440" tIns="45720" rIns="91440" bIns="45720" anchor="t" anchorCtr="0" upright="1">
                          <a:noAutofit/>
                        </wps:bodyPr>
                      </wps:wsp>
                      <wps:wsp>
                        <wps:cNvPr id="958" name="矩形 55"/>
                        <wps:cNvSpPr>
                          <a:spLocks noChangeArrowheads="1"/>
                        </wps:cNvSpPr>
                        <wps:spPr bwMode="auto">
                          <a:xfrm rot="5400000">
                            <a:off x="9788" y="4821"/>
                            <a:ext cx="960" cy="1484"/>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污泥回流</w:t>
                              </w:r>
                            </w:p>
                            <w:p w:rsidR="001C41BF" w:rsidRDefault="001C41BF">
                              <w:r>
                                <w:rPr>
                                  <w:rFonts w:hint="eastAsia"/>
                                </w:rPr>
                                <w:t>P204-2AX</w:t>
                              </w:r>
                              <w:r>
                                <w:rPr>
                                  <w:rFonts w:hint="eastAsia"/>
                                </w:rPr>
                                <w:t>～</w:t>
                              </w:r>
                              <w:r>
                                <w:rPr>
                                  <w:rFonts w:hint="eastAsia"/>
                                </w:rPr>
                                <w:t>CX</w:t>
                              </w:r>
                            </w:p>
                          </w:txbxContent>
                        </wps:txbx>
                        <wps:bodyPr rot="0" vert="horz" wrap="square" lIns="91440" tIns="45720" rIns="91440" bIns="45720" anchor="t" anchorCtr="0" upright="1">
                          <a:noAutofit/>
                        </wps:bodyPr>
                      </wps:wsp>
                      <wps:wsp>
                        <wps:cNvPr id="959" name="矩形 56"/>
                        <wps:cNvSpPr>
                          <a:spLocks noChangeArrowheads="1"/>
                        </wps:cNvSpPr>
                        <wps:spPr bwMode="auto">
                          <a:xfrm>
                            <a:off x="6990" y="5770"/>
                            <a:ext cx="1785"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剩余废炭泥</w:t>
                              </w:r>
                            </w:p>
                            <w:p w:rsidR="001C41BF" w:rsidRDefault="001C41BF">
                              <w:r>
                                <w:rPr>
                                  <w:rFonts w:hint="eastAsia"/>
                                </w:rPr>
                                <w:t>P204-2AX</w:t>
                              </w:r>
                              <w:r>
                                <w:rPr>
                                  <w:rFonts w:hint="eastAsia"/>
                                </w:rPr>
                                <w:t>～</w:t>
                              </w:r>
                              <w:r>
                                <w:rPr>
                                  <w:rFonts w:hint="eastAsia"/>
                                </w:rPr>
                                <w:t>CX</w:t>
                              </w:r>
                            </w:p>
                          </w:txbxContent>
                        </wps:txbx>
                        <wps:bodyPr rot="0" vert="horz" wrap="square" lIns="91440" tIns="45720" rIns="91440" bIns="45720" anchor="t" anchorCtr="0" upright="1">
                          <a:noAutofit/>
                        </wps:bodyPr>
                      </wps:wsp>
                      <wps:wsp>
                        <wps:cNvPr id="960" name="矩形 57"/>
                        <wps:cNvSpPr>
                          <a:spLocks noChangeArrowheads="1"/>
                        </wps:cNvSpPr>
                        <wps:spPr bwMode="auto">
                          <a:xfrm>
                            <a:off x="10140" y="2634"/>
                            <a:ext cx="1785"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硝化液回流</w:t>
                              </w:r>
                            </w:p>
                            <w:p w:rsidR="001C41BF" w:rsidRDefault="001C41BF">
                              <w:r>
                                <w:rPr>
                                  <w:rFonts w:hint="eastAsia"/>
                                </w:rPr>
                                <w:t>P114-1AX</w:t>
                              </w:r>
                              <w:r>
                                <w:rPr>
                                  <w:rFonts w:hint="eastAsia"/>
                                </w:rPr>
                                <w:t>～</w:t>
                              </w:r>
                              <w:r>
                                <w:rPr>
                                  <w:rFonts w:hint="eastAsia"/>
                                </w:rPr>
                                <w:t>1DX</w:t>
                              </w:r>
                            </w:p>
                          </w:txbxContent>
                        </wps:txbx>
                        <wps:bodyPr rot="0" vert="horz" wrap="square" lIns="91440" tIns="45720" rIns="91440" bIns="45720" anchor="t" anchorCtr="0" upright="1">
                          <a:noAutofit/>
                        </wps:bodyPr>
                      </wps:wsp>
                      <wps:wsp>
                        <wps:cNvPr id="961" name="矩形 58"/>
                        <wps:cNvSpPr>
                          <a:spLocks noChangeArrowheads="1"/>
                        </wps:cNvSpPr>
                        <wps:spPr bwMode="auto">
                          <a:xfrm>
                            <a:off x="2595" y="3849"/>
                            <a:ext cx="1560" cy="795"/>
                          </a:xfrm>
                          <a:prstGeom prst="rect">
                            <a:avLst/>
                          </a:prstGeom>
                          <a:solidFill>
                            <a:srgbClr val="FFFFFF"/>
                          </a:solidFill>
                          <a:ln w="9525">
                            <a:solidFill>
                              <a:srgbClr val="000000"/>
                            </a:solidFill>
                            <a:miter lim="800000"/>
                            <a:headEnd/>
                            <a:tailEnd/>
                          </a:ln>
                        </wps:spPr>
                        <wps:txbx>
                          <w:txbxContent>
                            <w:p w:rsidR="001C41BF" w:rsidRDefault="001C41BF">
                              <w:pPr>
                                <w:jc w:val="center"/>
                              </w:pPr>
                              <w:r>
                                <w:rPr>
                                  <w:rFonts w:hint="eastAsia"/>
                                </w:rPr>
                                <w:t>溶气气浮</w:t>
                              </w:r>
                            </w:p>
                            <w:p w:rsidR="001C41BF" w:rsidRDefault="001C41BF">
                              <w:pPr>
                                <w:jc w:val="center"/>
                              </w:pPr>
                              <w:r>
                                <w:rPr>
                                  <w:rFonts w:hint="eastAsia"/>
                                </w:rPr>
                                <w:t>PA103A/B</w:t>
                              </w:r>
                            </w:p>
                          </w:txbxContent>
                        </wps:txbx>
                        <wps:bodyPr rot="0" vert="horz" wrap="square" lIns="91440" tIns="45720" rIns="91440" bIns="45720" anchor="t" anchorCtr="0" upright="1">
                          <a:noAutofit/>
                        </wps:bodyPr>
                      </wps:wsp>
                      <wps:wsp>
                        <wps:cNvPr id="962" name="自选图形 59"/>
                        <wps:cNvCnPr>
                          <a:cxnSpLocks noChangeShapeType="1"/>
                        </wps:cNvCnPr>
                        <wps:spPr bwMode="auto">
                          <a:xfrm>
                            <a:off x="4155" y="4254"/>
                            <a:ext cx="1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3" name="矩形 60"/>
                        <wps:cNvSpPr>
                          <a:spLocks noChangeArrowheads="1"/>
                        </wps:cNvSpPr>
                        <wps:spPr bwMode="auto">
                          <a:xfrm>
                            <a:off x="5580" y="3849"/>
                            <a:ext cx="1875"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w:t>
                              </w:r>
                              <w:r>
                                <w:rPr>
                                  <w:rFonts w:hint="eastAsia"/>
                                </w:rPr>
                                <w:t>A</w:t>
                              </w:r>
                              <w:r>
                                <w:rPr>
                                  <w:rFonts w:hint="eastAsia"/>
                                </w:rPr>
                                <w:t>池分配槽</w:t>
                              </w:r>
                            </w:p>
                            <w:p w:rsidR="001C41BF" w:rsidRDefault="001C41BF">
                              <w:pPr>
                                <w:ind w:firstLineChars="200" w:firstLine="420"/>
                              </w:pPr>
                              <w:r>
                                <w:rPr>
                                  <w:rFonts w:hint="eastAsia"/>
                                </w:rPr>
                                <w:t>B114-1X</w:t>
                              </w:r>
                            </w:p>
                          </w:txbxContent>
                        </wps:txbx>
                        <wps:bodyPr rot="0" vert="horz" wrap="square" lIns="91440" tIns="45720" rIns="91440" bIns="45720" anchor="t" anchorCtr="0" upright="1">
                          <a:noAutofit/>
                        </wps:bodyPr>
                      </wps:wsp>
                      <wps:wsp>
                        <wps:cNvPr id="964" name="自选图形 61"/>
                        <wps:cNvCnPr>
                          <a:cxnSpLocks noChangeShapeType="1"/>
                        </wps:cNvCnPr>
                        <wps:spPr bwMode="auto">
                          <a:xfrm>
                            <a:off x="10215" y="4254"/>
                            <a:ext cx="1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5" name="自选图形 62"/>
                        <wps:cNvCnPr>
                          <a:cxnSpLocks noChangeShapeType="1"/>
                        </wps:cNvCnPr>
                        <wps:spPr bwMode="auto">
                          <a:xfrm>
                            <a:off x="7455" y="4254"/>
                            <a:ext cx="1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6" name="矩形 63"/>
                        <wps:cNvSpPr>
                          <a:spLocks noChangeArrowheads="1"/>
                        </wps:cNvSpPr>
                        <wps:spPr bwMode="auto">
                          <a:xfrm>
                            <a:off x="8880" y="3849"/>
                            <a:ext cx="1335"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w:t>
                              </w:r>
                              <w:r>
                                <w:rPr>
                                  <w:rFonts w:hint="eastAsia"/>
                                </w:rPr>
                                <w:t>A</w:t>
                              </w:r>
                              <w:r>
                                <w:rPr>
                                  <w:rFonts w:hint="eastAsia"/>
                                </w:rPr>
                                <w:t>池</w:t>
                              </w:r>
                            </w:p>
                            <w:p w:rsidR="001C41BF" w:rsidRDefault="001C41BF">
                              <w:pPr>
                                <w:ind w:firstLineChars="50" w:firstLine="105"/>
                              </w:pPr>
                              <w:r>
                                <w:rPr>
                                  <w:rFonts w:hint="eastAsia"/>
                                </w:rPr>
                                <w:t>B114-2X</w:t>
                              </w:r>
                            </w:p>
                          </w:txbxContent>
                        </wps:txbx>
                        <wps:bodyPr rot="0" vert="horz" wrap="square" lIns="91440" tIns="45720" rIns="91440" bIns="45720" anchor="t" anchorCtr="0" upright="1">
                          <a:noAutofit/>
                        </wps:bodyPr>
                      </wps:wsp>
                      <wps:wsp>
                        <wps:cNvPr id="967" name="矩形 64"/>
                        <wps:cNvSpPr>
                          <a:spLocks noChangeArrowheads="1"/>
                        </wps:cNvSpPr>
                        <wps:spPr bwMode="auto">
                          <a:xfrm>
                            <a:off x="11640" y="3849"/>
                            <a:ext cx="1815"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w:t>
                              </w:r>
                              <w:r>
                                <w:rPr>
                                  <w:rFonts w:hint="eastAsia"/>
                                </w:rPr>
                                <w:t>O</w:t>
                              </w:r>
                              <w:r>
                                <w:rPr>
                                  <w:rFonts w:hint="eastAsia"/>
                                </w:rPr>
                                <w:t>池分配槽</w:t>
                              </w:r>
                            </w:p>
                            <w:p w:rsidR="001C41BF" w:rsidRDefault="001C41BF">
                              <w:pPr>
                                <w:ind w:firstLineChars="150" w:firstLine="315"/>
                              </w:pPr>
                              <w:r>
                                <w:rPr>
                                  <w:rFonts w:hint="eastAsia"/>
                                </w:rPr>
                                <w:t>B204-1X</w:t>
                              </w:r>
                            </w:p>
                          </w:txbxContent>
                        </wps:txbx>
                        <wps:bodyPr rot="0" vert="horz" wrap="square" lIns="91440" tIns="45720" rIns="91440" bIns="45720" anchor="t" anchorCtr="0" upright="1">
                          <a:noAutofit/>
                        </wps:bodyPr>
                      </wps:wsp>
                      <wps:wsp>
                        <wps:cNvPr id="968" name="自选图形 65"/>
                        <wps:cNvCnPr>
                          <a:cxnSpLocks noChangeShapeType="1"/>
                        </wps:cNvCnPr>
                        <wps:spPr bwMode="auto">
                          <a:xfrm flipH="1">
                            <a:off x="3780" y="9297"/>
                            <a:ext cx="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9" name="矩形 66"/>
                        <wps:cNvSpPr>
                          <a:spLocks noChangeArrowheads="1"/>
                        </wps:cNvSpPr>
                        <wps:spPr bwMode="auto">
                          <a:xfrm>
                            <a:off x="11925" y="8923"/>
                            <a:ext cx="1665" cy="764"/>
                          </a:xfrm>
                          <a:prstGeom prst="rect">
                            <a:avLst/>
                          </a:prstGeom>
                          <a:solidFill>
                            <a:srgbClr val="FFFFFF"/>
                          </a:solidFill>
                          <a:ln w="9525">
                            <a:solidFill>
                              <a:srgbClr val="000000"/>
                            </a:solidFill>
                            <a:miter lim="800000"/>
                            <a:headEnd/>
                            <a:tailEnd/>
                          </a:ln>
                        </wps:spPr>
                        <wps:txbx>
                          <w:txbxContent>
                            <w:p w:rsidR="001C41BF" w:rsidRDefault="001C41BF">
                              <w:pPr>
                                <w:ind w:firstLineChars="100" w:firstLine="210"/>
                              </w:pPr>
                              <w:r>
                                <w:rPr>
                                  <w:rFonts w:hint="eastAsia"/>
                                </w:rPr>
                                <w:t>含油</w:t>
                              </w:r>
                              <w:r>
                                <w:rPr>
                                  <w:rFonts w:hint="eastAsia"/>
                                </w:rPr>
                                <w:t>O</w:t>
                              </w:r>
                              <w:r>
                                <w:rPr>
                                  <w:rFonts w:hint="eastAsia"/>
                                </w:rPr>
                                <w:t>池</w:t>
                              </w:r>
                            </w:p>
                            <w:p w:rsidR="001C41BF" w:rsidRDefault="001C41BF">
                              <w:r>
                                <w:rPr>
                                  <w:rFonts w:hint="eastAsia"/>
                                </w:rPr>
                                <w:t>B204-2AX/2BX</w:t>
                              </w:r>
                            </w:p>
                          </w:txbxContent>
                        </wps:txbx>
                        <wps:bodyPr rot="0" vert="horz" wrap="square" lIns="91440" tIns="45720" rIns="91440" bIns="45720" anchor="t" anchorCtr="0" upright="1">
                          <a:noAutofit/>
                        </wps:bodyPr>
                      </wps:wsp>
                      <wps:wsp>
                        <wps:cNvPr id="970" name="自选图形 67"/>
                        <wps:cNvCnPr>
                          <a:cxnSpLocks noChangeShapeType="1"/>
                        </wps:cNvCnPr>
                        <wps:spPr bwMode="auto">
                          <a:xfrm flipH="1">
                            <a:off x="10575" y="9297"/>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1" name="矩形 68"/>
                        <wps:cNvSpPr>
                          <a:spLocks noChangeArrowheads="1"/>
                        </wps:cNvSpPr>
                        <wps:spPr bwMode="auto">
                          <a:xfrm>
                            <a:off x="8910" y="8923"/>
                            <a:ext cx="1665"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含油澄清池</w:t>
                              </w:r>
                            </w:p>
                            <w:p w:rsidR="001C41BF" w:rsidRDefault="001C41BF">
                              <w:r>
                                <w:rPr>
                                  <w:rFonts w:hint="eastAsia"/>
                                </w:rPr>
                                <w:t>B204-3AX/3BX</w:t>
                              </w:r>
                            </w:p>
                          </w:txbxContent>
                        </wps:txbx>
                        <wps:bodyPr rot="0" vert="horz" wrap="square" lIns="91440" tIns="45720" rIns="91440" bIns="45720" anchor="t" anchorCtr="0" upright="1">
                          <a:noAutofit/>
                        </wps:bodyPr>
                      </wps:wsp>
                      <wps:wsp>
                        <wps:cNvPr id="972" name="自选图形 69"/>
                        <wps:cNvCnPr>
                          <a:cxnSpLocks noChangeShapeType="1"/>
                        </wps:cNvCnPr>
                        <wps:spPr bwMode="auto">
                          <a:xfrm flipH="1">
                            <a:off x="8280" y="9297"/>
                            <a:ext cx="6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3" name="矩形 70"/>
                        <wps:cNvSpPr>
                          <a:spLocks noChangeArrowheads="1"/>
                        </wps:cNvSpPr>
                        <wps:spPr bwMode="auto">
                          <a:xfrm>
                            <a:off x="6780" y="8923"/>
                            <a:ext cx="1500"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含油砂滤池</w:t>
                              </w:r>
                            </w:p>
                            <w:p w:rsidR="001C41BF" w:rsidRDefault="001C41BF">
                              <w:pPr>
                                <w:ind w:firstLineChars="100" w:firstLine="210"/>
                              </w:pPr>
                              <w:r>
                                <w:rPr>
                                  <w:rFonts w:hint="eastAsia"/>
                                </w:rPr>
                                <w:t>B105</w:t>
                              </w:r>
                            </w:p>
                          </w:txbxContent>
                        </wps:txbx>
                        <wps:bodyPr rot="0" vert="horz" wrap="square" lIns="91440" tIns="45720" rIns="91440" bIns="45720" anchor="t" anchorCtr="0" upright="1">
                          <a:noAutofit/>
                        </wps:bodyPr>
                      </wps:wsp>
                      <wps:wsp>
                        <wps:cNvPr id="974" name="矩形 71"/>
                        <wps:cNvSpPr>
                          <a:spLocks noChangeArrowheads="1"/>
                        </wps:cNvSpPr>
                        <wps:spPr bwMode="auto">
                          <a:xfrm>
                            <a:off x="4425" y="8923"/>
                            <a:ext cx="1695"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双介质过滤器</w:t>
                              </w:r>
                            </w:p>
                            <w:p w:rsidR="001C41BF" w:rsidRDefault="001C41BF">
                              <w:pPr>
                                <w:ind w:firstLineChars="150" w:firstLine="315"/>
                              </w:pPr>
                              <w:r>
                                <w:rPr>
                                  <w:rFonts w:hint="eastAsia"/>
                                </w:rPr>
                                <w:t>B106</w:t>
                              </w:r>
                            </w:p>
                          </w:txbxContent>
                        </wps:txbx>
                        <wps:bodyPr rot="0" vert="horz" wrap="square" lIns="91440" tIns="45720" rIns="91440" bIns="45720" anchor="t" anchorCtr="0" upright="1">
                          <a:noAutofit/>
                        </wps:bodyPr>
                      </wps:wsp>
                      <wps:wsp>
                        <wps:cNvPr id="975" name="自选图形 72"/>
                        <wps:cNvCnPr>
                          <a:cxnSpLocks noChangeShapeType="1"/>
                        </wps:cNvCnPr>
                        <wps:spPr bwMode="auto">
                          <a:xfrm flipH="1">
                            <a:off x="6120" y="9297"/>
                            <a:ext cx="6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6" name="矩形 73"/>
                        <wps:cNvSpPr>
                          <a:spLocks noChangeArrowheads="1"/>
                        </wps:cNvSpPr>
                        <wps:spPr bwMode="auto">
                          <a:xfrm>
                            <a:off x="2445" y="8923"/>
                            <a:ext cx="1335" cy="764"/>
                          </a:xfrm>
                          <a:prstGeom prst="rect">
                            <a:avLst/>
                          </a:prstGeom>
                          <a:solidFill>
                            <a:srgbClr val="FFFFFF"/>
                          </a:solidFill>
                          <a:ln w="9525">
                            <a:solidFill>
                              <a:srgbClr val="000000"/>
                            </a:solidFill>
                            <a:miter lim="800000"/>
                            <a:headEnd/>
                            <a:tailEnd/>
                          </a:ln>
                        </wps:spPr>
                        <wps:txbx>
                          <w:txbxContent>
                            <w:p w:rsidR="001C41BF" w:rsidRDefault="001C41BF">
                              <w:pPr>
                                <w:ind w:firstLineChars="50" w:firstLine="105"/>
                              </w:pPr>
                              <w:r>
                                <w:rPr>
                                  <w:rFonts w:hint="eastAsia"/>
                                </w:rPr>
                                <w:t>回用水池</w:t>
                              </w:r>
                            </w:p>
                            <w:p w:rsidR="001C41BF" w:rsidRDefault="001C41BF">
                              <w:pPr>
                                <w:ind w:firstLineChars="150" w:firstLine="315"/>
                              </w:pPr>
                              <w:r>
                                <w:rPr>
                                  <w:rFonts w:hint="eastAsia"/>
                                </w:rPr>
                                <w:t>B101</w:t>
                              </w:r>
                            </w:p>
                          </w:txbxContent>
                        </wps:txbx>
                        <wps:bodyPr rot="0" vert="horz" wrap="square" lIns="91440" tIns="45720" rIns="91440" bIns="45720" anchor="t" anchorCtr="0" upright="1">
                          <a:noAutofit/>
                        </wps:bodyPr>
                      </wps:wsp>
                      <wps:wsp>
                        <wps:cNvPr id="977" name="自选图形 74"/>
                        <wps:cNvCnPr>
                          <a:cxnSpLocks noChangeShapeType="1"/>
                        </wps:cNvCnPr>
                        <wps:spPr bwMode="auto">
                          <a:xfrm>
                            <a:off x="12960" y="4643"/>
                            <a:ext cx="0" cy="42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8" name="自选图形 75"/>
                        <wps:cNvCnPr>
                          <a:cxnSpLocks noChangeShapeType="1"/>
                        </wps:cNvCnPr>
                        <wps:spPr bwMode="auto">
                          <a:xfrm>
                            <a:off x="9525" y="3339"/>
                            <a:ext cx="1" cy="510"/>
                          </a:xfrm>
                          <a:prstGeom prst="straightConnector1">
                            <a:avLst/>
                          </a:prstGeom>
                          <a:noFill/>
                          <a:ln w="9525">
                            <a:solidFill>
                              <a:srgbClr val="FFC000"/>
                            </a:solidFill>
                            <a:round/>
                            <a:headEnd/>
                            <a:tailEnd type="triangle" w="med" len="med"/>
                          </a:ln>
                          <a:extLst>
                            <a:ext uri="{909E8E84-426E-40DD-AFC4-6F175D3DCCD1}">
                              <a14:hiddenFill xmlns:a14="http://schemas.microsoft.com/office/drawing/2010/main">
                                <a:noFill/>
                              </a14:hiddenFill>
                            </a:ext>
                          </a:extLst>
                        </wps:spPr>
                        <wps:bodyPr/>
                      </wps:wsp>
                      <wps:wsp>
                        <wps:cNvPr id="979" name="自选图形 76"/>
                        <wps:cNvCnPr>
                          <a:cxnSpLocks noChangeShapeType="1"/>
                        </wps:cNvCnPr>
                        <wps:spPr bwMode="auto">
                          <a:xfrm>
                            <a:off x="9526" y="3340"/>
                            <a:ext cx="4394" cy="0"/>
                          </a:xfrm>
                          <a:prstGeom prst="straightConnector1">
                            <a:avLst/>
                          </a:prstGeom>
                          <a:noFill/>
                          <a:ln w="9525">
                            <a:solidFill>
                              <a:srgbClr val="FFC000"/>
                            </a:solidFill>
                            <a:round/>
                            <a:headEnd/>
                            <a:tailEnd/>
                          </a:ln>
                          <a:extLst>
                            <a:ext uri="{909E8E84-426E-40DD-AFC4-6F175D3DCCD1}">
                              <a14:hiddenFill xmlns:a14="http://schemas.microsoft.com/office/drawing/2010/main">
                                <a:noFill/>
                              </a14:hiddenFill>
                            </a:ext>
                          </a:extLst>
                        </wps:spPr>
                        <wps:bodyPr/>
                      </wps:wsp>
                      <wps:wsp>
                        <wps:cNvPr id="980" name="自选图形 77"/>
                        <wps:cNvCnPr>
                          <a:cxnSpLocks noChangeShapeType="1"/>
                        </wps:cNvCnPr>
                        <wps:spPr bwMode="auto">
                          <a:xfrm flipH="1">
                            <a:off x="13590" y="9298"/>
                            <a:ext cx="330" cy="1"/>
                          </a:xfrm>
                          <a:prstGeom prst="straightConnector1">
                            <a:avLst/>
                          </a:prstGeom>
                          <a:noFill/>
                          <a:ln w="9525">
                            <a:solidFill>
                              <a:srgbClr val="FFC000"/>
                            </a:solidFill>
                            <a:round/>
                            <a:headEnd/>
                            <a:tailEnd/>
                          </a:ln>
                          <a:extLst>
                            <a:ext uri="{909E8E84-426E-40DD-AFC4-6F175D3DCCD1}">
                              <a14:hiddenFill xmlns:a14="http://schemas.microsoft.com/office/drawing/2010/main">
                                <a:noFill/>
                              </a14:hiddenFill>
                            </a:ext>
                          </a:extLst>
                        </wps:spPr>
                        <wps:bodyPr/>
                      </wps:wsp>
                      <wps:wsp>
                        <wps:cNvPr id="981" name="自选图形 78"/>
                        <wps:cNvCnPr>
                          <a:cxnSpLocks noChangeShapeType="1"/>
                        </wps:cNvCnPr>
                        <wps:spPr bwMode="auto">
                          <a:xfrm flipV="1">
                            <a:off x="6555" y="4644"/>
                            <a:ext cx="1" cy="518"/>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982" name="自选图形 79"/>
                        <wps:cNvCnPr>
                          <a:cxnSpLocks noChangeShapeType="1"/>
                        </wps:cNvCnPr>
                        <wps:spPr bwMode="auto">
                          <a:xfrm flipH="1">
                            <a:off x="5970" y="6460"/>
                            <a:ext cx="3555" cy="1"/>
                          </a:xfrm>
                          <a:prstGeom prst="straightConnector1">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wps:wsp>
                        <wps:cNvPr id="983" name="矩形 80"/>
                        <wps:cNvSpPr>
                          <a:spLocks noChangeArrowheads="1"/>
                        </wps:cNvSpPr>
                        <wps:spPr bwMode="auto">
                          <a:xfrm>
                            <a:off x="4635" y="6130"/>
                            <a:ext cx="1335" cy="705"/>
                          </a:xfrm>
                          <a:prstGeom prst="rect">
                            <a:avLst/>
                          </a:prstGeom>
                          <a:solidFill>
                            <a:srgbClr val="FFFFFF"/>
                          </a:solidFill>
                          <a:ln w="9525">
                            <a:solidFill>
                              <a:srgbClr val="000000"/>
                            </a:solidFill>
                            <a:miter lim="800000"/>
                            <a:headEnd/>
                            <a:tailEnd/>
                          </a:ln>
                        </wps:spPr>
                        <wps:txbx>
                          <w:txbxContent>
                            <w:p w:rsidR="001C41BF" w:rsidRDefault="001C41BF">
                              <w:pPr>
                                <w:ind w:firstLineChars="50" w:firstLine="105"/>
                              </w:pPr>
                              <w:r>
                                <w:rPr>
                                  <w:rFonts w:hint="eastAsia"/>
                                </w:rPr>
                                <w:t>浓缩池</w:t>
                              </w:r>
                            </w:p>
                            <w:p w:rsidR="001C41BF" w:rsidRDefault="001C41BF">
                              <w:pPr>
                                <w:ind w:firstLineChars="50" w:firstLine="105"/>
                              </w:pPr>
                              <w:r>
                                <w:rPr>
                                  <w:rFonts w:hint="eastAsia"/>
                                </w:rPr>
                                <w:t>T301-1X</w:t>
                              </w:r>
                            </w:p>
                          </w:txbxContent>
                        </wps:txbx>
                        <wps:bodyPr rot="0" vert="horz" wrap="square" lIns="91440" tIns="45720" rIns="91440" bIns="45720" anchor="t" anchorCtr="0" upright="1">
                          <a:noAutofit/>
                        </wps:bodyPr>
                      </wps:wsp>
                      <wps:wsp>
                        <wps:cNvPr id="984" name="自选图形 81"/>
                        <wps:cNvCnPr>
                          <a:cxnSpLocks noChangeShapeType="1"/>
                        </wps:cNvCnPr>
                        <wps:spPr bwMode="auto">
                          <a:xfrm>
                            <a:off x="2595" y="3519"/>
                            <a:ext cx="2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5" name="自选图形 82"/>
                        <wps:cNvCnPr>
                          <a:cxnSpLocks noChangeShapeType="1"/>
                        </wps:cNvCnPr>
                        <wps:spPr bwMode="auto">
                          <a:xfrm>
                            <a:off x="4725" y="3519"/>
                            <a:ext cx="0" cy="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6" name="自选图形 83"/>
                        <wps:cNvCnPr>
                          <a:cxnSpLocks noChangeShapeType="1"/>
                        </wps:cNvCnPr>
                        <wps:spPr bwMode="auto">
                          <a:xfrm>
                            <a:off x="6123" y="3337"/>
                            <a:ext cx="0" cy="5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7" name="矩形 84"/>
                        <wps:cNvSpPr>
                          <a:spLocks noChangeArrowheads="1"/>
                        </wps:cNvSpPr>
                        <wps:spPr bwMode="auto">
                          <a:xfrm>
                            <a:off x="5760" y="2919"/>
                            <a:ext cx="795" cy="494"/>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NaAC</w:t>
                              </w:r>
                            </w:p>
                          </w:txbxContent>
                        </wps:txbx>
                        <wps:bodyPr rot="0" vert="horz" wrap="square" lIns="91440" tIns="45720" rIns="91440" bIns="45720" anchor="t" anchorCtr="0" upright="1">
                          <a:noAutofit/>
                        </wps:bodyPr>
                      </wps:wsp>
                      <wps:wsp>
                        <wps:cNvPr id="988" name="自选图形 85"/>
                        <wps:cNvCnPr>
                          <a:cxnSpLocks noChangeShapeType="1"/>
                        </wps:cNvCnPr>
                        <wps:spPr bwMode="auto">
                          <a:xfrm flipH="1">
                            <a:off x="3615" y="6460"/>
                            <a:ext cx="1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9" name="矩形 86"/>
                        <wps:cNvSpPr>
                          <a:spLocks noChangeArrowheads="1"/>
                        </wps:cNvSpPr>
                        <wps:spPr bwMode="auto">
                          <a:xfrm>
                            <a:off x="2280" y="6205"/>
                            <a:ext cx="1335" cy="705"/>
                          </a:xfrm>
                          <a:prstGeom prst="rect">
                            <a:avLst/>
                          </a:prstGeom>
                          <a:solidFill>
                            <a:srgbClr val="FFFFFF"/>
                          </a:solidFill>
                          <a:ln w="9525">
                            <a:solidFill>
                              <a:srgbClr val="000000"/>
                            </a:solidFill>
                            <a:miter lim="800000"/>
                            <a:headEnd/>
                            <a:tailEnd/>
                          </a:ln>
                        </wps:spPr>
                        <wps:txbx>
                          <w:txbxContent>
                            <w:p w:rsidR="001C41BF" w:rsidRDefault="001C41BF">
                              <w:pPr>
                                <w:ind w:firstLineChars="150" w:firstLine="315"/>
                              </w:pPr>
                              <w:r>
                                <w:rPr>
                                  <w:rFonts w:hint="eastAsia"/>
                                </w:rPr>
                                <w:t>WAR</w:t>
                              </w:r>
                            </w:p>
                          </w:txbxContent>
                        </wps:txbx>
                        <wps:bodyPr rot="0" vert="horz" wrap="square" lIns="91440" tIns="45720" rIns="91440" bIns="45720" anchor="t" anchorCtr="0" upright="1">
                          <a:noAutofit/>
                        </wps:bodyPr>
                      </wps:wsp>
                      <wps:wsp>
                        <wps:cNvPr id="990" name="自选图形 87"/>
                        <wps:cNvCnPr>
                          <a:cxnSpLocks noChangeShapeType="1"/>
                        </wps:cNvCnPr>
                        <wps:spPr bwMode="auto">
                          <a:xfrm>
                            <a:off x="13920" y="3340"/>
                            <a:ext cx="0" cy="5958"/>
                          </a:xfrm>
                          <a:prstGeom prst="straightConnector1">
                            <a:avLst/>
                          </a:prstGeom>
                          <a:noFill/>
                          <a:ln w="9525">
                            <a:solidFill>
                              <a:srgbClr val="FFC000"/>
                            </a:solidFill>
                            <a:round/>
                            <a:headEnd/>
                            <a:tailEnd/>
                          </a:ln>
                          <a:extLst>
                            <a:ext uri="{909E8E84-426E-40DD-AFC4-6F175D3DCCD1}">
                              <a14:hiddenFill xmlns:a14="http://schemas.microsoft.com/office/drawing/2010/main">
                                <a:noFill/>
                              </a14:hiddenFill>
                            </a:ext>
                          </a:extLst>
                        </wps:spPr>
                        <wps:bodyPr/>
                      </wps:wsp>
                      <wps:wsp>
                        <wps:cNvPr id="991" name="自选图形 88"/>
                        <wps:cNvCnPr>
                          <a:cxnSpLocks noChangeShapeType="1"/>
                        </wps:cNvCnPr>
                        <wps:spPr bwMode="auto">
                          <a:xfrm>
                            <a:off x="6556" y="5162"/>
                            <a:ext cx="2970" cy="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wps:wsp>
                        <wps:cNvPr id="992" name="自选图形 89"/>
                        <wps:cNvCnPr>
                          <a:cxnSpLocks noChangeShapeType="1"/>
                        </wps:cNvCnPr>
                        <wps:spPr bwMode="auto">
                          <a:xfrm flipH="1">
                            <a:off x="9525" y="5162"/>
                            <a:ext cx="1" cy="3761"/>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wps:wsp>
                        <wps:cNvPr id="993" name="自选图形 90"/>
                        <wps:cNvCnPr>
                          <a:cxnSpLocks noChangeShapeType="1"/>
                        </wps:cNvCnPr>
                        <wps:spPr bwMode="auto">
                          <a:xfrm flipV="1">
                            <a:off x="4986" y="7872"/>
                            <a:ext cx="1" cy="1051"/>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94" name="矩形 91"/>
                        <wps:cNvSpPr>
                          <a:spLocks noChangeArrowheads="1"/>
                        </wps:cNvSpPr>
                        <wps:spPr bwMode="auto">
                          <a:xfrm>
                            <a:off x="4425" y="7433"/>
                            <a:ext cx="1635" cy="439"/>
                          </a:xfrm>
                          <a:prstGeom prst="rect">
                            <a:avLst/>
                          </a:prstGeom>
                          <a:solidFill>
                            <a:srgbClr val="FFFFFF"/>
                          </a:solidFill>
                          <a:ln w="9525">
                            <a:solidFill>
                              <a:srgbClr val="000000"/>
                            </a:solidFill>
                            <a:miter lim="800000"/>
                            <a:headEnd/>
                            <a:tailEnd/>
                          </a:ln>
                        </wps:spPr>
                        <wps:txbx>
                          <w:txbxContent>
                            <w:p w:rsidR="001C41BF" w:rsidRDefault="001C41BF">
                              <w:pPr>
                                <w:ind w:firstLineChars="50" w:firstLine="105"/>
                              </w:pPr>
                              <w:r>
                                <w:rPr>
                                  <w:rFonts w:hint="eastAsia"/>
                                </w:rPr>
                                <w:t>污水沉砂池</w:t>
                              </w:r>
                            </w:p>
                          </w:txbxContent>
                        </wps:txbx>
                        <wps:bodyPr rot="0" vert="horz" wrap="square" lIns="91440" tIns="45720" rIns="91440" bIns="45720" anchor="t" anchorCtr="0" upright="1">
                          <a:noAutofit/>
                        </wps:bodyPr>
                      </wps:wsp>
                      <wps:wsp>
                        <wps:cNvPr id="995" name="自选图形 92"/>
                        <wps:cNvCnPr>
                          <a:cxnSpLocks noChangeShapeType="1"/>
                        </wps:cNvCnPr>
                        <wps:spPr bwMode="auto">
                          <a:xfrm flipV="1">
                            <a:off x="7455" y="7617"/>
                            <a:ext cx="0" cy="130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996" name="自选图形 93"/>
                        <wps:cNvCnPr>
                          <a:cxnSpLocks noChangeShapeType="1"/>
                        </wps:cNvCnPr>
                        <wps:spPr bwMode="auto">
                          <a:xfrm flipH="1">
                            <a:off x="6060" y="7617"/>
                            <a:ext cx="1395" cy="1"/>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97" name="矩形 94"/>
                        <wps:cNvSpPr>
                          <a:spLocks noChangeArrowheads="1"/>
                        </wps:cNvSpPr>
                        <wps:spPr bwMode="auto">
                          <a:xfrm>
                            <a:off x="5019" y="8199"/>
                            <a:ext cx="951" cy="503"/>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返洗水</w:t>
                              </w:r>
                            </w:p>
                          </w:txbxContent>
                        </wps:txbx>
                        <wps:bodyPr rot="0" vert="horz" wrap="square" lIns="91440" tIns="45720" rIns="91440" bIns="45720" anchor="t" anchorCtr="0" upright="1">
                          <a:noAutofit/>
                        </wps:bodyPr>
                      </wps:wsp>
                      <wps:wsp>
                        <wps:cNvPr id="998" name="自选图形 95"/>
                        <wps:cNvCnPr>
                          <a:cxnSpLocks noChangeShapeType="1"/>
                        </wps:cNvCnPr>
                        <wps:spPr bwMode="auto">
                          <a:xfrm flipV="1">
                            <a:off x="5457" y="7122"/>
                            <a:ext cx="0" cy="31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999" name="自选图形 96"/>
                        <wps:cNvCnPr>
                          <a:cxnSpLocks noChangeShapeType="1"/>
                        </wps:cNvCnPr>
                        <wps:spPr bwMode="auto">
                          <a:xfrm>
                            <a:off x="5457" y="7122"/>
                            <a:ext cx="3994"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1000" name="自选图形 97"/>
                        <wps:cNvCnPr>
                          <a:cxnSpLocks noChangeShapeType="1"/>
                        </wps:cNvCnPr>
                        <wps:spPr bwMode="auto">
                          <a:xfrm>
                            <a:off x="9596" y="7122"/>
                            <a:ext cx="2329"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1001" name="自选图形 98"/>
                        <wps:cNvCnPr>
                          <a:cxnSpLocks noChangeShapeType="1"/>
                        </wps:cNvCnPr>
                        <wps:spPr bwMode="auto">
                          <a:xfrm flipV="1">
                            <a:off x="11925" y="4643"/>
                            <a:ext cx="0" cy="2478"/>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51BD79" id="组合 51" o:spid="_x0000_s1110" style="position:absolute;left:0;text-align:left;margin-left:19.15pt;margin-top:19.95pt;width:582pt;height:352.65pt;z-index:251704320" coordorigin="2280,2634" coordsize="11640,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">
                <v:rect id="矩形 52" o:spid="_x0000_s1111" style="position:absolute;left:7455;top:8017;width:1029;height: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" strokecolor="white">
                  <v:textbox>
                    <w:txbxContent>
                      <w:p w:rsidR="001C41BF" w:rsidRDefault="001C41BF">
                        <w:r>
                          <w:rPr>
                            <w:rFonts w:hint="eastAsia"/>
                          </w:rPr>
                          <w:t>返洗水</w:t>
                        </w:r>
                      </w:p>
                    </w:txbxContent>
                  </v:textbox>
                </v:rect>
                <v:rect id="矩形 53" o:spid="_x0000_s1112" style="position:absolute;left:5760;top:2919;width:79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" strokecolor="white">
                  <v:textbox>
                    <w:txbxContent>
                      <w:p w:rsidR="001C41BF" w:rsidRDefault="001C41BF">
                        <w:r>
                          <w:rPr>
                            <w:rFonts w:hint="eastAsia"/>
                          </w:rPr>
                          <w:t>NaAC</w:t>
                        </w:r>
                      </w:p>
                    </w:txbxContent>
                  </v:textbox>
                </v:rect>
                <v:rect id="矩形 54" o:spid="_x0000_s1113" style="position:absolute;left:2745;top:2812;width:1785;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" strokecolor="white">
                  <v:textbox>
                    <w:txbxContent>
                      <w:p w:rsidR="001C41BF" w:rsidRDefault="001C41BF">
                        <w:r>
                          <w:rPr>
                            <w:rFonts w:hint="eastAsia"/>
                          </w:rPr>
                          <w:t>再生炭脱水液</w:t>
                        </w:r>
                      </w:p>
                    </w:txbxContent>
                  </v:textbox>
                </v:rect>
                <v:rect id="矩形 55" o:spid="_x0000_s1114" style="position:absolute;left:9788;top:4821;width:960;height:148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" strokecolor="white">
                  <v:textbox>
                    <w:txbxContent>
                      <w:p w:rsidR="001C41BF" w:rsidRDefault="001C41BF">
                        <w:r>
                          <w:rPr>
                            <w:rFonts w:hint="eastAsia"/>
                          </w:rPr>
                          <w:t>污泥回流</w:t>
                        </w:r>
                      </w:p>
                      <w:p w:rsidR="001C41BF" w:rsidRDefault="001C41BF">
                        <w:r>
                          <w:rPr>
                            <w:rFonts w:hint="eastAsia"/>
                          </w:rPr>
                          <w:t>P204-2AX</w:t>
                        </w:r>
                        <w:r>
                          <w:rPr>
                            <w:rFonts w:hint="eastAsia"/>
                          </w:rPr>
                          <w:t>～</w:t>
                        </w:r>
                        <w:r>
                          <w:rPr>
                            <w:rFonts w:hint="eastAsia"/>
                          </w:rPr>
                          <w:t>CX</w:t>
                        </w:r>
                      </w:p>
                    </w:txbxContent>
                  </v:textbox>
                </v:rect>
                <v:rect id="矩形 56" o:spid="_x0000_s1115" style="position:absolute;left:6990;top:5770;width:1785;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" strokecolor="white">
                  <v:textbox>
                    <w:txbxContent>
                      <w:p w:rsidR="001C41BF" w:rsidRDefault="001C41BF">
                        <w:r>
                          <w:rPr>
                            <w:rFonts w:hint="eastAsia"/>
                          </w:rPr>
                          <w:t>剩余废炭泥</w:t>
                        </w:r>
                      </w:p>
                      <w:p w:rsidR="001C41BF" w:rsidRDefault="001C41BF">
                        <w:r>
                          <w:rPr>
                            <w:rFonts w:hint="eastAsia"/>
                          </w:rPr>
                          <w:t>P204-2AX</w:t>
                        </w:r>
                        <w:r>
                          <w:rPr>
                            <w:rFonts w:hint="eastAsia"/>
                          </w:rPr>
                          <w:t>～</w:t>
                        </w:r>
                        <w:r>
                          <w:rPr>
                            <w:rFonts w:hint="eastAsia"/>
                          </w:rPr>
                          <w:t>CX</w:t>
                        </w:r>
                      </w:p>
                    </w:txbxContent>
                  </v:textbox>
                </v:rect>
                <v:rect id="矩形 57" o:spid="_x0000_s1116" style="position:absolute;left:10140;top:2634;width:1785;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" strokecolor="white">
                  <v:textbox>
                    <w:txbxContent>
                      <w:p w:rsidR="001C41BF" w:rsidRDefault="001C41BF">
                        <w:r>
                          <w:rPr>
                            <w:rFonts w:hint="eastAsia"/>
                          </w:rPr>
                          <w:t>硝化液回流</w:t>
                        </w:r>
                      </w:p>
                      <w:p w:rsidR="001C41BF" w:rsidRDefault="001C41BF">
                        <w:r>
                          <w:rPr>
                            <w:rFonts w:hint="eastAsia"/>
                          </w:rPr>
                          <w:t>P114-1AX</w:t>
                        </w:r>
                        <w:r>
                          <w:rPr>
                            <w:rFonts w:hint="eastAsia"/>
                          </w:rPr>
                          <w:t>～</w:t>
                        </w:r>
                        <w:r>
                          <w:rPr>
                            <w:rFonts w:hint="eastAsia"/>
                          </w:rPr>
                          <w:t>1DX</w:t>
                        </w:r>
                      </w:p>
                    </w:txbxContent>
                  </v:textbox>
                </v:rect>
                <v:rect id="矩形 58" o:spid="_x0000_s1117" style="position:absolute;left:2595;top:3849;width:1560;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">
                  <v:textbox>
                    <w:txbxContent>
                      <w:p w:rsidR="001C41BF" w:rsidRDefault="001C41BF">
                        <w:pPr>
                          <w:jc w:val="center"/>
                        </w:pPr>
                        <w:r>
                          <w:rPr>
                            <w:rFonts w:hint="eastAsia"/>
                          </w:rPr>
                          <w:t>溶气气浮</w:t>
                        </w:r>
                      </w:p>
                      <w:p w:rsidR="001C41BF" w:rsidRDefault="001C41BF">
                        <w:pPr>
                          <w:jc w:val="center"/>
                        </w:pPr>
                        <w:r>
                          <w:rPr>
                            <w:rFonts w:hint="eastAsia"/>
                          </w:rPr>
                          <w:t>PA103A/B</w:t>
                        </w:r>
                      </w:p>
                    </w:txbxContent>
                  </v:textbox>
                </v:rect>
                <v:shapetype id="_x0000_t32" coordsize="21600,21600" o:spt="32" o:oned="t" path="m,l21600,21600e" filled="f">
                  <v:path arrowok="t" fillok="f" o:connecttype="none"/>
                  <o:lock v:ext="edit" shapetype="t"/>
                </v:shapetype>
                <v:shape id="自选图形 59" o:spid="_x0000_s1118" type="#_x0000_t32" style="position:absolute;left:4155;top:4254;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">
                  <v:stroke endarrow="block"/>
                </v:shape>
                <v:rect id="矩形 60" o:spid="_x0000_s1119" style="position:absolute;left:5580;top:3849;width:187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">
                  <v:textbox>
                    <w:txbxContent>
                      <w:p w:rsidR="001C41BF" w:rsidRDefault="001C41BF">
                        <w:r>
                          <w:rPr>
                            <w:rFonts w:hint="eastAsia"/>
                          </w:rPr>
                          <w:t>含油</w:t>
                        </w:r>
                        <w:r>
                          <w:rPr>
                            <w:rFonts w:hint="eastAsia"/>
                          </w:rPr>
                          <w:t>A</w:t>
                        </w:r>
                        <w:r>
                          <w:rPr>
                            <w:rFonts w:hint="eastAsia"/>
                          </w:rPr>
                          <w:t>池分配槽</w:t>
                        </w:r>
                      </w:p>
                      <w:p w:rsidR="001C41BF" w:rsidRDefault="001C41BF">
                        <w:pPr>
                          <w:ind w:firstLineChars="200" w:firstLine="420"/>
                        </w:pPr>
                        <w:r>
                          <w:rPr>
                            <w:rFonts w:hint="eastAsia"/>
                          </w:rPr>
                          <w:t>B114-1X</w:t>
                        </w:r>
                      </w:p>
                    </w:txbxContent>
                  </v:textbox>
                </v:rect>
                <v:shape id="自选图形 61" o:spid="_x0000_s1120" type="#_x0000_t32" style="position:absolute;left:10215;top:4254;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">
                  <v:stroke endarrow="block"/>
                </v:shape>
                <v:shape id="自选图形 62" o:spid="_x0000_s1121" type="#_x0000_t32" style="position:absolute;left:7455;top:4254;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">
                  <v:stroke endarrow="block"/>
                </v:shape>
                <v:rect id="矩形 63" o:spid="_x0000_s1122" style="position:absolute;left:8880;top:3849;width:133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">
                  <v:textbox>
                    <w:txbxContent>
                      <w:p w:rsidR="001C41BF" w:rsidRDefault="001C41BF">
                        <w:r>
                          <w:rPr>
                            <w:rFonts w:hint="eastAsia"/>
                          </w:rPr>
                          <w:t>含油</w:t>
                        </w:r>
                        <w:r>
                          <w:rPr>
                            <w:rFonts w:hint="eastAsia"/>
                          </w:rPr>
                          <w:t>A</w:t>
                        </w:r>
                        <w:r>
                          <w:rPr>
                            <w:rFonts w:hint="eastAsia"/>
                          </w:rPr>
                          <w:t>池</w:t>
                        </w:r>
                      </w:p>
                      <w:p w:rsidR="001C41BF" w:rsidRDefault="001C41BF">
                        <w:pPr>
                          <w:ind w:firstLineChars="50" w:firstLine="105"/>
                        </w:pPr>
                        <w:r>
                          <w:rPr>
                            <w:rFonts w:hint="eastAsia"/>
                          </w:rPr>
                          <w:t>B114-2X</w:t>
                        </w:r>
                      </w:p>
                    </w:txbxContent>
                  </v:textbox>
                </v:rect>
                <v:rect id="矩形 64" o:spid="_x0000_s1123" style="position:absolute;left:11640;top:3849;width:181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">
                  <v:textbox>
                    <w:txbxContent>
                      <w:p w:rsidR="001C41BF" w:rsidRDefault="001C41BF">
                        <w:r>
                          <w:rPr>
                            <w:rFonts w:hint="eastAsia"/>
                          </w:rPr>
                          <w:t>含油</w:t>
                        </w:r>
                        <w:r>
                          <w:rPr>
                            <w:rFonts w:hint="eastAsia"/>
                          </w:rPr>
                          <w:t>O</w:t>
                        </w:r>
                        <w:r>
                          <w:rPr>
                            <w:rFonts w:hint="eastAsia"/>
                          </w:rPr>
                          <w:t>池分配槽</w:t>
                        </w:r>
                      </w:p>
                      <w:p w:rsidR="001C41BF" w:rsidRDefault="001C41BF">
                        <w:pPr>
                          <w:ind w:firstLineChars="150" w:firstLine="315"/>
                        </w:pPr>
                        <w:r>
                          <w:rPr>
                            <w:rFonts w:hint="eastAsia"/>
                          </w:rPr>
                          <w:t>B204-1X</w:t>
                        </w:r>
                      </w:p>
                    </w:txbxContent>
                  </v:textbox>
                </v:rect>
                <v:shape id="自选图形 65" o:spid="_x0000_s1124" type="#_x0000_t32" style="position:absolute;left:3780;top:9297;width:64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">
                  <v:stroke endarrow="block"/>
                </v:shape>
                <v:rect id="矩形 66" o:spid="_x0000_s1125" style="position:absolute;left:11925;top:8923;width:166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">
                  <v:textbox>
                    <w:txbxContent>
                      <w:p w:rsidR="001C41BF" w:rsidRDefault="001C41BF">
                        <w:pPr>
                          <w:ind w:firstLineChars="100" w:firstLine="210"/>
                        </w:pPr>
                        <w:r>
                          <w:rPr>
                            <w:rFonts w:hint="eastAsia"/>
                          </w:rPr>
                          <w:t>含油</w:t>
                        </w:r>
                        <w:r>
                          <w:rPr>
                            <w:rFonts w:hint="eastAsia"/>
                          </w:rPr>
                          <w:t>O</w:t>
                        </w:r>
                        <w:r>
                          <w:rPr>
                            <w:rFonts w:hint="eastAsia"/>
                          </w:rPr>
                          <w:t>池</w:t>
                        </w:r>
                      </w:p>
                      <w:p w:rsidR="001C41BF" w:rsidRDefault="001C41BF">
                        <w:r>
                          <w:rPr>
                            <w:rFonts w:hint="eastAsia"/>
                          </w:rPr>
                          <w:t>B204-2AX/2BX</w:t>
                        </w:r>
                      </w:p>
                    </w:txbxContent>
                  </v:textbox>
                </v:rect>
                <v:shape id="自选图形 67" o:spid="_x0000_s1126" type="#_x0000_t32" style="position:absolute;left:10575;top:9297;width:13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">
                  <v:stroke endarrow="block"/>
                </v:shape>
                <v:rect id="矩形 68" o:spid="_x0000_s1127" style="position:absolute;left:8910;top:8923;width:166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">
                  <v:textbox>
                    <w:txbxContent>
                      <w:p w:rsidR="001C41BF" w:rsidRDefault="001C41BF">
                        <w:r>
                          <w:rPr>
                            <w:rFonts w:hint="eastAsia"/>
                          </w:rPr>
                          <w:t>含油澄清池</w:t>
                        </w:r>
                      </w:p>
                      <w:p w:rsidR="001C41BF" w:rsidRDefault="001C41BF">
                        <w:r>
                          <w:rPr>
                            <w:rFonts w:hint="eastAsia"/>
                          </w:rPr>
                          <w:t>B204-3AX/3BX</w:t>
                        </w:r>
                      </w:p>
                    </w:txbxContent>
                  </v:textbox>
                </v:rect>
                <v:shape id="自选图形 69" o:spid="_x0000_s1128" type="#_x0000_t32" style="position:absolute;left:8280;top:9297;width:63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">
                  <v:stroke endarrow="block"/>
                </v:shape>
                <v:rect id="矩形 70" o:spid="_x0000_s1129" style="position:absolute;left:6780;top:8923;width:1500;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">
                  <v:textbox>
                    <w:txbxContent>
                      <w:p w:rsidR="001C41BF" w:rsidRDefault="001C41BF">
                        <w:r>
                          <w:rPr>
                            <w:rFonts w:hint="eastAsia"/>
                          </w:rPr>
                          <w:t>含油砂滤池</w:t>
                        </w:r>
                      </w:p>
                      <w:p w:rsidR="001C41BF" w:rsidRDefault="001C41BF">
                        <w:pPr>
                          <w:ind w:firstLineChars="100" w:firstLine="210"/>
                        </w:pPr>
                        <w:r>
                          <w:rPr>
                            <w:rFonts w:hint="eastAsia"/>
                          </w:rPr>
                          <w:t>B105</w:t>
                        </w:r>
                      </w:p>
                    </w:txbxContent>
                  </v:textbox>
                </v:rect>
                <v:rect id="矩形 71" o:spid="_x0000_s1130" style="position:absolute;left:4425;top:8923;width:169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">
                  <v:textbox>
                    <w:txbxContent>
                      <w:p w:rsidR="001C41BF" w:rsidRDefault="001C41BF">
                        <w:r>
                          <w:rPr>
                            <w:rFonts w:hint="eastAsia"/>
                          </w:rPr>
                          <w:t>双介质过滤器</w:t>
                        </w:r>
                      </w:p>
                      <w:p w:rsidR="001C41BF" w:rsidRDefault="001C41BF">
                        <w:pPr>
                          <w:ind w:firstLineChars="150" w:firstLine="315"/>
                        </w:pPr>
                        <w:r>
                          <w:rPr>
                            <w:rFonts w:hint="eastAsia"/>
                          </w:rPr>
                          <w:t>B106</w:t>
                        </w:r>
                      </w:p>
                    </w:txbxContent>
                  </v:textbox>
                </v:rect>
                <v:shape id="自选图形 72" o:spid="_x0000_s1131" type="#_x0000_t32" style="position:absolute;left:6120;top:9297;width:66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">
                  <v:stroke endarrow="block"/>
                </v:shape>
                <v:rect id="矩形 73" o:spid="_x0000_s1132" style="position:absolute;left:2445;top:8923;width:133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">
                  <v:textbox>
                    <w:txbxContent>
                      <w:p w:rsidR="001C41BF" w:rsidRDefault="001C41BF">
                        <w:pPr>
                          <w:ind w:firstLineChars="50" w:firstLine="105"/>
                        </w:pPr>
                        <w:r>
                          <w:rPr>
                            <w:rFonts w:hint="eastAsia"/>
                          </w:rPr>
                          <w:t>回用水池</w:t>
                        </w:r>
                      </w:p>
                      <w:p w:rsidR="001C41BF" w:rsidRDefault="001C41BF">
                        <w:pPr>
                          <w:ind w:firstLineChars="150" w:firstLine="315"/>
                        </w:pPr>
                        <w:r>
                          <w:rPr>
                            <w:rFonts w:hint="eastAsia"/>
                          </w:rPr>
                          <w:t>B101</w:t>
                        </w:r>
                      </w:p>
                    </w:txbxContent>
                  </v:textbox>
                </v:rect>
                <v:shape id="自选图形 74" o:spid="_x0000_s1133" type="#_x0000_t32" style="position:absolute;left:12960;top:4643;width:0;height:42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">
                  <v:stroke endarrow="block"/>
                </v:shape>
                <v:shape id="自选图形 75" o:spid="_x0000_s1134" type="#_x0000_t32" style="position:absolute;left:9525;top:3339;width:1;height:5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" strokecolor="#ffc000">
                  <v:stroke endarrow="block"/>
                </v:shape>
                <v:shape id="自选图形 76" o:spid="_x0000_s1135" type="#_x0000_t32" style="position:absolute;left:9526;top:3340;width:43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" strokecolor="#ffc000"/>
                <v:shape id="自选图形 77" o:spid="_x0000_s1136" type="#_x0000_t32" style="position:absolute;left:13590;top:9298;width:33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" strokecolor="#ffc000"/>
                <v:shape id="自选图形 78" o:spid="_x0000_s1137" type="#_x0000_t32" style="position:absolute;left:6555;top:4644;width:1;height:5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" strokecolor="#00b0f0">
                  <v:stroke endarrow="block"/>
                </v:shape>
                <v:shape id="自选图形 79" o:spid="_x0000_s1138" type="#_x0000_t32" style="position:absolute;left:5970;top:6460;width:355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" strokecolor="#92d050">
                  <v:stroke endarrow="block"/>
                </v:shape>
                <v:rect id="矩形 80" o:spid="_x0000_s1139" style="position:absolute;left:4635;top:6130;width:133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">
                  <v:textbox>
                    <w:txbxContent>
                      <w:p w:rsidR="001C41BF" w:rsidRDefault="001C41BF">
                        <w:pPr>
                          <w:ind w:firstLineChars="50" w:firstLine="105"/>
                        </w:pPr>
                        <w:r>
                          <w:rPr>
                            <w:rFonts w:hint="eastAsia"/>
                          </w:rPr>
                          <w:t>浓缩池</w:t>
                        </w:r>
                      </w:p>
                      <w:p w:rsidR="001C41BF" w:rsidRDefault="001C41BF">
                        <w:pPr>
                          <w:ind w:firstLineChars="50" w:firstLine="105"/>
                        </w:pPr>
                        <w:r>
                          <w:rPr>
                            <w:rFonts w:hint="eastAsia"/>
                          </w:rPr>
                          <w:t>T301-1X</w:t>
                        </w:r>
                      </w:p>
                    </w:txbxContent>
                  </v:textbox>
                </v:rect>
                <v:shape id="自选图形 81" o:spid="_x0000_s1140" type="#_x0000_t32" style="position:absolute;left:2595;top:3519;width:2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"/>
                <v:shape id="自选图形 82" o:spid="_x0000_s1141" type="#_x0000_t32" style="position:absolute;left:4725;top:3519;width:0;height:7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">
                  <v:stroke endarrow="block"/>
                </v:shape>
                <v:shape id="自选图形 83" o:spid="_x0000_s1142" type="#_x0000_t32" style="position:absolute;left:6123;top:3337;width:0;height: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">
                  <v:stroke endarrow="block"/>
                </v:shape>
                <v:rect id="矩形 84" o:spid="_x0000_s1143" style="position:absolute;left:5760;top:2919;width:795;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" strokecolor="white">
                  <v:textbox>
                    <w:txbxContent>
                      <w:p w:rsidR="001C41BF" w:rsidRDefault="001C41BF">
                        <w:r>
                          <w:rPr>
                            <w:rFonts w:hint="eastAsia"/>
                          </w:rPr>
                          <w:t>NaAC</w:t>
                        </w:r>
                      </w:p>
                    </w:txbxContent>
                  </v:textbox>
                </v:rect>
                <v:shape id="自选图形 85" o:spid="_x0000_s1144" type="#_x0000_t32" style="position:absolute;left:3615;top:6460;width:10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">
                  <v:stroke endarrow="block"/>
                </v:shape>
                <v:rect id="矩形 86" o:spid="_x0000_s1145" style="position:absolute;left:2280;top:6205;width:133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">
                  <v:textbox>
                    <w:txbxContent>
                      <w:p w:rsidR="001C41BF" w:rsidRDefault="001C41BF">
                        <w:pPr>
                          <w:ind w:firstLineChars="150" w:firstLine="315"/>
                        </w:pPr>
                        <w:r>
                          <w:rPr>
                            <w:rFonts w:hint="eastAsia"/>
                          </w:rPr>
                          <w:t>WAR</w:t>
                        </w:r>
                      </w:p>
                    </w:txbxContent>
                  </v:textbox>
                </v:rect>
                <v:shape id="自选图形 87" o:spid="_x0000_s1146" type="#_x0000_t32" style="position:absolute;left:13920;top:3340;width:0;height:59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" strokecolor="#ffc000"/>
                <v:shape id="自选图形 88" o:spid="_x0000_s1147" type="#_x0000_t32" style="position:absolute;left:6556;top:5162;width:2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" strokecolor="#00b0f0"/>
                <v:shape id="自选图形 89" o:spid="_x0000_s1148" type="#_x0000_t32" style="position:absolute;left:9525;top:5162;width:1;height:37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" strokecolor="#00b0f0"/>
                <v:shape id="自选图形 90" o:spid="_x0000_s1149" type="#_x0000_t32" style="position:absolute;left:4986;top:7872;width:1;height:10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" strokecolor="red">
                  <v:stroke endarrow="block"/>
                </v:shape>
                <v:rect id="矩形 91" o:spid="_x0000_s1150" style="position:absolute;left:4425;top:7433;width:1635;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">
                  <v:textbox>
                    <w:txbxContent>
                      <w:p w:rsidR="001C41BF" w:rsidRDefault="001C41BF">
                        <w:pPr>
                          <w:ind w:firstLineChars="50" w:firstLine="105"/>
                        </w:pPr>
                        <w:r>
                          <w:rPr>
                            <w:rFonts w:hint="eastAsia"/>
                          </w:rPr>
                          <w:t>污水沉砂池</w:t>
                        </w:r>
                      </w:p>
                    </w:txbxContent>
                  </v:textbox>
                </v:rect>
                <v:shape id="自选图形 92" o:spid="_x0000_s1151" type="#_x0000_t32" style="position:absolute;left:7455;top:7617;width:0;height:13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" strokecolor="red"/>
                <v:shape id="自选图形 93" o:spid="_x0000_s1152" type="#_x0000_t32" style="position:absolute;left:6060;top:7617;width:139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" strokecolor="red">
                  <v:stroke endarrow="block"/>
                </v:shape>
                <v:rect id="矩形 94" o:spid="_x0000_s1153" style="position:absolute;left:5019;top:8199;width:951;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" strokecolor="white">
                  <v:textbox>
                    <w:txbxContent>
                      <w:p w:rsidR="001C41BF" w:rsidRDefault="001C41BF">
                        <w:r>
                          <w:rPr>
                            <w:rFonts w:hint="eastAsia"/>
                          </w:rPr>
                          <w:t>返洗水</w:t>
                        </w:r>
                      </w:p>
                    </w:txbxContent>
                  </v:textbox>
                </v:rect>
                <v:shape id="自选图形 95" o:spid="_x0000_s1154" type="#_x0000_t32" style="position:absolute;left:5457;top:7122;width:0;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" strokecolor="red"/>
                <v:shape id="自选图形 96" o:spid="_x0000_s1155" type="#_x0000_t32" style="position:absolute;left:5457;top:7122;width:39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" strokecolor="red"/>
                <v:shape id="自选图形 97" o:spid="_x0000_s1156" type="#_x0000_t32" style="position:absolute;left:9596;top:7122;width:23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" strokecolor="red"/>
                <v:shape id="自选图形 98" o:spid="_x0000_s1157" type="#_x0000_t32" style="position:absolute;left:11925;top:4643;width:0;height:24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" strokecolor="red">
                  <v:stroke endarrow="block"/>
                </v:shape>
              </v:group>
            </w:pict>
          </mc:Fallback>
        </mc:AlternateContent>
      </w:r>
      <w:r w:rsidR="001C41BF">
        <w:rPr>
          <w:color w:val="000000"/>
          <w:sz w:val="28"/>
        </w:rPr>
        <w:br w:type="page"/>
      </w:r>
    </w:p>
    <w:p w:rsidR="00D23AF8" w:rsidRDefault="00D23AF8">
      <w:pPr>
        <w:pStyle w:val="2"/>
        <w:snapToGrid w:val="0"/>
        <w:spacing w:beforeLines="150" w:before="468" w:after="0"/>
        <w:ind w:firstLineChars="0" w:firstLine="0"/>
        <w:rPr>
          <w:rFonts w:ascii="Times New Roman" w:eastAsia="宋体" w:hAnsi="Times New Roman"/>
          <w:color w:val="000000"/>
          <w:sz w:val="30"/>
          <w:szCs w:val="30"/>
        </w:rPr>
      </w:pPr>
      <w:bookmarkStart w:id="48" w:name="_Toc393889799"/>
      <w:bookmarkStart w:id="49" w:name="_Toc1706"/>
      <w:r>
        <w:rPr>
          <w:noProof/>
        </w:rPr>
        <w:lastRenderedPageBreak/>
        <mc:AlternateContent>
          <mc:Choice Requires="wps">
            <w:drawing>
              <wp:anchor distT="0" distB="0" distL="114300" distR="114300" simplePos="0" relativeHeight="251703296" behindDoc="0" locked="0" layoutInCell="1" allowOverlap="1" wp14:anchorId="557DACE1" wp14:editId="515E1778">
                <wp:simplePos x="0" y="0"/>
                <wp:positionH relativeFrom="column">
                  <wp:posOffset>2537279</wp:posOffset>
                </wp:positionH>
                <wp:positionV relativeFrom="paragraph">
                  <wp:posOffset>4981187</wp:posOffset>
                </wp:positionV>
                <wp:extent cx="3662045" cy="402590"/>
                <wp:effectExtent l="0" t="0" r="14605" b="16510"/>
                <wp:wrapNone/>
                <wp:docPr id="898" name="文本框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2045" cy="402590"/>
                        </a:xfrm>
                        <a:prstGeom prst="rect">
                          <a:avLst/>
                        </a:prstGeom>
                        <a:gradFill rotWithShape="0">
                          <a:gsLst>
                            <a:gs pos="0">
                              <a:srgbClr val="FFFFFF"/>
                            </a:gs>
                            <a:gs pos="100000">
                              <a:srgbClr val="FFFFFF"/>
                            </a:gs>
                          </a:gsLst>
                          <a:lin ang="0"/>
                        </a:gradFill>
                        <a:ln w="15875">
                          <a:solidFill>
                            <a:srgbClr val="FFFFFF"/>
                          </a:solidFill>
                          <a:miter lim="800000"/>
                          <a:headEnd/>
                          <a:tailEnd/>
                        </a:ln>
                      </wps:spPr>
                      <wps:txbx>
                        <w:txbxContent>
                          <w:p w:rsidR="001C41BF" w:rsidRDefault="00D23AF8">
                            <w:pPr>
                              <w:jc w:val="center"/>
                              <w:rPr>
                                <w:sz w:val="28"/>
                                <w:szCs w:val="28"/>
                              </w:rPr>
                            </w:pPr>
                            <w:r>
                              <w:rPr>
                                <w:rFonts w:hint="eastAsia"/>
                                <w:sz w:val="28"/>
                                <w:szCs w:val="28"/>
                              </w:rPr>
                              <w:t xml:space="preserve">      </w:t>
                            </w:r>
                            <w:r w:rsidR="001C41BF">
                              <w:rPr>
                                <w:rFonts w:hint="eastAsia"/>
                                <w:sz w:val="28"/>
                                <w:szCs w:val="28"/>
                              </w:rPr>
                              <w:t>图</w:t>
                            </w:r>
                            <w:r w:rsidR="001C41BF">
                              <w:rPr>
                                <w:rFonts w:hint="eastAsia"/>
                                <w:sz w:val="28"/>
                                <w:szCs w:val="28"/>
                              </w:rPr>
                              <w:t xml:space="preserve">4.1-2  </w:t>
                            </w:r>
                            <w:r w:rsidR="001C41BF">
                              <w:rPr>
                                <w:rFonts w:hint="eastAsia"/>
                                <w:sz w:val="28"/>
                                <w:szCs w:val="28"/>
                              </w:rPr>
                              <w:t>含盐系列污水处理工艺流程图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DACE1" id="文本框 50" o:spid="_x0000_s1158" type="#_x0000_t202" style="position:absolute;margin-left:199.8pt;margin-top:392.2pt;width:288.35pt;height:31.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" strokecolor="white" strokeweight="1.25pt">
                <v:fill angle="90" focus="100%" type="gradient">
                  <o:fill v:ext="view" type="gradientUnscaled"/>
                </v:fill>
                <v:textbox>
                  <w:txbxContent>
                    <w:p w:rsidR="001C41BF" w:rsidRDefault="00D23AF8">
                      <w:pPr>
                        <w:jc w:val="center"/>
                        <w:rPr>
                          <w:sz w:val="28"/>
                          <w:szCs w:val="28"/>
                        </w:rPr>
                      </w:pPr>
                      <w:r>
                        <w:rPr>
                          <w:rFonts w:hint="eastAsia"/>
                          <w:sz w:val="28"/>
                          <w:szCs w:val="28"/>
                        </w:rPr>
                        <w:t xml:space="preserve">      </w:t>
                      </w:r>
                      <w:r w:rsidR="001C41BF">
                        <w:rPr>
                          <w:rFonts w:hint="eastAsia"/>
                          <w:sz w:val="28"/>
                          <w:szCs w:val="28"/>
                        </w:rPr>
                        <w:t>图</w:t>
                      </w:r>
                      <w:r w:rsidR="001C41BF">
                        <w:rPr>
                          <w:rFonts w:hint="eastAsia"/>
                          <w:sz w:val="28"/>
                          <w:szCs w:val="28"/>
                        </w:rPr>
                        <w:t xml:space="preserve">4.1-2  </w:t>
                      </w:r>
                      <w:r w:rsidR="001C41BF">
                        <w:rPr>
                          <w:rFonts w:hint="eastAsia"/>
                          <w:sz w:val="28"/>
                          <w:szCs w:val="28"/>
                        </w:rPr>
                        <w:t>含盐系列污水处理工艺流程图</w:t>
                      </w:r>
                    </w:p>
                  </w:txbxContent>
                </v:textbox>
              </v:shape>
            </w:pict>
          </mc:Fallback>
        </mc:AlternateContent>
      </w:r>
      <w:r>
        <w:rPr>
          <w:rFonts w:ascii="Times New Roman" w:eastAsia="宋体" w:hAnsi="Times New Roman"/>
          <w:noProof/>
          <w:color w:val="000000"/>
          <w:sz w:val="30"/>
          <w:szCs w:val="30"/>
        </w:rPr>
        <w:drawing>
          <wp:inline distT="0" distB="0" distL="0" distR="0" wp14:anchorId="21B7275E" wp14:editId="0A6E13A6">
            <wp:extent cx="9011920" cy="4563110"/>
            <wp:effectExtent l="0" t="0" r="0" b="8890"/>
            <wp:docPr id="1086" name="图片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9011920" cy="4563110"/>
                    </a:xfrm>
                    <a:prstGeom prst="rect">
                      <a:avLst/>
                    </a:prstGeom>
                    <a:noFill/>
                  </pic:spPr>
                </pic:pic>
              </a:graphicData>
            </a:graphic>
          </wp:inline>
        </w:drawing>
      </w:r>
    </w:p>
    <w:p w:rsidR="00D23AF8" w:rsidRDefault="00D23AF8">
      <w:pPr>
        <w:pStyle w:val="2"/>
        <w:snapToGrid w:val="0"/>
        <w:spacing w:beforeLines="150" w:before="468" w:after="0"/>
        <w:ind w:firstLineChars="0" w:firstLine="0"/>
        <w:rPr>
          <w:rFonts w:ascii="Times New Roman" w:eastAsia="宋体" w:hAnsi="Times New Roman"/>
          <w:color w:val="000000"/>
          <w:sz w:val="30"/>
          <w:szCs w:val="30"/>
        </w:rPr>
        <w:sectPr w:rsidR="00D23AF8" w:rsidSect="00D23AF8">
          <w:pgSz w:w="16838" w:h="11906" w:orient="landscape"/>
          <w:pgMar w:top="1800" w:right="1440" w:bottom="1800" w:left="1440" w:header="851" w:footer="992" w:gutter="0"/>
          <w:cols w:space="720"/>
          <w:docGrid w:type="lines" w:linePitch="312"/>
        </w:sectPr>
      </w:pPr>
    </w:p>
    <w:p w:rsidR="001C41BF" w:rsidRDefault="001C41BF">
      <w:pPr>
        <w:pStyle w:val="2"/>
        <w:snapToGrid w:val="0"/>
        <w:spacing w:beforeLines="150" w:before="468" w:after="0"/>
        <w:ind w:firstLineChars="0" w:firstLine="0"/>
        <w:rPr>
          <w:rFonts w:ascii="Times New Roman" w:eastAsia="宋体" w:hAnsi="Times New Roman"/>
          <w:color w:val="000000"/>
          <w:sz w:val="30"/>
          <w:szCs w:val="30"/>
        </w:rPr>
      </w:pPr>
      <w:r>
        <w:rPr>
          <w:rFonts w:ascii="Times New Roman" w:eastAsia="宋体" w:hAnsi="Times New Roman"/>
          <w:color w:val="000000"/>
          <w:sz w:val="30"/>
          <w:szCs w:val="30"/>
        </w:rPr>
        <w:lastRenderedPageBreak/>
        <w:t xml:space="preserve">4.2 </w:t>
      </w:r>
      <w:r>
        <w:rPr>
          <w:rFonts w:ascii="Times New Roman" w:eastAsia="宋体" w:hAnsi="Times New Roman"/>
          <w:color w:val="000000"/>
          <w:sz w:val="30"/>
          <w:szCs w:val="30"/>
        </w:rPr>
        <w:t>废气</w:t>
      </w:r>
      <w:bookmarkEnd w:id="48"/>
      <w:bookmarkEnd w:id="49"/>
    </w:p>
    <w:p w:rsidR="001C41BF" w:rsidRDefault="001C41BF">
      <w:pPr>
        <w:pStyle w:val="3"/>
        <w:keepLines w:val="0"/>
        <w:spacing w:before="0" w:afterLines="50" w:after="156" w:line="360" w:lineRule="auto"/>
        <w:rPr>
          <w:b w:val="0"/>
          <w:bCs w:val="0"/>
          <w:color w:val="000000"/>
          <w:sz w:val="28"/>
        </w:rPr>
      </w:pPr>
      <w:bookmarkStart w:id="50" w:name="_Toc30303"/>
      <w:bookmarkStart w:id="51" w:name="_Toc393889800"/>
      <w:bookmarkStart w:id="52" w:name="_Toc18873"/>
      <w:r>
        <w:rPr>
          <w:b w:val="0"/>
          <w:bCs w:val="0"/>
          <w:color w:val="000000"/>
          <w:sz w:val="28"/>
          <w:szCs w:val="24"/>
        </w:rPr>
        <w:t>4.2.1</w:t>
      </w:r>
      <w:r>
        <w:rPr>
          <w:b w:val="0"/>
          <w:bCs w:val="0"/>
          <w:color w:val="000000"/>
          <w:sz w:val="28"/>
          <w:szCs w:val="24"/>
        </w:rPr>
        <w:t>有组织废气污染源及污染因子</w:t>
      </w:r>
      <w:bookmarkEnd w:id="50"/>
      <w:bookmarkEnd w:id="51"/>
      <w:bookmarkEnd w:id="52"/>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本工程</w:t>
      </w:r>
      <w:r>
        <w:rPr>
          <w:color w:val="000000"/>
          <w:sz w:val="28"/>
          <w:szCs w:val="28"/>
        </w:rPr>
        <w:t>排放的废气主要是</w:t>
      </w:r>
      <w:r>
        <w:rPr>
          <w:rFonts w:hint="eastAsia"/>
          <w:color w:val="000000"/>
          <w:sz w:val="28"/>
          <w:szCs w:val="28"/>
        </w:rPr>
        <w:t>加热炉、重沸炉燃烧烟气，硫磺回收系统焚烧炉燃烧烟气</w:t>
      </w:r>
      <w:r>
        <w:rPr>
          <w:color w:val="000000"/>
          <w:sz w:val="28"/>
          <w:szCs w:val="28"/>
        </w:rPr>
        <w:t>。有组织排放废气状况见表</w:t>
      </w:r>
      <w:r>
        <w:rPr>
          <w:color w:val="000000"/>
          <w:sz w:val="28"/>
          <w:szCs w:val="28"/>
        </w:rPr>
        <w:t>4</w:t>
      </w:r>
      <w:r>
        <w:rPr>
          <w:rFonts w:hint="eastAsia"/>
          <w:color w:val="000000"/>
          <w:sz w:val="28"/>
          <w:szCs w:val="28"/>
        </w:rPr>
        <w:t>.2</w:t>
      </w:r>
      <w:r>
        <w:rPr>
          <w:color w:val="000000"/>
          <w:sz w:val="28"/>
          <w:szCs w:val="28"/>
        </w:rPr>
        <w:t>-</w:t>
      </w:r>
      <w:r>
        <w:rPr>
          <w:rFonts w:hint="eastAsia"/>
          <w:color w:val="000000"/>
          <w:sz w:val="28"/>
          <w:szCs w:val="28"/>
        </w:rPr>
        <w:t>1</w:t>
      </w:r>
      <w:r>
        <w:rPr>
          <w:color w:val="000000"/>
          <w:sz w:val="28"/>
          <w:szCs w:val="28"/>
        </w:rPr>
        <w:t>。</w:t>
      </w:r>
    </w:p>
    <w:p w:rsidR="001C41BF" w:rsidRDefault="001C41BF">
      <w:pPr>
        <w:adjustRightInd w:val="0"/>
        <w:snapToGrid w:val="0"/>
        <w:spacing w:line="360" w:lineRule="auto"/>
        <w:ind w:firstLineChars="200" w:firstLine="560"/>
        <w:rPr>
          <w:color w:val="000000"/>
          <w:sz w:val="28"/>
          <w:szCs w:val="28"/>
        </w:rPr>
      </w:pPr>
      <w:r>
        <w:rPr>
          <w:color w:val="000000"/>
          <w:sz w:val="28"/>
          <w:szCs w:val="28"/>
        </w:rPr>
        <w:t>有组织废气治理措施主要有：</w:t>
      </w:r>
    </w:p>
    <w:p w:rsidR="001C41BF" w:rsidRDefault="001C41BF">
      <w:pPr>
        <w:numPr>
          <w:ilvl w:val="0"/>
          <w:numId w:val="3"/>
        </w:numPr>
        <w:adjustRightInd w:val="0"/>
        <w:snapToGrid w:val="0"/>
        <w:spacing w:line="360" w:lineRule="auto"/>
        <w:ind w:firstLineChars="200" w:firstLine="560"/>
        <w:rPr>
          <w:color w:val="000000"/>
          <w:sz w:val="28"/>
          <w:szCs w:val="28"/>
        </w:rPr>
      </w:pPr>
      <w:r>
        <w:rPr>
          <w:rFonts w:hint="eastAsia"/>
          <w:color w:val="000000"/>
          <w:sz w:val="28"/>
          <w:szCs w:val="28"/>
        </w:rPr>
        <w:t>加热炉、重沸炉燃烧烟气采用低氮燃烧技术处理后，合并经</w:t>
      </w:r>
      <w:r>
        <w:rPr>
          <w:rFonts w:hint="eastAsia"/>
          <w:color w:val="000000"/>
          <w:sz w:val="28"/>
          <w:szCs w:val="28"/>
        </w:rPr>
        <w:t>60</w:t>
      </w:r>
      <w:r>
        <w:rPr>
          <w:rFonts w:hint="eastAsia"/>
          <w:color w:val="000000"/>
          <w:sz w:val="28"/>
          <w:szCs w:val="28"/>
        </w:rPr>
        <w:t>米高排气筒排放。</w:t>
      </w:r>
    </w:p>
    <w:p w:rsidR="001C41BF" w:rsidRDefault="001C41BF">
      <w:pPr>
        <w:numPr>
          <w:ilvl w:val="0"/>
          <w:numId w:val="3"/>
        </w:numPr>
        <w:adjustRightInd w:val="0"/>
        <w:snapToGrid w:val="0"/>
        <w:spacing w:line="360" w:lineRule="auto"/>
        <w:ind w:firstLineChars="200" w:firstLine="560"/>
        <w:rPr>
          <w:color w:val="000000"/>
          <w:sz w:val="28"/>
          <w:szCs w:val="28"/>
        </w:rPr>
      </w:pPr>
      <w:r>
        <w:rPr>
          <w:rFonts w:hint="eastAsia"/>
          <w:color w:val="000000"/>
          <w:sz w:val="28"/>
          <w:szCs w:val="28"/>
        </w:rPr>
        <w:t>硫磺回收系统焚烧炉燃烧烟气依托现有处理系统，处理后经</w:t>
      </w:r>
      <w:r>
        <w:rPr>
          <w:rFonts w:hint="eastAsia"/>
          <w:color w:val="000000"/>
          <w:sz w:val="28"/>
          <w:szCs w:val="28"/>
        </w:rPr>
        <w:t>80</w:t>
      </w:r>
      <w:r>
        <w:rPr>
          <w:rFonts w:hint="eastAsia"/>
          <w:color w:val="000000"/>
          <w:sz w:val="28"/>
          <w:szCs w:val="28"/>
        </w:rPr>
        <w:t>米排气筒高空排放</w:t>
      </w:r>
      <w:r>
        <w:rPr>
          <w:color w:val="000000"/>
          <w:sz w:val="28"/>
          <w:szCs w:val="28"/>
        </w:rPr>
        <w:t>。</w:t>
      </w:r>
    </w:p>
    <w:p w:rsidR="001C41BF" w:rsidRDefault="001C41BF">
      <w:pPr>
        <w:adjustRightInd w:val="0"/>
        <w:snapToGrid w:val="0"/>
        <w:jc w:val="center"/>
        <w:rPr>
          <w:b/>
          <w:color w:val="000000"/>
          <w:sz w:val="28"/>
          <w:szCs w:val="28"/>
        </w:rPr>
      </w:pPr>
      <w:r>
        <w:rPr>
          <w:b/>
          <w:color w:val="000000"/>
          <w:sz w:val="28"/>
          <w:szCs w:val="28"/>
        </w:rPr>
        <w:t>表</w:t>
      </w:r>
      <w:r>
        <w:rPr>
          <w:b/>
          <w:color w:val="000000"/>
          <w:sz w:val="28"/>
          <w:szCs w:val="28"/>
        </w:rPr>
        <w:t>4</w:t>
      </w:r>
      <w:r>
        <w:rPr>
          <w:rFonts w:hint="eastAsia"/>
          <w:b/>
          <w:color w:val="000000"/>
          <w:sz w:val="28"/>
          <w:szCs w:val="28"/>
        </w:rPr>
        <w:t>.2</w:t>
      </w:r>
      <w:r>
        <w:rPr>
          <w:b/>
          <w:color w:val="000000"/>
          <w:sz w:val="28"/>
          <w:szCs w:val="28"/>
        </w:rPr>
        <w:t>-</w:t>
      </w:r>
      <w:r>
        <w:rPr>
          <w:rFonts w:hint="eastAsia"/>
          <w:b/>
          <w:color w:val="000000"/>
          <w:sz w:val="28"/>
          <w:szCs w:val="28"/>
        </w:rPr>
        <w:t xml:space="preserve">1  </w:t>
      </w:r>
      <w:r>
        <w:rPr>
          <w:b/>
          <w:color w:val="000000"/>
          <w:sz w:val="28"/>
          <w:szCs w:val="28"/>
        </w:rPr>
        <w:t>本</w:t>
      </w:r>
      <w:r>
        <w:rPr>
          <w:rFonts w:hint="eastAsia"/>
          <w:b/>
          <w:color w:val="000000"/>
          <w:sz w:val="28"/>
          <w:szCs w:val="28"/>
        </w:rPr>
        <w:t>工程</w:t>
      </w:r>
      <w:r>
        <w:rPr>
          <w:b/>
          <w:color w:val="000000"/>
          <w:sz w:val="28"/>
          <w:szCs w:val="28"/>
        </w:rPr>
        <w:t>有组织废气排放</w:t>
      </w:r>
    </w:p>
    <w:tbl>
      <w:tblPr>
        <w:tblW w:w="0" w:type="auto"/>
        <w:tblBorders>
          <w:top w:val="thinThickSmallGap" w:sz="12" w:space="0" w:color="auto"/>
          <w:bottom w:val="thickThinSmallGap" w:sz="12" w:space="0" w:color="auto"/>
          <w:insideH w:val="single" w:sz="4" w:space="0" w:color="auto"/>
          <w:insideV w:val="single" w:sz="4" w:space="0" w:color="auto"/>
        </w:tblBorders>
        <w:tblLayout w:type="fixed"/>
        <w:tblLook w:val="0000" w:firstRow="0" w:lastRow="0" w:firstColumn="0" w:lastColumn="0" w:noHBand="0" w:noVBand="0"/>
      </w:tblPr>
      <w:tblGrid>
        <w:gridCol w:w="700"/>
        <w:gridCol w:w="2180"/>
        <w:gridCol w:w="3582"/>
        <w:gridCol w:w="929"/>
        <w:gridCol w:w="1113"/>
      </w:tblGrid>
      <w:tr w:rsidR="001C41BF">
        <w:trPr>
          <w:cantSplit/>
          <w:trHeight w:val="397"/>
        </w:trPr>
        <w:tc>
          <w:tcPr>
            <w:tcW w:w="700" w:type="dxa"/>
            <w:vMerge w:val="restart"/>
            <w:vAlign w:val="center"/>
          </w:tcPr>
          <w:p w:rsidR="001C41BF" w:rsidRDefault="001C41BF">
            <w:pPr>
              <w:rPr>
                <w:b/>
                <w:color w:val="000000"/>
                <w:sz w:val="24"/>
              </w:rPr>
            </w:pPr>
            <w:r>
              <w:rPr>
                <w:b/>
                <w:color w:val="000000"/>
                <w:sz w:val="24"/>
              </w:rPr>
              <w:t>序号</w:t>
            </w:r>
          </w:p>
        </w:tc>
        <w:tc>
          <w:tcPr>
            <w:tcW w:w="2180" w:type="dxa"/>
            <w:vMerge w:val="restart"/>
            <w:vAlign w:val="center"/>
          </w:tcPr>
          <w:p w:rsidR="001C41BF" w:rsidRDefault="001C41BF">
            <w:pPr>
              <w:jc w:val="center"/>
              <w:rPr>
                <w:b/>
                <w:color w:val="000000"/>
                <w:sz w:val="24"/>
              </w:rPr>
            </w:pPr>
            <w:r>
              <w:rPr>
                <w:b/>
                <w:color w:val="000000"/>
                <w:sz w:val="24"/>
              </w:rPr>
              <w:t>污染源名称</w:t>
            </w:r>
          </w:p>
        </w:tc>
        <w:tc>
          <w:tcPr>
            <w:tcW w:w="3582" w:type="dxa"/>
            <w:vMerge w:val="restart"/>
            <w:vAlign w:val="center"/>
          </w:tcPr>
          <w:p w:rsidR="001C41BF" w:rsidRDefault="001C41BF">
            <w:pPr>
              <w:jc w:val="center"/>
              <w:rPr>
                <w:b/>
                <w:color w:val="000000"/>
                <w:sz w:val="24"/>
              </w:rPr>
            </w:pPr>
            <w:r>
              <w:rPr>
                <w:b/>
                <w:color w:val="000000"/>
                <w:sz w:val="24"/>
              </w:rPr>
              <w:t>主要污染因子</w:t>
            </w:r>
          </w:p>
        </w:tc>
        <w:tc>
          <w:tcPr>
            <w:tcW w:w="2042" w:type="dxa"/>
            <w:gridSpan w:val="2"/>
            <w:vAlign w:val="center"/>
          </w:tcPr>
          <w:p w:rsidR="001C41BF" w:rsidRDefault="001C41BF">
            <w:pPr>
              <w:jc w:val="center"/>
              <w:rPr>
                <w:b/>
                <w:color w:val="000000"/>
                <w:sz w:val="24"/>
              </w:rPr>
            </w:pPr>
            <w:r>
              <w:rPr>
                <w:b/>
                <w:color w:val="000000"/>
                <w:sz w:val="24"/>
              </w:rPr>
              <w:t>排气筒参数</w:t>
            </w:r>
          </w:p>
        </w:tc>
      </w:tr>
      <w:tr w:rsidR="001C41BF">
        <w:trPr>
          <w:cantSplit/>
          <w:trHeight w:val="397"/>
        </w:trPr>
        <w:tc>
          <w:tcPr>
            <w:tcW w:w="700" w:type="dxa"/>
            <w:vMerge/>
            <w:vAlign w:val="center"/>
          </w:tcPr>
          <w:p w:rsidR="001C41BF" w:rsidRDefault="001C41BF">
            <w:pPr>
              <w:rPr>
                <w:b/>
                <w:color w:val="000000"/>
                <w:sz w:val="24"/>
              </w:rPr>
            </w:pPr>
          </w:p>
        </w:tc>
        <w:tc>
          <w:tcPr>
            <w:tcW w:w="2180" w:type="dxa"/>
            <w:vMerge/>
            <w:vAlign w:val="center"/>
          </w:tcPr>
          <w:p w:rsidR="001C41BF" w:rsidRDefault="001C41BF">
            <w:pPr>
              <w:rPr>
                <w:b/>
                <w:color w:val="000000"/>
                <w:sz w:val="24"/>
              </w:rPr>
            </w:pPr>
          </w:p>
        </w:tc>
        <w:tc>
          <w:tcPr>
            <w:tcW w:w="3582" w:type="dxa"/>
            <w:vMerge/>
            <w:vAlign w:val="center"/>
          </w:tcPr>
          <w:p w:rsidR="001C41BF" w:rsidRDefault="001C41BF">
            <w:pPr>
              <w:jc w:val="center"/>
              <w:rPr>
                <w:b/>
                <w:color w:val="000000"/>
                <w:sz w:val="24"/>
              </w:rPr>
            </w:pPr>
          </w:p>
        </w:tc>
        <w:tc>
          <w:tcPr>
            <w:tcW w:w="929" w:type="dxa"/>
            <w:vAlign w:val="center"/>
          </w:tcPr>
          <w:p w:rsidR="001C41BF" w:rsidRDefault="001C41BF">
            <w:pPr>
              <w:jc w:val="center"/>
              <w:rPr>
                <w:b/>
                <w:color w:val="000000"/>
                <w:sz w:val="24"/>
              </w:rPr>
            </w:pPr>
            <w:r>
              <w:rPr>
                <w:b/>
                <w:color w:val="000000"/>
                <w:sz w:val="24"/>
              </w:rPr>
              <w:t>内径</w:t>
            </w:r>
          </w:p>
        </w:tc>
        <w:tc>
          <w:tcPr>
            <w:tcW w:w="1113" w:type="dxa"/>
            <w:vAlign w:val="center"/>
          </w:tcPr>
          <w:p w:rsidR="001C41BF" w:rsidRDefault="001C41BF">
            <w:pPr>
              <w:jc w:val="center"/>
              <w:rPr>
                <w:b/>
                <w:color w:val="000000"/>
                <w:sz w:val="24"/>
              </w:rPr>
            </w:pPr>
            <w:r>
              <w:rPr>
                <w:b/>
                <w:color w:val="000000"/>
                <w:sz w:val="24"/>
              </w:rPr>
              <w:t>高度</w:t>
            </w:r>
          </w:p>
        </w:tc>
      </w:tr>
      <w:tr w:rsidR="001C41BF">
        <w:trPr>
          <w:cantSplit/>
          <w:trHeight w:val="397"/>
        </w:trPr>
        <w:tc>
          <w:tcPr>
            <w:tcW w:w="700" w:type="dxa"/>
            <w:vMerge/>
            <w:vAlign w:val="center"/>
          </w:tcPr>
          <w:p w:rsidR="001C41BF" w:rsidRDefault="001C41BF">
            <w:pPr>
              <w:rPr>
                <w:b/>
                <w:color w:val="000000"/>
                <w:sz w:val="24"/>
              </w:rPr>
            </w:pPr>
          </w:p>
        </w:tc>
        <w:tc>
          <w:tcPr>
            <w:tcW w:w="2180" w:type="dxa"/>
            <w:vMerge/>
            <w:vAlign w:val="center"/>
          </w:tcPr>
          <w:p w:rsidR="001C41BF" w:rsidRDefault="001C41BF">
            <w:pPr>
              <w:rPr>
                <w:b/>
                <w:color w:val="000000"/>
                <w:sz w:val="24"/>
              </w:rPr>
            </w:pPr>
          </w:p>
        </w:tc>
        <w:tc>
          <w:tcPr>
            <w:tcW w:w="3582" w:type="dxa"/>
            <w:vMerge/>
            <w:vAlign w:val="center"/>
          </w:tcPr>
          <w:p w:rsidR="001C41BF" w:rsidRDefault="001C41BF">
            <w:pPr>
              <w:jc w:val="center"/>
              <w:rPr>
                <w:b/>
                <w:color w:val="000000"/>
                <w:sz w:val="24"/>
              </w:rPr>
            </w:pPr>
          </w:p>
        </w:tc>
        <w:tc>
          <w:tcPr>
            <w:tcW w:w="929" w:type="dxa"/>
            <w:vAlign w:val="center"/>
          </w:tcPr>
          <w:p w:rsidR="001C41BF" w:rsidRDefault="001C41BF">
            <w:pPr>
              <w:jc w:val="center"/>
              <w:rPr>
                <w:b/>
                <w:color w:val="000000"/>
                <w:sz w:val="24"/>
              </w:rPr>
            </w:pPr>
            <w:r>
              <w:rPr>
                <w:b/>
                <w:color w:val="000000"/>
                <w:sz w:val="24"/>
              </w:rPr>
              <w:t>m</w:t>
            </w:r>
          </w:p>
        </w:tc>
        <w:tc>
          <w:tcPr>
            <w:tcW w:w="1113" w:type="dxa"/>
            <w:vAlign w:val="center"/>
          </w:tcPr>
          <w:p w:rsidR="001C41BF" w:rsidRDefault="001C41BF">
            <w:pPr>
              <w:jc w:val="center"/>
              <w:rPr>
                <w:b/>
                <w:color w:val="000000"/>
                <w:sz w:val="24"/>
              </w:rPr>
            </w:pPr>
            <w:r>
              <w:rPr>
                <w:b/>
                <w:color w:val="000000"/>
                <w:sz w:val="24"/>
              </w:rPr>
              <w:t>m</w:t>
            </w:r>
          </w:p>
        </w:tc>
      </w:tr>
      <w:tr w:rsidR="001C41BF">
        <w:trPr>
          <w:cantSplit/>
          <w:trHeight w:val="397"/>
        </w:trPr>
        <w:tc>
          <w:tcPr>
            <w:tcW w:w="700" w:type="dxa"/>
            <w:vAlign w:val="center"/>
          </w:tcPr>
          <w:p w:rsidR="001C41BF" w:rsidRDefault="001C41BF">
            <w:pPr>
              <w:jc w:val="center"/>
              <w:rPr>
                <w:color w:val="000000"/>
                <w:sz w:val="24"/>
              </w:rPr>
            </w:pPr>
            <w:r>
              <w:rPr>
                <w:color w:val="000000"/>
                <w:sz w:val="24"/>
              </w:rPr>
              <w:t>1</w:t>
            </w:r>
          </w:p>
        </w:tc>
        <w:tc>
          <w:tcPr>
            <w:tcW w:w="2180" w:type="dxa"/>
            <w:vAlign w:val="center"/>
          </w:tcPr>
          <w:p w:rsidR="001C41BF" w:rsidRDefault="001C41BF">
            <w:pPr>
              <w:ind w:leftChars="-50" w:left="-105" w:rightChars="-50" w:right="-105"/>
              <w:jc w:val="center"/>
              <w:rPr>
                <w:color w:val="000000"/>
                <w:sz w:val="24"/>
              </w:rPr>
            </w:pPr>
            <w:r>
              <w:rPr>
                <w:color w:val="000000"/>
                <w:sz w:val="24"/>
              </w:rPr>
              <w:t>加热炉和重沸炉烟气</w:t>
            </w:r>
          </w:p>
        </w:tc>
        <w:tc>
          <w:tcPr>
            <w:tcW w:w="3582" w:type="dxa"/>
            <w:vAlign w:val="center"/>
          </w:tcPr>
          <w:p w:rsidR="001C41BF" w:rsidRDefault="001C41BF">
            <w:pPr>
              <w:jc w:val="center"/>
              <w:rPr>
                <w:color w:val="000000"/>
                <w:sz w:val="24"/>
              </w:rPr>
            </w:pPr>
            <w:r>
              <w:rPr>
                <w:color w:val="000000"/>
                <w:sz w:val="24"/>
              </w:rPr>
              <w:t>烟尘、氮氧化物、二氧化硫</w:t>
            </w:r>
          </w:p>
        </w:tc>
        <w:tc>
          <w:tcPr>
            <w:tcW w:w="929" w:type="dxa"/>
            <w:vAlign w:val="center"/>
          </w:tcPr>
          <w:p w:rsidR="001C41BF" w:rsidRDefault="001C41BF">
            <w:pPr>
              <w:ind w:leftChars="-50" w:left="-105" w:rightChars="-50" w:right="-105"/>
              <w:jc w:val="center"/>
              <w:rPr>
                <w:color w:val="000000"/>
                <w:sz w:val="24"/>
              </w:rPr>
            </w:pPr>
            <w:r>
              <w:rPr>
                <w:rFonts w:hint="eastAsia"/>
                <w:color w:val="000000"/>
                <w:sz w:val="24"/>
              </w:rPr>
              <w:t>2.05</w:t>
            </w:r>
          </w:p>
        </w:tc>
        <w:tc>
          <w:tcPr>
            <w:tcW w:w="1113" w:type="dxa"/>
            <w:vAlign w:val="center"/>
          </w:tcPr>
          <w:p w:rsidR="001C41BF" w:rsidRDefault="001C41BF">
            <w:pPr>
              <w:ind w:leftChars="-50" w:left="-105" w:rightChars="-50" w:right="-105"/>
              <w:jc w:val="center"/>
              <w:rPr>
                <w:color w:val="000000"/>
                <w:sz w:val="24"/>
              </w:rPr>
            </w:pPr>
            <w:r>
              <w:rPr>
                <w:rFonts w:hint="eastAsia"/>
                <w:color w:val="000000"/>
                <w:sz w:val="24"/>
              </w:rPr>
              <w:t>60</w:t>
            </w:r>
          </w:p>
        </w:tc>
      </w:tr>
      <w:tr w:rsidR="001C41BF">
        <w:trPr>
          <w:cantSplit/>
          <w:trHeight w:val="397"/>
        </w:trPr>
        <w:tc>
          <w:tcPr>
            <w:tcW w:w="700" w:type="dxa"/>
            <w:vAlign w:val="center"/>
          </w:tcPr>
          <w:p w:rsidR="001C41BF" w:rsidRDefault="001C41BF">
            <w:pPr>
              <w:jc w:val="center"/>
              <w:rPr>
                <w:color w:val="000000"/>
                <w:sz w:val="24"/>
              </w:rPr>
            </w:pPr>
            <w:r>
              <w:rPr>
                <w:color w:val="000000"/>
                <w:sz w:val="24"/>
              </w:rPr>
              <w:t>2</w:t>
            </w:r>
          </w:p>
        </w:tc>
        <w:tc>
          <w:tcPr>
            <w:tcW w:w="2180" w:type="dxa"/>
            <w:vAlign w:val="center"/>
          </w:tcPr>
          <w:p w:rsidR="001C41BF" w:rsidRDefault="001C41BF">
            <w:pPr>
              <w:ind w:leftChars="-50" w:left="-105" w:rightChars="-50" w:right="-105"/>
              <w:jc w:val="center"/>
              <w:rPr>
                <w:color w:val="000000"/>
                <w:sz w:val="24"/>
              </w:rPr>
            </w:pPr>
            <w:r>
              <w:rPr>
                <w:rFonts w:hint="eastAsia"/>
                <w:color w:val="000000"/>
                <w:sz w:val="24"/>
              </w:rPr>
              <w:t>硫磺回收（Ⅰ）</w:t>
            </w:r>
          </w:p>
        </w:tc>
        <w:tc>
          <w:tcPr>
            <w:tcW w:w="3582" w:type="dxa"/>
            <w:vAlign w:val="center"/>
          </w:tcPr>
          <w:p w:rsidR="001C41BF" w:rsidRDefault="001C41BF">
            <w:pPr>
              <w:jc w:val="center"/>
              <w:rPr>
                <w:color w:val="000000"/>
                <w:sz w:val="24"/>
              </w:rPr>
            </w:pPr>
            <w:r>
              <w:rPr>
                <w:color w:val="000000"/>
                <w:sz w:val="24"/>
              </w:rPr>
              <w:t>烟尘、氮氧化物、二氧化硫</w:t>
            </w:r>
          </w:p>
        </w:tc>
        <w:tc>
          <w:tcPr>
            <w:tcW w:w="929" w:type="dxa"/>
            <w:vAlign w:val="center"/>
          </w:tcPr>
          <w:p w:rsidR="001C41BF" w:rsidRDefault="001C41BF">
            <w:pPr>
              <w:ind w:leftChars="-50" w:left="-105" w:rightChars="-50" w:right="-105"/>
              <w:jc w:val="center"/>
              <w:rPr>
                <w:color w:val="000000"/>
                <w:sz w:val="24"/>
              </w:rPr>
            </w:pPr>
            <w:r>
              <w:rPr>
                <w:rFonts w:hint="eastAsia"/>
                <w:color w:val="000000"/>
                <w:sz w:val="24"/>
              </w:rPr>
              <w:t>0.9</w:t>
            </w:r>
          </w:p>
        </w:tc>
        <w:tc>
          <w:tcPr>
            <w:tcW w:w="1113" w:type="dxa"/>
            <w:vAlign w:val="center"/>
          </w:tcPr>
          <w:p w:rsidR="001C41BF" w:rsidRDefault="001C41BF">
            <w:pPr>
              <w:ind w:leftChars="-50" w:left="-105" w:rightChars="-50" w:right="-105"/>
              <w:jc w:val="center"/>
              <w:rPr>
                <w:color w:val="000000"/>
                <w:sz w:val="24"/>
              </w:rPr>
            </w:pPr>
            <w:r>
              <w:rPr>
                <w:rFonts w:hint="eastAsia"/>
                <w:color w:val="000000"/>
                <w:sz w:val="24"/>
              </w:rPr>
              <w:t>80</w:t>
            </w:r>
          </w:p>
        </w:tc>
      </w:tr>
    </w:tbl>
    <w:p w:rsidR="001C41BF" w:rsidRDefault="001C41BF">
      <w:pPr>
        <w:pStyle w:val="3"/>
        <w:keepLines w:val="0"/>
        <w:spacing w:beforeLines="50" w:before="156" w:afterLines="50" w:after="156" w:line="360" w:lineRule="auto"/>
        <w:rPr>
          <w:b w:val="0"/>
          <w:bCs w:val="0"/>
          <w:color w:val="000000"/>
          <w:sz w:val="28"/>
          <w:szCs w:val="24"/>
        </w:rPr>
      </w:pPr>
      <w:bookmarkStart w:id="53" w:name="_Toc19959"/>
      <w:bookmarkStart w:id="54" w:name="_Toc5206"/>
      <w:r>
        <w:rPr>
          <w:b w:val="0"/>
          <w:bCs w:val="0"/>
          <w:color w:val="000000"/>
          <w:sz w:val="28"/>
          <w:szCs w:val="24"/>
        </w:rPr>
        <w:t>4.2.2</w:t>
      </w:r>
      <w:r>
        <w:rPr>
          <w:rFonts w:hint="eastAsia"/>
          <w:b w:val="0"/>
          <w:bCs w:val="0"/>
          <w:color w:val="000000"/>
          <w:sz w:val="28"/>
          <w:szCs w:val="24"/>
        </w:rPr>
        <w:t>无组织</w:t>
      </w:r>
      <w:r>
        <w:rPr>
          <w:b w:val="0"/>
          <w:bCs w:val="0"/>
          <w:color w:val="000000"/>
          <w:sz w:val="28"/>
          <w:szCs w:val="24"/>
        </w:rPr>
        <w:t>废气污染源及污染因子</w:t>
      </w:r>
      <w:bookmarkEnd w:id="53"/>
      <w:bookmarkEnd w:id="54"/>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项目的无组织排放源主要来自</w:t>
      </w:r>
      <w:r>
        <w:rPr>
          <w:color w:val="000000"/>
          <w:sz w:val="28"/>
          <w:szCs w:val="28"/>
        </w:rPr>
        <w:t>装置区无组织排放源</w:t>
      </w:r>
      <w:r>
        <w:rPr>
          <w:rFonts w:hint="eastAsia"/>
          <w:color w:val="000000"/>
          <w:sz w:val="28"/>
          <w:szCs w:val="28"/>
        </w:rPr>
        <w:t>和依托的储罐。</w:t>
      </w:r>
    </w:p>
    <w:p w:rsidR="001C41BF" w:rsidRDefault="001C41BF">
      <w:pPr>
        <w:adjustRightInd w:val="0"/>
        <w:snapToGrid w:val="0"/>
        <w:spacing w:line="360" w:lineRule="auto"/>
        <w:ind w:firstLineChars="200" w:firstLine="560"/>
        <w:rPr>
          <w:color w:val="000000"/>
          <w:sz w:val="28"/>
          <w:szCs w:val="28"/>
        </w:rPr>
      </w:pPr>
      <w:r>
        <w:rPr>
          <w:color w:val="000000"/>
          <w:sz w:val="28"/>
          <w:szCs w:val="28"/>
        </w:rPr>
        <w:t>装置区无组织排放源主要来自装置阀门、管线、泵等在运行中因跑、冒、滴、漏逸散到大气中的废气</w:t>
      </w:r>
      <w:r>
        <w:rPr>
          <w:rFonts w:hint="eastAsia"/>
          <w:color w:val="000000"/>
          <w:sz w:val="28"/>
          <w:szCs w:val="28"/>
        </w:rPr>
        <w:t>。安庆石化分公司按照国家标准规范要求，定期开展泄漏检测与修复（</w:t>
      </w:r>
      <w:r>
        <w:rPr>
          <w:rFonts w:hint="eastAsia"/>
          <w:color w:val="000000"/>
          <w:sz w:val="28"/>
          <w:szCs w:val="28"/>
        </w:rPr>
        <w:t>LDAR</w:t>
      </w:r>
      <w:r>
        <w:rPr>
          <w:rFonts w:hint="eastAsia"/>
          <w:color w:val="000000"/>
          <w:sz w:val="28"/>
          <w:szCs w:val="28"/>
        </w:rPr>
        <w:t>）工作，减少设备动、静密封点的排放。</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根据储存介质不同，采用不同型式储罐存储油品，液化气、干气等采用压力球罐，柴油采用拱顶罐，易挥发的汽油品采用浮顶罐</w:t>
      </w:r>
      <w:r>
        <w:rPr>
          <w:rFonts w:hint="eastAsia"/>
          <w:color w:val="000000"/>
          <w:sz w:val="28"/>
          <w:szCs w:val="28"/>
        </w:rPr>
        <w:t>+</w:t>
      </w:r>
      <w:r>
        <w:rPr>
          <w:rFonts w:hint="eastAsia"/>
          <w:color w:val="000000"/>
          <w:sz w:val="28"/>
          <w:szCs w:val="28"/>
        </w:rPr>
        <w:t>氮封，一般油品和废水储罐采用固定顶罐。有效的减少了无组织气挥发。</w:t>
      </w:r>
    </w:p>
    <w:p w:rsidR="001C41BF" w:rsidRDefault="001C41BF">
      <w:pPr>
        <w:pStyle w:val="2"/>
        <w:snapToGrid w:val="0"/>
        <w:spacing w:beforeLines="100" w:before="312" w:after="0"/>
        <w:ind w:firstLineChars="0" w:firstLine="0"/>
        <w:rPr>
          <w:rFonts w:ascii="Times New Roman" w:eastAsia="宋体" w:hAnsi="Times New Roman"/>
          <w:color w:val="000000"/>
          <w:sz w:val="30"/>
          <w:szCs w:val="30"/>
        </w:rPr>
      </w:pPr>
      <w:bookmarkStart w:id="55" w:name="_Toc393889802"/>
      <w:bookmarkStart w:id="56" w:name="_Toc32609"/>
      <w:r>
        <w:rPr>
          <w:rFonts w:ascii="Times New Roman" w:eastAsia="宋体" w:hAnsi="Times New Roman"/>
          <w:color w:val="000000"/>
          <w:sz w:val="30"/>
          <w:szCs w:val="30"/>
        </w:rPr>
        <w:lastRenderedPageBreak/>
        <w:t>4.3</w:t>
      </w:r>
      <w:r>
        <w:rPr>
          <w:rFonts w:ascii="Times New Roman" w:eastAsia="宋体" w:hAnsi="Times New Roman"/>
          <w:color w:val="000000"/>
          <w:sz w:val="30"/>
          <w:szCs w:val="30"/>
        </w:rPr>
        <w:t>固体废物</w:t>
      </w:r>
      <w:bookmarkEnd w:id="55"/>
      <w:bookmarkEnd w:id="56"/>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本项目</w:t>
      </w:r>
      <w:r>
        <w:rPr>
          <w:color w:val="000000"/>
          <w:sz w:val="28"/>
          <w:szCs w:val="28"/>
        </w:rPr>
        <w:t>固体废</w:t>
      </w:r>
      <w:r>
        <w:rPr>
          <w:rFonts w:hint="eastAsia"/>
          <w:color w:val="000000"/>
          <w:sz w:val="28"/>
          <w:szCs w:val="28"/>
        </w:rPr>
        <w:t>弃</w:t>
      </w:r>
      <w:r>
        <w:rPr>
          <w:color w:val="000000"/>
          <w:sz w:val="28"/>
          <w:szCs w:val="28"/>
        </w:rPr>
        <w:t>物主要为加氢反应器</w:t>
      </w:r>
      <w:r>
        <w:rPr>
          <w:rFonts w:hint="eastAsia"/>
          <w:color w:val="000000"/>
          <w:sz w:val="28"/>
          <w:szCs w:val="28"/>
        </w:rPr>
        <w:t>、裂化反应器</w:t>
      </w:r>
      <w:r>
        <w:rPr>
          <w:color w:val="000000"/>
          <w:sz w:val="28"/>
          <w:szCs w:val="28"/>
        </w:rPr>
        <w:t>定期排放的废催化剂、废保护剂、废瓷球</w:t>
      </w:r>
      <w:r>
        <w:rPr>
          <w:rFonts w:hint="eastAsia"/>
          <w:color w:val="000000"/>
          <w:sz w:val="28"/>
          <w:szCs w:val="28"/>
        </w:rPr>
        <w:t>以及新增定员产生的生活垃圾。</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按照环保相关要求，中国石油化工股份有限公司安庆分公司每年会根据生产实际情况预测当年危险废物产生量，并与有资质相关单位签订危废处置协议。公司对进入危废暂存库的危险废物进行登记，当危险废物暂存达到一定数量后，则严格按照相关法律法规向环保部门申报，经上级部门批准后，交由有资质单位处置。</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本项目装置区暂未产生危险废物。项目将来产生的危险废物厂内暂存依托现有危险废物暂存场所，定期委托专业公司处置。</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项目依托现有危险废物暂存场所位于</w:t>
      </w:r>
      <w:r>
        <w:rPr>
          <w:sz w:val="28"/>
          <w:szCs w:val="28"/>
        </w:rPr>
        <w:t>焦化装置西面</w:t>
      </w:r>
      <w:r>
        <w:rPr>
          <w:rFonts w:hint="eastAsia"/>
          <w:sz w:val="28"/>
          <w:szCs w:val="28"/>
        </w:rPr>
        <w:t>，</w:t>
      </w:r>
      <w:r>
        <w:rPr>
          <w:sz w:val="28"/>
          <w:szCs w:val="28"/>
        </w:rPr>
        <w:t>面积</w:t>
      </w:r>
      <w:r>
        <w:rPr>
          <w:sz w:val="28"/>
          <w:szCs w:val="28"/>
        </w:rPr>
        <w:t>1500m</w:t>
      </w:r>
      <w:r>
        <w:rPr>
          <w:sz w:val="28"/>
          <w:szCs w:val="28"/>
          <w:vertAlign w:val="superscript"/>
        </w:rPr>
        <w:t>2</w:t>
      </w:r>
      <w:r>
        <w:rPr>
          <w:sz w:val="28"/>
          <w:szCs w:val="28"/>
        </w:rPr>
        <w:t>（</w:t>
      </w:r>
      <w:r>
        <w:rPr>
          <w:sz w:val="28"/>
          <w:szCs w:val="28"/>
        </w:rPr>
        <w:t>50×30m</w:t>
      </w:r>
      <w:r>
        <w:rPr>
          <w:sz w:val="28"/>
          <w:szCs w:val="28"/>
        </w:rPr>
        <w:t>），分为</w:t>
      </w:r>
      <w:r>
        <w:rPr>
          <w:sz w:val="28"/>
          <w:szCs w:val="28"/>
        </w:rPr>
        <w:t>4</w:t>
      </w:r>
      <w:r>
        <w:rPr>
          <w:sz w:val="28"/>
          <w:szCs w:val="28"/>
        </w:rPr>
        <w:t>个库区。</w:t>
      </w:r>
      <w:r>
        <w:rPr>
          <w:rFonts w:hint="eastAsia"/>
          <w:sz w:val="28"/>
          <w:szCs w:val="28"/>
        </w:rPr>
        <w:t>该危废暂存场所已经</w:t>
      </w:r>
      <w:r>
        <w:rPr>
          <w:rFonts w:hint="eastAsia"/>
          <w:color w:val="000000"/>
          <w:kern w:val="0"/>
          <w:sz w:val="28"/>
          <w:szCs w:val="28"/>
        </w:rPr>
        <w:t>安徽省环境保护厅皖环函</w:t>
      </w:r>
      <w:r>
        <w:rPr>
          <w:rFonts w:hint="eastAsia"/>
          <w:color w:val="000000"/>
          <w:kern w:val="0"/>
          <w:sz w:val="28"/>
          <w:szCs w:val="28"/>
        </w:rPr>
        <w:t>[2016]1253</w:t>
      </w:r>
      <w:r>
        <w:rPr>
          <w:rFonts w:hint="eastAsia"/>
          <w:color w:val="000000"/>
          <w:kern w:val="0"/>
          <w:sz w:val="28"/>
          <w:szCs w:val="28"/>
        </w:rPr>
        <w:t>号《安徽省环保厅关于中国石油化工股份有限公司安庆分公司含硫原油加工适应性改造及油品质量升级工程竣工环境保护验收意见的函》验收通过。</w:t>
      </w:r>
    </w:p>
    <w:p w:rsidR="001C41BF" w:rsidRDefault="001C41BF">
      <w:pPr>
        <w:pStyle w:val="2"/>
        <w:snapToGrid w:val="0"/>
        <w:spacing w:beforeLines="100" w:before="312" w:after="0"/>
        <w:ind w:firstLineChars="0" w:firstLine="0"/>
        <w:rPr>
          <w:rFonts w:ascii="Times New Roman" w:eastAsia="宋体" w:hAnsi="Times New Roman"/>
          <w:color w:val="000000"/>
          <w:sz w:val="30"/>
          <w:szCs w:val="30"/>
        </w:rPr>
      </w:pPr>
      <w:bookmarkStart w:id="57" w:name="_Toc393889803"/>
      <w:bookmarkStart w:id="58" w:name="_Toc2782"/>
      <w:r>
        <w:rPr>
          <w:rFonts w:ascii="Times New Roman" w:eastAsia="宋体" w:hAnsi="Times New Roman"/>
          <w:color w:val="000000"/>
          <w:sz w:val="30"/>
          <w:szCs w:val="30"/>
        </w:rPr>
        <w:t>4.4</w:t>
      </w:r>
      <w:r>
        <w:rPr>
          <w:rFonts w:ascii="Times New Roman" w:eastAsia="宋体" w:hAnsi="Times New Roman"/>
          <w:color w:val="000000"/>
          <w:sz w:val="30"/>
          <w:szCs w:val="30"/>
        </w:rPr>
        <w:t>噪声</w:t>
      </w:r>
      <w:bookmarkEnd w:id="57"/>
      <w:bookmarkEnd w:id="58"/>
    </w:p>
    <w:p w:rsidR="001C41BF" w:rsidRDefault="001C41BF">
      <w:pPr>
        <w:spacing w:line="360" w:lineRule="auto"/>
        <w:ind w:firstLineChars="200" w:firstLine="560"/>
        <w:rPr>
          <w:color w:val="000000"/>
          <w:sz w:val="28"/>
          <w:szCs w:val="28"/>
        </w:rPr>
      </w:pPr>
      <w:r>
        <w:rPr>
          <w:rFonts w:hint="eastAsia"/>
          <w:color w:val="000000"/>
          <w:sz w:val="28"/>
          <w:szCs w:val="28"/>
        </w:rPr>
        <w:t>本装置的噪声源主要有机泵、加热炉、空冷器、压缩机等，</w:t>
      </w:r>
      <w:r>
        <w:rPr>
          <w:color w:val="000000"/>
          <w:sz w:val="28"/>
          <w:szCs w:val="28"/>
        </w:rPr>
        <w:t>其声压级为</w:t>
      </w:r>
      <w:r>
        <w:rPr>
          <w:color w:val="000000"/>
          <w:sz w:val="28"/>
          <w:szCs w:val="28"/>
        </w:rPr>
        <w:t>85~100dB(A)</w:t>
      </w:r>
      <w:r>
        <w:rPr>
          <w:rFonts w:hint="eastAsia"/>
          <w:color w:val="000000"/>
          <w:sz w:val="28"/>
          <w:szCs w:val="28"/>
        </w:rPr>
        <w:t>，</w:t>
      </w:r>
      <w:r>
        <w:rPr>
          <w:rFonts w:hint="eastAsia"/>
          <w:color w:val="000000"/>
          <w:sz w:val="28"/>
          <w:szCs w:val="28"/>
          <w:lang w:val="zh-CN"/>
        </w:rPr>
        <w:t>项目单位提供的</w:t>
      </w:r>
      <w:r>
        <w:rPr>
          <w:color w:val="000000"/>
          <w:sz w:val="28"/>
          <w:szCs w:val="28"/>
        </w:rPr>
        <w:t>本工程主要噪声源及噪声治理措施见表</w:t>
      </w:r>
      <w:r>
        <w:rPr>
          <w:rFonts w:hint="eastAsia"/>
          <w:color w:val="000000"/>
          <w:sz w:val="28"/>
          <w:szCs w:val="28"/>
        </w:rPr>
        <w:t>4.4-1</w:t>
      </w:r>
      <w:r>
        <w:rPr>
          <w:color w:val="000000"/>
          <w:sz w:val="28"/>
          <w:szCs w:val="28"/>
        </w:rPr>
        <w:t>。</w:t>
      </w:r>
    </w:p>
    <w:p w:rsidR="001C41BF" w:rsidRDefault="001C41BF">
      <w:pPr>
        <w:adjustRightInd w:val="0"/>
        <w:snapToGrid w:val="0"/>
        <w:ind w:firstLineChars="650" w:firstLine="1827"/>
        <w:rPr>
          <w:b/>
          <w:color w:val="000000"/>
          <w:sz w:val="28"/>
          <w:szCs w:val="28"/>
        </w:rPr>
      </w:pPr>
      <w:r>
        <w:rPr>
          <w:b/>
          <w:color w:val="000000"/>
          <w:sz w:val="28"/>
          <w:szCs w:val="28"/>
        </w:rPr>
        <w:br w:type="page"/>
      </w:r>
      <w:r>
        <w:rPr>
          <w:b/>
          <w:color w:val="000000"/>
          <w:sz w:val="28"/>
          <w:szCs w:val="28"/>
        </w:rPr>
        <w:lastRenderedPageBreak/>
        <w:t>表</w:t>
      </w:r>
      <w:r>
        <w:rPr>
          <w:rFonts w:hint="eastAsia"/>
          <w:b/>
          <w:color w:val="000000"/>
          <w:sz w:val="28"/>
          <w:szCs w:val="28"/>
        </w:rPr>
        <w:t>4.4-1</w:t>
      </w:r>
      <w:r>
        <w:rPr>
          <w:b/>
          <w:color w:val="000000"/>
          <w:sz w:val="28"/>
          <w:szCs w:val="28"/>
        </w:rPr>
        <w:t xml:space="preserve">  </w:t>
      </w:r>
      <w:r>
        <w:rPr>
          <w:rFonts w:hint="eastAsia"/>
          <w:b/>
          <w:color w:val="000000"/>
          <w:sz w:val="28"/>
          <w:szCs w:val="28"/>
        </w:rPr>
        <w:t xml:space="preserve"> </w:t>
      </w:r>
      <w:r>
        <w:rPr>
          <w:b/>
          <w:color w:val="000000"/>
          <w:sz w:val="28"/>
          <w:szCs w:val="28"/>
        </w:rPr>
        <w:t>本工程主要噪声源及治理措施一览表</w:t>
      </w:r>
    </w:p>
    <w:tbl>
      <w:tblPr>
        <w:tblW w:w="0" w:type="auto"/>
        <w:jc w:val="center"/>
        <w:tblBorders>
          <w:top w:val="thinThickSmallGap" w:sz="12" w:space="0" w:color="auto"/>
          <w:bottom w:val="thickThinSmallGap" w:sz="12" w:space="0" w:color="auto"/>
          <w:insideH w:val="single" w:sz="4" w:space="0" w:color="auto"/>
          <w:insideV w:val="single" w:sz="6" w:space="0" w:color="auto"/>
        </w:tblBorders>
        <w:tblLayout w:type="fixed"/>
        <w:tblLook w:val="0000" w:firstRow="0" w:lastRow="0" w:firstColumn="0" w:lastColumn="0" w:noHBand="0" w:noVBand="0"/>
      </w:tblPr>
      <w:tblGrid>
        <w:gridCol w:w="1246"/>
        <w:gridCol w:w="1109"/>
        <w:gridCol w:w="887"/>
        <w:gridCol w:w="1009"/>
        <w:gridCol w:w="1286"/>
        <w:gridCol w:w="1158"/>
        <w:gridCol w:w="2092"/>
      </w:tblGrid>
      <w:tr w:rsidR="001C41BF">
        <w:trPr>
          <w:trHeight w:val="397"/>
          <w:tblHeader/>
          <w:jc w:val="center"/>
        </w:trPr>
        <w:tc>
          <w:tcPr>
            <w:tcW w:w="1246" w:type="dxa"/>
            <w:vAlign w:val="center"/>
          </w:tcPr>
          <w:p w:rsidR="001C41BF" w:rsidRDefault="001C41BF">
            <w:pPr>
              <w:overflowPunct w:val="0"/>
              <w:jc w:val="center"/>
              <w:rPr>
                <w:b/>
                <w:color w:val="000000"/>
                <w:sz w:val="24"/>
              </w:rPr>
            </w:pPr>
            <w:r>
              <w:rPr>
                <w:rFonts w:hint="eastAsia"/>
                <w:b/>
                <w:color w:val="000000"/>
                <w:sz w:val="24"/>
              </w:rPr>
              <w:t>噪声源</w:t>
            </w:r>
          </w:p>
        </w:tc>
        <w:tc>
          <w:tcPr>
            <w:tcW w:w="1109" w:type="dxa"/>
            <w:vAlign w:val="center"/>
          </w:tcPr>
          <w:p w:rsidR="001C41BF" w:rsidRDefault="001C41BF">
            <w:pPr>
              <w:overflowPunct w:val="0"/>
              <w:jc w:val="center"/>
              <w:rPr>
                <w:b/>
                <w:color w:val="000000"/>
                <w:sz w:val="24"/>
              </w:rPr>
            </w:pPr>
            <w:r>
              <w:rPr>
                <w:rFonts w:hint="eastAsia"/>
                <w:b/>
                <w:color w:val="000000"/>
                <w:sz w:val="24"/>
              </w:rPr>
              <w:t>距地高度（</w:t>
            </w:r>
            <w:r>
              <w:rPr>
                <w:rFonts w:hint="eastAsia"/>
                <w:b/>
                <w:color w:val="000000"/>
                <w:sz w:val="24"/>
              </w:rPr>
              <w:t>m</w:t>
            </w:r>
            <w:r>
              <w:rPr>
                <w:rFonts w:hint="eastAsia"/>
                <w:b/>
                <w:color w:val="000000"/>
                <w:sz w:val="24"/>
              </w:rPr>
              <w:t>）</w:t>
            </w:r>
          </w:p>
        </w:tc>
        <w:tc>
          <w:tcPr>
            <w:tcW w:w="887" w:type="dxa"/>
            <w:vAlign w:val="center"/>
          </w:tcPr>
          <w:p w:rsidR="001C41BF" w:rsidRDefault="001C41BF">
            <w:pPr>
              <w:overflowPunct w:val="0"/>
              <w:jc w:val="center"/>
              <w:rPr>
                <w:b/>
                <w:color w:val="000000"/>
                <w:sz w:val="24"/>
              </w:rPr>
            </w:pPr>
            <w:r>
              <w:rPr>
                <w:rFonts w:hint="eastAsia"/>
                <w:b/>
                <w:color w:val="000000"/>
                <w:sz w:val="24"/>
              </w:rPr>
              <w:t>数量（台）</w:t>
            </w:r>
          </w:p>
        </w:tc>
        <w:tc>
          <w:tcPr>
            <w:tcW w:w="1009" w:type="dxa"/>
            <w:vAlign w:val="center"/>
          </w:tcPr>
          <w:p w:rsidR="001C41BF" w:rsidRDefault="001C41BF">
            <w:pPr>
              <w:overflowPunct w:val="0"/>
              <w:jc w:val="center"/>
              <w:rPr>
                <w:b/>
                <w:color w:val="000000"/>
                <w:sz w:val="24"/>
              </w:rPr>
            </w:pPr>
            <w:r>
              <w:rPr>
                <w:b/>
                <w:color w:val="000000"/>
                <w:sz w:val="24"/>
              </w:rPr>
              <w:t>源强</w:t>
            </w:r>
            <w:r>
              <w:rPr>
                <w:b/>
                <w:color w:val="000000"/>
                <w:sz w:val="24"/>
              </w:rPr>
              <w:t>dB(A)</w:t>
            </w:r>
          </w:p>
        </w:tc>
        <w:tc>
          <w:tcPr>
            <w:tcW w:w="1286" w:type="dxa"/>
            <w:vAlign w:val="center"/>
          </w:tcPr>
          <w:p w:rsidR="001C41BF" w:rsidRDefault="001C41BF">
            <w:pPr>
              <w:pStyle w:val="afff1"/>
              <w:snapToGrid w:val="0"/>
              <w:spacing w:before="0" w:after="0" w:line="240" w:lineRule="auto"/>
              <w:rPr>
                <w:b/>
                <w:color w:val="000000"/>
                <w:sz w:val="24"/>
                <w:szCs w:val="24"/>
              </w:rPr>
            </w:pPr>
            <w:r>
              <w:rPr>
                <w:b/>
                <w:color w:val="000000"/>
                <w:sz w:val="24"/>
                <w:szCs w:val="24"/>
              </w:rPr>
              <w:t>距厂界距离（</w:t>
            </w:r>
            <w:r>
              <w:rPr>
                <w:b/>
                <w:color w:val="000000"/>
                <w:sz w:val="24"/>
                <w:szCs w:val="24"/>
              </w:rPr>
              <w:t>m</w:t>
            </w:r>
            <w:r>
              <w:rPr>
                <w:b/>
                <w:color w:val="000000"/>
                <w:sz w:val="24"/>
                <w:szCs w:val="24"/>
              </w:rPr>
              <w:t>）</w:t>
            </w:r>
          </w:p>
        </w:tc>
        <w:tc>
          <w:tcPr>
            <w:tcW w:w="1158" w:type="dxa"/>
            <w:vAlign w:val="center"/>
          </w:tcPr>
          <w:p w:rsidR="001C41BF" w:rsidRDefault="001C41BF">
            <w:pPr>
              <w:overflowPunct w:val="0"/>
              <w:jc w:val="center"/>
              <w:rPr>
                <w:b/>
                <w:color w:val="000000"/>
                <w:sz w:val="24"/>
              </w:rPr>
            </w:pPr>
            <w:r>
              <w:rPr>
                <w:rFonts w:hint="eastAsia"/>
                <w:b/>
                <w:color w:val="000000"/>
                <w:sz w:val="24"/>
              </w:rPr>
              <w:t>室内</w:t>
            </w:r>
            <w:r>
              <w:rPr>
                <w:rFonts w:hint="eastAsia"/>
                <w:b/>
                <w:color w:val="000000"/>
                <w:sz w:val="24"/>
              </w:rPr>
              <w:t>/</w:t>
            </w:r>
            <w:r>
              <w:rPr>
                <w:rFonts w:hint="eastAsia"/>
                <w:b/>
                <w:color w:val="000000"/>
                <w:sz w:val="24"/>
              </w:rPr>
              <w:t>室外</w:t>
            </w:r>
          </w:p>
        </w:tc>
        <w:tc>
          <w:tcPr>
            <w:tcW w:w="2092" w:type="dxa"/>
            <w:vAlign w:val="center"/>
          </w:tcPr>
          <w:p w:rsidR="001C41BF" w:rsidRDefault="001C41BF">
            <w:pPr>
              <w:overflowPunct w:val="0"/>
              <w:jc w:val="center"/>
              <w:rPr>
                <w:b/>
                <w:color w:val="000000"/>
                <w:sz w:val="24"/>
              </w:rPr>
            </w:pPr>
            <w:r>
              <w:rPr>
                <w:rFonts w:hint="eastAsia"/>
                <w:b/>
                <w:color w:val="000000"/>
                <w:sz w:val="24"/>
              </w:rPr>
              <w:t>减（防）噪措施</w:t>
            </w:r>
          </w:p>
        </w:tc>
      </w:tr>
      <w:tr w:rsidR="001C41BF">
        <w:trPr>
          <w:trHeight w:val="397"/>
          <w:jc w:val="center"/>
        </w:trPr>
        <w:tc>
          <w:tcPr>
            <w:tcW w:w="1246" w:type="dxa"/>
            <w:vAlign w:val="center"/>
          </w:tcPr>
          <w:p w:rsidR="001C41BF" w:rsidRDefault="001C41BF">
            <w:pPr>
              <w:jc w:val="center"/>
              <w:rPr>
                <w:color w:val="000000"/>
                <w:sz w:val="24"/>
              </w:rPr>
            </w:pPr>
            <w:r>
              <w:rPr>
                <w:rFonts w:hint="eastAsia"/>
                <w:color w:val="000000"/>
                <w:sz w:val="24"/>
              </w:rPr>
              <w:t>加热炉</w:t>
            </w:r>
          </w:p>
        </w:tc>
        <w:tc>
          <w:tcPr>
            <w:tcW w:w="1109" w:type="dxa"/>
            <w:vAlign w:val="center"/>
          </w:tcPr>
          <w:p w:rsidR="001C41BF" w:rsidRDefault="001C41BF">
            <w:pPr>
              <w:jc w:val="center"/>
              <w:rPr>
                <w:color w:val="000000"/>
                <w:sz w:val="24"/>
              </w:rPr>
            </w:pPr>
            <w:r>
              <w:rPr>
                <w:rFonts w:hint="eastAsia"/>
                <w:color w:val="000000"/>
                <w:sz w:val="24"/>
              </w:rPr>
              <w:t>1.5</w:t>
            </w:r>
          </w:p>
        </w:tc>
        <w:tc>
          <w:tcPr>
            <w:tcW w:w="887" w:type="dxa"/>
            <w:vAlign w:val="center"/>
          </w:tcPr>
          <w:p w:rsidR="001C41BF" w:rsidRDefault="001C41BF">
            <w:pPr>
              <w:jc w:val="center"/>
              <w:rPr>
                <w:color w:val="000000"/>
                <w:sz w:val="24"/>
              </w:rPr>
            </w:pPr>
            <w:r>
              <w:rPr>
                <w:rFonts w:hint="eastAsia"/>
                <w:color w:val="000000"/>
                <w:sz w:val="24"/>
              </w:rPr>
              <w:t>3</w:t>
            </w:r>
          </w:p>
        </w:tc>
        <w:tc>
          <w:tcPr>
            <w:tcW w:w="1009" w:type="dxa"/>
            <w:vAlign w:val="center"/>
          </w:tcPr>
          <w:p w:rsidR="001C41BF" w:rsidRDefault="001C41BF">
            <w:pPr>
              <w:overflowPunct w:val="0"/>
              <w:jc w:val="center"/>
              <w:rPr>
                <w:color w:val="000000"/>
                <w:sz w:val="24"/>
              </w:rPr>
            </w:pPr>
            <w:r>
              <w:rPr>
                <w:rFonts w:hint="eastAsia"/>
                <w:color w:val="000000"/>
                <w:sz w:val="24"/>
              </w:rPr>
              <w:t>85</w:t>
            </w:r>
          </w:p>
        </w:tc>
        <w:tc>
          <w:tcPr>
            <w:tcW w:w="1286" w:type="dxa"/>
            <w:vMerge w:val="restart"/>
            <w:vAlign w:val="center"/>
          </w:tcPr>
          <w:p w:rsidR="001C41BF" w:rsidRDefault="001C41BF">
            <w:pPr>
              <w:overflowPunct w:val="0"/>
              <w:jc w:val="center"/>
              <w:rPr>
                <w:color w:val="000000"/>
                <w:sz w:val="24"/>
              </w:rPr>
            </w:pPr>
            <w:r>
              <w:rPr>
                <w:rFonts w:hint="eastAsia"/>
                <w:color w:val="000000"/>
                <w:sz w:val="24"/>
              </w:rPr>
              <w:t>E</w:t>
            </w:r>
            <w:r>
              <w:rPr>
                <w:rFonts w:hint="eastAsia"/>
                <w:color w:val="000000"/>
                <w:sz w:val="24"/>
              </w:rPr>
              <w:t>：</w:t>
            </w:r>
            <w:r>
              <w:rPr>
                <w:rFonts w:hint="eastAsia"/>
                <w:color w:val="000000"/>
                <w:sz w:val="24"/>
              </w:rPr>
              <w:t>1050</w:t>
            </w:r>
          </w:p>
          <w:p w:rsidR="001C41BF" w:rsidRDefault="001C41BF">
            <w:pPr>
              <w:overflowPunct w:val="0"/>
              <w:jc w:val="center"/>
              <w:rPr>
                <w:color w:val="000000"/>
                <w:sz w:val="24"/>
              </w:rPr>
            </w:pPr>
            <w:r>
              <w:rPr>
                <w:rFonts w:hint="eastAsia"/>
                <w:color w:val="000000"/>
                <w:sz w:val="24"/>
              </w:rPr>
              <w:t>S</w:t>
            </w:r>
            <w:r>
              <w:rPr>
                <w:rFonts w:hint="eastAsia"/>
                <w:color w:val="000000"/>
                <w:sz w:val="24"/>
              </w:rPr>
              <w:t>：</w:t>
            </w:r>
            <w:r>
              <w:rPr>
                <w:rFonts w:hint="eastAsia"/>
                <w:color w:val="000000"/>
                <w:sz w:val="24"/>
              </w:rPr>
              <w:t>1300</w:t>
            </w:r>
          </w:p>
          <w:p w:rsidR="001C41BF" w:rsidRDefault="001C41BF">
            <w:pPr>
              <w:overflowPunct w:val="0"/>
              <w:jc w:val="center"/>
              <w:rPr>
                <w:color w:val="000000"/>
                <w:sz w:val="24"/>
              </w:rPr>
            </w:pPr>
            <w:r>
              <w:rPr>
                <w:rFonts w:hint="eastAsia"/>
                <w:color w:val="000000"/>
                <w:sz w:val="24"/>
              </w:rPr>
              <w:t>W</w:t>
            </w:r>
            <w:r>
              <w:rPr>
                <w:rFonts w:hint="eastAsia"/>
                <w:color w:val="000000"/>
                <w:sz w:val="24"/>
              </w:rPr>
              <w:t>：</w:t>
            </w:r>
            <w:r>
              <w:rPr>
                <w:rFonts w:hint="eastAsia"/>
                <w:color w:val="000000"/>
                <w:sz w:val="24"/>
              </w:rPr>
              <w:t>600</w:t>
            </w:r>
          </w:p>
          <w:p w:rsidR="001C41BF" w:rsidRDefault="001C41BF">
            <w:pPr>
              <w:pStyle w:val="afff1"/>
              <w:snapToGrid w:val="0"/>
              <w:spacing w:before="0" w:after="0" w:line="240" w:lineRule="auto"/>
              <w:rPr>
                <w:color w:val="000000"/>
                <w:sz w:val="24"/>
                <w:szCs w:val="24"/>
              </w:rPr>
            </w:pPr>
            <w:r>
              <w:rPr>
                <w:rFonts w:hint="eastAsia"/>
                <w:color w:val="000000"/>
                <w:sz w:val="24"/>
                <w:szCs w:val="24"/>
              </w:rPr>
              <w:t>N</w:t>
            </w:r>
            <w:r>
              <w:rPr>
                <w:rFonts w:hint="eastAsia"/>
                <w:color w:val="000000"/>
                <w:sz w:val="24"/>
                <w:szCs w:val="24"/>
              </w:rPr>
              <w:t>：</w:t>
            </w:r>
            <w:r>
              <w:rPr>
                <w:rFonts w:hint="eastAsia"/>
                <w:color w:val="000000"/>
                <w:sz w:val="24"/>
                <w:szCs w:val="24"/>
              </w:rPr>
              <w:t>870</w:t>
            </w:r>
          </w:p>
        </w:tc>
        <w:tc>
          <w:tcPr>
            <w:tcW w:w="1158" w:type="dxa"/>
            <w:vAlign w:val="center"/>
          </w:tcPr>
          <w:p w:rsidR="001C41BF" w:rsidRDefault="001C41BF">
            <w:pPr>
              <w:overflowPunct w:val="0"/>
              <w:jc w:val="center"/>
              <w:rPr>
                <w:color w:val="000000"/>
                <w:sz w:val="24"/>
              </w:rPr>
            </w:pPr>
            <w:r>
              <w:rPr>
                <w:rFonts w:hint="eastAsia"/>
                <w:color w:val="000000"/>
                <w:sz w:val="24"/>
              </w:rPr>
              <w:t>室外</w:t>
            </w:r>
          </w:p>
        </w:tc>
        <w:tc>
          <w:tcPr>
            <w:tcW w:w="2092" w:type="dxa"/>
            <w:vAlign w:val="center"/>
          </w:tcPr>
          <w:p w:rsidR="001C41BF" w:rsidRDefault="001C41BF">
            <w:pPr>
              <w:jc w:val="center"/>
              <w:rPr>
                <w:color w:val="000000"/>
                <w:sz w:val="24"/>
              </w:rPr>
            </w:pPr>
            <w:r>
              <w:rPr>
                <w:rFonts w:hint="eastAsia"/>
                <w:color w:val="000000"/>
                <w:sz w:val="24"/>
              </w:rPr>
              <w:t>低噪声火嘴</w:t>
            </w:r>
          </w:p>
        </w:tc>
      </w:tr>
      <w:tr w:rsidR="001C41BF">
        <w:trPr>
          <w:trHeight w:val="397"/>
          <w:jc w:val="center"/>
        </w:trPr>
        <w:tc>
          <w:tcPr>
            <w:tcW w:w="1246" w:type="dxa"/>
            <w:vAlign w:val="center"/>
          </w:tcPr>
          <w:p w:rsidR="001C41BF" w:rsidRDefault="001C41BF">
            <w:pPr>
              <w:jc w:val="center"/>
              <w:rPr>
                <w:color w:val="000000"/>
                <w:sz w:val="24"/>
              </w:rPr>
            </w:pPr>
            <w:r>
              <w:rPr>
                <w:rFonts w:hint="eastAsia"/>
                <w:color w:val="000000"/>
                <w:sz w:val="24"/>
              </w:rPr>
              <w:t>空冷器</w:t>
            </w:r>
          </w:p>
        </w:tc>
        <w:tc>
          <w:tcPr>
            <w:tcW w:w="1109" w:type="dxa"/>
            <w:vAlign w:val="center"/>
          </w:tcPr>
          <w:p w:rsidR="001C41BF" w:rsidRDefault="001C41BF">
            <w:pPr>
              <w:jc w:val="center"/>
              <w:rPr>
                <w:color w:val="000000"/>
                <w:sz w:val="24"/>
              </w:rPr>
            </w:pPr>
            <w:r>
              <w:rPr>
                <w:rFonts w:hint="eastAsia"/>
                <w:color w:val="000000"/>
                <w:sz w:val="24"/>
              </w:rPr>
              <w:t>&gt;6</w:t>
            </w:r>
          </w:p>
        </w:tc>
        <w:tc>
          <w:tcPr>
            <w:tcW w:w="887" w:type="dxa"/>
            <w:vAlign w:val="center"/>
          </w:tcPr>
          <w:p w:rsidR="001C41BF" w:rsidRDefault="001C41BF">
            <w:pPr>
              <w:jc w:val="center"/>
              <w:rPr>
                <w:color w:val="000000"/>
                <w:sz w:val="24"/>
              </w:rPr>
            </w:pPr>
            <w:r>
              <w:rPr>
                <w:rFonts w:hint="eastAsia"/>
                <w:color w:val="000000"/>
                <w:sz w:val="24"/>
              </w:rPr>
              <w:t>28</w:t>
            </w:r>
          </w:p>
        </w:tc>
        <w:tc>
          <w:tcPr>
            <w:tcW w:w="1009" w:type="dxa"/>
            <w:vAlign w:val="center"/>
          </w:tcPr>
          <w:p w:rsidR="001C41BF" w:rsidRDefault="001C41BF">
            <w:pPr>
              <w:overflowPunct w:val="0"/>
              <w:jc w:val="center"/>
              <w:rPr>
                <w:color w:val="000000"/>
                <w:sz w:val="24"/>
              </w:rPr>
            </w:pPr>
            <w:r>
              <w:rPr>
                <w:rFonts w:hint="eastAsia"/>
                <w:color w:val="000000"/>
                <w:sz w:val="24"/>
              </w:rPr>
              <w:t>90</w:t>
            </w:r>
          </w:p>
        </w:tc>
        <w:tc>
          <w:tcPr>
            <w:tcW w:w="1286" w:type="dxa"/>
            <w:vMerge/>
            <w:vAlign w:val="center"/>
          </w:tcPr>
          <w:p w:rsidR="001C41BF" w:rsidRDefault="001C41BF">
            <w:pPr>
              <w:overflowPunct w:val="0"/>
              <w:jc w:val="center"/>
              <w:rPr>
                <w:color w:val="000000"/>
                <w:sz w:val="24"/>
              </w:rPr>
            </w:pPr>
          </w:p>
        </w:tc>
        <w:tc>
          <w:tcPr>
            <w:tcW w:w="1158" w:type="dxa"/>
            <w:vAlign w:val="center"/>
          </w:tcPr>
          <w:p w:rsidR="001C41BF" w:rsidRDefault="001C41BF">
            <w:pPr>
              <w:overflowPunct w:val="0"/>
              <w:jc w:val="center"/>
              <w:rPr>
                <w:color w:val="000000"/>
                <w:sz w:val="24"/>
              </w:rPr>
            </w:pPr>
            <w:r>
              <w:rPr>
                <w:rFonts w:hint="eastAsia"/>
                <w:color w:val="000000"/>
                <w:sz w:val="24"/>
              </w:rPr>
              <w:t>室外</w:t>
            </w:r>
          </w:p>
        </w:tc>
        <w:tc>
          <w:tcPr>
            <w:tcW w:w="2092" w:type="dxa"/>
            <w:vAlign w:val="center"/>
          </w:tcPr>
          <w:p w:rsidR="001C41BF" w:rsidRDefault="001C41BF">
            <w:pPr>
              <w:jc w:val="center"/>
              <w:rPr>
                <w:color w:val="000000"/>
                <w:sz w:val="24"/>
              </w:rPr>
            </w:pPr>
            <w:r>
              <w:rPr>
                <w:rFonts w:hint="eastAsia"/>
                <w:color w:val="000000"/>
                <w:sz w:val="24"/>
              </w:rPr>
              <w:t>低噪声风机、电机、消声器</w:t>
            </w:r>
          </w:p>
        </w:tc>
      </w:tr>
      <w:tr w:rsidR="001C41BF">
        <w:trPr>
          <w:trHeight w:val="397"/>
          <w:jc w:val="center"/>
        </w:trPr>
        <w:tc>
          <w:tcPr>
            <w:tcW w:w="1246" w:type="dxa"/>
            <w:vAlign w:val="center"/>
          </w:tcPr>
          <w:p w:rsidR="001C41BF" w:rsidRDefault="001C41BF">
            <w:pPr>
              <w:jc w:val="center"/>
              <w:rPr>
                <w:color w:val="000000"/>
                <w:sz w:val="24"/>
              </w:rPr>
            </w:pPr>
            <w:r>
              <w:rPr>
                <w:rFonts w:hint="eastAsia"/>
                <w:color w:val="000000"/>
                <w:sz w:val="24"/>
              </w:rPr>
              <w:t>压缩机</w:t>
            </w:r>
          </w:p>
        </w:tc>
        <w:tc>
          <w:tcPr>
            <w:tcW w:w="1109" w:type="dxa"/>
            <w:vAlign w:val="center"/>
          </w:tcPr>
          <w:p w:rsidR="001C41BF" w:rsidRDefault="001C41BF">
            <w:pPr>
              <w:jc w:val="center"/>
              <w:rPr>
                <w:color w:val="000000"/>
                <w:sz w:val="24"/>
              </w:rPr>
            </w:pPr>
            <w:r>
              <w:rPr>
                <w:rFonts w:hint="eastAsia"/>
                <w:color w:val="000000"/>
                <w:sz w:val="24"/>
              </w:rPr>
              <w:t>1.5</w:t>
            </w:r>
          </w:p>
        </w:tc>
        <w:tc>
          <w:tcPr>
            <w:tcW w:w="887" w:type="dxa"/>
            <w:vAlign w:val="center"/>
          </w:tcPr>
          <w:p w:rsidR="001C41BF" w:rsidRDefault="001C41BF">
            <w:pPr>
              <w:jc w:val="center"/>
              <w:rPr>
                <w:color w:val="000000"/>
                <w:sz w:val="24"/>
              </w:rPr>
            </w:pPr>
            <w:r>
              <w:rPr>
                <w:rFonts w:hint="eastAsia"/>
                <w:color w:val="000000"/>
                <w:sz w:val="24"/>
              </w:rPr>
              <w:t>2</w:t>
            </w:r>
          </w:p>
        </w:tc>
        <w:tc>
          <w:tcPr>
            <w:tcW w:w="1009" w:type="dxa"/>
            <w:vAlign w:val="center"/>
          </w:tcPr>
          <w:p w:rsidR="001C41BF" w:rsidRDefault="001C41BF">
            <w:pPr>
              <w:overflowPunct w:val="0"/>
              <w:jc w:val="center"/>
              <w:rPr>
                <w:color w:val="000000"/>
                <w:sz w:val="24"/>
              </w:rPr>
            </w:pPr>
            <w:r>
              <w:rPr>
                <w:rFonts w:hint="eastAsia"/>
                <w:color w:val="000000"/>
                <w:sz w:val="24"/>
              </w:rPr>
              <w:t>90</w:t>
            </w:r>
          </w:p>
        </w:tc>
        <w:tc>
          <w:tcPr>
            <w:tcW w:w="1286" w:type="dxa"/>
            <w:vMerge/>
            <w:vAlign w:val="center"/>
          </w:tcPr>
          <w:p w:rsidR="001C41BF" w:rsidRDefault="001C41BF">
            <w:pPr>
              <w:overflowPunct w:val="0"/>
              <w:jc w:val="center"/>
              <w:rPr>
                <w:color w:val="000000"/>
                <w:sz w:val="24"/>
              </w:rPr>
            </w:pPr>
          </w:p>
        </w:tc>
        <w:tc>
          <w:tcPr>
            <w:tcW w:w="1158" w:type="dxa"/>
            <w:vAlign w:val="center"/>
          </w:tcPr>
          <w:p w:rsidR="001C41BF" w:rsidRDefault="001C41BF">
            <w:pPr>
              <w:overflowPunct w:val="0"/>
              <w:jc w:val="center"/>
              <w:rPr>
                <w:color w:val="000000"/>
                <w:sz w:val="24"/>
              </w:rPr>
            </w:pPr>
            <w:r>
              <w:rPr>
                <w:rFonts w:hint="eastAsia"/>
                <w:color w:val="000000"/>
                <w:sz w:val="24"/>
              </w:rPr>
              <w:t>室外</w:t>
            </w:r>
          </w:p>
        </w:tc>
        <w:tc>
          <w:tcPr>
            <w:tcW w:w="2092" w:type="dxa"/>
            <w:vAlign w:val="center"/>
          </w:tcPr>
          <w:p w:rsidR="001C41BF" w:rsidRDefault="001C41BF">
            <w:pPr>
              <w:jc w:val="center"/>
              <w:rPr>
                <w:color w:val="000000"/>
                <w:sz w:val="24"/>
              </w:rPr>
            </w:pPr>
            <w:r>
              <w:rPr>
                <w:rFonts w:hint="eastAsia"/>
                <w:color w:val="000000"/>
                <w:sz w:val="24"/>
              </w:rPr>
              <w:t>低噪声电机、</w:t>
            </w:r>
            <w:r>
              <w:rPr>
                <w:color w:val="000000"/>
                <w:sz w:val="24"/>
              </w:rPr>
              <w:t>减振垫</w:t>
            </w:r>
          </w:p>
        </w:tc>
      </w:tr>
      <w:tr w:rsidR="001C41BF">
        <w:trPr>
          <w:trHeight w:val="397"/>
          <w:jc w:val="center"/>
        </w:trPr>
        <w:tc>
          <w:tcPr>
            <w:tcW w:w="1246" w:type="dxa"/>
            <w:vAlign w:val="center"/>
          </w:tcPr>
          <w:p w:rsidR="001C41BF" w:rsidRDefault="001C41BF">
            <w:pPr>
              <w:jc w:val="center"/>
              <w:rPr>
                <w:color w:val="000000"/>
                <w:sz w:val="24"/>
              </w:rPr>
            </w:pPr>
            <w:r>
              <w:rPr>
                <w:rFonts w:hint="eastAsia"/>
                <w:color w:val="000000"/>
                <w:sz w:val="24"/>
              </w:rPr>
              <w:t>机泵</w:t>
            </w:r>
          </w:p>
        </w:tc>
        <w:tc>
          <w:tcPr>
            <w:tcW w:w="1109" w:type="dxa"/>
            <w:vAlign w:val="center"/>
          </w:tcPr>
          <w:p w:rsidR="001C41BF" w:rsidRDefault="001C41BF">
            <w:pPr>
              <w:jc w:val="center"/>
              <w:rPr>
                <w:color w:val="000000"/>
                <w:sz w:val="24"/>
              </w:rPr>
            </w:pPr>
            <w:r>
              <w:rPr>
                <w:rFonts w:hint="eastAsia"/>
                <w:color w:val="000000"/>
                <w:sz w:val="24"/>
              </w:rPr>
              <w:t>1.5</w:t>
            </w:r>
          </w:p>
        </w:tc>
        <w:tc>
          <w:tcPr>
            <w:tcW w:w="887" w:type="dxa"/>
            <w:vAlign w:val="center"/>
          </w:tcPr>
          <w:p w:rsidR="001C41BF" w:rsidRDefault="001C41BF">
            <w:pPr>
              <w:jc w:val="center"/>
              <w:rPr>
                <w:color w:val="000000"/>
                <w:sz w:val="24"/>
              </w:rPr>
            </w:pPr>
            <w:r>
              <w:rPr>
                <w:rFonts w:hint="eastAsia"/>
                <w:color w:val="000000"/>
                <w:sz w:val="24"/>
              </w:rPr>
              <w:t>25</w:t>
            </w:r>
          </w:p>
        </w:tc>
        <w:tc>
          <w:tcPr>
            <w:tcW w:w="1009" w:type="dxa"/>
            <w:vAlign w:val="center"/>
          </w:tcPr>
          <w:p w:rsidR="001C41BF" w:rsidRDefault="001C41BF">
            <w:pPr>
              <w:overflowPunct w:val="0"/>
              <w:jc w:val="center"/>
              <w:rPr>
                <w:color w:val="000000"/>
                <w:sz w:val="24"/>
              </w:rPr>
            </w:pPr>
            <w:r>
              <w:rPr>
                <w:rFonts w:hint="eastAsia"/>
                <w:color w:val="000000"/>
                <w:sz w:val="24"/>
              </w:rPr>
              <w:t>85</w:t>
            </w:r>
          </w:p>
        </w:tc>
        <w:tc>
          <w:tcPr>
            <w:tcW w:w="1286" w:type="dxa"/>
            <w:vMerge/>
            <w:vAlign w:val="center"/>
          </w:tcPr>
          <w:p w:rsidR="001C41BF" w:rsidRDefault="001C41BF">
            <w:pPr>
              <w:overflowPunct w:val="0"/>
              <w:jc w:val="center"/>
              <w:rPr>
                <w:color w:val="000000"/>
                <w:sz w:val="24"/>
              </w:rPr>
            </w:pPr>
          </w:p>
        </w:tc>
        <w:tc>
          <w:tcPr>
            <w:tcW w:w="1158" w:type="dxa"/>
            <w:vAlign w:val="center"/>
          </w:tcPr>
          <w:p w:rsidR="001C41BF" w:rsidRDefault="001C41BF">
            <w:pPr>
              <w:overflowPunct w:val="0"/>
              <w:jc w:val="center"/>
              <w:rPr>
                <w:color w:val="000000"/>
                <w:sz w:val="24"/>
              </w:rPr>
            </w:pPr>
            <w:r>
              <w:rPr>
                <w:rFonts w:hint="eastAsia"/>
                <w:color w:val="000000"/>
                <w:sz w:val="24"/>
              </w:rPr>
              <w:t>室外</w:t>
            </w:r>
          </w:p>
        </w:tc>
        <w:tc>
          <w:tcPr>
            <w:tcW w:w="2092" w:type="dxa"/>
            <w:vAlign w:val="center"/>
          </w:tcPr>
          <w:p w:rsidR="001C41BF" w:rsidRDefault="001C41BF">
            <w:pPr>
              <w:jc w:val="center"/>
              <w:rPr>
                <w:color w:val="000000"/>
                <w:sz w:val="24"/>
              </w:rPr>
            </w:pPr>
            <w:r>
              <w:rPr>
                <w:rFonts w:hint="eastAsia"/>
                <w:color w:val="000000"/>
                <w:sz w:val="24"/>
              </w:rPr>
              <w:t>低噪声电机、</w:t>
            </w:r>
            <w:r>
              <w:rPr>
                <w:color w:val="000000"/>
                <w:sz w:val="24"/>
              </w:rPr>
              <w:t>隔音罩、减振垫</w:t>
            </w:r>
          </w:p>
        </w:tc>
      </w:tr>
      <w:tr w:rsidR="001C41BF">
        <w:trPr>
          <w:trHeight w:val="397"/>
          <w:jc w:val="center"/>
        </w:trPr>
        <w:tc>
          <w:tcPr>
            <w:tcW w:w="1246" w:type="dxa"/>
            <w:vAlign w:val="center"/>
          </w:tcPr>
          <w:p w:rsidR="001C41BF" w:rsidRDefault="001C41BF">
            <w:pPr>
              <w:jc w:val="center"/>
              <w:rPr>
                <w:color w:val="000000"/>
                <w:sz w:val="24"/>
              </w:rPr>
            </w:pPr>
            <w:r>
              <w:rPr>
                <w:rFonts w:hint="eastAsia"/>
                <w:color w:val="000000"/>
                <w:sz w:val="24"/>
              </w:rPr>
              <w:t>蒸汽放空</w:t>
            </w:r>
          </w:p>
        </w:tc>
        <w:tc>
          <w:tcPr>
            <w:tcW w:w="1109" w:type="dxa"/>
            <w:vAlign w:val="center"/>
          </w:tcPr>
          <w:p w:rsidR="001C41BF" w:rsidRDefault="001C41BF">
            <w:pPr>
              <w:jc w:val="center"/>
              <w:rPr>
                <w:color w:val="000000"/>
                <w:sz w:val="24"/>
              </w:rPr>
            </w:pPr>
            <w:r>
              <w:rPr>
                <w:rFonts w:hint="eastAsia"/>
                <w:color w:val="000000"/>
                <w:sz w:val="24"/>
              </w:rPr>
              <w:t>&gt;10</w:t>
            </w:r>
          </w:p>
        </w:tc>
        <w:tc>
          <w:tcPr>
            <w:tcW w:w="887" w:type="dxa"/>
            <w:vAlign w:val="center"/>
          </w:tcPr>
          <w:p w:rsidR="001C41BF" w:rsidRDefault="001C41BF">
            <w:pPr>
              <w:jc w:val="center"/>
              <w:rPr>
                <w:color w:val="000000"/>
                <w:sz w:val="24"/>
              </w:rPr>
            </w:pPr>
          </w:p>
        </w:tc>
        <w:tc>
          <w:tcPr>
            <w:tcW w:w="1009" w:type="dxa"/>
            <w:vAlign w:val="center"/>
          </w:tcPr>
          <w:p w:rsidR="001C41BF" w:rsidRDefault="001C41BF">
            <w:pPr>
              <w:overflowPunct w:val="0"/>
              <w:jc w:val="center"/>
              <w:rPr>
                <w:color w:val="000000"/>
                <w:sz w:val="24"/>
              </w:rPr>
            </w:pPr>
            <w:r>
              <w:rPr>
                <w:rFonts w:hint="eastAsia"/>
                <w:color w:val="000000"/>
                <w:sz w:val="24"/>
              </w:rPr>
              <w:t>100</w:t>
            </w:r>
          </w:p>
        </w:tc>
        <w:tc>
          <w:tcPr>
            <w:tcW w:w="1286" w:type="dxa"/>
            <w:vMerge/>
            <w:vAlign w:val="center"/>
          </w:tcPr>
          <w:p w:rsidR="001C41BF" w:rsidRDefault="001C41BF">
            <w:pPr>
              <w:overflowPunct w:val="0"/>
              <w:jc w:val="center"/>
              <w:rPr>
                <w:color w:val="000000"/>
                <w:sz w:val="24"/>
              </w:rPr>
            </w:pPr>
          </w:p>
        </w:tc>
        <w:tc>
          <w:tcPr>
            <w:tcW w:w="1158" w:type="dxa"/>
            <w:vAlign w:val="center"/>
          </w:tcPr>
          <w:p w:rsidR="001C41BF" w:rsidRDefault="001C41BF">
            <w:pPr>
              <w:overflowPunct w:val="0"/>
              <w:jc w:val="center"/>
              <w:rPr>
                <w:color w:val="000000"/>
                <w:sz w:val="24"/>
              </w:rPr>
            </w:pPr>
            <w:r>
              <w:rPr>
                <w:rFonts w:hint="eastAsia"/>
                <w:color w:val="000000"/>
                <w:sz w:val="24"/>
              </w:rPr>
              <w:t>室外</w:t>
            </w:r>
          </w:p>
        </w:tc>
        <w:tc>
          <w:tcPr>
            <w:tcW w:w="2092" w:type="dxa"/>
            <w:vAlign w:val="center"/>
          </w:tcPr>
          <w:p w:rsidR="001C41BF" w:rsidRDefault="001C41BF">
            <w:pPr>
              <w:jc w:val="center"/>
              <w:rPr>
                <w:color w:val="000000"/>
                <w:sz w:val="24"/>
              </w:rPr>
            </w:pPr>
            <w:r>
              <w:rPr>
                <w:rFonts w:hint="eastAsia"/>
                <w:color w:val="000000"/>
                <w:sz w:val="24"/>
              </w:rPr>
              <w:t>消声器</w:t>
            </w:r>
          </w:p>
        </w:tc>
      </w:tr>
    </w:tbl>
    <w:p w:rsidR="001C41BF" w:rsidRDefault="001C41BF">
      <w:pPr>
        <w:pStyle w:val="1"/>
        <w:rPr>
          <w:rStyle w:val="10"/>
          <w:bCs/>
          <w:color w:val="000000"/>
          <w:sz w:val="36"/>
          <w:szCs w:val="30"/>
        </w:rPr>
      </w:pPr>
      <w:bookmarkStart w:id="59" w:name="_Toc393889805"/>
      <w:r>
        <w:rPr>
          <w:rStyle w:val="10"/>
          <w:color w:val="000000"/>
          <w:sz w:val="36"/>
          <w:szCs w:val="30"/>
        </w:rPr>
        <w:br w:type="page"/>
      </w:r>
      <w:bookmarkStart w:id="60" w:name="_Toc28727"/>
      <w:r>
        <w:rPr>
          <w:rStyle w:val="10"/>
          <w:color w:val="000000"/>
          <w:sz w:val="36"/>
          <w:szCs w:val="30"/>
        </w:rPr>
        <w:lastRenderedPageBreak/>
        <w:t>五、环评主要要求和批复意见</w:t>
      </w:r>
      <w:bookmarkEnd w:id="59"/>
      <w:bookmarkEnd w:id="60"/>
    </w:p>
    <w:p w:rsidR="001C41BF" w:rsidRDefault="001C41BF">
      <w:pPr>
        <w:pStyle w:val="2"/>
        <w:snapToGrid w:val="0"/>
        <w:spacing w:before="0" w:after="0"/>
        <w:ind w:firstLineChars="0" w:firstLine="0"/>
        <w:rPr>
          <w:rFonts w:ascii="Times New Roman" w:eastAsia="宋体" w:hAnsi="Times New Roman"/>
          <w:color w:val="000000"/>
          <w:sz w:val="30"/>
          <w:szCs w:val="30"/>
        </w:rPr>
      </w:pPr>
      <w:bookmarkStart w:id="61" w:name="_Toc393889806"/>
      <w:bookmarkStart w:id="62" w:name="_Toc8106"/>
      <w:r>
        <w:rPr>
          <w:rFonts w:ascii="Times New Roman" w:eastAsia="宋体" w:hAnsi="Times New Roman"/>
          <w:color w:val="000000"/>
          <w:sz w:val="30"/>
          <w:szCs w:val="30"/>
        </w:rPr>
        <w:t>5.1</w:t>
      </w:r>
      <w:r>
        <w:rPr>
          <w:rFonts w:ascii="Times New Roman" w:eastAsia="宋体" w:hAnsi="Times New Roman"/>
          <w:color w:val="000000"/>
          <w:sz w:val="30"/>
          <w:szCs w:val="30"/>
        </w:rPr>
        <w:t>环评主要</w:t>
      </w:r>
      <w:bookmarkEnd w:id="61"/>
      <w:r>
        <w:rPr>
          <w:rFonts w:ascii="Times New Roman" w:eastAsia="宋体" w:hAnsi="Times New Roman"/>
          <w:color w:val="000000"/>
          <w:sz w:val="30"/>
          <w:szCs w:val="30"/>
        </w:rPr>
        <w:t>要求</w:t>
      </w:r>
      <w:bookmarkEnd w:id="62"/>
    </w:p>
    <w:p w:rsidR="001C41BF" w:rsidRDefault="001C41BF">
      <w:pPr>
        <w:adjustRightInd w:val="0"/>
        <w:snapToGrid w:val="0"/>
        <w:spacing w:line="360" w:lineRule="auto"/>
        <w:ind w:firstLineChars="200" w:firstLine="560"/>
        <w:rPr>
          <w:bCs/>
          <w:color w:val="000000"/>
          <w:sz w:val="28"/>
        </w:rPr>
      </w:pPr>
      <w:r>
        <w:rPr>
          <w:rFonts w:hint="eastAsia"/>
          <w:bCs/>
          <w:color w:val="000000"/>
          <w:sz w:val="28"/>
        </w:rPr>
        <w:t>（</w:t>
      </w:r>
      <w:r>
        <w:rPr>
          <w:rFonts w:hint="eastAsia"/>
          <w:bCs/>
          <w:color w:val="000000"/>
          <w:sz w:val="28"/>
        </w:rPr>
        <w:t>1</w:t>
      </w:r>
      <w:r>
        <w:rPr>
          <w:rFonts w:hint="eastAsia"/>
          <w:bCs/>
          <w:color w:val="000000"/>
          <w:sz w:val="28"/>
        </w:rPr>
        <w:t>）</w:t>
      </w:r>
      <w:r>
        <w:rPr>
          <w:bCs/>
          <w:color w:val="000000"/>
          <w:sz w:val="28"/>
        </w:rPr>
        <w:t>废气</w:t>
      </w:r>
    </w:p>
    <w:p w:rsidR="001C41BF" w:rsidRDefault="001C41BF">
      <w:pPr>
        <w:adjustRightInd w:val="0"/>
        <w:snapToGrid w:val="0"/>
        <w:spacing w:line="360" w:lineRule="auto"/>
        <w:ind w:firstLineChars="200" w:firstLine="560"/>
        <w:rPr>
          <w:bCs/>
          <w:color w:val="000000"/>
          <w:sz w:val="28"/>
          <w:szCs w:val="28"/>
        </w:rPr>
      </w:pPr>
      <w:r>
        <w:rPr>
          <w:rFonts w:hint="eastAsia"/>
          <w:bCs/>
          <w:color w:val="000000"/>
          <w:sz w:val="28"/>
          <w:szCs w:val="28"/>
        </w:rPr>
        <w:t>本</w:t>
      </w:r>
      <w:r>
        <w:rPr>
          <w:bCs/>
          <w:color w:val="000000"/>
          <w:sz w:val="28"/>
          <w:szCs w:val="28"/>
        </w:rPr>
        <w:t>项目加热炉、重沸炉的燃料气燃烧时产生烟气，工程采用的安庆分公司</w:t>
      </w:r>
      <w:r>
        <w:rPr>
          <w:rFonts w:hint="eastAsia"/>
          <w:bCs/>
          <w:color w:val="000000"/>
          <w:sz w:val="28"/>
          <w:szCs w:val="28"/>
        </w:rPr>
        <w:t>脱硫干气为燃料，</w:t>
      </w:r>
      <w:r>
        <w:rPr>
          <w:bCs/>
          <w:color w:val="000000"/>
          <w:sz w:val="28"/>
          <w:szCs w:val="28"/>
        </w:rPr>
        <w:t>含硫</w:t>
      </w:r>
      <w:r>
        <w:rPr>
          <w:rFonts w:hint="eastAsia"/>
          <w:bCs/>
          <w:color w:val="000000"/>
          <w:sz w:val="28"/>
          <w:szCs w:val="28"/>
        </w:rPr>
        <w:t>小于</w:t>
      </w:r>
      <w:r>
        <w:rPr>
          <w:rFonts w:hint="eastAsia"/>
          <w:bCs/>
          <w:color w:val="000000"/>
          <w:sz w:val="28"/>
          <w:szCs w:val="28"/>
        </w:rPr>
        <w:t>5</w:t>
      </w:r>
      <w:r>
        <w:rPr>
          <w:bCs/>
          <w:color w:val="000000"/>
          <w:sz w:val="28"/>
          <w:szCs w:val="28"/>
        </w:rPr>
        <w:t>0ppm</w:t>
      </w:r>
      <w:r>
        <w:rPr>
          <w:bCs/>
          <w:color w:val="000000"/>
          <w:sz w:val="28"/>
          <w:szCs w:val="28"/>
        </w:rPr>
        <w:t>，属清洁燃料，燃烧烟气通过高度为</w:t>
      </w:r>
      <w:r>
        <w:rPr>
          <w:rFonts w:hint="eastAsia"/>
          <w:bCs/>
          <w:color w:val="000000"/>
          <w:sz w:val="28"/>
          <w:szCs w:val="28"/>
        </w:rPr>
        <w:t>60</w:t>
      </w:r>
      <w:r>
        <w:rPr>
          <w:bCs/>
          <w:color w:val="000000"/>
          <w:sz w:val="28"/>
          <w:szCs w:val="28"/>
        </w:rPr>
        <w:t>m</w:t>
      </w:r>
      <w:r>
        <w:rPr>
          <w:bCs/>
          <w:color w:val="000000"/>
          <w:sz w:val="28"/>
          <w:szCs w:val="28"/>
        </w:rPr>
        <w:t>烟囱排放，其</w:t>
      </w:r>
      <w:r>
        <w:rPr>
          <w:bCs/>
          <w:color w:val="000000"/>
          <w:sz w:val="28"/>
          <w:szCs w:val="28"/>
        </w:rPr>
        <w:t>SO</w:t>
      </w:r>
      <w:r>
        <w:rPr>
          <w:bCs/>
          <w:color w:val="000000"/>
          <w:sz w:val="28"/>
          <w:szCs w:val="28"/>
          <w:vertAlign w:val="subscript"/>
        </w:rPr>
        <w:t>2</w:t>
      </w:r>
      <w:r>
        <w:rPr>
          <w:bCs/>
          <w:color w:val="000000"/>
          <w:sz w:val="28"/>
          <w:szCs w:val="28"/>
        </w:rPr>
        <w:t>、</w:t>
      </w:r>
      <w:r>
        <w:rPr>
          <w:bCs/>
          <w:color w:val="000000"/>
          <w:kern w:val="0"/>
          <w:sz w:val="28"/>
          <w:szCs w:val="28"/>
        </w:rPr>
        <w:t>NOx</w:t>
      </w:r>
      <w:r>
        <w:rPr>
          <w:bCs/>
          <w:color w:val="000000"/>
          <w:sz w:val="28"/>
          <w:szCs w:val="28"/>
        </w:rPr>
        <w:t>、烟尘的排放浓度能符合《</w:t>
      </w:r>
      <w:r>
        <w:rPr>
          <w:rFonts w:hint="eastAsia"/>
          <w:bCs/>
          <w:color w:val="000000"/>
          <w:sz w:val="28"/>
          <w:szCs w:val="28"/>
        </w:rPr>
        <w:t>石油炼制工业</w:t>
      </w:r>
      <w:r>
        <w:rPr>
          <w:bCs/>
          <w:color w:val="000000"/>
          <w:sz w:val="28"/>
          <w:szCs w:val="28"/>
        </w:rPr>
        <w:t>污染物排放标准》（</w:t>
      </w:r>
      <w:r>
        <w:rPr>
          <w:bCs/>
          <w:color w:val="000000"/>
          <w:sz w:val="28"/>
          <w:szCs w:val="28"/>
        </w:rPr>
        <w:t>GB</w:t>
      </w:r>
      <w:r>
        <w:rPr>
          <w:rFonts w:hint="eastAsia"/>
          <w:bCs/>
          <w:color w:val="000000"/>
          <w:sz w:val="28"/>
          <w:szCs w:val="28"/>
        </w:rPr>
        <w:t>31570</w:t>
      </w:r>
      <w:r>
        <w:rPr>
          <w:bCs/>
          <w:color w:val="000000"/>
          <w:sz w:val="28"/>
          <w:szCs w:val="28"/>
        </w:rPr>
        <w:t>-</w:t>
      </w:r>
      <w:r>
        <w:rPr>
          <w:rFonts w:hint="eastAsia"/>
          <w:bCs/>
          <w:color w:val="000000"/>
          <w:sz w:val="28"/>
          <w:szCs w:val="28"/>
        </w:rPr>
        <w:t>2015</w:t>
      </w:r>
      <w:r>
        <w:rPr>
          <w:bCs/>
          <w:color w:val="000000"/>
          <w:sz w:val="28"/>
          <w:szCs w:val="28"/>
        </w:rPr>
        <w:t>）</w:t>
      </w:r>
      <w:r>
        <w:rPr>
          <w:rFonts w:hint="eastAsia"/>
          <w:bCs/>
          <w:color w:val="000000"/>
          <w:sz w:val="28"/>
          <w:szCs w:val="28"/>
        </w:rPr>
        <w:t>中</w:t>
      </w:r>
      <w:r>
        <w:rPr>
          <w:bCs/>
          <w:color w:val="000000"/>
          <w:sz w:val="28"/>
          <w:szCs w:val="28"/>
        </w:rPr>
        <w:t>表</w:t>
      </w:r>
      <w:r>
        <w:rPr>
          <w:rFonts w:hint="eastAsia"/>
          <w:bCs/>
          <w:color w:val="000000"/>
          <w:sz w:val="28"/>
          <w:szCs w:val="28"/>
        </w:rPr>
        <w:t>3</w:t>
      </w:r>
      <w:r>
        <w:rPr>
          <w:bCs/>
          <w:color w:val="000000"/>
          <w:sz w:val="28"/>
          <w:szCs w:val="28"/>
        </w:rPr>
        <w:t>要求</w:t>
      </w:r>
      <w:r>
        <w:rPr>
          <w:rFonts w:hint="eastAsia"/>
          <w:bCs/>
          <w:color w:val="000000"/>
          <w:sz w:val="28"/>
          <w:szCs w:val="28"/>
        </w:rPr>
        <w:t>。</w:t>
      </w:r>
    </w:p>
    <w:p w:rsidR="001C41BF" w:rsidRDefault="001C41BF">
      <w:pPr>
        <w:adjustRightInd w:val="0"/>
        <w:snapToGrid w:val="0"/>
        <w:spacing w:line="360" w:lineRule="auto"/>
        <w:ind w:firstLineChars="200" w:firstLine="560"/>
        <w:rPr>
          <w:bCs/>
          <w:color w:val="000000"/>
          <w:sz w:val="28"/>
          <w:szCs w:val="28"/>
        </w:rPr>
      </w:pPr>
      <w:r>
        <w:rPr>
          <w:bCs/>
          <w:color w:val="000000"/>
          <w:sz w:val="28"/>
          <w:szCs w:val="28"/>
        </w:rPr>
        <w:t>生产装置</w:t>
      </w:r>
      <w:r>
        <w:rPr>
          <w:rFonts w:hint="eastAsia"/>
          <w:bCs/>
          <w:color w:val="000000"/>
          <w:sz w:val="28"/>
          <w:szCs w:val="28"/>
        </w:rPr>
        <w:t>中低分气、塔顶气、富胺液、含硫酸性废水经各自方式的脱硫处置，脱出的硫均排放至硫磺回收系统处理</w:t>
      </w:r>
      <w:r>
        <w:rPr>
          <w:bCs/>
          <w:color w:val="000000"/>
          <w:sz w:val="28"/>
          <w:szCs w:val="28"/>
        </w:rPr>
        <w:t>，该系统硫磺回收率为</w:t>
      </w:r>
      <w:r>
        <w:rPr>
          <w:bCs/>
          <w:color w:val="000000"/>
          <w:sz w:val="28"/>
          <w:szCs w:val="28"/>
        </w:rPr>
        <w:t>99</w:t>
      </w:r>
      <w:r>
        <w:rPr>
          <w:rFonts w:hint="eastAsia"/>
          <w:bCs/>
          <w:color w:val="000000"/>
          <w:sz w:val="28"/>
          <w:szCs w:val="28"/>
        </w:rPr>
        <w:t>.9</w:t>
      </w:r>
      <w:r>
        <w:rPr>
          <w:bCs/>
          <w:color w:val="000000"/>
          <w:sz w:val="28"/>
          <w:szCs w:val="28"/>
        </w:rPr>
        <w:t>%</w:t>
      </w:r>
      <w:r>
        <w:rPr>
          <w:bCs/>
          <w:color w:val="000000"/>
          <w:sz w:val="28"/>
          <w:szCs w:val="28"/>
        </w:rPr>
        <w:t>。硫磺回收装置</w:t>
      </w:r>
      <w:r>
        <w:rPr>
          <w:rFonts w:hint="eastAsia"/>
          <w:bCs/>
          <w:color w:val="000000"/>
          <w:sz w:val="28"/>
          <w:szCs w:val="28"/>
        </w:rPr>
        <w:t>经液硫脱气处理后</w:t>
      </w:r>
      <w:r>
        <w:rPr>
          <w:bCs/>
          <w:color w:val="000000"/>
          <w:sz w:val="28"/>
          <w:szCs w:val="28"/>
        </w:rPr>
        <w:t>尾气</w:t>
      </w:r>
      <w:r>
        <w:rPr>
          <w:rFonts w:hint="eastAsia"/>
          <w:bCs/>
          <w:color w:val="000000"/>
          <w:sz w:val="28"/>
          <w:szCs w:val="28"/>
        </w:rPr>
        <w:t>中</w:t>
      </w:r>
      <w:r>
        <w:rPr>
          <w:bCs/>
          <w:color w:val="000000"/>
          <w:sz w:val="28"/>
          <w:szCs w:val="28"/>
        </w:rPr>
        <w:t>SO</w:t>
      </w:r>
      <w:r>
        <w:rPr>
          <w:bCs/>
          <w:color w:val="000000"/>
          <w:sz w:val="28"/>
          <w:szCs w:val="28"/>
          <w:vertAlign w:val="subscript"/>
        </w:rPr>
        <w:t>2</w:t>
      </w:r>
      <w:r>
        <w:rPr>
          <w:bCs/>
          <w:color w:val="000000"/>
          <w:sz w:val="28"/>
          <w:szCs w:val="28"/>
        </w:rPr>
        <w:t>排放浓度</w:t>
      </w:r>
      <w:r>
        <w:rPr>
          <w:rFonts w:hint="eastAsia"/>
          <w:bCs/>
          <w:color w:val="000000"/>
          <w:sz w:val="28"/>
          <w:szCs w:val="28"/>
        </w:rPr>
        <w:t>可</w:t>
      </w:r>
      <w:r>
        <w:rPr>
          <w:bCs/>
          <w:color w:val="000000"/>
          <w:sz w:val="28"/>
          <w:szCs w:val="28"/>
        </w:rPr>
        <w:t>满足《</w:t>
      </w:r>
      <w:r>
        <w:rPr>
          <w:rFonts w:hint="eastAsia"/>
          <w:bCs/>
          <w:color w:val="000000"/>
          <w:sz w:val="28"/>
          <w:szCs w:val="28"/>
        </w:rPr>
        <w:t>石油炼制工业</w:t>
      </w:r>
      <w:r>
        <w:rPr>
          <w:bCs/>
          <w:color w:val="000000"/>
          <w:sz w:val="28"/>
          <w:szCs w:val="28"/>
        </w:rPr>
        <w:t>污染物排放标准》（</w:t>
      </w:r>
      <w:r>
        <w:rPr>
          <w:bCs/>
          <w:color w:val="000000"/>
          <w:sz w:val="28"/>
          <w:szCs w:val="28"/>
        </w:rPr>
        <w:t>GB</w:t>
      </w:r>
      <w:r>
        <w:rPr>
          <w:rFonts w:hint="eastAsia"/>
          <w:bCs/>
          <w:color w:val="000000"/>
          <w:sz w:val="28"/>
          <w:szCs w:val="28"/>
        </w:rPr>
        <w:t>31570</w:t>
      </w:r>
      <w:r>
        <w:rPr>
          <w:bCs/>
          <w:color w:val="000000"/>
          <w:sz w:val="28"/>
          <w:szCs w:val="28"/>
        </w:rPr>
        <w:t>-</w:t>
      </w:r>
      <w:r>
        <w:rPr>
          <w:rFonts w:hint="eastAsia"/>
          <w:bCs/>
          <w:color w:val="000000"/>
          <w:sz w:val="28"/>
          <w:szCs w:val="28"/>
        </w:rPr>
        <w:t>2015</w:t>
      </w:r>
      <w:r>
        <w:rPr>
          <w:bCs/>
          <w:color w:val="000000"/>
          <w:sz w:val="28"/>
          <w:szCs w:val="28"/>
        </w:rPr>
        <w:t>）</w:t>
      </w:r>
      <w:r>
        <w:rPr>
          <w:rFonts w:hint="eastAsia"/>
          <w:bCs/>
          <w:color w:val="000000"/>
          <w:sz w:val="28"/>
          <w:szCs w:val="28"/>
        </w:rPr>
        <w:t>中</w:t>
      </w:r>
      <w:r>
        <w:rPr>
          <w:bCs/>
          <w:color w:val="000000"/>
          <w:sz w:val="28"/>
          <w:szCs w:val="28"/>
        </w:rPr>
        <w:t>表</w:t>
      </w:r>
      <w:r>
        <w:rPr>
          <w:rFonts w:hint="eastAsia"/>
          <w:bCs/>
          <w:color w:val="000000"/>
          <w:sz w:val="28"/>
          <w:szCs w:val="28"/>
        </w:rPr>
        <w:t>3</w:t>
      </w:r>
      <w:r>
        <w:rPr>
          <w:bCs/>
          <w:color w:val="000000"/>
          <w:sz w:val="28"/>
          <w:szCs w:val="28"/>
        </w:rPr>
        <w:t>的要求</w:t>
      </w:r>
      <w:r>
        <w:rPr>
          <w:rFonts w:hint="eastAsia"/>
          <w:bCs/>
          <w:color w:val="000000"/>
          <w:sz w:val="28"/>
          <w:szCs w:val="28"/>
        </w:rPr>
        <w:t>。</w:t>
      </w:r>
    </w:p>
    <w:p w:rsidR="001C41BF" w:rsidRDefault="001C41BF">
      <w:pPr>
        <w:adjustRightInd w:val="0"/>
        <w:snapToGrid w:val="0"/>
        <w:spacing w:line="360" w:lineRule="auto"/>
        <w:ind w:firstLineChars="200" w:firstLine="560"/>
        <w:rPr>
          <w:bCs/>
          <w:color w:val="000000"/>
          <w:sz w:val="28"/>
        </w:rPr>
      </w:pPr>
      <w:r>
        <w:rPr>
          <w:rFonts w:hint="eastAsia"/>
          <w:bCs/>
          <w:color w:val="000000"/>
          <w:sz w:val="28"/>
        </w:rPr>
        <w:t>（</w:t>
      </w:r>
      <w:r>
        <w:rPr>
          <w:rFonts w:hint="eastAsia"/>
          <w:bCs/>
          <w:color w:val="000000"/>
          <w:sz w:val="28"/>
        </w:rPr>
        <w:t>2</w:t>
      </w:r>
      <w:r>
        <w:rPr>
          <w:rFonts w:hint="eastAsia"/>
          <w:bCs/>
          <w:color w:val="000000"/>
          <w:sz w:val="28"/>
        </w:rPr>
        <w:t>）</w:t>
      </w:r>
      <w:r>
        <w:rPr>
          <w:bCs/>
          <w:color w:val="000000"/>
          <w:sz w:val="28"/>
        </w:rPr>
        <w:t>废水</w:t>
      </w:r>
    </w:p>
    <w:p w:rsidR="001C41BF" w:rsidRDefault="001C41BF">
      <w:pPr>
        <w:adjustRightInd w:val="0"/>
        <w:snapToGrid w:val="0"/>
        <w:spacing w:line="360" w:lineRule="auto"/>
        <w:ind w:firstLineChars="200" w:firstLine="560"/>
        <w:rPr>
          <w:bCs/>
          <w:color w:val="000000"/>
          <w:sz w:val="28"/>
          <w:szCs w:val="28"/>
        </w:rPr>
      </w:pPr>
      <w:r>
        <w:rPr>
          <w:rFonts w:hint="eastAsia"/>
          <w:bCs/>
          <w:color w:val="000000"/>
          <w:sz w:val="28"/>
          <w:szCs w:val="28"/>
        </w:rPr>
        <w:t>生活污水、</w:t>
      </w:r>
      <w:r>
        <w:rPr>
          <w:bCs/>
          <w:color w:val="000000"/>
          <w:sz w:val="28"/>
          <w:szCs w:val="28"/>
        </w:rPr>
        <w:t>机泵冷却水排水和</w:t>
      </w:r>
      <w:r>
        <w:rPr>
          <w:rFonts w:hint="eastAsia"/>
          <w:bCs/>
          <w:color w:val="000000"/>
          <w:sz w:val="28"/>
          <w:szCs w:val="28"/>
        </w:rPr>
        <w:t>地面冲洗水含油污水，</w:t>
      </w:r>
      <w:r>
        <w:rPr>
          <w:bCs/>
          <w:color w:val="000000"/>
          <w:sz w:val="28"/>
          <w:szCs w:val="28"/>
        </w:rPr>
        <w:t>进入污水处理场</w:t>
      </w:r>
      <w:r>
        <w:rPr>
          <w:rFonts w:hint="eastAsia"/>
          <w:bCs/>
          <w:color w:val="000000"/>
          <w:sz w:val="28"/>
          <w:szCs w:val="28"/>
        </w:rPr>
        <w:t>含油处理系统</w:t>
      </w:r>
      <w:r>
        <w:rPr>
          <w:bCs/>
          <w:color w:val="000000"/>
          <w:sz w:val="28"/>
          <w:szCs w:val="28"/>
        </w:rPr>
        <w:t>处理后</w:t>
      </w:r>
      <w:r>
        <w:rPr>
          <w:rFonts w:hint="eastAsia"/>
          <w:bCs/>
          <w:color w:val="000000"/>
          <w:sz w:val="28"/>
          <w:szCs w:val="28"/>
        </w:rPr>
        <w:t>部分回用，部分外排；装置产生的冷高分、冷低分、回流罐产生的含硫污水，进入酸水汽提装置处理后部分净水回用，其余进入污水场含油系列处理；</w:t>
      </w:r>
      <w:r>
        <w:rPr>
          <w:bCs/>
          <w:color w:val="000000"/>
          <w:sz w:val="28"/>
          <w:szCs w:val="28"/>
        </w:rPr>
        <w:t>循环水系统</w:t>
      </w:r>
      <w:r>
        <w:rPr>
          <w:rFonts w:hint="eastAsia"/>
          <w:bCs/>
          <w:color w:val="000000"/>
          <w:sz w:val="28"/>
          <w:szCs w:val="28"/>
        </w:rPr>
        <w:t>产生的排污</w:t>
      </w:r>
      <w:r>
        <w:rPr>
          <w:bCs/>
          <w:color w:val="000000"/>
          <w:sz w:val="28"/>
          <w:szCs w:val="28"/>
        </w:rPr>
        <w:t>水</w:t>
      </w:r>
      <w:r>
        <w:rPr>
          <w:rFonts w:hint="eastAsia"/>
          <w:bCs/>
          <w:color w:val="000000"/>
          <w:sz w:val="28"/>
          <w:szCs w:val="28"/>
        </w:rPr>
        <w:t>，</w:t>
      </w:r>
      <w:r>
        <w:rPr>
          <w:bCs/>
          <w:color w:val="000000"/>
          <w:sz w:val="28"/>
          <w:szCs w:val="28"/>
        </w:rPr>
        <w:t>排入现有</w:t>
      </w:r>
      <w:r>
        <w:rPr>
          <w:rFonts w:hint="eastAsia"/>
          <w:bCs/>
          <w:color w:val="000000"/>
          <w:sz w:val="28"/>
          <w:szCs w:val="28"/>
        </w:rPr>
        <w:t>含盐污水</w:t>
      </w:r>
      <w:r>
        <w:rPr>
          <w:bCs/>
          <w:color w:val="000000"/>
          <w:sz w:val="28"/>
          <w:szCs w:val="28"/>
        </w:rPr>
        <w:t>系</w:t>
      </w:r>
      <w:r>
        <w:rPr>
          <w:rFonts w:hint="eastAsia"/>
          <w:bCs/>
          <w:color w:val="000000"/>
          <w:sz w:val="28"/>
          <w:szCs w:val="28"/>
        </w:rPr>
        <w:t>列</w:t>
      </w:r>
      <w:r>
        <w:rPr>
          <w:bCs/>
          <w:color w:val="000000"/>
          <w:sz w:val="28"/>
          <w:szCs w:val="28"/>
        </w:rPr>
        <w:t>，</w:t>
      </w:r>
      <w:r>
        <w:rPr>
          <w:rFonts w:hint="eastAsia"/>
          <w:bCs/>
          <w:color w:val="000000"/>
          <w:sz w:val="28"/>
          <w:szCs w:val="28"/>
        </w:rPr>
        <w:t>处理</w:t>
      </w:r>
      <w:r>
        <w:rPr>
          <w:bCs/>
          <w:color w:val="000000"/>
          <w:sz w:val="28"/>
          <w:szCs w:val="28"/>
        </w:rPr>
        <w:t>合格</w:t>
      </w:r>
      <w:r>
        <w:rPr>
          <w:rFonts w:hint="eastAsia"/>
          <w:bCs/>
          <w:color w:val="000000"/>
          <w:sz w:val="28"/>
          <w:szCs w:val="28"/>
        </w:rPr>
        <w:t>后</w:t>
      </w:r>
      <w:r>
        <w:rPr>
          <w:bCs/>
          <w:color w:val="000000"/>
          <w:sz w:val="28"/>
          <w:szCs w:val="28"/>
        </w:rPr>
        <w:t>排放进入长江</w:t>
      </w:r>
      <w:r>
        <w:rPr>
          <w:rFonts w:hint="eastAsia"/>
          <w:bCs/>
          <w:color w:val="000000"/>
          <w:sz w:val="28"/>
          <w:szCs w:val="28"/>
        </w:rPr>
        <w:t>。</w:t>
      </w:r>
    </w:p>
    <w:p w:rsidR="001C41BF" w:rsidRDefault="001C41BF">
      <w:pPr>
        <w:adjustRightInd w:val="0"/>
        <w:snapToGrid w:val="0"/>
        <w:spacing w:line="360" w:lineRule="auto"/>
        <w:ind w:firstLineChars="200" w:firstLine="560"/>
        <w:rPr>
          <w:bCs/>
          <w:color w:val="000000"/>
          <w:sz w:val="28"/>
          <w:lang w:val="zh-CN"/>
        </w:rPr>
      </w:pPr>
      <w:r>
        <w:rPr>
          <w:bCs/>
          <w:color w:val="000000"/>
          <w:sz w:val="28"/>
          <w:lang w:val="zh-CN"/>
        </w:rPr>
        <w:t>⑶</w:t>
      </w:r>
      <w:r>
        <w:rPr>
          <w:rFonts w:hint="eastAsia"/>
          <w:bCs/>
          <w:color w:val="000000"/>
          <w:sz w:val="28"/>
          <w:lang w:val="zh-CN"/>
        </w:rPr>
        <w:t>固废</w:t>
      </w:r>
    </w:p>
    <w:p w:rsidR="001C41BF" w:rsidRDefault="001C41BF">
      <w:pPr>
        <w:spacing w:line="360" w:lineRule="auto"/>
        <w:ind w:firstLineChars="200" w:firstLine="560"/>
        <w:rPr>
          <w:color w:val="000000"/>
          <w:sz w:val="28"/>
          <w:szCs w:val="28"/>
        </w:rPr>
      </w:pPr>
      <w:r>
        <w:rPr>
          <w:bCs/>
          <w:color w:val="000000"/>
          <w:sz w:val="28"/>
          <w:szCs w:val="28"/>
        </w:rPr>
        <w:t>本</w:t>
      </w:r>
      <w:r>
        <w:rPr>
          <w:rFonts w:hint="eastAsia"/>
          <w:bCs/>
          <w:color w:val="000000"/>
          <w:sz w:val="28"/>
          <w:szCs w:val="28"/>
        </w:rPr>
        <w:t>装置</w:t>
      </w:r>
      <w:r>
        <w:rPr>
          <w:bCs/>
          <w:color w:val="000000"/>
          <w:sz w:val="28"/>
          <w:szCs w:val="28"/>
        </w:rPr>
        <w:t>固体废物按《</w:t>
      </w:r>
      <w:r>
        <w:rPr>
          <w:color w:val="000000"/>
          <w:sz w:val="28"/>
          <w:szCs w:val="28"/>
        </w:rPr>
        <w:t>国家危险废物名录》进行分类，固体废</w:t>
      </w:r>
      <w:r>
        <w:rPr>
          <w:rFonts w:hint="eastAsia"/>
          <w:color w:val="000000"/>
          <w:sz w:val="28"/>
          <w:szCs w:val="28"/>
        </w:rPr>
        <w:t>弃</w:t>
      </w:r>
      <w:r>
        <w:rPr>
          <w:color w:val="000000"/>
          <w:sz w:val="28"/>
          <w:szCs w:val="28"/>
        </w:rPr>
        <w:t>物</w:t>
      </w:r>
      <w:r>
        <w:rPr>
          <w:rFonts w:hint="eastAsia"/>
          <w:color w:val="000000"/>
          <w:sz w:val="28"/>
          <w:szCs w:val="28"/>
        </w:rPr>
        <w:t>中</w:t>
      </w:r>
      <w:r>
        <w:rPr>
          <w:color w:val="000000"/>
          <w:sz w:val="28"/>
          <w:szCs w:val="28"/>
        </w:rPr>
        <w:t>废催化剂、废保护剂为危险废物</w:t>
      </w:r>
      <w:r>
        <w:rPr>
          <w:rFonts w:hint="eastAsia"/>
          <w:color w:val="000000"/>
          <w:sz w:val="28"/>
          <w:szCs w:val="28"/>
        </w:rPr>
        <w:t>，</w:t>
      </w:r>
      <w:r>
        <w:rPr>
          <w:color w:val="000000"/>
          <w:sz w:val="28"/>
          <w:szCs w:val="28"/>
        </w:rPr>
        <w:t>废催化剂、废保护剂</w:t>
      </w:r>
      <w:r>
        <w:rPr>
          <w:rFonts w:hint="eastAsia"/>
          <w:color w:val="000000"/>
          <w:sz w:val="28"/>
          <w:szCs w:val="28"/>
        </w:rPr>
        <w:t>拟委托赣州卓越再生资源综合利用有限</w:t>
      </w:r>
      <w:r>
        <w:rPr>
          <w:color w:val="000000"/>
          <w:sz w:val="28"/>
          <w:szCs w:val="28"/>
        </w:rPr>
        <w:t>公司</w:t>
      </w:r>
      <w:r>
        <w:rPr>
          <w:rFonts w:hint="eastAsia"/>
          <w:color w:val="000000"/>
          <w:sz w:val="28"/>
          <w:szCs w:val="28"/>
        </w:rPr>
        <w:t>进行处置，</w:t>
      </w:r>
      <w:r>
        <w:rPr>
          <w:color w:val="000000"/>
          <w:sz w:val="28"/>
          <w:szCs w:val="28"/>
        </w:rPr>
        <w:t>废瓷球</w:t>
      </w:r>
      <w:r>
        <w:rPr>
          <w:rFonts w:hint="eastAsia"/>
          <w:color w:val="000000"/>
          <w:sz w:val="28"/>
          <w:szCs w:val="28"/>
        </w:rPr>
        <w:t>为一般固废，拟委托安徽浩悦环境科技有限责任公司</w:t>
      </w:r>
      <w:r>
        <w:rPr>
          <w:color w:val="000000"/>
          <w:sz w:val="28"/>
          <w:szCs w:val="28"/>
        </w:rPr>
        <w:t>处置</w:t>
      </w:r>
      <w:r>
        <w:rPr>
          <w:rFonts w:hint="eastAsia"/>
          <w:color w:val="000000"/>
          <w:sz w:val="28"/>
          <w:szCs w:val="28"/>
        </w:rPr>
        <w:t>。</w:t>
      </w:r>
    </w:p>
    <w:p w:rsidR="001C41BF" w:rsidRDefault="001C41BF">
      <w:pPr>
        <w:spacing w:line="360" w:lineRule="auto"/>
        <w:ind w:firstLineChars="200" w:firstLine="560"/>
        <w:rPr>
          <w:color w:val="000000"/>
          <w:sz w:val="28"/>
          <w:szCs w:val="28"/>
        </w:rPr>
      </w:pPr>
      <w:r>
        <w:rPr>
          <w:rFonts w:hint="eastAsia"/>
          <w:color w:val="000000"/>
          <w:sz w:val="28"/>
          <w:szCs w:val="28"/>
        </w:rPr>
        <w:lastRenderedPageBreak/>
        <w:t>新增定员产生的生活垃圾由环卫部门处理</w:t>
      </w:r>
      <w:r>
        <w:rPr>
          <w:color w:val="000000"/>
          <w:sz w:val="28"/>
          <w:szCs w:val="28"/>
        </w:rPr>
        <w:t>。</w:t>
      </w:r>
    </w:p>
    <w:p w:rsidR="001C41BF" w:rsidRDefault="001C41BF">
      <w:pPr>
        <w:spacing w:line="360" w:lineRule="auto"/>
        <w:ind w:firstLineChars="200" w:firstLine="560"/>
        <w:rPr>
          <w:color w:val="000000"/>
          <w:sz w:val="28"/>
          <w:szCs w:val="28"/>
        </w:rPr>
      </w:pPr>
      <w:r>
        <w:rPr>
          <w:color w:val="000000"/>
          <w:sz w:val="28"/>
          <w:szCs w:val="28"/>
        </w:rPr>
        <w:t>废渣的处理实行全过程管理，建立相应的管理体系和管理制度，根据《中华人民共和国固体废物污染环境防治法》进行分别管理，明确各类废物的处置制度，保证危险废物的安全监控，防止污染事故的发生。</w:t>
      </w:r>
    </w:p>
    <w:p w:rsidR="001C41BF" w:rsidRDefault="001C41BF">
      <w:pPr>
        <w:adjustRightInd w:val="0"/>
        <w:snapToGrid w:val="0"/>
        <w:spacing w:line="360" w:lineRule="auto"/>
        <w:ind w:firstLineChars="200" w:firstLine="560"/>
        <w:rPr>
          <w:color w:val="000000"/>
          <w:sz w:val="28"/>
          <w:szCs w:val="28"/>
          <w:lang w:val="zh-CN"/>
        </w:rPr>
      </w:pPr>
      <w:r>
        <w:rPr>
          <w:rFonts w:hint="eastAsia"/>
          <w:color w:val="000000"/>
          <w:sz w:val="28"/>
          <w:szCs w:val="28"/>
          <w:lang w:val="zh-CN"/>
        </w:rPr>
        <w:t>（</w:t>
      </w:r>
      <w:r>
        <w:rPr>
          <w:rFonts w:hint="eastAsia"/>
          <w:color w:val="000000"/>
          <w:sz w:val="28"/>
          <w:szCs w:val="28"/>
        </w:rPr>
        <w:t>4</w:t>
      </w:r>
      <w:r>
        <w:rPr>
          <w:rFonts w:hint="eastAsia"/>
          <w:color w:val="000000"/>
          <w:sz w:val="28"/>
          <w:szCs w:val="28"/>
          <w:lang w:val="zh-CN"/>
        </w:rPr>
        <w:t>）噪声</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w:t>
      </w:r>
      <w:r>
        <w:rPr>
          <w:color w:val="000000"/>
          <w:sz w:val="28"/>
          <w:szCs w:val="28"/>
        </w:rPr>
        <w:t>项目的噪声源主要来自大功率机泵、加热炉、空冷器、压缩机及</w:t>
      </w:r>
      <w:r>
        <w:rPr>
          <w:rFonts w:hint="eastAsia"/>
          <w:color w:val="000000"/>
          <w:sz w:val="28"/>
          <w:szCs w:val="28"/>
        </w:rPr>
        <w:t>蒸汽放空</w:t>
      </w:r>
      <w:r>
        <w:rPr>
          <w:color w:val="000000"/>
          <w:sz w:val="28"/>
          <w:szCs w:val="28"/>
        </w:rPr>
        <w:t>等，对各类噪声源采取了</w:t>
      </w:r>
      <w:r>
        <w:rPr>
          <w:rFonts w:hint="eastAsia"/>
          <w:color w:val="000000"/>
          <w:sz w:val="28"/>
          <w:szCs w:val="28"/>
        </w:rPr>
        <w:t>低噪声设备、</w:t>
      </w:r>
      <w:r>
        <w:rPr>
          <w:color w:val="000000"/>
          <w:sz w:val="28"/>
          <w:szCs w:val="28"/>
        </w:rPr>
        <w:t>隔声、</w:t>
      </w:r>
      <w:r>
        <w:rPr>
          <w:rFonts w:hint="eastAsia"/>
          <w:color w:val="000000"/>
          <w:sz w:val="28"/>
          <w:szCs w:val="28"/>
        </w:rPr>
        <w:t>减振、</w:t>
      </w:r>
      <w:r>
        <w:rPr>
          <w:color w:val="000000"/>
          <w:sz w:val="28"/>
          <w:szCs w:val="28"/>
        </w:rPr>
        <w:t>消声的噪声防治措施</w:t>
      </w:r>
      <w:r>
        <w:rPr>
          <w:color w:val="000000"/>
          <w:sz w:val="28"/>
          <w:szCs w:val="28"/>
          <w:lang w:val="zh-CN"/>
        </w:rPr>
        <w:t>。</w:t>
      </w:r>
    </w:p>
    <w:p w:rsidR="001C41BF" w:rsidRDefault="001C41BF">
      <w:pPr>
        <w:pStyle w:val="2"/>
        <w:snapToGrid w:val="0"/>
        <w:spacing w:beforeLines="100" w:before="312" w:afterLines="50" w:after="156"/>
        <w:ind w:firstLineChars="0" w:firstLine="0"/>
        <w:rPr>
          <w:rFonts w:ascii="Times New Roman" w:eastAsia="宋体" w:hAnsi="Times New Roman"/>
          <w:color w:val="000000"/>
          <w:sz w:val="30"/>
          <w:szCs w:val="30"/>
        </w:rPr>
      </w:pPr>
      <w:bookmarkStart w:id="63" w:name="_Toc393889807"/>
      <w:bookmarkStart w:id="64" w:name="_Toc19979"/>
      <w:r>
        <w:rPr>
          <w:rFonts w:ascii="Times New Roman" w:eastAsia="宋体" w:hAnsi="Times New Roman"/>
          <w:color w:val="000000"/>
          <w:sz w:val="30"/>
          <w:szCs w:val="30"/>
        </w:rPr>
        <w:t>5.2</w:t>
      </w:r>
      <w:r>
        <w:rPr>
          <w:rFonts w:ascii="Times New Roman" w:eastAsia="宋体" w:hAnsi="Times New Roman"/>
          <w:color w:val="000000"/>
          <w:sz w:val="30"/>
          <w:szCs w:val="30"/>
        </w:rPr>
        <w:t>环</w:t>
      </w:r>
      <w:r>
        <w:rPr>
          <w:rFonts w:ascii="Times New Roman" w:eastAsia="宋体" w:hAnsi="Times New Roman" w:hint="eastAsia"/>
          <w:color w:val="000000"/>
          <w:sz w:val="30"/>
          <w:szCs w:val="30"/>
        </w:rPr>
        <w:t>评</w:t>
      </w:r>
      <w:r>
        <w:rPr>
          <w:rFonts w:ascii="Times New Roman" w:eastAsia="宋体" w:hAnsi="Times New Roman"/>
          <w:color w:val="000000"/>
          <w:sz w:val="30"/>
          <w:szCs w:val="30"/>
        </w:rPr>
        <w:t>批复</w:t>
      </w:r>
      <w:bookmarkEnd w:id="63"/>
      <w:r>
        <w:rPr>
          <w:rFonts w:ascii="Times New Roman" w:eastAsia="宋体" w:hAnsi="Times New Roman"/>
          <w:color w:val="000000"/>
          <w:sz w:val="30"/>
          <w:szCs w:val="30"/>
        </w:rPr>
        <w:t>（</w:t>
      </w:r>
      <w:r>
        <w:rPr>
          <w:rFonts w:ascii="Times New Roman" w:eastAsia="宋体" w:hAnsi="Times New Roman"/>
          <w:color w:val="000000"/>
          <w:kern w:val="0"/>
          <w:sz w:val="28"/>
          <w:szCs w:val="28"/>
        </w:rPr>
        <w:t>环</w:t>
      </w:r>
      <w:r>
        <w:rPr>
          <w:rFonts w:ascii="Times New Roman" w:eastAsia="宋体" w:hAnsi="Times New Roman" w:hint="eastAsia"/>
          <w:color w:val="000000"/>
          <w:kern w:val="0"/>
          <w:sz w:val="28"/>
          <w:szCs w:val="28"/>
        </w:rPr>
        <w:t>建函</w:t>
      </w:r>
      <w:r>
        <w:rPr>
          <w:rFonts w:ascii="Times New Roman" w:eastAsia="宋体" w:hAnsi="Times New Roman"/>
          <w:color w:val="000000"/>
          <w:kern w:val="0"/>
          <w:sz w:val="28"/>
          <w:szCs w:val="28"/>
        </w:rPr>
        <w:t>[201</w:t>
      </w:r>
      <w:r>
        <w:rPr>
          <w:rFonts w:ascii="Times New Roman" w:eastAsia="宋体" w:hAnsi="Times New Roman" w:hint="eastAsia"/>
          <w:color w:val="000000"/>
          <w:kern w:val="0"/>
          <w:sz w:val="28"/>
          <w:szCs w:val="28"/>
        </w:rPr>
        <w:t>5</w:t>
      </w:r>
      <w:r>
        <w:rPr>
          <w:rFonts w:ascii="Times New Roman" w:eastAsia="宋体" w:hAnsi="Times New Roman"/>
          <w:color w:val="000000"/>
          <w:kern w:val="0"/>
          <w:sz w:val="28"/>
          <w:szCs w:val="28"/>
        </w:rPr>
        <w:t>]1</w:t>
      </w:r>
      <w:r>
        <w:rPr>
          <w:rFonts w:ascii="Times New Roman" w:eastAsia="宋体" w:hAnsi="Times New Roman" w:hint="eastAsia"/>
          <w:color w:val="000000"/>
          <w:kern w:val="0"/>
          <w:sz w:val="28"/>
          <w:szCs w:val="28"/>
        </w:rPr>
        <w:t>22</w:t>
      </w:r>
      <w:r>
        <w:rPr>
          <w:rFonts w:ascii="Times New Roman" w:eastAsia="宋体" w:hAnsi="Times New Roman"/>
          <w:color w:val="000000"/>
          <w:kern w:val="0"/>
          <w:sz w:val="28"/>
          <w:szCs w:val="28"/>
        </w:rPr>
        <w:t>号文</w:t>
      </w:r>
      <w:r>
        <w:rPr>
          <w:rFonts w:ascii="Times New Roman" w:eastAsia="宋体" w:hAnsi="Times New Roman"/>
          <w:color w:val="000000"/>
          <w:sz w:val="30"/>
          <w:szCs w:val="30"/>
        </w:rPr>
        <w:t>）</w:t>
      </w:r>
      <w:bookmarkEnd w:id="64"/>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你公司新建</w:t>
      </w:r>
      <w:r>
        <w:rPr>
          <w:rFonts w:hint="eastAsia"/>
          <w:color w:val="000000"/>
          <w:sz w:val="28"/>
          <w:szCs w:val="28"/>
        </w:rPr>
        <w:t>100</w:t>
      </w:r>
      <w:r>
        <w:rPr>
          <w:rFonts w:hint="eastAsia"/>
          <w:color w:val="000000"/>
          <w:sz w:val="28"/>
          <w:szCs w:val="28"/>
        </w:rPr>
        <w:t>万吨</w:t>
      </w:r>
      <w:r>
        <w:rPr>
          <w:rFonts w:hint="eastAsia"/>
          <w:color w:val="000000"/>
          <w:sz w:val="28"/>
          <w:szCs w:val="28"/>
        </w:rPr>
        <w:t>/</w:t>
      </w:r>
      <w:r>
        <w:rPr>
          <w:rFonts w:hint="eastAsia"/>
          <w:color w:val="000000"/>
          <w:sz w:val="28"/>
          <w:szCs w:val="28"/>
        </w:rPr>
        <w:t>年催化柴油加氢转化（</w:t>
      </w:r>
      <w:r>
        <w:rPr>
          <w:rFonts w:hint="eastAsia"/>
          <w:color w:val="000000"/>
          <w:sz w:val="28"/>
          <w:szCs w:val="28"/>
        </w:rPr>
        <w:t>RLG</w:t>
      </w:r>
      <w:r>
        <w:rPr>
          <w:rFonts w:hint="eastAsia"/>
          <w:color w:val="000000"/>
          <w:sz w:val="28"/>
          <w:szCs w:val="28"/>
        </w:rPr>
        <w:t>）项目位于老厂区西北部炼油一号路北侧，黄土坑西路南侧，茅青路东侧，十三号路四侧区域（报废聚丙烯裝置位置），总占地面积</w:t>
      </w:r>
      <w:r>
        <w:rPr>
          <w:rFonts w:hint="eastAsia"/>
          <w:color w:val="000000"/>
          <w:sz w:val="28"/>
          <w:szCs w:val="28"/>
        </w:rPr>
        <w:t>28800</w:t>
      </w:r>
      <w:r>
        <w:rPr>
          <w:rFonts w:hint="eastAsia"/>
          <w:color w:val="000000"/>
          <w:sz w:val="28"/>
          <w:szCs w:val="28"/>
        </w:rPr>
        <w:t>平方米。本项目新建</w:t>
      </w:r>
      <w:r>
        <w:rPr>
          <w:rFonts w:hint="eastAsia"/>
          <w:color w:val="000000"/>
          <w:sz w:val="28"/>
          <w:szCs w:val="28"/>
        </w:rPr>
        <w:t>100</w:t>
      </w:r>
      <w:r>
        <w:rPr>
          <w:rFonts w:hint="eastAsia"/>
          <w:color w:val="000000"/>
          <w:sz w:val="28"/>
          <w:szCs w:val="28"/>
        </w:rPr>
        <w:t>万吨</w:t>
      </w:r>
      <w:r>
        <w:rPr>
          <w:rFonts w:hint="eastAsia"/>
          <w:color w:val="000000"/>
          <w:sz w:val="28"/>
          <w:szCs w:val="28"/>
        </w:rPr>
        <w:t>/</w:t>
      </w:r>
      <w:r>
        <w:rPr>
          <w:rFonts w:hint="eastAsia"/>
          <w:color w:val="000000"/>
          <w:sz w:val="28"/>
          <w:szCs w:val="28"/>
        </w:rPr>
        <w:t>年催化柴油加氢转化（</w:t>
      </w:r>
      <w:r>
        <w:rPr>
          <w:rFonts w:hint="eastAsia"/>
          <w:color w:val="000000"/>
          <w:sz w:val="28"/>
          <w:szCs w:val="28"/>
        </w:rPr>
        <w:t>RLG</w:t>
      </w:r>
      <w:r>
        <w:rPr>
          <w:rFonts w:hint="eastAsia"/>
          <w:color w:val="000000"/>
          <w:sz w:val="28"/>
          <w:szCs w:val="28"/>
        </w:rPr>
        <w:t>）装置，配套建设</w:t>
      </w:r>
      <w:r>
        <w:rPr>
          <w:rFonts w:hint="eastAsia"/>
          <w:color w:val="000000"/>
          <w:sz w:val="28"/>
          <w:szCs w:val="28"/>
        </w:rPr>
        <w:t>60000Nm3/hPSA</w:t>
      </w:r>
      <w:r>
        <w:rPr>
          <w:rFonts w:hint="eastAsia"/>
          <w:color w:val="000000"/>
          <w:sz w:val="28"/>
          <w:szCs w:val="28"/>
        </w:rPr>
        <w:t>以及储运、公用工程的改造等。催化柴油加氢转化装置主要包括反应部分、分馏部分、吸收稳定部分、脱硫部分、公用工程五部分。项目加工</w:t>
      </w:r>
      <w:r>
        <w:rPr>
          <w:rFonts w:hint="eastAsia"/>
          <w:color w:val="000000"/>
          <w:sz w:val="28"/>
          <w:szCs w:val="28"/>
        </w:rPr>
        <w:t>1#</w:t>
      </w:r>
      <w:r>
        <w:rPr>
          <w:rFonts w:hint="eastAsia"/>
          <w:color w:val="000000"/>
          <w:sz w:val="28"/>
          <w:szCs w:val="28"/>
        </w:rPr>
        <w:t>催化柴油、</w:t>
      </w:r>
      <w:r>
        <w:rPr>
          <w:rFonts w:hint="eastAsia"/>
          <w:color w:val="000000"/>
          <w:sz w:val="28"/>
          <w:szCs w:val="28"/>
        </w:rPr>
        <w:t>DCC</w:t>
      </w:r>
      <w:r>
        <w:rPr>
          <w:rFonts w:hint="eastAsia"/>
          <w:color w:val="000000"/>
          <w:sz w:val="28"/>
          <w:szCs w:val="28"/>
        </w:rPr>
        <w:t>柴油、</w:t>
      </w:r>
      <w:r>
        <w:rPr>
          <w:rFonts w:hint="eastAsia"/>
          <w:color w:val="000000"/>
          <w:sz w:val="28"/>
          <w:szCs w:val="28"/>
        </w:rPr>
        <w:t>3#</w:t>
      </w:r>
      <w:r>
        <w:rPr>
          <w:rFonts w:hint="eastAsia"/>
          <w:color w:val="000000"/>
          <w:sz w:val="28"/>
          <w:szCs w:val="28"/>
        </w:rPr>
        <w:t>催化柴油，主要生产高辛烷值汽油组分，低硫清洁柴油调合组份，副产液化气和干气，项目建成后，全厂汽煤柴油总量达</w:t>
      </w:r>
      <w:r>
        <w:rPr>
          <w:rFonts w:hint="eastAsia"/>
          <w:color w:val="000000"/>
          <w:sz w:val="28"/>
          <w:szCs w:val="28"/>
        </w:rPr>
        <w:t>566.22</w:t>
      </w:r>
      <w:r>
        <w:rPr>
          <w:rFonts w:hint="eastAsia"/>
          <w:color w:val="000000"/>
          <w:sz w:val="28"/>
          <w:szCs w:val="28"/>
        </w:rPr>
        <w:t>万吨</w:t>
      </w:r>
      <w:r>
        <w:rPr>
          <w:rFonts w:hint="eastAsia"/>
          <w:color w:val="000000"/>
          <w:sz w:val="28"/>
          <w:szCs w:val="28"/>
        </w:rPr>
        <w:t>/</w:t>
      </w:r>
      <w:r>
        <w:rPr>
          <w:rFonts w:hint="eastAsia"/>
          <w:color w:val="000000"/>
          <w:sz w:val="28"/>
          <w:szCs w:val="28"/>
        </w:rPr>
        <w:t>年，增产汽油</w:t>
      </w:r>
      <w:r>
        <w:rPr>
          <w:rFonts w:hint="eastAsia"/>
          <w:color w:val="000000"/>
          <w:sz w:val="28"/>
          <w:szCs w:val="28"/>
        </w:rPr>
        <w:t>42.17</w:t>
      </w:r>
      <w:r>
        <w:rPr>
          <w:rFonts w:hint="eastAsia"/>
          <w:color w:val="000000"/>
          <w:sz w:val="28"/>
          <w:szCs w:val="28"/>
        </w:rPr>
        <w:t>万吨</w:t>
      </w:r>
      <w:r>
        <w:rPr>
          <w:rFonts w:hint="eastAsia"/>
          <w:color w:val="000000"/>
          <w:sz w:val="28"/>
          <w:szCs w:val="28"/>
        </w:rPr>
        <w:t>/</w:t>
      </w:r>
      <w:r>
        <w:rPr>
          <w:rFonts w:hint="eastAsia"/>
          <w:color w:val="000000"/>
          <w:sz w:val="28"/>
          <w:szCs w:val="28"/>
        </w:rPr>
        <w:t>年，高标号汽油比例</w:t>
      </w:r>
      <w:r>
        <w:rPr>
          <w:rFonts w:hint="eastAsia"/>
          <w:color w:val="000000"/>
          <w:sz w:val="28"/>
          <w:szCs w:val="28"/>
        </w:rPr>
        <w:t>26.66%</w:t>
      </w:r>
      <w:r>
        <w:rPr>
          <w:rFonts w:hint="eastAsia"/>
          <w:color w:val="000000"/>
          <w:sz w:val="28"/>
          <w:szCs w:val="28"/>
        </w:rPr>
        <w:t>，柴汽比从</w:t>
      </w:r>
      <w:r>
        <w:rPr>
          <w:rFonts w:hint="eastAsia"/>
          <w:color w:val="000000"/>
          <w:sz w:val="28"/>
          <w:szCs w:val="28"/>
        </w:rPr>
        <w:t>1.32</w:t>
      </w:r>
      <w:r>
        <w:rPr>
          <w:rFonts w:hint="eastAsia"/>
          <w:color w:val="000000"/>
          <w:sz w:val="28"/>
          <w:szCs w:val="28"/>
        </w:rPr>
        <w:t>降低至</w:t>
      </w:r>
      <w:r>
        <w:rPr>
          <w:rFonts w:hint="eastAsia"/>
          <w:color w:val="000000"/>
          <w:sz w:val="28"/>
          <w:szCs w:val="28"/>
        </w:rPr>
        <w:t>0.96</w:t>
      </w:r>
      <w:r>
        <w:rPr>
          <w:rFonts w:hint="eastAsia"/>
          <w:color w:val="000000"/>
          <w:sz w:val="28"/>
          <w:szCs w:val="28"/>
        </w:rPr>
        <w:t>，车用柴油比例为</w:t>
      </w:r>
      <w:r>
        <w:rPr>
          <w:rFonts w:hint="eastAsia"/>
          <w:color w:val="000000"/>
          <w:sz w:val="28"/>
          <w:szCs w:val="28"/>
        </w:rPr>
        <w:t>72.49%</w:t>
      </w:r>
      <w:r>
        <w:rPr>
          <w:rFonts w:hint="eastAsia"/>
          <w:color w:val="000000"/>
          <w:sz w:val="28"/>
          <w:szCs w:val="28"/>
        </w:rPr>
        <w:t>。在全面落实各项污染防治措施的前提下，我局原则同意你公司按照《报告书》中所列项目的性质、规模、地点、环</w:t>
      </w:r>
      <w:r>
        <w:rPr>
          <w:rFonts w:hint="eastAsia"/>
          <w:color w:val="000000"/>
          <w:sz w:val="28"/>
          <w:szCs w:val="28"/>
        </w:rPr>
        <w:lastRenderedPageBreak/>
        <w:t>境保护措施建设该项目。</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为实施本次建设，现有报废聚丙烯装置及相关设施需要拆除。现有报废聚丙烯装置及相关设施的拆除需按规定我局进行报告。</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落实项目施工及运营过程环境保护和风险防范措施。</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（一）充分依托厂区现有的环境保护设施。本项目产生的各类废水经管道收集后进入现有污水处理场含油污水处理系列进行集中处理；本项目硫磺回收系统焚烧炉燃烧烟气依托现有废气处理系统通过</w:t>
      </w:r>
      <w:r>
        <w:rPr>
          <w:rFonts w:hint="eastAsia"/>
          <w:color w:val="000000"/>
          <w:sz w:val="28"/>
          <w:szCs w:val="28"/>
        </w:rPr>
        <w:t>80</w:t>
      </w:r>
      <w:r>
        <w:rPr>
          <w:rFonts w:hint="eastAsia"/>
          <w:color w:val="000000"/>
          <w:sz w:val="28"/>
          <w:szCs w:val="28"/>
        </w:rPr>
        <w:t>米排气筒高空排放；储罐检修时产生的放空废气，收集后经现有的火炬系统处理后高空排放；项目产生的危险废物依托厂内现有暂存场所进行暂存，危险废物暂存场所必须满足《危险废物贮存污染控制标准》（</w:t>
      </w:r>
      <w:r>
        <w:rPr>
          <w:rFonts w:hint="eastAsia"/>
          <w:color w:val="000000"/>
          <w:sz w:val="28"/>
          <w:szCs w:val="28"/>
        </w:rPr>
        <w:t>GB18597-2001</w:t>
      </w:r>
      <w:r>
        <w:rPr>
          <w:rFonts w:hint="eastAsia"/>
          <w:color w:val="000000"/>
          <w:sz w:val="28"/>
          <w:szCs w:val="28"/>
        </w:rPr>
        <w:t>）的要求，危险废物转运应按照《危险废物转移联单管理办法》，办理转移报批手续，运输危险废物须遵守国家有关危险废物运输管理规定，各类危险废物最终须委托有资质的单位进行处置。</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（二）严格落实《报告书》要求新增的污染防治措施。本项目加热炉、重沸炉以脱硫干气为燃料，燃烧后的烟气采用“低氮燃烧”技术处理后由</w:t>
      </w:r>
      <w:r>
        <w:rPr>
          <w:rFonts w:hint="eastAsia"/>
          <w:color w:val="000000"/>
          <w:sz w:val="28"/>
          <w:szCs w:val="28"/>
        </w:rPr>
        <w:t>60</w:t>
      </w:r>
      <w:r>
        <w:rPr>
          <w:rFonts w:hint="eastAsia"/>
          <w:color w:val="000000"/>
          <w:sz w:val="28"/>
          <w:szCs w:val="28"/>
        </w:rPr>
        <w:t>米高排气筒排放；各储罐必须进行氮封处理，最大程度降低有机废气无组织散逸量；增设相应管道，将储罐检修时产生的放空废气引入火炬系统；新增机泵等设备应按要要求落实减震隔声等降噪处理。</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（三）环境风险防范和应急措施依托你公司现有风险防范和应急系统。并结合本项目特点强化环境风险防范管理，进一步完善风险应</w:t>
      </w:r>
      <w:r>
        <w:rPr>
          <w:rFonts w:hint="eastAsia"/>
          <w:color w:val="000000"/>
          <w:sz w:val="28"/>
          <w:szCs w:val="28"/>
        </w:rPr>
        <w:lastRenderedPageBreak/>
        <w:t>急预案，配置齐全的应急物资、设备和器材，加强演练，严格执行应急报告制度，保障区域社会稳定，杜绝环境风险事故的发生。</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四）你公司应确保现有废气、废水处理设施正常高效稳定运行，同时应定期进行清洁生产审核，不断采用先进的生产工艺和设备，提升污染防治水平，减少污染物排放。确保各类废气、废水污染物达标排放。本项目实施后污染物排放执行《石油炼制工业污染物排放标准》（</w:t>
      </w:r>
      <w:r>
        <w:rPr>
          <w:rFonts w:hint="eastAsia"/>
          <w:color w:val="000000"/>
          <w:sz w:val="28"/>
          <w:szCs w:val="28"/>
        </w:rPr>
        <w:t>GB31570-2015</w:t>
      </w:r>
      <w:r>
        <w:rPr>
          <w:rFonts w:hint="eastAsia"/>
          <w:color w:val="000000"/>
          <w:sz w:val="28"/>
          <w:szCs w:val="28"/>
        </w:rPr>
        <w:t>）中的相关规定；自</w:t>
      </w:r>
      <w:r>
        <w:rPr>
          <w:rFonts w:hint="eastAsia"/>
          <w:color w:val="000000"/>
          <w:sz w:val="28"/>
          <w:szCs w:val="28"/>
        </w:rPr>
        <w:t>2017</w:t>
      </w:r>
      <w:r>
        <w:rPr>
          <w:rFonts w:hint="eastAsia"/>
          <w:color w:val="000000"/>
          <w:sz w:val="28"/>
          <w:szCs w:val="28"/>
        </w:rPr>
        <w:t>年</w:t>
      </w:r>
      <w:r>
        <w:rPr>
          <w:rFonts w:hint="eastAsia"/>
          <w:color w:val="000000"/>
          <w:sz w:val="28"/>
          <w:szCs w:val="28"/>
        </w:rPr>
        <w:t>7</w:t>
      </w:r>
      <w:r>
        <w:rPr>
          <w:rFonts w:hint="eastAsia"/>
          <w:color w:val="000000"/>
          <w:sz w:val="28"/>
          <w:szCs w:val="28"/>
        </w:rPr>
        <w:t>月</w:t>
      </w:r>
      <w:r>
        <w:rPr>
          <w:rFonts w:hint="eastAsia"/>
          <w:color w:val="000000"/>
          <w:sz w:val="28"/>
          <w:szCs w:val="28"/>
        </w:rPr>
        <w:t>1</w:t>
      </w:r>
      <w:r>
        <w:rPr>
          <w:rFonts w:hint="eastAsia"/>
          <w:color w:val="000000"/>
          <w:sz w:val="28"/>
          <w:szCs w:val="28"/>
        </w:rPr>
        <w:t>日起，全厂污染物排放执行该标准。</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四、进一步构建畅通的公众参与平台，及时发布相关环境信息，满足公众合理的环境诉求。</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五、项目建设必须严格执行配套的环境保护设施与主体工程司时设计、同时施工、同时投产使用的环境保护“三同时”制度。项目竣工后须向我局申请竣工环境保护验收，验收合格后方可正式投入使用。六、项目的环境影响评价文件经批准后，如工程的性质、规模、地点或者防治污染的措施发生重大变动的，建设单位应当重新报批本项目的环境影响评价文件。</w:t>
      </w:r>
    </w:p>
    <w:p w:rsidR="001C41BF" w:rsidRDefault="001C41BF">
      <w:pPr>
        <w:pStyle w:val="ad"/>
        <w:spacing w:after="0" w:line="360" w:lineRule="auto"/>
        <w:ind w:leftChars="0" w:left="0" w:firstLineChars="200" w:firstLine="560"/>
        <w:rPr>
          <w:color w:val="000000"/>
          <w:sz w:val="28"/>
          <w:szCs w:val="28"/>
        </w:rPr>
      </w:pPr>
      <w:r>
        <w:rPr>
          <w:rFonts w:hint="eastAsia"/>
          <w:color w:val="000000"/>
          <w:sz w:val="28"/>
          <w:szCs w:val="28"/>
        </w:rPr>
        <w:t>七、我局负责本项目日常环境监管工作。</w:t>
      </w: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八、你公司应在收到本审查意见后</w:t>
      </w:r>
      <w:r>
        <w:rPr>
          <w:rFonts w:hint="eastAsia"/>
          <w:color w:val="000000"/>
          <w:sz w:val="28"/>
          <w:szCs w:val="28"/>
        </w:rPr>
        <w:t>5</w:t>
      </w:r>
      <w:r>
        <w:rPr>
          <w:rFonts w:hint="eastAsia"/>
          <w:color w:val="000000"/>
          <w:sz w:val="28"/>
          <w:szCs w:val="28"/>
        </w:rPr>
        <w:t>个工作日内，将批准后的《报告书》报送市环境监察支队，并按规定接收各级环境保护行政主管部门的日常监督检查。</w:t>
      </w:r>
    </w:p>
    <w:p w:rsidR="001C41BF" w:rsidRDefault="001C41BF">
      <w:pPr>
        <w:widowControl/>
        <w:snapToGrid w:val="0"/>
        <w:spacing w:beforeLines="100" w:before="312" w:afterLines="150" w:after="468" w:line="360" w:lineRule="auto"/>
        <w:jc w:val="center"/>
        <w:outlineLvl w:val="0"/>
        <w:rPr>
          <w:rStyle w:val="10"/>
          <w:color w:val="000000"/>
          <w:sz w:val="36"/>
          <w:szCs w:val="30"/>
        </w:rPr>
      </w:pPr>
      <w:bookmarkStart w:id="65" w:name="_Toc393889831"/>
      <w:r>
        <w:rPr>
          <w:rStyle w:val="10"/>
          <w:color w:val="000000"/>
          <w:sz w:val="36"/>
          <w:szCs w:val="30"/>
        </w:rPr>
        <w:br w:type="page"/>
      </w:r>
      <w:bookmarkStart w:id="66" w:name="_Toc15150"/>
      <w:r>
        <w:rPr>
          <w:rStyle w:val="10"/>
          <w:color w:val="000000"/>
          <w:sz w:val="36"/>
          <w:szCs w:val="30"/>
        </w:rPr>
        <w:lastRenderedPageBreak/>
        <w:t>六、验收监测评价标准与总量控制指标</w:t>
      </w:r>
      <w:bookmarkEnd w:id="65"/>
      <w:bookmarkEnd w:id="66"/>
    </w:p>
    <w:p w:rsidR="001C41BF" w:rsidRDefault="001C41BF">
      <w:pPr>
        <w:pStyle w:val="2"/>
        <w:snapToGrid w:val="0"/>
        <w:spacing w:before="0" w:after="0"/>
        <w:ind w:firstLineChars="0" w:firstLine="0"/>
        <w:rPr>
          <w:rFonts w:ascii="Times New Roman" w:eastAsia="宋体" w:hAnsi="Times New Roman"/>
          <w:color w:val="000000"/>
          <w:sz w:val="30"/>
          <w:szCs w:val="30"/>
        </w:rPr>
      </w:pPr>
      <w:bookmarkStart w:id="67" w:name="_Toc393889832"/>
      <w:bookmarkStart w:id="68" w:name="_Toc16291"/>
      <w:r>
        <w:rPr>
          <w:rFonts w:ascii="Times New Roman" w:eastAsia="宋体" w:hAnsi="Times New Roman"/>
          <w:color w:val="000000"/>
          <w:sz w:val="30"/>
          <w:szCs w:val="30"/>
        </w:rPr>
        <w:t xml:space="preserve">6.1 </w:t>
      </w:r>
      <w:r>
        <w:rPr>
          <w:rFonts w:ascii="Times New Roman" w:eastAsia="宋体" w:hAnsi="Times New Roman"/>
          <w:color w:val="000000"/>
          <w:sz w:val="30"/>
          <w:szCs w:val="30"/>
        </w:rPr>
        <w:t>验收执行</w:t>
      </w:r>
      <w:r>
        <w:rPr>
          <w:rFonts w:ascii="Times New Roman" w:eastAsia="宋体" w:hAnsi="Times New Roman" w:hint="eastAsia"/>
          <w:color w:val="000000"/>
          <w:sz w:val="30"/>
          <w:szCs w:val="30"/>
        </w:rPr>
        <w:t>排放</w:t>
      </w:r>
      <w:r>
        <w:rPr>
          <w:rFonts w:ascii="Times New Roman" w:eastAsia="宋体" w:hAnsi="Times New Roman"/>
          <w:color w:val="000000"/>
          <w:sz w:val="30"/>
          <w:szCs w:val="30"/>
        </w:rPr>
        <w:t>标准</w:t>
      </w:r>
      <w:bookmarkEnd w:id="67"/>
      <w:bookmarkEnd w:id="68"/>
    </w:p>
    <w:p w:rsidR="001C41BF" w:rsidRDefault="001C41BF">
      <w:pPr>
        <w:pStyle w:val="ad"/>
        <w:snapToGrid w:val="0"/>
        <w:spacing w:after="0" w:line="360" w:lineRule="auto"/>
        <w:ind w:leftChars="0" w:left="0" w:firstLineChars="200" w:firstLine="560"/>
        <w:rPr>
          <w:color w:val="000000"/>
          <w:kern w:val="2"/>
          <w:sz w:val="28"/>
          <w:szCs w:val="24"/>
        </w:rPr>
      </w:pPr>
      <w:r>
        <w:rPr>
          <w:rFonts w:hint="eastAsia"/>
          <w:color w:val="000000"/>
          <w:kern w:val="2"/>
          <w:sz w:val="28"/>
          <w:szCs w:val="24"/>
        </w:rPr>
        <w:t>依据南京科泓环保技术有限责任公司《中国石油化工股份有限公司安庆分公司新建</w:t>
      </w:r>
      <w:r>
        <w:rPr>
          <w:rFonts w:hint="eastAsia"/>
          <w:color w:val="000000"/>
          <w:kern w:val="2"/>
          <w:sz w:val="28"/>
          <w:szCs w:val="24"/>
        </w:rPr>
        <w:t>100</w:t>
      </w:r>
      <w:r>
        <w:rPr>
          <w:rFonts w:hint="eastAsia"/>
          <w:color w:val="000000"/>
          <w:kern w:val="2"/>
          <w:sz w:val="28"/>
          <w:szCs w:val="24"/>
        </w:rPr>
        <w:t>万吨</w:t>
      </w:r>
      <w:r>
        <w:rPr>
          <w:rFonts w:hint="eastAsia"/>
          <w:color w:val="000000"/>
          <w:kern w:val="2"/>
          <w:sz w:val="28"/>
          <w:szCs w:val="24"/>
        </w:rPr>
        <w:t>/</w:t>
      </w:r>
      <w:r>
        <w:rPr>
          <w:rFonts w:hint="eastAsia"/>
          <w:color w:val="000000"/>
          <w:kern w:val="2"/>
          <w:sz w:val="28"/>
          <w:szCs w:val="24"/>
        </w:rPr>
        <w:t>年催化柴油加氢转化（</w:t>
      </w:r>
      <w:r>
        <w:rPr>
          <w:rFonts w:hint="eastAsia"/>
          <w:color w:val="000000"/>
          <w:kern w:val="2"/>
          <w:sz w:val="28"/>
          <w:szCs w:val="24"/>
        </w:rPr>
        <w:t>RLG</w:t>
      </w:r>
      <w:r>
        <w:rPr>
          <w:rFonts w:hint="eastAsia"/>
          <w:color w:val="000000"/>
          <w:kern w:val="2"/>
          <w:sz w:val="28"/>
          <w:szCs w:val="24"/>
        </w:rPr>
        <w:t>）项目环境影响报告书》和安庆市环境保护局环建函</w:t>
      </w:r>
      <w:r>
        <w:rPr>
          <w:rFonts w:hint="eastAsia"/>
          <w:color w:val="000000"/>
          <w:kern w:val="2"/>
          <w:sz w:val="28"/>
          <w:szCs w:val="24"/>
        </w:rPr>
        <w:t>[2015]122</w:t>
      </w:r>
      <w:r>
        <w:rPr>
          <w:rFonts w:hint="eastAsia"/>
          <w:color w:val="000000"/>
          <w:kern w:val="2"/>
          <w:sz w:val="28"/>
          <w:szCs w:val="24"/>
        </w:rPr>
        <w:t>号文“关于中国石油化工股份有限公司安庆分公司新建</w:t>
      </w:r>
      <w:r>
        <w:rPr>
          <w:rFonts w:hint="eastAsia"/>
          <w:color w:val="000000"/>
          <w:kern w:val="2"/>
          <w:sz w:val="28"/>
          <w:szCs w:val="24"/>
        </w:rPr>
        <w:t>100</w:t>
      </w:r>
      <w:r>
        <w:rPr>
          <w:rFonts w:hint="eastAsia"/>
          <w:color w:val="000000"/>
          <w:kern w:val="2"/>
          <w:sz w:val="28"/>
          <w:szCs w:val="24"/>
        </w:rPr>
        <w:t>万吨</w:t>
      </w:r>
      <w:r>
        <w:rPr>
          <w:rFonts w:hint="eastAsia"/>
          <w:color w:val="000000"/>
          <w:kern w:val="2"/>
          <w:sz w:val="28"/>
          <w:szCs w:val="24"/>
        </w:rPr>
        <w:t>/</w:t>
      </w:r>
      <w:r>
        <w:rPr>
          <w:rFonts w:hint="eastAsia"/>
          <w:color w:val="000000"/>
          <w:kern w:val="2"/>
          <w:sz w:val="28"/>
          <w:szCs w:val="24"/>
        </w:rPr>
        <w:t>年催化柴油加氢转化（</w:t>
      </w:r>
      <w:r>
        <w:rPr>
          <w:rFonts w:hint="eastAsia"/>
          <w:color w:val="000000"/>
          <w:kern w:val="2"/>
          <w:sz w:val="28"/>
          <w:szCs w:val="24"/>
        </w:rPr>
        <w:t>RLG</w:t>
      </w:r>
      <w:r>
        <w:rPr>
          <w:rFonts w:hint="eastAsia"/>
          <w:color w:val="000000"/>
          <w:kern w:val="2"/>
          <w:sz w:val="28"/>
          <w:szCs w:val="24"/>
        </w:rPr>
        <w:t>）项目环境影响报告书审查意见的函”中有关规定，确定本项目竣工环境保护验收执行标准</w:t>
      </w:r>
      <w:r>
        <w:rPr>
          <w:color w:val="000000"/>
          <w:kern w:val="2"/>
          <w:sz w:val="28"/>
          <w:szCs w:val="24"/>
        </w:rPr>
        <w:t>如下：</w:t>
      </w:r>
    </w:p>
    <w:p w:rsidR="001C41BF" w:rsidRDefault="001C41BF">
      <w:pPr>
        <w:pStyle w:val="3"/>
        <w:keepLines w:val="0"/>
        <w:adjustRightInd w:val="0"/>
        <w:snapToGrid w:val="0"/>
        <w:spacing w:beforeLines="50" w:before="156" w:after="0" w:line="360" w:lineRule="auto"/>
        <w:rPr>
          <w:b w:val="0"/>
          <w:bCs w:val="0"/>
          <w:color w:val="000000"/>
          <w:sz w:val="28"/>
        </w:rPr>
      </w:pPr>
      <w:bookmarkStart w:id="69" w:name="_Toc15319"/>
      <w:bookmarkStart w:id="70" w:name="_Toc28821"/>
      <w:r>
        <w:rPr>
          <w:b w:val="0"/>
          <w:bCs w:val="0"/>
          <w:color w:val="000000"/>
          <w:sz w:val="28"/>
        </w:rPr>
        <w:t>6.1.1</w:t>
      </w:r>
      <w:r>
        <w:rPr>
          <w:b w:val="0"/>
          <w:bCs w:val="0"/>
          <w:color w:val="000000"/>
          <w:sz w:val="28"/>
        </w:rPr>
        <w:t>废气污染物排放执行标准</w:t>
      </w:r>
      <w:bookmarkEnd w:id="69"/>
      <w:bookmarkEnd w:id="70"/>
    </w:p>
    <w:p w:rsidR="001C41BF" w:rsidRDefault="001C41BF">
      <w:pPr>
        <w:spacing w:line="520" w:lineRule="exact"/>
        <w:ind w:firstLine="560"/>
        <w:rPr>
          <w:color w:val="000000"/>
          <w:sz w:val="28"/>
          <w:szCs w:val="28"/>
        </w:rPr>
      </w:pPr>
      <w:r>
        <w:rPr>
          <w:rFonts w:hint="eastAsia"/>
          <w:color w:val="000000"/>
          <w:sz w:val="28"/>
          <w:szCs w:val="28"/>
        </w:rPr>
        <w:t>本项目为扩建装置，废气排放执行《石油炼制工业污染物排放标准》（</w:t>
      </w:r>
      <w:r>
        <w:rPr>
          <w:rFonts w:hint="eastAsia"/>
          <w:color w:val="000000"/>
          <w:sz w:val="28"/>
          <w:szCs w:val="28"/>
        </w:rPr>
        <w:t>GB31570-2015</w:t>
      </w:r>
      <w:r>
        <w:rPr>
          <w:rFonts w:hint="eastAsia"/>
          <w:color w:val="000000"/>
          <w:sz w:val="28"/>
          <w:szCs w:val="28"/>
        </w:rPr>
        <w:t>），装置加热炉、重沸炉烟气执行表</w:t>
      </w:r>
      <w:r>
        <w:rPr>
          <w:rFonts w:hint="eastAsia"/>
          <w:color w:val="000000"/>
          <w:sz w:val="28"/>
          <w:szCs w:val="28"/>
        </w:rPr>
        <w:t>3</w:t>
      </w:r>
      <w:r>
        <w:rPr>
          <w:rFonts w:hint="eastAsia"/>
          <w:color w:val="000000"/>
          <w:sz w:val="28"/>
          <w:szCs w:val="28"/>
        </w:rPr>
        <w:t>中工艺加热炉标准；项目生产装置产生的低分气、塔顶气、富胺液、含硫酸性污水经各自方式的脱硫处置，脱出的硫均排放至硫磺回收系统处理，硫磺回收焚烧炉尾气排放执行表</w:t>
      </w:r>
      <w:r>
        <w:rPr>
          <w:rFonts w:hint="eastAsia"/>
          <w:color w:val="000000"/>
          <w:sz w:val="28"/>
          <w:szCs w:val="28"/>
        </w:rPr>
        <w:t>3</w:t>
      </w:r>
      <w:r>
        <w:rPr>
          <w:rFonts w:hint="eastAsia"/>
          <w:color w:val="000000"/>
          <w:sz w:val="28"/>
          <w:szCs w:val="28"/>
        </w:rPr>
        <w:t>中酸性气回收装置标准；无组织废气排放执行《石油炼制工业污染物排放标准》（</w:t>
      </w:r>
      <w:r>
        <w:rPr>
          <w:rFonts w:hint="eastAsia"/>
          <w:color w:val="000000"/>
          <w:sz w:val="28"/>
          <w:szCs w:val="28"/>
        </w:rPr>
        <w:t>GB31570-2015</w:t>
      </w:r>
      <w:r>
        <w:rPr>
          <w:rFonts w:hint="eastAsia"/>
          <w:color w:val="000000"/>
          <w:sz w:val="28"/>
          <w:szCs w:val="28"/>
        </w:rPr>
        <w:t>）</w:t>
      </w:r>
      <w:r>
        <w:rPr>
          <w:color w:val="000000"/>
          <w:sz w:val="28"/>
          <w:szCs w:val="28"/>
        </w:rPr>
        <w:t>表</w:t>
      </w:r>
      <w:r>
        <w:rPr>
          <w:rFonts w:hint="eastAsia"/>
          <w:color w:val="000000"/>
          <w:sz w:val="28"/>
          <w:szCs w:val="28"/>
        </w:rPr>
        <w:t>5</w:t>
      </w:r>
      <w:r>
        <w:rPr>
          <w:rFonts w:hint="eastAsia"/>
          <w:color w:val="000000"/>
          <w:sz w:val="28"/>
          <w:szCs w:val="28"/>
        </w:rPr>
        <w:t>企业边界大气污染物浓度限值。详见表</w:t>
      </w:r>
      <w:r>
        <w:rPr>
          <w:rFonts w:hint="eastAsia"/>
          <w:color w:val="000000"/>
          <w:sz w:val="28"/>
          <w:szCs w:val="28"/>
        </w:rPr>
        <w:t>6.1-1</w:t>
      </w:r>
    </w:p>
    <w:p w:rsidR="001C41BF" w:rsidRDefault="001C41BF">
      <w:pPr>
        <w:pStyle w:val="111"/>
        <w:spacing w:after="120" w:line="520" w:lineRule="exact"/>
        <w:ind w:firstLineChars="0" w:firstLine="0"/>
        <w:jc w:val="center"/>
        <w:rPr>
          <w:b/>
          <w:color w:val="000000"/>
        </w:rPr>
      </w:pPr>
      <w:r>
        <w:rPr>
          <w:b/>
          <w:color w:val="000000"/>
        </w:rPr>
        <w:br w:type="page"/>
      </w:r>
      <w:r>
        <w:rPr>
          <w:b/>
          <w:color w:val="000000"/>
        </w:rPr>
        <w:lastRenderedPageBreak/>
        <w:t>表</w:t>
      </w:r>
      <w:r>
        <w:rPr>
          <w:rFonts w:hint="eastAsia"/>
          <w:b/>
          <w:color w:val="000000"/>
        </w:rPr>
        <w:t>6.1</w:t>
      </w:r>
      <w:r>
        <w:rPr>
          <w:b/>
          <w:color w:val="000000"/>
        </w:rPr>
        <w:t>-</w:t>
      </w:r>
      <w:r>
        <w:rPr>
          <w:rFonts w:hint="eastAsia"/>
          <w:b/>
          <w:color w:val="000000"/>
        </w:rPr>
        <w:t xml:space="preserve">1 </w:t>
      </w:r>
      <w:r>
        <w:rPr>
          <w:b/>
          <w:color w:val="000000"/>
        </w:rPr>
        <w:t xml:space="preserve"> </w:t>
      </w:r>
      <w:r>
        <w:rPr>
          <w:b/>
          <w:color w:val="000000"/>
        </w:rPr>
        <w:t>废气污染物排放标准</w:t>
      </w:r>
    </w:p>
    <w:tbl>
      <w:tblPr>
        <w:tblW w:w="0" w:type="auto"/>
        <w:jc w:val="center"/>
        <w:tblBorders>
          <w:top w:val="thinThickSmallGap" w:sz="12" w:space="0" w:color="auto"/>
          <w:bottom w:val="thickThinSmallGap" w:sz="12" w:space="0" w:color="auto"/>
          <w:insideH w:val="single" w:sz="2" w:space="0" w:color="auto"/>
          <w:insideV w:val="single" w:sz="2" w:space="0" w:color="auto"/>
        </w:tblBorders>
        <w:tblLayout w:type="fixed"/>
        <w:tblLook w:val="0000" w:firstRow="0" w:lastRow="0" w:firstColumn="0" w:lastColumn="0" w:noHBand="0" w:noVBand="0"/>
      </w:tblPr>
      <w:tblGrid>
        <w:gridCol w:w="1635"/>
        <w:gridCol w:w="1737"/>
        <w:gridCol w:w="1668"/>
        <w:gridCol w:w="1724"/>
        <w:gridCol w:w="2023"/>
      </w:tblGrid>
      <w:tr w:rsidR="001C41BF">
        <w:trPr>
          <w:trHeight w:val="397"/>
          <w:tblHeader/>
          <w:jc w:val="center"/>
        </w:trPr>
        <w:tc>
          <w:tcPr>
            <w:tcW w:w="1635" w:type="dxa"/>
            <w:vMerge w:val="restart"/>
            <w:vAlign w:val="center"/>
          </w:tcPr>
          <w:p w:rsidR="001C41BF" w:rsidRDefault="001C41BF">
            <w:pPr>
              <w:pStyle w:val="af5"/>
              <w:spacing w:line="240" w:lineRule="auto"/>
              <w:rPr>
                <w:color w:val="000000"/>
                <w:sz w:val="24"/>
                <w:szCs w:val="24"/>
              </w:rPr>
            </w:pPr>
            <w:r>
              <w:rPr>
                <w:color w:val="000000"/>
                <w:sz w:val="24"/>
                <w:szCs w:val="24"/>
              </w:rPr>
              <w:t>废气污染源名称</w:t>
            </w:r>
          </w:p>
        </w:tc>
        <w:tc>
          <w:tcPr>
            <w:tcW w:w="1737" w:type="dxa"/>
            <w:vMerge w:val="restart"/>
            <w:vAlign w:val="center"/>
          </w:tcPr>
          <w:p w:rsidR="001C41BF" w:rsidRDefault="001C41BF">
            <w:pPr>
              <w:pStyle w:val="af5"/>
              <w:spacing w:line="240" w:lineRule="auto"/>
              <w:rPr>
                <w:color w:val="000000"/>
                <w:sz w:val="24"/>
                <w:szCs w:val="24"/>
              </w:rPr>
            </w:pPr>
            <w:r>
              <w:rPr>
                <w:color w:val="000000"/>
                <w:sz w:val="24"/>
                <w:szCs w:val="24"/>
              </w:rPr>
              <w:t>污染物</w:t>
            </w:r>
          </w:p>
        </w:tc>
        <w:tc>
          <w:tcPr>
            <w:tcW w:w="1668" w:type="dxa"/>
            <w:vMerge w:val="restart"/>
            <w:vAlign w:val="center"/>
          </w:tcPr>
          <w:p w:rsidR="001C41BF" w:rsidRDefault="001C41BF">
            <w:pPr>
              <w:pStyle w:val="af5"/>
              <w:spacing w:line="240" w:lineRule="auto"/>
              <w:rPr>
                <w:color w:val="000000"/>
                <w:sz w:val="24"/>
                <w:szCs w:val="24"/>
              </w:rPr>
            </w:pPr>
            <w:r>
              <w:rPr>
                <w:color w:val="000000"/>
                <w:sz w:val="24"/>
                <w:szCs w:val="24"/>
              </w:rPr>
              <w:t>最高允许排放浓度（</w:t>
            </w:r>
            <w:r>
              <w:rPr>
                <w:color w:val="000000"/>
                <w:sz w:val="24"/>
                <w:szCs w:val="24"/>
              </w:rPr>
              <w:t>mg/m</w:t>
            </w:r>
            <w:r>
              <w:rPr>
                <w:color w:val="000000"/>
                <w:sz w:val="24"/>
                <w:szCs w:val="24"/>
                <w:vertAlign w:val="superscript"/>
              </w:rPr>
              <w:t>3</w:t>
            </w:r>
            <w:r>
              <w:rPr>
                <w:color w:val="000000"/>
                <w:sz w:val="24"/>
                <w:szCs w:val="24"/>
              </w:rPr>
              <w:t>）</w:t>
            </w:r>
          </w:p>
        </w:tc>
        <w:tc>
          <w:tcPr>
            <w:tcW w:w="1724" w:type="dxa"/>
            <w:vMerge w:val="restart"/>
            <w:vAlign w:val="center"/>
          </w:tcPr>
          <w:p w:rsidR="001C41BF" w:rsidRDefault="001C41BF">
            <w:pPr>
              <w:pStyle w:val="af5"/>
              <w:spacing w:line="240" w:lineRule="auto"/>
              <w:rPr>
                <w:color w:val="000000"/>
                <w:sz w:val="24"/>
                <w:szCs w:val="24"/>
              </w:rPr>
            </w:pPr>
            <w:r>
              <w:rPr>
                <w:color w:val="000000"/>
                <w:sz w:val="24"/>
                <w:szCs w:val="24"/>
              </w:rPr>
              <w:t>无组织排放监控浓度限值（</w:t>
            </w:r>
            <w:r>
              <w:rPr>
                <w:color w:val="000000"/>
                <w:sz w:val="24"/>
                <w:szCs w:val="24"/>
              </w:rPr>
              <w:t>mg/m</w:t>
            </w:r>
            <w:r>
              <w:rPr>
                <w:color w:val="000000"/>
                <w:sz w:val="24"/>
                <w:szCs w:val="24"/>
                <w:vertAlign w:val="superscript"/>
              </w:rPr>
              <w:t>3</w:t>
            </w:r>
            <w:r>
              <w:rPr>
                <w:color w:val="000000"/>
                <w:sz w:val="24"/>
                <w:szCs w:val="24"/>
              </w:rPr>
              <w:t>）</w:t>
            </w:r>
          </w:p>
        </w:tc>
        <w:tc>
          <w:tcPr>
            <w:tcW w:w="2023" w:type="dxa"/>
            <w:vMerge w:val="restart"/>
            <w:vAlign w:val="center"/>
          </w:tcPr>
          <w:p w:rsidR="001C41BF" w:rsidRDefault="001C41BF">
            <w:pPr>
              <w:pStyle w:val="af5"/>
              <w:spacing w:line="240" w:lineRule="auto"/>
              <w:rPr>
                <w:color w:val="000000"/>
                <w:sz w:val="24"/>
                <w:szCs w:val="24"/>
              </w:rPr>
            </w:pPr>
            <w:r>
              <w:rPr>
                <w:color w:val="000000"/>
                <w:sz w:val="24"/>
                <w:szCs w:val="24"/>
              </w:rPr>
              <w:t>标准来源</w:t>
            </w:r>
          </w:p>
        </w:tc>
      </w:tr>
      <w:tr w:rsidR="001C41BF">
        <w:trPr>
          <w:trHeight w:val="397"/>
          <w:tblHeader/>
          <w:jc w:val="center"/>
        </w:trPr>
        <w:tc>
          <w:tcPr>
            <w:tcW w:w="1635" w:type="dxa"/>
            <w:vMerge/>
            <w:vAlign w:val="center"/>
          </w:tcPr>
          <w:p w:rsidR="001C41BF" w:rsidRDefault="001C41BF">
            <w:pPr>
              <w:pStyle w:val="af5"/>
              <w:spacing w:line="240" w:lineRule="auto"/>
              <w:rPr>
                <w:color w:val="000000"/>
                <w:sz w:val="24"/>
                <w:szCs w:val="24"/>
              </w:rPr>
            </w:pPr>
          </w:p>
        </w:tc>
        <w:tc>
          <w:tcPr>
            <w:tcW w:w="1737" w:type="dxa"/>
            <w:vMerge/>
            <w:vAlign w:val="center"/>
          </w:tcPr>
          <w:p w:rsidR="001C41BF" w:rsidRDefault="001C41BF">
            <w:pPr>
              <w:pStyle w:val="af5"/>
              <w:spacing w:line="240" w:lineRule="auto"/>
              <w:rPr>
                <w:color w:val="000000"/>
                <w:sz w:val="24"/>
                <w:szCs w:val="24"/>
              </w:rPr>
            </w:pPr>
          </w:p>
        </w:tc>
        <w:tc>
          <w:tcPr>
            <w:tcW w:w="1668" w:type="dxa"/>
            <w:vMerge/>
            <w:vAlign w:val="center"/>
          </w:tcPr>
          <w:p w:rsidR="001C41BF" w:rsidRDefault="001C41BF">
            <w:pPr>
              <w:pStyle w:val="af5"/>
              <w:spacing w:line="240" w:lineRule="auto"/>
              <w:rPr>
                <w:color w:val="000000"/>
                <w:sz w:val="24"/>
                <w:szCs w:val="24"/>
              </w:rPr>
            </w:pPr>
          </w:p>
        </w:tc>
        <w:tc>
          <w:tcPr>
            <w:tcW w:w="1724" w:type="dxa"/>
            <w:vMerge/>
            <w:vAlign w:val="center"/>
          </w:tcPr>
          <w:p w:rsidR="001C41BF" w:rsidRDefault="001C41BF">
            <w:pPr>
              <w:pStyle w:val="af5"/>
              <w:spacing w:line="240" w:lineRule="auto"/>
              <w:rPr>
                <w:color w:val="000000"/>
                <w:sz w:val="24"/>
                <w:szCs w:val="24"/>
              </w:rPr>
            </w:pPr>
          </w:p>
        </w:tc>
        <w:tc>
          <w:tcPr>
            <w:tcW w:w="2023" w:type="dxa"/>
            <w:vMerge/>
            <w:vAlign w:val="center"/>
          </w:tcPr>
          <w:p w:rsidR="001C41BF" w:rsidRDefault="001C41BF">
            <w:pPr>
              <w:pStyle w:val="af5"/>
              <w:spacing w:line="240" w:lineRule="auto"/>
              <w:rPr>
                <w:color w:val="000000"/>
                <w:sz w:val="24"/>
                <w:szCs w:val="24"/>
              </w:rPr>
            </w:pPr>
          </w:p>
        </w:tc>
      </w:tr>
      <w:tr w:rsidR="001C41BF">
        <w:trPr>
          <w:trHeight w:val="397"/>
          <w:tblHeader/>
          <w:jc w:val="center"/>
        </w:trPr>
        <w:tc>
          <w:tcPr>
            <w:tcW w:w="1635" w:type="dxa"/>
            <w:vMerge w:val="restart"/>
            <w:vAlign w:val="center"/>
          </w:tcPr>
          <w:p w:rsidR="001C41BF" w:rsidRDefault="001C41BF">
            <w:pPr>
              <w:pStyle w:val="af5"/>
              <w:spacing w:line="240" w:lineRule="auto"/>
              <w:rPr>
                <w:color w:val="000000"/>
                <w:sz w:val="24"/>
                <w:szCs w:val="24"/>
              </w:rPr>
            </w:pPr>
            <w:r>
              <w:rPr>
                <w:color w:val="000000"/>
                <w:sz w:val="24"/>
                <w:szCs w:val="24"/>
              </w:rPr>
              <w:t>加热炉</w:t>
            </w:r>
            <w:r>
              <w:rPr>
                <w:rFonts w:hint="eastAsia"/>
                <w:color w:val="000000"/>
                <w:sz w:val="24"/>
                <w:szCs w:val="24"/>
              </w:rPr>
              <w:t>、重沸炉</w:t>
            </w:r>
          </w:p>
        </w:tc>
        <w:tc>
          <w:tcPr>
            <w:tcW w:w="1737" w:type="dxa"/>
            <w:vAlign w:val="center"/>
          </w:tcPr>
          <w:p w:rsidR="001C41BF" w:rsidRDefault="001C41BF">
            <w:pPr>
              <w:pStyle w:val="af5"/>
              <w:spacing w:line="240" w:lineRule="auto"/>
              <w:rPr>
                <w:color w:val="000000"/>
                <w:sz w:val="24"/>
                <w:szCs w:val="24"/>
              </w:rPr>
            </w:pPr>
            <w:r>
              <w:rPr>
                <w:color w:val="000000"/>
                <w:sz w:val="24"/>
                <w:szCs w:val="24"/>
              </w:rPr>
              <w:t>SO</w:t>
            </w:r>
            <w:r>
              <w:rPr>
                <w:color w:val="000000"/>
                <w:sz w:val="24"/>
                <w:szCs w:val="24"/>
                <w:vertAlign w:val="subscript"/>
              </w:rPr>
              <w:t>2</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100</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2023" w:type="dxa"/>
            <w:vMerge w:val="restart"/>
            <w:vAlign w:val="center"/>
          </w:tcPr>
          <w:p w:rsidR="001C41BF" w:rsidRDefault="001C41BF">
            <w:pPr>
              <w:pStyle w:val="af5"/>
              <w:spacing w:line="240" w:lineRule="auto"/>
              <w:rPr>
                <w:color w:val="000000"/>
                <w:sz w:val="24"/>
                <w:szCs w:val="24"/>
              </w:rPr>
            </w:pPr>
            <w:r>
              <w:rPr>
                <w:rFonts w:hint="eastAsia"/>
                <w:color w:val="000000"/>
                <w:sz w:val="24"/>
                <w:szCs w:val="24"/>
              </w:rPr>
              <w:t>《石油炼制工业污染物排放标准》（</w:t>
            </w:r>
            <w:r>
              <w:rPr>
                <w:rFonts w:hint="eastAsia"/>
                <w:color w:val="000000"/>
                <w:sz w:val="24"/>
                <w:szCs w:val="24"/>
              </w:rPr>
              <w:t>GB31570-2015</w:t>
            </w:r>
            <w:r>
              <w:rPr>
                <w:rFonts w:hint="eastAsia"/>
                <w:color w:val="000000"/>
                <w:sz w:val="24"/>
                <w:szCs w:val="24"/>
              </w:rPr>
              <w:t>）表</w:t>
            </w:r>
            <w:r>
              <w:rPr>
                <w:rFonts w:hint="eastAsia"/>
                <w:color w:val="000000"/>
                <w:sz w:val="24"/>
                <w:szCs w:val="24"/>
              </w:rPr>
              <w:t>3</w:t>
            </w:r>
          </w:p>
        </w:tc>
      </w:tr>
      <w:tr w:rsidR="001C41BF">
        <w:trPr>
          <w:trHeight w:val="397"/>
          <w:tblHeader/>
          <w:jc w:val="center"/>
        </w:trPr>
        <w:tc>
          <w:tcPr>
            <w:tcW w:w="1635" w:type="dxa"/>
            <w:vMerge/>
            <w:vAlign w:val="center"/>
          </w:tcPr>
          <w:p w:rsidR="001C41BF" w:rsidRDefault="001C41BF">
            <w:pPr>
              <w:pStyle w:val="af5"/>
              <w:spacing w:line="240" w:lineRule="auto"/>
              <w:rPr>
                <w:color w:val="000000"/>
                <w:sz w:val="24"/>
                <w:szCs w:val="24"/>
              </w:rPr>
            </w:pPr>
          </w:p>
        </w:tc>
        <w:tc>
          <w:tcPr>
            <w:tcW w:w="1737" w:type="dxa"/>
            <w:vAlign w:val="center"/>
          </w:tcPr>
          <w:p w:rsidR="001C41BF" w:rsidRDefault="001C41BF">
            <w:pPr>
              <w:pStyle w:val="af5"/>
              <w:spacing w:line="240" w:lineRule="auto"/>
              <w:rPr>
                <w:color w:val="000000"/>
                <w:sz w:val="24"/>
                <w:szCs w:val="24"/>
              </w:rPr>
            </w:pPr>
            <w:r>
              <w:rPr>
                <w:rFonts w:hint="eastAsia"/>
                <w:color w:val="000000"/>
                <w:sz w:val="24"/>
                <w:szCs w:val="24"/>
              </w:rPr>
              <w:t>氮氧化物</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150</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2023" w:type="dxa"/>
            <w:vMerge/>
            <w:vAlign w:val="center"/>
          </w:tcPr>
          <w:p w:rsidR="001C41BF" w:rsidRDefault="001C41BF">
            <w:pPr>
              <w:pStyle w:val="af5"/>
              <w:spacing w:line="240" w:lineRule="auto"/>
              <w:rPr>
                <w:color w:val="000000"/>
                <w:sz w:val="24"/>
                <w:szCs w:val="24"/>
              </w:rPr>
            </w:pPr>
          </w:p>
        </w:tc>
      </w:tr>
      <w:tr w:rsidR="001C41BF">
        <w:trPr>
          <w:trHeight w:val="397"/>
          <w:tblHeader/>
          <w:jc w:val="center"/>
        </w:trPr>
        <w:tc>
          <w:tcPr>
            <w:tcW w:w="1635" w:type="dxa"/>
            <w:vMerge/>
            <w:vAlign w:val="center"/>
          </w:tcPr>
          <w:p w:rsidR="001C41BF" w:rsidRDefault="001C41BF">
            <w:pPr>
              <w:pStyle w:val="af5"/>
              <w:spacing w:line="240" w:lineRule="auto"/>
              <w:rPr>
                <w:color w:val="000000"/>
                <w:sz w:val="24"/>
                <w:szCs w:val="24"/>
              </w:rPr>
            </w:pPr>
          </w:p>
        </w:tc>
        <w:tc>
          <w:tcPr>
            <w:tcW w:w="1737" w:type="dxa"/>
            <w:vAlign w:val="center"/>
          </w:tcPr>
          <w:p w:rsidR="001C41BF" w:rsidRDefault="001C41BF">
            <w:pPr>
              <w:pStyle w:val="af5"/>
              <w:spacing w:line="240" w:lineRule="auto"/>
              <w:rPr>
                <w:color w:val="000000"/>
                <w:sz w:val="24"/>
                <w:szCs w:val="24"/>
              </w:rPr>
            </w:pPr>
            <w:r>
              <w:rPr>
                <w:color w:val="000000"/>
                <w:sz w:val="24"/>
                <w:szCs w:val="24"/>
              </w:rPr>
              <w:t>烟尘</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20</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2023" w:type="dxa"/>
            <w:vMerge/>
            <w:vAlign w:val="center"/>
          </w:tcPr>
          <w:p w:rsidR="001C41BF" w:rsidRDefault="001C41BF">
            <w:pPr>
              <w:pStyle w:val="af5"/>
              <w:spacing w:line="240" w:lineRule="auto"/>
              <w:rPr>
                <w:color w:val="000000"/>
                <w:sz w:val="24"/>
                <w:szCs w:val="24"/>
              </w:rPr>
            </w:pPr>
          </w:p>
        </w:tc>
      </w:tr>
      <w:tr w:rsidR="001C41BF">
        <w:trPr>
          <w:trHeight w:val="397"/>
          <w:tblHeader/>
          <w:jc w:val="center"/>
        </w:trPr>
        <w:tc>
          <w:tcPr>
            <w:tcW w:w="1635" w:type="dxa"/>
            <w:vAlign w:val="center"/>
          </w:tcPr>
          <w:p w:rsidR="001C41BF" w:rsidRDefault="001C41BF">
            <w:pPr>
              <w:pStyle w:val="af5"/>
              <w:spacing w:line="240" w:lineRule="auto"/>
              <w:rPr>
                <w:color w:val="000000"/>
                <w:sz w:val="24"/>
                <w:szCs w:val="24"/>
              </w:rPr>
            </w:pPr>
            <w:r>
              <w:rPr>
                <w:rFonts w:hint="eastAsia"/>
                <w:color w:val="000000"/>
                <w:sz w:val="24"/>
                <w:szCs w:val="24"/>
              </w:rPr>
              <w:t>硫磺回收焚烧炉</w:t>
            </w:r>
          </w:p>
        </w:tc>
        <w:tc>
          <w:tcPr>
            <w:tcW w:w="1737" w:type="dxa"/>
            <w:vAlign w:val="center"/>
          </w:tcPr>
          <w:p w:rsidR="001C41BF" w:rsidRDefault="001C41BF">
            <w:pPr>
              <w:pStyle w:val="af5"/>
              <w:spacing w:line="240" w:lineRule="auto"/>
              <w:rPr>
                <w:color w:val="000000"/>
                <w:sz w:val="24"/>
                <w:szCs w:val="24"/>
              </w:rPr>
            </w:pPr>
            <w:r>
              <w:rPr>
                <w:color w:val="000000"/>
                <w:sz w:val="24"/>
                <w:szCs w:val="24"/>
              </w:rPr>
              <w:t>SO</w:t>
            </w:r>
            <w:r>
              <w:rPr>
                <w:color w:val="000000"/>
                <w:sz w:val="24"/>
                <w:szCs w:val="24"/>
                <w:vertAlign w:val="subscript"/>
              </w:rPr>
              <w:t>2</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400</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2023" w:type="dxa"/>
            <w:vMerge/>
            <w:vAlign w:val="center"/>
          </w:tcPr>
          <w:p w:rsidR="001C41BF" w:rsidRDefault="001C41BF">
            <w:pPr>
              <w:pStyle w:val="af5"/>
              <w:spacing w:line="240" w:lineRule="auto"/>
              <w:rPr>
                <w:color w:val="000000"/>
                <w:sz w:val="24"/>
                <w:szCs w:val="24"/>
              </w:rPr>
            </w:pPr>
          </w:p>
        </w:tc>
      </w:tr>
      <w:tr w:rsidR="001C41BF">
        <w:trPr>
          <w:trHeight w:val="397"/>
          <w:tblHeader/>
          <w:jc w:val="center"/>
        </w:trPr>
        <w:tc>
          <w:tcPr>
            <w:tcW w:w="1635" w:type="dxa"/>
            <w:vMerge w:val="restart"/>
            <w:vAlign w:val="center"/>
          </w:tcPr>
          <w:p w:rsidR="001C41BF" w:rsidRDefault="001C41BF">
            <w:pPr>
              <w:pStyle w:val="af5"/>
              <w:spacing w:line="240" w:lineRule="auto"/>
              <w:rPr>
                <w:color w:val="000000"/>
                <w:sz w:val="24"/>
                <w:szCs w:val="24"/>
              </w:rPr>
            </w:pPr>
            <w:r>
              <w:rPr>
                <w:color w:val="000000"/>
                <w:sz w:val="24"/>
                <w:szCs w:val="24"/>
              </w:rPr>
              <w:t>无组织排放源</w:t>
            </w:r>
          </w:p>
        </w:tc>
        <w:tc>
          <w:tcPr>
            <w:tcW w:w="1737" w:type="dxa"/>
            <w:vAlign w:val="center"/>
          </w:tcPr>
          <w:p w:rsidR="001C41BF" w:rsidRDefault="001C41BF">
            <w:pPr>
              <w:pStyle w:val="af5"/>
              <w:spacing w:line="240" w:lineRule="auto"/>
              <w:rPr>
                <w:color w:val="000000"/>
                <w:sz w:val="24"/>
                <w:szCs w:val="24"/>
              </w:rPr>
            </w:pPr>
            <w:r>
              <w:rPr>
                <w:color w:val="000000"/>
                <w:sz w:val="24"/>
                <w:szCs w:val="24"/>
              </w:rPr>
              <w:t>非甲烷总烃</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1724" w:type="dxa"/>
            <w:vAlign w:val="center"/>
          </w:tcPr>
          <w:p w:rsidR="001C41BF" w:rsidRDefault="001C41BF">
            <w:pPr>
              <w:pStyle w:val="af5"/>
              <w:spacing w:line="240" w:lineRule="auto"/>
              <w:rPr>
                <w:color w:val="000000"/>
                <w:sz w:val="24"/>
                <w:szCs w:val="24"/>
              </w:rPr>
            </w:pPr>
            <w:r>
              <w:rPr>
                <w:color w:val="000000"/>
                <w:sz w:val="24"/>
                <w:szCs w:val="24"/>
              </w:rPr>
              <w:t>4.0</w:t>
            </w:r>
          </w:p>
        </w:tc>
        <w:tc>
          <w:tcPr>
            <w:tcW w:w="2023" w:type="dxa"/>
            <w:vMerge w:val="restart"/>
            <w:vAlign w:val="center"/>
          </w:tcPr>
          <w:p w:rsidR="001C41BF" w:rsidRDefault="001C41BF">
            <w:pPr>
              <w:pStyle w:val="af5"/>
              <w:spacing w:line="240" w:lineRule="auto"/>
              <w:rPr>
                <w:color w:val="000000"/>
                <w:sz w:val="24"/>
                <w:szCs w:val="24"/>
              </w:rPr>
            </w:pPr>
            <w:r>
              <w:rPr>
                <w:rFonts w:hint="eastAsia"/>
                <w:color w:val="000000"/>
                <w:sz w:val="24"/>
                <w:szCs w:val="24"/>
              </w:rPr>
              <w:t>《石油炼制工业污染物排放标准》（</w:t>
            </w:r>
            <w:r>
              <w:rPr>
                <w:rFonts w:hint="eastAsia"/>
                <w:color w:val="000000"/>
                <w:sz w:val="24"/>
                <w:szCs w:val="24"/>
              </w:rPr>
              <w:t>GB31570-2015</w:t>
            </w:r>
            <w:r>
              <w:rPr>
                <w:rFonts w:hint="eastAsia"/>
                <w:color w:val="000000"/>
                <w:sz w:val="24"/>
                <w:szCs w:val="24"/>
              </w:rPr>
              <w:t>）</w:t>
            </w:r>
            <w:r>
              <w:rPr>
                <w:color w:val="000000"/>
                <w:sz w:val="24"/>
                <w:szCs w:val="24"/>
              </w:rPr>
              <w:t>表</w:t>
            </w:r>
            <w:r>
              <w:rPr>
                <w:rFonts w:hint="eastAsia"/>
                <w:color w:val="000000"/>
                <w:sz w:val="24"/>
                <w:szCs w:val="24"/>
              </w:rPr>
              <w:t>5</w:t>
            </w:r>
          </w:p>
        </w:tc>
      </w:tr>
      <w:tr w:rsidR="001C41BF">
        <w:trPr>
          <w:trHeight w:val="397"/>
          <w:tblHeader/>
          <w:jc w:val="center"/>
        </w:trPr>
        <w:tc>
          <w:tcPr>
            <w:tcW w:w="1635" w:type="dxa"/>
            <w:vMerge/>
            <w:vAlign w:val="center"/>
          </w:tcPr>
          <w:p w:rsidR="001C41BF" w:rsidRDefault="001C41BF">
            <w:pPr>
              <w:pStyle w:val="af5"/>
              <w:spacing w:line="240" w:lineRule="auto"/>
              <w:rPr>
                <w:color w:val="000000"/>
                <w:sz w:val="24"/>
                <w:szCs w:val="24"/>
              </w:rPr>
            </w:pPr>
          </w:p>
        </w:tc>
        <w:tc>
          <w:tcPr>
            <w:tcW w:w="1737" w:type="dxa"/>
            <w:vAlign w:val="center"/>
          </w:tcPr>
          <w:p w:rsidR="001C41BF" w:rsidRDefault="001C41BF">
            <w:pPr>
              <w:pStyle w:val="af5"/>
              <w:spacing w:line="240" w:lineRule="auto"/>
              <w:rPr>
                <w:color w:val="000000"/>
                <w:sz w:val="24"/>
                <w:szCs w:val="24"/>
              </w:rPr>
            </w:pPr>
            <w:r>
              <w:rPr>
                <w:rFonts w:hint="eastAsia"/>
                <w:color w:val="000000"/>
                <w:sz w:val="24"/>
                <w:szCs w:val="24"/>
              </w:rPr>
              <w:t>颗粒物</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1.0</w:t>
            </w:r>
          </w:p>
        </w:tc>
        <w:tc>
          <w:tcPr>
            <w:tcW w:w="2023" w:type="dxa"/>
            <w:vMerge/>
            <w:vAlign w:val="center"/>
          </w:tcPr>
          <w:p w:rsidR="001C41BF" w:rsidRDefault="001C41BF">
            <w:pPr>
              <w:pStyle w:val="af5"/>
              <w:spacing w:line="240" w:lineRule="auto"/>
              <w:rPr>
                <w:color w:val="000000"/>
                <w:sz w:val="24"/>
                <w:szCs w:val="24"/>
              </w:rPr>
            </w:pPr>
          </w:p>
        </w:tc>
      </w:tr>
      <w:tr w:rsidR="001C41BF">
        <w:trPr>
          <w:trHeight w:val="397"/>
          <w:tblHeader/>
          <w:jc w:val="center"/>
        </w:trPr>
        <w:tc>
          <w:tcPr>
            <w:tcW w:w="1635" w:type="dxa"/>
            <w:vMerge/>
            <w:vAlign w:val="center"/>
          </w:tcPr>
          <w:p w:rsidR="001C41BF" w:rsidRDefault="001C41BF">
            <w:pPr>
              <w:pStyle w:val="af5"/>
              <w:spacing w:line="240" w:lineRule="auto"/>
              <w:rPr>
                <w:color w:val="000000"/>
                <w:sz w:val="24"/>
                <w:szCs w:val="24"/>
              </w:rPr>
            </w:pPr>
          </w:p>
        </w:tc>
        <w:tc>
          <w:tcPr>
            <w:tcW w:w="1737" w:type="dxa"/>
            <w:vAlign w:val="center"/>
          </w:tcPr>
          <w:p w:rsidR="001C41BF" w:rsidRDefault="001C41BF">
            <w:pPr>
              <w:pStyle w:val="af5"/>
              <w:spacing w:line="240" w:lineRule="auto"/>
              <w:rPr>
                <w:color w:val="000000"/>
                <w:sz w:val="24"/>
                <w:szCs w:val="24"/>
              </w:rPr>
            </w:pPr>
            <w:r>
              <w:rPr>
                <w:rFonts w:hint="eastAsia"/>
                <w:color w:val="000000"/>
                <w:sz w:val="24"/>
                <w:szCs w:val="24"/>
              </w:rPr>
              <w:t>苯并芘</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0.000008</w:t>
            </w:r>
          </w:p>
        </w:tc>
        <w:tc>
          <w:tcPr>
            <w:tcW w:w="2023" w:type="dxa"/>
            <w:vMerge/>
            <w:vAlign w:val="center"/>
          </w:tcPr>
          <w:p w:rsidR="001C41BF" w:rsidRDefault="001C41BF">
            <w:pPr>
              <w:pStyle w:val="af5"/>
              <w:spacing w:line="240" w:lineRule="auto"/>
              <w:rPr>
                <w:color w:val="000000"/>
                <w:sz w:val="24"/>
                <w:szCs w:val="24"/>
              </w:rPr>
            </w:pPr>
          </w:p>
        </w:tc>
      </w:tr>
      <w:tr w:rsidR="001C41BF">
        <w:trPr>
          <w:trHeight w:val="397"/>
          <w:tblHeader/>
          <w:jc w:val="center"/>
        </w:trPr>
        <w:tc>
          <w:tcPr>
            <w:tcW w:w="1635" w:type="dxa"/>
            <w:vMerge/>
            <w:vAlign w:val="center"/>
          </w:tcPr>
          <w:p w:rsidR="001C41BF" w:rsidRDefault="001C41BF">
            <w:pPr>
              <w:pStyle w:val="af5"/>
              <w:spacing w:line="240" w:lineRule="auto"/>
              <w:rPr>
                <w:color w:val="000000"/>
                <w:sz w:val="24"/>
                <w:szCs w:val="24"/>
              </w:rPr>
            </w:pPr>
          </w:p>
        </w:tc>
        <w:tc>
          <w:tcPr>
            <w:tcW w:w="1737" w:type="dxa"/>
            <w:vAlign w:val="center"/>
          </w:tcPr>
          <w:p w:rsidR="001C41BF" w:rsidRDefault="001C41BF">
            <w:pPr>
              <w:pStyle w:val="af5"/>
              <w:spacing w:line="240" w:lineRule="auto"/>
              <w:rPr>
                <w:color w:val="000000"/>
                <w:sz w:val="24"/>
                <w:szCs w:val="24"/>
              </w:rPr>
            </w:pPr>
            <w:r>
              <w:rPr>
                <w:rFonts w:hint="eastAsia"/>
                <w:color w:val="000000"/>
                <w:sz w:val="24"/>
                <w:szCs w:val="24"/>
              </w:rPr>
              <w:t>苯</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0.4</w:t>
            </w:r>
          </w:p>
        </w:tc>
        <w:tc>
          <w:tcPr>
            <w:tcW w:w="2023" w:type="dxa"/>
            <w:vMerge/>
            <w:vAlign w:val="center"/>
          </w:tcPr>
          <w:p w:rsidR="001C41BF" w:rsidRDefault="001C41BF">
            <w:pPr>
              <w:pStyle w:val="af5"/>
              <w:spacing w:line="240" w:lineRule="auto"/>
              <w:rPr>
                <w:color w:val="000000"/>
                <w:sz w:val="24"/>
                <w:szCs w:val="24"/>
              </w:rPr>
            </w:pPr>
          </w:p>
        </w:tc>
      </w:tr>
      <w:tr w:rsidR="001C41BF">
        <w:trPr>
          <w:trHeight w:val="397"/>
          <w:tblHeader/>
          <w:jc w:val="center"/>
        </w:trPr>
        <w:tc>
          <w:tcPr>
            <w:tcW w:w="1635" w:type="dxa"/>
            <w:vMerge/>
            <w:vAlign w:val="center"/>
          </w:tcPr>
          <w:p w:rsidR="001C41BF" w:rsidRDefault="001C41BF">
            <w:pPr>
              <w:pStyle w:val="af5"/>
              <w:spacing w:line="240" w:lineRule="auto"/>
              <w:rPr>
                <w:color w:val="000000"/>
                <w:sz w:val="24"/>
                <w:szCs w:val="24"/>
              </w:rPr>
            </w:pPr>
          </w:p>
        </w:tc>
        <w:tc>
          <w:tcPr>
            <w:tcW w:w="1737" w:type="dxa"/>
            <w:vAlign w:val="center"/>
          </w:tcPr>
          <w:p w:rsidR="001C41BF" w:rsidRDefault="001C41BF">
            <w:pPr>
              <w:pStyle w:val="af5"/>
              <w:spacing w:line="240" w:lineRule="auto"/>
              <w:rPr>
                <w:color w:val="000000"/>
                <w:sz w:val="24"/>
                <w:szCs w:val="24"/>
              </w:rPr>
            </w:pPr>
            <w:r>
              <w:rPr>
                <w:rFonts w:hint="eastAsia"/>
                <w:color w:val="000000"/>
                <w:sz w:val="24"/>
                <w:szCs w:val="24"/>
              </w:rPr>
              <w:t>甲苯</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0.8</w:t>
            </w:r>
          </w:p>
        </w:tc>
        <w:tc>
          <w:tcPr>
            <w:tcW w:w="2023" w:type="dxa"/>
            <w:vMerge/>
            <w:vAlign w:val="center"/>
          </w:tcPr>
          <w:p w:rsidR="001C41BF" w:rsidRDefault="001C41BF">
            <w:pPr>
              <w:pStyle w:val="af5"/>
              <w:spacing w:line="240" w:lineRule="auto"/>
              <w:rPr>
                <w:color w:val="000000"/>
                <w:sz w:val="24"/>
                <w:szCs w:val="24"/>
              </w:rPr>
            </w:pPr>
          </w:p>
        </w:tc>
      </w:tr>
      <w:tr w:rsidR="001C41BF">
        <w:trPr>
          <w:trHeight w:val="397"/>
          <w:tblHeader/>
          <w:jc w:val="center"/>
        </w:trPr>
        <w:tc>
          <w:tcPr>
            <w:tcW w:w="1635" w:type="dxa"/>
            <w:vMerge/>
            <w:vAlign w:val="center"/>
          </w:tcPr>
          <w:p w:rsidR="001C41BF" w:rsidRDefault="001C41BF">
            <w:pPr>
              <w:pStyle w:val="af5"/>
              <w:spacing w:line="240" w:lineRule="auto"/>
              <w:rPr>
                <w:color w:val="000000"/>
                <w:sz w:val="24"/>
                <w:szCs w:val="24"/>
              </w:rPr>
            </w:pPr>
          </w:p>
        </w:tc>
        <w:tc>
          <w:tcPr>
            <w:tcW w:w="1737" w:type="dxa"/>
            <w:vAlign w:val="center"/>
          </w:tcPr>
          <w:p w:rsidR="001C41BF" w:rsidRDefault="001C41BF">
            <w:pPr>
              <w:pStyle w:val="af5"/>
              <w:spacing w:line="240" w:lineRule="auto"/>
              <w:rPr>
                <w:color w:val="000000"/>
                <w:sz w:val="24"/>
                <w:szCs w:val="24"/>
              </w:rPr>
            </w:pPr>
            <w:r>
              <w:rPr>
                <w:rFonts w:hint="eastAsia"/>
                <w:color w:val="000000"/>
                <w:sz w:val="24"/>
                <w:szCs w:val="24"/>
              </w:rPr>
              <w:t>二甲苯</w:t>
            </w:r>
          </w:p>
        </w:tc>
        <w:tc>
          <w:tcPr>
            <w:tcW w:w="1668" w:type="dxa"/>
            <w:vAlign w:val="center"/>
          </w:tcPr>
          <w:p w:rsidR="001C41BF" w:rsidRDefault="001C41BF">
            <w:pPr>
              <w:pStyle w:val="af5"/>
              <w:spacing w:line="240" w:lineRule="auto"/>
              <w:rPr>
                <w:color w:val="000000"/>
                <w:sz w:val="24"/>
                <w:szCs w:val="24"/>
              </w:rPr>
            </w:pPr>
            <w:r>
              <w:rPr>
                <w:rFonts w:hint="eastAsia"/>
                <w:color w:val="000000"/>
                <w:sz w:val="24"/>
                <w:szCs w:val="24"/>
              </w:rPr>
              <w:t>/</w:t>
            </w:r>
          </w:p>
        </w:tc>
        <w:tc>
          <w:tcPr>
            <w:tcW w:w="1724" w:type="dxa"/>
            <w:vAlign w:val="center"/>
          </w:tcPr>
          <w:p w:rsidR="001C41BF" w:rsidRDefault="001C41BF">
            <w:pPr>
              <w:pStyle w:val="af5"/>
              <w:spacing w:line="240" w:lineRule="auto"/>
              <w:rPr>
                <w:color w:val="000000"/>
                <w:sz w:val="24"/>
                <w:szCs w:val="24"/>
              </w:rPr>
            </w:pPr>
            <w:r>
              <w:rPr>
                <w:rFonts w:hint="eastAsia"/>
                <w:color w:val="000000"/>
                <w:sz w:val="24"/>
                <w:szCs w:val="24"/>
              </w:rPr>
              <w:t>0.8</w:t>
            </w:r>
          </w:p>
        </w:tc>
        <w:tc>
          <w:tcPr>
            <w:tcW w:w="2023" w:type="dxa"/>
            <w:vMerge/>
            <w:vAlign w:val="center"/>
          </w:tcPr>
          <w:p w:rsidR="001C41BF" w:rsidRDefault="001C41BF">
            <w:pPr>
              <w:pStyle w:val="af5"/>
              <w:spacing w:line="240" w:lineRule="auto"/>
              <w:rPr>
                <w:color w:val="000000"/>
                <w:sz w:val="24"/>
                <w:szCs w:val="24"/>
              </w:rPr>
            </w:pPr>
          </w:p>
        </w:tc>
      </w:tr>
    </w:tbl>
    <w:p w:rsidR="001C41BF" w:rsidRDefault="001C41BF">
      <w:pPr>
        <w:pStyle w:val="3"/>
        <w:keepLines w:val="0"/>
        <w:spacing w:beforeLines="50" w:before="156" w:afterLines="50" w:after="156" w:line="360" w:lineRule="auto"/>
        <w:rPr>
          <w:b w:val="0"/>
          <w:bCs w:val="0"/>
          <w:color w:val="000000"/>
          <w:sz w:val="28"/>
        </w:rPr>
      </w:pPr>
      <w:bookmarkStart w:id="71" w:name="_Toc26768"/>
      <w:bookmarkStart w:id="72" w:name="_Toc31996"/>
      <w:r>
        <w:rPr>
          <w:b w:val="0"/>
          <w:bCs w:val="0"/>
          <w:color w:val="000000"/>
          <w:sz w:val="28"/>
        </w:rPr>
        <w:t>6.1.2</w:t>
      </w:r>
      <w:r>
        <w:rPr>
          <w:b w:val="0"/>
          <w:bCs w:val="0"/>
          <w:color w:val="000000"/>
          <w:sz w:val="28"/>
        </w:rPr>
        <w:t>废水污染物排放执行标准</w:t>
      </w:r>
      <w:bookmarkEnd w:id="71"/>
      <w:bookmarkEnd w:id="72"/>
    </w:p>
    <w:p w:rsidR="001C41BF" w:rsidRDefault="001C41BF">
      <w:pPr>
        <w:spacing w:line="520" w:lineRule="exact"/>
        <w:ind w:firstLine="560"/>
        <w:rPr>
          <w:color w:val="000000"/>
          <w:sz w:val="28"/>
          <w:szCs w:val="28"/>
        </w:rPr>
      </w:pPr>
      <w:r>
        <w:rPr>
          <w:rFonts w:hint="eastAsia"/>
          <w:color w:val="000000"/>
          <w:sz w:val="28"/>
          <w:szCs w:val="28"/>
        </w:rPr>
        <w:t>本装置废水主要为含硫、含油污水、循环水场排污水，含硫污水送至污水汽提装置处理，处理后的净化水部分回用，多余部分送污水处理场含油系列处理；含油污水送污水处理场含油系列，经处理后的污水部分回用，部分外排；循环水场排污水进含盐污水系列处理后排放。污水排放执行《石油炼制工业污染物排放标准》（</w:t>
      </w:r>
      <w:r>
        <w:rPr>
          <w:rFonts w:hint="eastAsia"/>
          <w:color w:val="000000"/>
          <w:sz w:val="28"/>
          <w:szCs w:val="28"/>
        </w:rPr>
        <w:t>GB31570-2015</w:t>
      </w:r>
      <w:r>
        <w:rPr>
          <w:rFonts w:hint="eastAsia"/>
          <w:color w:val="000000"/>
          <w:sz w:val="28"/>
          <w:szCs w:val="28"/>
        </w:rPr>
        <w:t>）中表</w:t>
      </w:r>
      <w:r>
        <w:rPr>
          <w:rFonts w:hint="eastAsia"/>
          <w:color w:val="000000"/>
          <w:sz w:val="28"/>
          <w:szCs w:val="28"/>
        </w:rPr>
        <w:t>1</w:t>
      </w:r>
      <w:r>
        <w:rPr>
          <w:rFonts w:hint="eastAsia"/>
          <w:color w:val="000000"/>
          <w:sz w:val="28"/>
          <w:szCs w:val="28"/>
        </w:rPr>
        <w:t>标准、《石油化学工业污染物排放标准》（</w:t>
      </w:r>
      <w:r>
        <w:rPr>
          <w:rFonts w:hint="eastAsia"/>
          <w:color w:val="000000"/>
          <w:sz w:val="28"/>
          <w:szCs w:val="28"/>
        </w:rPr>
        <w:t>GB31571-2015</w:t>
      </w:r>
      <w:r>
        <w:rPr>
          <w:rFonts w:hint="eastAsia"/>
          <w:color w:val="000000"/>
          <w:sz w:val="28"/>
          <w:szCs w:val="28"/>
        </w:rPr>
        <w:t>）中表</w:t>
      </w:r>
      <w:r>
        <w:rPr>
          <w:rFonts w:hint="eastAsia"/>
          <w:color w:val="000000"/>
          <w:sz w:val="28"/>
          <w:szCs w:val="28"/>
        </w:rPr>
        <w:t>1</w:t>
      </w:r>
      <w:r>
        <w:rPr>
          <w:rFonts w:hint="eastAsia"/>
          <w:color w:val="000000"/>
          <w:sz w:val="28"/>
          <w:szCs w:val="28"/>
        </w:rPr>
        <w:t>标准和《合成氨工业水污染物排放标准》（</w:t>
      </w:r>
      <w:r>
        <w:rPr>
          <w:rFonts w:hint="eastAsia"/>
          <w:color w:val="000000"/>
          <w:sz w:val="28"/>
          <w:szCs w:val="28"/>
        </w:rPr>
        <w:t>GB13458-2013</w:t>
      </w:r>
      <w:r>
        <w:rPr>
          <w:rFonts w:hint="eastAsia"/>
          <w:color w:val="000000"/>
          <w:sz w:val="28"/>
          <w:szCs w:val="28"/>
        </w:rPr>
        <w:t>）中较严格的标准限值。具体详见表</w:t>
      </w:r>
      <w:r>
        <w:rPr>
          <w:rFonts w:hint="eastAsia"/>
          <w:color w:val="000000"/>
          <w:sz w:val="28"/>
          <w:szCs w:val="28"/>
        </w:rPr>
        <w:t>6.1-2</w:t>
      </w:r>
      <w:r>
        <w:rPr>
          <w:rFonts w:hint="eastAsia"/>
          <w:color w:val="000000"/>
          <w:sz w:val="28"/>
          <w:szCs w:val="28"/>
        </w:rPr>
        <w:t>。</w:t>
      </w:r>
    </w:p>
    <w:p w:rsidR="001C41BF" w:rsidRDefault="001C41BF">
      <w:pPr>
        <w:spacing w:line="360" w:lineRule="auto"/>
        <w:jc w:val="center"/>
        <w:rPr>
          <w:b/>
          <w:color w:val="000000"/>
          <w:sz w:val="24"/>
        </w:rPr>
      </w:pPr>
      <w:r>
        <w:rPr>
          <w:b/>
          <w:color w:val="000000"/>
          <w:sz w:val="24"/>
        </w:rPr>
        <w:br w:type="page"/>
      </w:r>
      <w:r>
        <w:rPr>
          <w:b/>
          <w:color w:val="000000"/>
          <w:sz w:val="24"/>
        </w:rPr>
        <w:lastRenderedPageBreak/>
        <w:t>表</w:t>
      </w:r>
      <w:r>
        <w:rPr>
          <w:rFonts w:hint="eastAsia"/>
          <w:b/>
          <w:color w:val="000000"/>
          <w:sz w:val="24"/>
        </w:rPr>
        <w:t>6.1</w:t>
      </w:r>
      <w:r>
        <w:rPr>
          <w:b/>
          <w:color w:val="000000"/>
          <w:sz w:val="24"/>
        </w:rPr>
        <w:t>-</w:t>
      </w:r>
      <w:r>
        <w:rPr>
          <w:rFonts w:hint="eastAsia"/>
          <w:b/>
          <w:color w:val="000000"/>
          <w:sz w:val="24"/>
        </w:rPr>
        <w:t>2</w:t>
      </w:r>
      <w:r>
        <w:rPr>
          <w:b/>
          <w:color w:val="000000"/>
          <w:sz w:val="24"/>
        </w:rPr>
        <w:t xml:space="preserve">  </w:t>
      </w:r>
      <w:r>
        <w:rPr>
          <w:b/>
          <w:color w:val="000000"/>
          <w:sz w:val="24"/>
        </w:rPr>
        <w:t>废水排放标准</w:t>
      </w:r>
    </w:p>
    <w:tbl>
      <w:tblPr>
        <w:tblW w:w="0" w:type="auto"/>
        <w:tblBorders>
          <w:top w:val="thinThickSmallGap" w:sz="12" w:space="0" w:color="auto"/>
          <w:bottom w:val="thickThinSmallGap" w:sz="12" w:space="0" w:color="auto"/>
          <w:insideH w:val="single" w:sz="6" w:space="0" w:color="auto"/>
          <w:insideV w:val="single" w:sz="6" w:space="0" w:color="auto"/>
        </w:tblBorders>
        <w:tblLayout w:type="fixed"/>
        <w:tblLook w:val="0000" w:firstRow="0" w:lastRow="0" w:firstColumn="0" w:lastColumn="0" w:noHBand="0" w:noVBand="0"/>
      </w:tblPr>
      <w:tblGrid>
        <w:gridCol w:w="1038"/>
        <w:gridCol w:w="1548"/>
        <w:gridCol w:w="1241"/>
        <w:gridCol w:w="1240"/>
        <w:gridCol w:w="1241"/>
        <w:gridCol w:w="1240"/>
        <w:gridCol w:w="1239"/>
      </w:tblGrid>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序号</w:t>
            </w:r>
          </w:p>
        </w:tc>
        <w:tc>
          <w:tcPr>
            <w:tcW w:w="1548" w:type="dxa"/>
            <w:vAlign w:val="center"/>
          </w:tcPr>
          <w:p w:rsidR="001C41BF" w:rsidRDefault="001C41BF">
            <w:pPr>
              <w:adjustRightInd w:val="0"/>
              <w:jc w:val="center"/>
              <w:textAlignment w:val="baseline"/>
              <w:rPr>
                <w:color w:val="000000"/>
                <w:sz w:val="24"/>
              </w:rPr>
            </w:pPr>
            <w:r>
              <w:rPr>
                <w:color w:val="000000"/>
                <w:sz w:val="24"/>
              </w:rPr>
              <w:t>污染物名称</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《石油炼制工业污染物排放标准》（</w:t>
            </w:r>
            <w:r>
              <w:rPr>
                <w:rFonts w:hint="eastAsia"/>
                <w:color w:val="000000"/>
                <w:sz w:val="24"/>
              </w:rPr>
              <w:t>GB31570-2015</w:t>
            </w:r>
            <w:r>
              <w:rPr>
                <w:rFonts w:hint="eastAsia"/>
                <w:color w:val="000000"/>
                <w:sz w:val="24"/>
              </w:rPr>
              <w:t>）表</w:t>
            </w:r>
            <w:r>
              <w:rPr>
                <w:rFonts w:hint="eastAsia"/>
                <w:color w:val="000000"/>
                <w:sz w:val="24"/>
              </w:rPr>
              <w:t>1</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《石油化学工业污染物排放标准》（</w:t>
            </w:r>
            <w:r>
              <w:rPr>
                <w:rFonts w:hint="eastAsia"/>
                <w:color w:val="000000"/>
                <w:sz w:val="24"/>
              </w:rPr>
              <w:t>GB31571-2015</w:t>
            </w:r>
            <w:r>
              <w:rPr>
                <w:rFonts w:hint="eastAsia"/>
                <w:color w:val="000000"/>
                <w:sz w:val="24"/>
              </w:rPr>
              <w:t>）表</w:t>
            </w:r>
            <w:r>
              <w:rPr>
                <w:rFonts w:hint="eastAsia"/>
                <w:color w:val="000000"/>
                <w:sz w:val="24"/>
              </w:rPr>
              <w:t>1</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《合成氨工业水污染物排放标准》（</w:t>
            </w:r>
            <w:r>
              <w:rPr>
                <w:rFonts w:hint="eastAsia"/>
                <w:color w:val="000000"/>
                <w:sz w:val="24"/>
              </w:rPr>
              <w:t>GB13458-2013</w:t>
            </w:r>
            <w:r>
              <w:rPr>
                <w:rFonts w:hint="eastAsia"/>
                <w:color w:val="000000"/>
                <w:sz w:val="24"/>
              </w:rPr>
              <w:t>）表</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较严格标准限值（</w:t>
            </w:r>
            <w:r>
              <w:rPr>
                <w:color w:val="000000"/>
                <w:sz w:val="24"/>
              </w:rPr>
              <w:t>mg/L</w:t>
            </w:r>
            <w:r>
              <w:rPr>
                <w:rFonts w:hint="eastAsia"/>
                <w:color w:val="000000"/>
                <w:sz w:val="24"/>
              </w:rPr>
              <w:t>）</w:t>
            </w:r>
          </w:p>
        </w:tc>
        <w:tc>
          <w:tcPr>
            <w:tcW w:w="1239" w:type="dxa"/>
            <w:vAlign w:val="center"/>
          </w:tcPr>
          <w:p w:rsidR="001C41BF" w:rsidRDefault="001C41BF">
            <w:pPr>
              <w:adjustRightInd w:val="0"/>
              <w:jc w:val="center"/>
              <w:textAlignment w:val="baseline"/>
              <w:rPr>
                <w:color w:val="000000"/>
                <w:sz w:val="24"/>
              </w:rPr>
            </w:pPr>
            <w:r>
              <w:rPr>
                <w:rFonts w:hint="eastAsia"/>
                <w:color w:val="000000"/>
                <w:sz w:val="24"/>
              </w:rPr>
              <w:t>污染物排放监控位置</w:t>
            </w: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w:t>
            </w:r>
          </w:p>
        </w:tc>
        <w:tc>
          <w:tcPr>
            <w:tcW w:w="1548" w:type="dxa"/>
            <w:vAlign w:val="center"/>
          </w:tcPr>
          <w:p w:rsidR="001C41BF" w:rsidRDefault="001C41BF">
            <w:pPr>
              <w:adjustRightInd w:val="0"/>
              <w:jc w:val="center"/>
              <w:textAlignment w:val="baseline"/>
              <w:rPr>
                <w:color w:val="000000"/>
                <w:sz w:val="24"/>
              </w:rPr>
            </w:pPr>
            <w:r>
              <w:rPr>
                <w:color w:val="000000"/>
                <w:sz w:val="24"/>
              </w:rPr>
              <w:t>pH</w:t>
            </w:r>
          </w:p>
        </w:tc>
        <w:tc>
          <w:tcPr>
            <w:tcW w:w="1241" w:type="dxa"/>
            <w:vAlign w:val="center"/>
          </w:tcPr>
          <w:p w:rsidR="001C41BF" w:rsidRDefault="001C41BF">
            <w:pPr>
              <w:adjustRightInd w:val="0"/>
              <w:jc w:val="center"/>
              <w:textAlignment w:val="baseline"/>
              <w:rPr>
                <w:color w:val="000000"/>
                <w:sz w:val="24"/>
              </w:rPr>
            </w:pPr>
            <w:r>
              <w:rPr>
                <w:color w:val="000000"/>
                <w:sz w:val="24"/>
              </w:rPr>
              <w:t>6~9</w:t>
            </w:r>
          </w:p>
        </w:tc>
        <w:tc>
          <w:tcPr>
            <w:tcW w:w="1240" w:type="dxa"/>
            <w:vAlign w:val="center"/>
          </w:tcPr>
          <w:p w:rsidR="001C41BF" w:rsidRDefault="001C41BF">
            <w:pPr>
              <w:adjustRightInd w:val="0"/>
              <w:jc w:val="center"/>
              <w:textAlignment w:val="baseline"/>
              <w:rPr>
                <w:color w:val="000000"/>
                <w:sz w:val="24"/>
              </w:rPr>
            </w:pPr>
            <w:r>
              <w:rPr>
                <w:color w:val="000000"/>
                <w:sz w:val="24"/>
              </w:rPr>
              <w:t>6~9</w:t>
            </w:r>
          </w:p>
        </w:tc>
        <w:tc>
          <w:tcPr>
            <w:tcW w:w="1241" w:type="dxa"/>
            <w:vAlign w:val="center"/>
          </w:tcPr>
          <w:p w:rsidR="001C41BF" w:rsidRDefault="001C41BF">
            <w:pPr>
              <w:adjustRightInd w:val="0"/>
              <w:jc w:val="center"/>
              <w:textAlignment w:val="baseline"/>
              <w:rPr>
                <w:color w:val="000000"/>
                <w:sz w:val="24"/>
              </w:rPr>
            </w:pPr>
            <w:r>
              <w:rPr>
                <w:color w:val="000000"/>
                <w:sz w:val="24"/>
              </w:rPr>
              <w:t>6~9</w:t>
            </w:r>
          </w:p>
        </w:tc>
        <w:tc>
          <w:tcPr>
            <w:tcW w:w="1240" w:type="dxa"/>
            <w:vAlign w:val="center"/>
          </w:tcPr>
          <w:p w:rsidR="001C41BF" w:rsidRDefault="001C41BF">
            <w:pPr>
              <w:adjustRightInd w:val="0"/>
              <w:jc w:val="center"/>
              <w:textAlignment w:val="baseline"/>
              <w:rPr>
                <w:color w:val="000000"/>
                <w:sz w:val="24"/>
              </w:rPr>
            </w:pPr>
            <w:r>
              <w:rPr>
                <w:color w:val="000000"/>
                <w:sz w:val="24"/>
              </w:rPr>
              <w:t>6~9</w:t>
            </w:r>
          </w:p>
        </w:tc>
        <w:tc>
          <w:tcPr>
            <w:tcW w:w="1239" w:type="dxa"/>
            <w:vMerge w:val="restart"/>
            <w:vAlign w:val="center"/>
          </w:tcPr>
          <w:p w:rsidR="001C41BF" w:rsidRDefault="001C41BF">
            <w:pPr>
              <w:adjustRightInd w:val="0"/>
              <w:jc w:val="center"/>
              <w:textAlignment w:val="baseline"/>
              <w:rPr>
                <w:color w:val="000000"/>
                <w:sz w:val="24"/>
              </w:rPr>
            </w:pPr>
            <w:r>
              <w:rPr>
                <w:rFonts w:hint="eastAsia"/>
                <w:color w:val="000000"/>
                <w:sz w:val="24"/>
              </w:rPr>
              <w:t>企业废水总排放口</w:t>
            </w: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悬浮物</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70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70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50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50</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3</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COD</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60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60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80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60</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4</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BOD5</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20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20</w:t>
            </w:r>
          </w:p>
        </w:tc>
        <w:tc>
          <w:tcPr>
            <w:tcW w:w="1241" w:type="dxa"/>
            <w:vAlign w:val="center"/>
          </w:tcPr>
          <w:p w:rsidR="001C41BF" w:rsidRDefault="001C41BF">
            <w:pPr>
              <w:adjustRightInd w:val="0"/>
              <w:jc w:val="center"/>
              <w:textAlignment w:val="baseline"/>
              <w:rPr>
                <w:color w:val="000000"/>
                <w:sz w:val="24"/>
              </w:rPr>
            </w:pP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20</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5</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氨氮</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8.0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8.0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25</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8.0</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6</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总氮</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40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40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35</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35</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7</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总磷</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8</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TOC</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20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20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20</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9</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石油类</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5.0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5.0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3</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3</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硫化物</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11</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挥发酚</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0.1</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0.1</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12</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总矾</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13</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总铜</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14</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总锌</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2.0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2</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15</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苯</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0.1</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0.1</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16</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甲苯</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0.1</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0.1</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17</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邻二甲苯</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0.4</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0.4</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18</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间二甲苯</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0.4</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0.4</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19</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对二甲苯</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0.4</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0.4</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20</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乙苯</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0.4</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0.4</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21</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总氰化物</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0.2</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0.2</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22</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苯乙烯</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0.2</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0.2</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23</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苯并芘</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0.00003</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0.00003</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0.00003</w:t>
            </w:r>
          </w:p>
        </w:tc>
        <w:tc>
          <w:tcPr>
            <w:tcW w:w="1239" w:type="dxa"/>
            <w:vMerge w:val="restart"/>
            <w:vAlign w:val="center"/>
          </w:tcPr>
          <w:p w:rsidR="001C41BF" w:rsidRDefault="001C41BF">
            <w:pPr>
              <w:adjustRightInd w:val="0"/>
              <w:jc w:val="center"/>
              <w:textAlignment w:val="baseline"/>
              <w:rPr>
                <w:color w:val="000000"/>
                <w:sz w:val="24"/>
              </w:rPr>
            </w:pPr>
            <w:r>
              <w:rPr>
                <w:rFonts w:hint="eastAsia"/>
                <w:color w:val="000000"/>
                <w:sz w:val="24"/>
              </w:rPr>
              <w:t>车间或生产设施废水排放口</w:t>
            </w: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24</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总铅</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25</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总砷</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26</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总镍</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1.0</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27</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总汞</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0.05</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0.05</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0.05</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lastRenderedPageBreak/>
              <w:t>28</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烷基汞</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不得检出</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不得检出</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不得检出</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29</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总镉</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0.1</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0.1</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30</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总铬</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1.5</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1.5</w:t>
            </w:r>
          </w:p>
        </w:tc>
        <w:tc>
          <w:tcPr>
            <w:tcW w:w="1239" w:type="dxa"/>
            <w:vMerge/>
            <w:vAlign w:val="center"/>
          </w:tcPr>
          <w:p w:rsidR="001C41BF" w:rsidRDefault="001C41BF">
            <w:pPr>
              <w:adjustRightInd w:val="0"/>
              <w:jc w:val="center"/>
              <w:textAlignment w:val="baseline"/>
              <w:rPr>
                <w:color w:val="000000"/>
                <w:sz w:val="24"/>
              </w:rPr>
            </w:pPr>
          </w:p>
        </w:tc>
      </w:tr>
      <w:tr w:rsidR="001C41BF">
        <w:trPr>
          <w:trHeight w:val="397"/>
        </w:trPr>
        <w:tc>
          <w:tcPr>
            <w:tcW w:w="1038" w:type="dxa"/>
            <w:vAlign w:val="center"/>
          </w:tcPr>
          <w:p w:rsidR="001C41BF" w:rsidRDefault="001C41BF">
            <w:pPr>
              <w:adjustRightInd w:val="0"/>
              <w:jc w:val="center"/>
              <w:textAlignment w:val="baseline"/>
              <w:rPr>
                <w:color w:val="000000"/>
                <w:sz w:val="24"/>
              </w:rPr>
            </w:pPr>
            <w:r>
              <w:rPr>
                <w:rFonts w:hint="eastAsia"/>
                <w:color w:val="000000"/>
                <w:sz w:val="24"/>
              </w:rPr>
              <w:t>31</w:t>
            </w:r>
          </w:p>
        </w:tc>
        <w:tc>
          <w:tcPr>
            <w:tcW w:w="1548" w:type="dxa"/>
            <w:vAlign w:val="center"/>
          </w:tcPr>
          <w:p w:rsidR="001C41BF" w:rsidRDefault="001C41BF">
            <w:pPr>
              <w:adjustRightInd w:val="0"/>
              <w:jc w:val="center"/>
              <w:textAlignment w:val="baseline"/>
              <w:rPr>
                <w:color w:val="000000"/>
                <w:sz w:val="24"/>
              </w:rPr>
            </w:pPr>
            <w:r>
              <w:rPr>
                <w:rFonts w:hint="eastAsia"/>
                <w:color w:val="000000"/>
                <w:sz w:val="24"/>
              </w:rPr>
              <w:t>六价铬</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41" w:type="dxa"/>
            <w:vAlign w:val="center"/>
          </w:tcPr>
          <w:p w:rsidR="001C41BF" w:rsidRDefault="001C41BF">
            <w:pPr>
              <w:adjustRightInd w:val="0"/>
              <w:jc w:val="center"/>
              <w:textAlignment w:val="baseline"/>
              <w:rPr>
                <w:color w:val="000000"/>
                <w:sz w:val="24"/>
              </w:rPr>
            </w:pPr>
            <w:r>
              <w:rPr>
                <w:rFonts w:hint="eastAsia"/>
                <w:color w:val="000000"/>
                <w:sz w:val="24"/>
              </w:rPr>
              <w:t>——</w:t>
            </w:r>
          </w:p>
        </w:tc>
        <w:tc>
          <w:tcPr>
            <w:tcW w:w="1240" w:type="dxa"/>
            <w:vAlign w:val="center"/>
          </w:tcPr>
          <w:p w:rsidR="001C41BF" w:rsidRDefault="001C41BF">
            <w:pPr>
              <w:adjustRightInd w:val="0"/>
              <w:jc w:val="center"/>
              <w:textAlignment w:val="baseline"/>
              <w:rPr>
                <w:color w:val="000000"/>
                <w:sz w:val="24"/>
              </w:rPr>
            </w:pPr>
            <w:r>
              <w:rPr>
                <w:rFonts w:hint="eastAsia"/>
                <w:color w:val="000000"/>
                <w:sz w:val="24"/>
              </w:rPr>
              <w:t>0.5</w:t>
            </w:r>
          </w:p>
        </w:tc>
        <w:tc>
          <w:tcPr>
            <w:tcW w:w="1239" w:type="dxa"/>
            <w:vMerge/>
            <w:vAlign w:val="center"/>
          </w:tcPr>
          <w:p w:rsidR="001C41BF" w:rsidRDefault="001C41BF">
            <w:pPr>
              <w:adjustRightInd w:val="0"/>
              <w:jc w:val="center"/>
              <w:textAlignment w:val="baseline"/>
              <w:rPr>
                <w:color w:val="000000"/>
                <w:sz w:val="24"/>
              </w:rPr>
            </w:pPr>
          </w:p>
        </w:tc>
      </w:tr>
    </w:tbl>
    <w:p w:rsidR="001C41BF" w:rsidRDefault="001C41BF">
      <w:pPr>
        <w:pStyle w:val="3"/>
        <w:keepLines w:val="0"/>
        <w:spacing w:beforeLines="50" w:before="156" w:afterLines="50" w:after="156" w:line="360" w:lineRule="auto"/>
        <w:rPr>
          <w:b w:val="0"/>
          <w:bCs w:val="0"/>
          <w:color w:val="000000"/>
          <w:sz w:val="28"/>
        </w:rPr>
      </w:pPr>
      <w:bookmarkStart w:id="73" w:name="_Toc32163"/>
      <w:bookmarkStart w:id="74" w:name="_Toc11134"/>
      <w:r>
        <w:rPr>
          <w:b w:val="0"/>
          <w:bCs w:val="0"/>
          <w:color w:val="000000"/>
          <w:sz w:val="28"/>
        </w:rPr>
        <w:t>6.1.3</w:t>
      </w:r>
      <w:r>
        <w:rPr>
          <w:b w:val="0"/>
          <w:bCs w:val="0"/>
          <w:color w:val="000000"/>
          <w:sz w:val="28"/>
        </w:rPr>
        <w:t>噪声</w:t>
      </w:r>
      <w:r>
        <w:rPr>
          <w:rFonts w:hint="eastAsia"/>
          <w:b w:val="0"/>
          <w:bCs w:val="0"/>
          <w:color w:val="000000"/>
          <w:sz w:val="28"/>
        </w:rPr>
        <w:t>监测</w:t>
      </w:r>
      <w:r>
        <w:rPr>
          <w:b w:val="0"/>
          <w:bCs w:val="0"/>
          <w:color w:val="000000"/>
          <w:sz w:val="28"/>
        </w:rPr>
        <w:t>执行标准</w:t>
      </w:r>
      <w:bookmarkEnd w:id="73"/>
      <w:bookmarkEnd w:id="74"/>
    </w:p>
    <w:p w:rsidR="001C41BF" w:rsidRDefault="001C41BF">
      <w:pPr>
        <w:pStyle w:val="ad"/>
        <w:snapToGrid w:val="0"/>
        <w:spacing w:after="0" w:line="360" w:lineRule="auto"/>
        <w:ind w:leftChars="0" w:left="0" w:firstLineChars="200" w:firstLine="560"/>
        <w:rPr>
          <w:color w:val="000000"/>
          <w:kern w:val="2"/>
          <w:sz w:val="28"/>
          <w:szCs w:val="24"/>
        </w:rPr>
      </w:pPr>
      <w:r>
        <w:rPr>
          <w:rFonts w:hint="eastAsia"/>
          <w:color w:val="000000"/>
          <w:kern w:val="2"/>
          <w:sz w:val="28"/>
          <w:szCs w:val="24"/>
        </w:rPr>
        <w:t>本次验收监测</w:t>
      </w:r>
      <w:r>
        <w:rPr>
          <w:color w:val="000000"/>
          <w:kern w:val="2"/>
          <w:sz w:val="28"/>
          <w:szCs w:val="24"/>
        </w:rPr>
        <w:t>厂界噪声</w:t>
      </w:r>
      <w:r>
        <w:rPr>
          <w:rFonts w:hint="eastAsia"/>
          <w:color w:val="000000"/>
          <w:kern w:val="2"/>
          <w:sz w:val="28"/>
          <w:szCs w:val="24"/>
        </w:rPr>
        <w:t>监测结果</w:t>
      </w:r>
      <w:r>
        <w:rPr>
          <w:color w:val="000000"/>
          <w:kern w:val="2"/>
          <w:sz w:val="28"/>
          <w:szCs w:val="24"/>
        </w:rPr>
        <w:t>执行《工业企业厂界环境噪声排放标准》（</w:t>
      </w:r>
      <w:r>
        <w:rPr>
          <w:color w:val="000000"/>
          <w:kern w:val="2"/>
          <w:sz w:val="28"/>
          <w:szCs w:val="24"/>
        </w:rPr>
        <w:t>GB12348-2008</w:t>
      </w:r>
      <w:r>
        <w:rPr>
          <w:color w:val="000000"/>
          <w:kern w:val="2"/>
          <w:sz w:val="28"/>
          <w:szCs w:val="24"/>
        </w:rPr>
        <w:t>）</w:t>
      </w:r>
      <w:r>
        <w:rPr>
          <w:color w:val="000000"/>
          <w:kern w:val="2"/>
          <w:sz w:val="28"/>
          <w:szCs w:val="24"/>
        </w:rPr>
        <w:t>3</w:t>
      </w:r>
      <w:r>
        <w:rPr>
          <w:color w:val="000000"/>
          <w:kern w:val="2"/>
          <w:sz w:val="28"/>
          <w:szCs w:val="24"/>
        </w:rPr>
        <w:t>类标准。噪声执行标准限值见表</w:t>
      </w:r>
      <w:r>
        <w:rPr>
          <w:color w:val="000000"/>
          <w:kern w:val="2"/>
          <w:sz w:val="28"/>
          <w:szCs w:val="24"/>
        </w:rPr>
        <w:t>6</w:t>
      </w:r>
      <w:r>
        <w:rPr>
          <w:rFonts w:hint="eastAsia"/>
          <w:color w:val="000000"/>
          <w:kern w:val="2"/>
          <w:sz w:val="28"/>
          <w:szCs w:val="24"/>
        </w:rPr>
        <w:t>.1</w:t>
      </w:r>
      <w:r>
        <w:rPr>
          <w:color w:val="000000"/>
          <w:kern w:val="2"/>
          <w:sz w:val="28"/>
          <w:szCs w:val="24"/>
        </w:rPr>
        <w:t>-3</w:t>
      </w:r>
      <w:r>
        <w:rPr>
          <w:color w:val="000000"/>
          <w:kern w:val="2"/>
          <w:sz w:val="28"/>
          <w:szCs w:val="24"/>
        </w:rPr>
        <w:t>。</w:t>
      </w:r>
    </w:p>
    <w:p w:rsidR="001C41BF" w:rsidRDefault="001C41BF">
      <w:pPr>
        <w:adjustRightInd w:val="0"/>
        <w:snapToGrid w:val="0"/>
        <w:jc w:val="center"/>
        <w:rPr>
          <w:b/>
          <w:color w:val="000000"/>
          <w:sz w:val="24"/>
        </w:rPr>
      </w:pPr>
      <w:r>
        <w:rPr>
          <w:b/>
          <w:color w:val="000000"/>
          <w:sz w:val="24"/>
        </w:rPr>
        <w:t>表</w:t>
      </w:r>
      <w:r>
        <w:rPr>
          <w:b/>
          <w:color w:val="000000"/>
          <w:sz w:val="24"/>
        </w:rPr>
        <w:t>6</w:t>
      </w:r>
      <w:r>
        <w:rPr>
          <w:rFonts w:hint="eastAsia"/>
          <w:b/>
          <w:color w:val="000000"/>
          <w:sz w:val="24"/>
        </w:rPr>
        <w:t>.1</w:t>
      </w:r>
      <w:r>
        <w:rPr>
          <w:b/>
          <w:color w:val="000000"/>
          <w:sz w:val="24"/>
        </w:rPr>
        <w:t xml:space="preserve">-3 </w:t>
      </w:r>
      <w:r>
        <w:rPr>
          <w:rFonts w:hint="eastAsia"/>
          <w:b/>
          <w:color w:val="000000"/>
          <w:sz w:val="24"/>
        </w:rPr>
        <w:t xml:space="preserve">  </w:t>
      </w:r>
      <w:r>
        <w:rPr>
          <w:b/>
          <w:color w:val="000000"/>
          <w:sz w:val="24"/>
        </w:rPr>
        <w:t>噪声执行标准一览表</w:t>
      </w:r>
    </w:p>
    <w:tbl>
      <w:tblPr>
        <w:tblW w:w="0" w:type="auto"/>
        <w:jc w:val="center"/>
        <w:tblBorders>
          <w:top w:val="thinThickSmallGap" w:sz="12" w:space="0" w:color="auto"/>
          <w:bottom w:val="thickThinSmallGap" w:sz="12" w:space="0" w:color="auto"/>
          <w:insideH w:val="single" w:sz="6" w:space="0" w:color="auto"/>
          <w:insideV w:val="single" w:sz="6" w:space="0" w:color="auto"/>
        </w:tblBorders>
        <w:tblLayout w:type="fixed"/>
        <w:tblLook w:val="0000" w:firstRow="0" w:lastRow="0" w:firstColumn="0" w:lastColumn="0" w:noHBand="0" w:noVBand="0"/>
      </w:tblPr>
      <w:tblGrid>
        <w:gridCol w:w="2089"/>
        <w:gridCol w:w="3422"/>
        <w:gridCol w:w="1734"/>
        <w:gridCol w:w="1542"/>
      </w:tblGrid>
      <w:tr w:rsidR="001C41BF">
        <w:trPr>
          <w:trHeight w:val="397"/>
          <w:jc w:val="center"/>
        </w:trPr>
        <w:tc>
          <w:tcPr>
            <w:tcW w:w="2089" w:type="dxa"/>
            <w:vAlign w:val="center"/>
          </w:tcPr>
          <w:p w:rsidR="001C41BF" w:rsidRDefault="001C41BF">
            <w:pPr>
              <w:jc w:val="center"/>
              <w:outlineLvl w:val="0"/>
              <w:rPr>
                <w:color w:val="000000"/>
                <w:sz w:val="24"/>
              </w:rPr>
            </w:pPr>
            <w:bookmarkStart w:id="75" w:name="_Toc448757170"/>
            <w:bookmarkStart w:id="76" w:name="_Toc461267195"/>
            <w:bookmarkStart w:id="77" w:name="_Toc461258939"/>
            <w:bookmarkStart w:id="78" w:name="_Toc450230895"/>
            <w:bookmarkStart w:id="79" w:name="_Toc461258990"/>
            <w:bookmarkStart w:id="80" w:name="_Toc21494"/>
            <w:bookmarkStart w:id="81" w:name="_Toc25763"/>
            <w:bookmarkStart w:id="82" w:name="_Toc20612"/>
            <w:bookmarkStart w:id="83" w:name="_Toc436336555"/>
            <w:r>
              <w:rPr>
                <w:color w:val="000000"/>
                <w:sz w:val="24"/>
              </w:rPr>
              <w:t>区域类型</w:t>
            </w:r>
            <w:bookmarkEnd w:id="75"/>
            <w:bookmarkEnd w:id="76"/>
            <w:bookmarkEnd w:id="77"/>
            <w:bookmarkEnd w:id="78"/>
            <w:bookmarkEnd w:id="79"/>
            <w:bookmarkEnd w:id="80"/>
            <w:bookmarkEnd w:id="81"/>
            <w:bookmarkEnd w:id="82"/>
            <w:bookmarkEnd w:id="83"/>
          </w:p>
        </w:tc>
        <w:tc>
          <w:tcPr>
            <w:tcW w:w="3422" w:type="dxa"/>
            <w:vAlign w:val="center"/>
          </w:tcPr>
          <w:p w:rsidR="001C41BF" w:rsidRDefault="001C41BF">
            <w:pPr>
              <w:jc w:val="center"/>
              <w:outlineLvl w:val="0"/>
              <w:rPr>
                <w:color w:val="000000"/>
                <w:sz w:val="24"/>
              </w:rPr>
            </w:pPr>
            <w:bookmarkStart w:id="84" w:name="_Toc450230896"/>
            <w:bookmarkStart w:id="85" w:name="_Toc461267196"/>
            <w:bookmarkStart w:id="86" w:name="_Toc448757171"/>
            <w:bookmarkStart w:id="87" w:name="_Toc461258991"/>
            <w:bookmarkStart w:id="88" w:name="_Toc436336556"/>
            <w:bookmarkStart w:id="89" w:name="_Toc5418"/>
            <w:bookmarkStart w:id="90" w:name="_Toc20496"/>
            <w:bookmarkStart w:id="91" w:name="_Toc3265"/>
            <w:r>
              <w:rPr>
                <w:color w:val="000000"/>
                <w:sz w:val="24"/>
              </w:rPr>
              <w:t>执行标准</w:t>
            </w:r>
            <w:bookmarkEnd w:id="84"/>
            <w:bookmarkEnd w:id="85"/>
            <w:bookmarkEnd w:id="86"/>
            <w:bookmarkEnd w:id="87"/>
            <w:bookmarkEnd w:id="88"/>
            <w:bookmarkEnd w:id="89"/>
            <w:bookmarkEnd w:id="90"/>
            <w:bookmarkEnd w:id="91"/>
          </w:p>
        </w:tc>
        <w:tc>
          <w:tcPr>
            <w:tcW w:w="1734" w:type="dxa"/>
            <w:vAlign w:val="center"/>
          </w:tcPr>
          <w:p w:rsidR="001C41BF" w:rsidRDefault="001C41BF">
            <w:pPr>
              <w:jc w:val="center"/>
              <w:outlineLvl w:val="0"/>
              <w:rPr>
                <w:color w:val="000000"/>
                <w:sz w:val="24"/>
              </w:rPr>
            </w:pPr>
            <w:bookmarkStart w:id="92" w:name="_Toc24393"/>
            <w:bookmarkStart w:id="93" w:name="_Toc2672"/>
            <w:bookmarkStart w:id="94" w:name="_Toc448757172"/>
            <w:bookmarkStart w:id="95" w:name="_Toc9457"/>
            <w:bookmarkStart w:id="96" w:name="_Toc461258992"/>
            <w:bookmarkStart w:id="97" w:name="_Toc450230897"/>
            <w:bookmarkStart w:id="98" w:name="_Toc461267197"/>
            <w:bookmarkStart w:id="99" w:name="_Toc436336557"/>
            <w:r>
              <w:rPr>
                <w:color w:val="000000"/>
                <w:sz w:val="24"/>
              </w:rPr>
              <w:t>昼间</w:t>
            </w:r>
            <w:r>
              <w:rPr>
                <w:color w:val="000000"/>
                <w:sz w:val="24"/>
              </w:rPr>
              <w:t>dB(A)</w:t>
            </w:r>
            <w:bookmarkEnd w:id="92"/>
            <w:bookmarkEnd w:id="93"/>
            <w:bookmarkEnd w:id="94"/>
            <w:bookmarkEnd w:id="95"/>
            <w:bookmarkEnd w:id="96"/>
            <w:bookmarkEnd w:id="97"/>
            <w:bookmarkEnd w:id="98"/>
            <w:bookmarkEnd w:id="99"/>
          </w:p>
        </w:tc>
        <w:tc>
          <w:tcPr>
            <w:tcW w:w="1542" w:type="dxa"/>
            <w:vAlign w:val="center"/>
          </w:tcPr>
          <w:p w:rsidR="001C41BF" w:rsidRDefault="001C41BF">
            <w:pPr>
              <w:jc w:val="center"/>
              <w:outlineLvl w:val="0"/>
              <w:rPr>
                <w:color w:val="000000"/>
                <w:sz w:val="24"/>
              </w:rPr>
            </w:pPr>
            <w:bookmarkStart w:id="100" w:name="_Toc461267198"/>
            <w:bookmarkStart w:id="101" w:name="_Toc448757173"/>
            <w:bookmarkStart w:id="102" w:name="_Toc436336558"/>
            <w:bookmarkStart w:id="103" w:name="_Toc12221"/>
            <w:bookmarkStart w:id="104" w:name="_Toc3378"/>
            <w:bookmarkStart w:id="105" w:name="_Toc30309"/>
            <w:bookmarkStart w:id="106" w:name="_Toc450230898"/>
            <w:bookmarkStart w:id="107" w:name="_Toc461258993"/>
            <w:r>
              <w:rPr>
                <w:color w:val="000000"/>
                <w:sz w:val="24"/>
              </w:rPr>
              <w:t>夜间</w:t>
            </w:r>
            <w:r>
              <w:rPr>
                <w:color w:val="000000"/>
                <w:sz w:val="24"/>
              </w:rPr>
              <w:t>dB(A)</w:t>
            </w:r>
            <w:bookmarkEnd w:id="100"/>
            <w:bookmarkEnd w:id="101"/>
            <w:bookmarkEnd w:id="102"/>
            <w:bookmarkEnd w:id="103"/>
            <w:bookmarkEnd w:id="104"/>
            <w:bookmarkEnd w:id="105"/>
            <w:bookmarkEnd w:id="106"/>
            <w:bookmarkEnd w:id="107"/>
          </w:p>
        </w:tc>
      </w:tr>
      <w:tr w:rsidR="001C41BF">
        <w:trPr>
          <w:trHeight w:val="397"/>
          <w:jc w:val="center"/>
        </w:trPr>
        <w:tc>
          <w:tcPr>
            <w:tcW w:w="2089" w:type="dxa"/>
            <w:vAlign w:val="center"/>
          </w:tcPr>
          <w:p w:rsidR="001C41BF" w:rsidRDefault="001C41BF">
            <w:pPr>
              <w:jc w:val="center"/>
              <w:outlineLvl w:val="0"/>
              <w:rPr>
                <w:color w:val="000000"/>
                <w:sz w:val="24"/>
              </w:rPr>
            </w:pPr>
            <w:bookmarkStart w:id="108" w:name="_Toc450230899"/>
            <w:bookmarkStart w:id="109" w:name="_Toc436336559"/>
            <w:bookmarkStart w:id="110" w:name="_Toc9063"/>
            <w:bookmarkStart w:id="111" w:name="_Toc461267199"/>
            <w:bookmarkStart w:id="112" w:name="_Toc448757174"/>
            <w:bookmarkStart w:id="113" w:name="_Toc6252"/>
            <w:bookmarkStart w:id="114" w:name="_Toc461258994"/>
            <w:bookmarkStart w:id="115" w:name="_Toc22435"/>
            <w:r>
              <w:rPr>
                <w:color w:val="000000"/>
                <w:sz w:val="24"/>
              </w:rPr>
              <w:t>厂界</w:t>
            </w:r>
            <w:bookmarkEnd w:id="108"/>
            <w:bookmarkEnd w:id="109"/>
            <w:bookmarkEnd w:id="110"/>
            <w:bookmarkEnd w:id="111"/>
            <w:bookmarkEnd w:id="112"/>
            <w:bookmarkEnd w:id="113"/>
            <w:bookmarkEnd w:id="114"/>
            <w:bookmarkEnd w:id="115"/>
          </w:p>
        </w:tc>
        <w:tc>
          <w:tcPr>
            <w:tcW w:w="3422" w:type="dxa"/>
            <w:vAlign w:val="center"/>
          </w:tcPr>
          <w:p w:rsidR="001C41BF" w:rsidRDefault="001C41BF">
            <w:pPr>
              <w:jc w:val="center"/>
              <w:outlineLvl w:val="0"/>
              <w:rPr>
                <w:color w:val="000000"/>
                <w:sz w:val="24"/>
              </w:rPr>
            </w:pPr>
            <w:bookmarkStart w:id="116" w:name="_Toc461258995"/>
            <w:bookmarkStart w:id="117" w:name="_Toc185"/>
            <w:bookmarkStart w:id="118" w:name="_Toc2085"/>
            <w:bookmarkStart w:id="119" w:name="_Toc436336560"/>
            <w:bookmarkStart w:id="120" w:name="_Toc448757175"/>
            <w:bookmarkStart w:id="121" w:name="_Toc461267200"/>
            <w:bookmarkStart w:id="122" w:name="_Toc450230900"/>
            <w:bookmarkStart w:id="123" w:name="_Toc1257"/>
            <w:r>
              <w:rPr>
                <w:color w:val="000000"/>
                <w:sz w:val="24"/>
              </w:rPr>
              <w:t>GB12348</w:t>
            </w:r>
            <w:r>
              <w:rPr>
                <w:color w:val="000000"/>
                <w:sz w:val="24"/>
              </w:rPr>
              <w:t>－</w:t>
            </w:r>
            <w:r>
              <w:rPr>
                <w:color w:val="000000"/>
                <w:sz w:val="24"/>
              </w:rPr>
              <w:t>2008</w:t>
            </w:r>
            <w:r>
              <w:rPr>
                <w:color w:val="000000"/>
                <w:sz w:val="24"/>
              </w:rPr>
              <w:t>中</w:t>
            </w:r>
            <w:r>
              <w:rPr>
                <w:rFonts w:hint="eastAsia"/>
                <w:color w:val="000000"/>
                <w:sz w:val="24"/>
              </w:rPr>
              <w:t>3</w:t>
            </w:r>
            <w:r>
              <w:rPr>
                <w:color w:val="000000"/>
                <w:sz w:val="24"/>
              </w:rPr>
              <w:t>类标准</w:t>
            </w:r>
            <w:bookmarkEnd w:id="116"/>
            <w:bookmarkEnd w:id="117"/>
            <w:bookmarkEnd w:id="118"/>
            <w:bookmarkEnd w:id="119"/>
            <w:bookmarkEnd w:id="120"/>
            <w:bookmarkEnd w:id="121"/>
            <w:bookmarkEnd w:id="122"/>
            <w:bookmarkEnd w:id="123"/>
          </w:p>
        </w:tc>
        <w:tc>
          <w:tcPr>
            <w:tcW w:w="1734" w:type="dxa"/>
            <w:vAlign w:val="center"/>
          </w:tcPr>
          <w:p w:rsidR="001C41BF" w:rsidRDefault="001C41BF">
            <w:pPr>
              <w:jc w:val="center"/>
              <w:outlineLvl w:val="0"/>
              <w:rPr>
                <w:color w:val="000000"/>
                <w:sz w:val="24"/>
              </w:rPr>
            </w:pPr>
            <w:bookmarkStart w:id="124" w:name="_Toc13652"/>
            <w:bookmarkStart w:id="125" w:name="_Toc26646"/>
            <w:bookmarkStart w:id="126" w:name="_Toc450230901"/>
            <w:bookmarkStart w:id="127" w:name="_Toc436336561"/>
            <w:bookmarkStart w:id="128" w:name="_Toc461267201"/>
            <w:bookmarkStart w:id="129" w:name="_Toc25117"/>
            <w:bookmarkStart w:id="130" w:name="_Toc461258996"/>
            <w:bookmarkStart w:id="131" w:name="_Toc448757176"/>
            <w:r>
              <w:rPr>
                <w:rFonts w:hint="eastAsia"/>
                <w:color w:val="000000"/>
                <w:sz w:val="24"/>
              </w:rPr>
              <w:t>65</w:t>
            </w:r>
            <w:bookmarkEnd w:id="124"/>
            <w:bookmarkEnd w:id="125"/>
            <w:bookmarkEnd w:id="126"/>
            <w:bookmarkEnd w:id="127"/>
            <w:bookmarkEnd w:id="128"/>
            <w:bookmarkEnd w:id="129"/>
            <w:bookmarkEnd w:id="130"/>
            <w:bookmarkEnd w:id="131"/>
          </w:p>
        </w:tc>
        <w:tc>
          <w:tcPr>
            <w:tcW w:w="1542" w:type="dxa"/>
            <w:vAlign w:val="center"/>
          </w:tcPr>
          <w:p w:rsidR="001C41BF" w:rsidRDefault="001C41BF">
            <w:pPr>
              <w:jc w:val="center"/>
              <w:outlineLvl w:val="0"/>
              <w:rPr>
                <w:color w:val="000000"/>
                <w:sz w:val="24"/>
              </w:rPr>
            </w:pPr>
            <w:bookmarkStart w:id="132" w:name="_Toc450230902"/>
            <w:bookmarkStart w:id="133" w:name="_Toc17905"/>
            <w:bookmarkStart w:id="134" w:name="_Toc461258997"/>
            <w:bookmarkStart w:id="135" w:name="_Toc448757177"/>
            <w:bookmarkStart w:id="136" w:name="_Toc436336562"/>
            <w:bookmarkStart w:id="137" w:name="_Toc461267202"/>
            <w:bookmarkStart w:id="138" w:name="_Toc22183"/>
            <w:bookmarkStart w:id="139" w:name="_Toc6451"/>
            <w:r>
              <w:rPr>
                <w:rFonts w:hint="eastAsia"/>
                <w:color w:val="000000"/>
                <w:sz w:val="24"/>
              </w:rPr>
              <w:t>55</w:t>
            </w:r>
            <w:bookmarkEnd w:id="132"/>
            <w:bookmarkEnd w:id="133"/>
            <w:bookmarkEnd w:id="134"/>
            <w:bookmarkEnd w:id="135"/>
            <w:bookmarkEnd w:id="136"/>
            <w:bookmarkEnd w:id="137"/>
            <w:bookmarkEnd w:id="138"/>
            <w:bookmarkEnd w:id="139"/>
          </w:p>
        </w:tc>
      </w:tr>
    </w:tbl>
    <w:p w:rsidR="001C41BF" w:rsidRDefault="001C41BF">
      <w:pPr>
        <w:pStyle w:val="2"/>
        <w:snapToGrid w:val="0"/>
        <w:spacing w:beforeLines="100" w:before="312" w:after="0"/>
        <w:ind w:firstLineChars="0" w:firstLine="0"/>
        <w:rPr>
          <w:rFonts w:ascii="Times New Roman" w:eastAsia="宋体" w:hAnsi="Times New Roman"/>
          <w:color w:val="000000"/>
          <w:sz w:val="30"/>
          <w:szCs w:val="30"/>
        </w:rPr>
      </w:pPr>
      <w:bookmarkStart w:id="140" w:name="_Toc20131"/>
      <w:r>
        <w:rPr>
          <w:rFonts w:ascii="Times New Roman" w:eastAsia="宋体" w:hAnsi="Times New Roman"/>
          <w:color w:val="000000"/>
          <w:sz w:val="30"/>
          <w:szCs w:val="30"/>
        </w:rPr>
        <w:t>6.</w:t>
      </w:r>
      <w:r>
        <w:rPr>
          <w:rFonts w:ascii="Times New Roman" w:eastAsia="宋体" w:hAnsi="Times New Roman" w:hint="eastAsia"/>
          <w:color w:val="000000"/>
          <w:sz w:val="30"/>
          <w:szCs w:val="30"/>
        </w:rPr>
        <w:t>2</w:t>
      </w:r>
      <w:r>
        <w:rPr>
          <w:rFonts w:ascii="Times New Roman" w:eastAsia="宋体" w:hAnsi="Times New Roman" w:hint="eastAsia"/>
          <w:color w:val="000000"/>
          <w:sz w:val="30"/>
          <w:szCs w:val="30"/>
        </w:rPr>
        <w:t>环境质量监测评价标准</w:t>
      </w:r>
      <w:bookmarkEnd w:id="140"/>
    </w:p>
    <w:p w:rsidR="001C41BF" w:rsidRDefault="001C41BF">
      <w:pPr>
        <w:pStyle w:val="51"/>
        <w:numPr>
          <w:ilvl w:val="0"/>
          <w:numId w:val="4"/>
        </w:numPr>
        <w:adjustRightInd w:val="0"/>
        <w:snapToGrid w:val="0"/>
        <w:rPr>
          <w:color w:val="000000"/>
          <w:sz w:val="28"/>
          <w:szCs w:val="28"/>
        </w:rPr>
      </w:pPr>
      <w:bookmarkStart w:id="141" w:name="_Toc212893423"/>
      <w:bookmarkStart w:id="142" w:name="_Toc213238182"/>
      <w:bookmarkStart w:id="143" w:name="_Toc213297649"/>
      <w:r>
        <w:rPr>
          <w:rFonts w:hint="eastAsia"/>
          <w:color w:val="000000"/>
          <w:sz w:val="28"/>
          <w:szCs w:val="28"/>
        </w:rPr>
        <w:t>空气环境</w:t>
      </w:r>
      <w:bookmarkEnd w:id="141"/>
      <w:bookmarkEnd w:id="142"/>
      <w:bookmarkEnd w:id="143"/>
      <w:r>
        <w:rPr>
          <w:rFonts w:hint="eastAsia"/>
          <w:color w:val="000000"/>
          <w:sz w:val="28"/>
          <w:szCs w:val="28"/>
        </w:rPr>
        <w:t>监测评价标准：</w:t>
      </w:r>
    </w:p>
    <w:p w:rsidR="001C41BF" w:rsidRDefault="001C41BF">
      <w:pPr>
        <w:pStyle w:val="51"/>
        <w:adjustRightInd w:val="0"/>
        <w:snapToGrid w:val="0"/>
        <w:rPr>
          <w:color w:val="000000"/>
          <w:sz w:val="28"/>
          <w:szCs w:val="28"/>
        </w:rPr>
      </w:pPr>
      <w:r>
        <w:rPr>
          <w:rFonts w:hint="eastAsia"/>
          <w:color w:val="000000"/>
          <w:sz w:val="28"/>
          <w:szCs w:val="28"/>
        </w:rPr>
        <w:t>根据项目环评及执行标准确认函，</w:t>
      </w:r>
      <w:r>
        <w:rPr>
          <w:rFonts w:hint="eastAsia"/>
          <w:color w:val="000000"/>
          <w:sz w:val="28"/>
          <w:szCs w:val="28"/>
        </w:rPr>
        <w:t>S</w:t>
      </w:r>
      <w:r>
        <w:rPr>
          <w:color w:val="000000"/>
          <w:sz w:val="28"/>
          <w:szCs w:val="28"/>
        </w:rPr>
        <w:t>O</w:t>
      </w:r>
      <w:r>
        <w:rPr>
          <w:color w:val="000000"/>
          <w:sz w:val="28"/>
          <w:szCs w:val="28"/>
          <w:vertAlign w:val="subscript"/>
        </w:rPr>
        <w:t>2</w:t>
      </w:r>
      <w:r>
        <w:rPr>
          <w:color w:val="000000"/>
          <w:sz w:val="28"/>
          <w:szCs w:val="28"/>
        </w:rPr>
        <w:t>、</w:t>
      </w:r>
      <w:r>
        <w:rPr>
          <w:color w:val="000000"/>
          <w:sz w:val="28"/>
          <w:szCs w:val="28"/>
        </w:rPr>
        <w:t>NO</w:t>
      </w:r>
      <w:r>
        <w:rPr>
          <w:color w:val="000000"/>
          <w:sz w:val="28"/>
          <w:szCs w:val="28"/>
          <w:vertAlign w:val="subscript"/>
        </w:rPr>
        <w:t>2</w:t>
      </w:r>
      <w:r>
        <w:rPr>
          <w:color w:val="000000"/>
          <w:sz w:val="28"/>
          <w:szCs w:val="28"/>
        </w:rPr>
        <w:t>和</w:t>
      </w:r>
      <w:r>
        <w:rPr>
          <w:rFonts w:hint="eastAsia"/>
          <w:color w:val="000000"/>
          <w:sz w:val="28"/>
          <w:szCs w:val="28"/>
        </w:rPr>
        <w:t>PM</w:t>
      </w:r>
      <w:r>
        <w:rPr>
          <w:rFonts w:hint="eastAsia"/>
          <w:color w:val="000000"/>
          <w:sz w:val="28"/>
          <w:szCs w:val="28"/>
          <w:vertAlign w:val="subscript"/>
        </w:rPr>
        <w:t>10</w:t>
      </w:r>
      <w:r>
        <w:rPr>
          <w:color w:val="000000"/>
          <w:sz w:val="28"/>
          <w:szCs w:val="28"/>
        </w:rPr>
        <w:t>执行《环境空气质量标准》</w:t>
      </w:r>
      <w:r>
        <w:rPr>
          <w:color w:val="000000"/>
          <w:sz w:val="28"/>
          <w:szCs w:val="28"/>
        </w:rPr>
        <w:t>(GB3095-</w:t>
      </w:r>
      <w:r>
        <w:rPr>
          <w:rFonts w:hint="eastAsia"/>
          <w:color w:val="000000"/>
          <w:sz w:val="28"/>
          <w:szCs w:val="28"/>
        </w:rPr>
        <w:t>2012</w:t>
      </w:r>
      <w:r>
        <w:rPr>
          <w:color w:val="000000"/>
          <w:sz w:val="28"/>
          <w:szCs w:val="28"/>
        </w:rPr>
        <w:t>)</w:t>
      </w:r>
      <w:r>
        <w:rPr>
          <w:color w:val="000000"/>
          <w:sz w:val="28"/>
          <w:szCs w:val="28"/>
        </w:rPr>
        <w:t>二级标准；</w:t>
      </w:r>
      <w:r>
        <w:rPr>
          <w:rFonts w:hint="eastAsia"/>
          <w:color w:val="000000"/>
          <w:sz w:val="28"/>
          <w:szCs w:val="28"/>
        </w:rPr>
        <w:t>苯、二甲苯</w:t>
      </w:r>
      <w:r>
        <w:rPr>
          <w:color w:val="000000"/>
          <w:sz w:val="28"/>
          <w:szCs w:val="28"/>
        </w:rPr>
        <w:t>和</w:t>
      </w:r>
      <w:r>
        <w:rPr>
          <w:color w:val="000000"/>
          <w:sz w:val="28"/>
          <w:szCs w:val="28"/>
        </w:rPr>
        <w:t>NH</w:t>
      </w:r>
      <w:r>
        <w:rPr>
          <w:color w:val="000000"/>
          <w:sz w:val="28"/>
          <w:szCs w:val="28"/>
          <w:vertAlign w:val="subscript"/>
        </w:rPr>
        <w:t>3</w:t>
      </w:r>
      <w:r>
        <w:rPr>
          <w:color w:val="000000"/>
          <w:sz w:val="28"/>
          <w:szCs w:val="28"/>
        </w:rPr>
        <w:t>执行《工业企业设计卫生标准》</w:t>
      </w:r>
      <w:r>
        <w:rPr>
          <w:color w:val="000000"/>
          <w:sz w:val="28"/>
          <w:szCs w:val="28"/>
        </w:rPr>
        <w:t>(TJ36-79)</w:t>
      </w:r>
      <w:r>
        <w:rPr>
          <w:color w:val="000000"/>
          <w:sz w:val="28"/>
          <w:szCs w:val="28"/>
        </w:rPr>
        <w:t>中居住区大气中最高容许浓度限值</w:t>
      </w:r>
      <w:r>
        <w:rPr>
          <w:rFonts w:hint="eastAsia"/>
          <w:color w:val="000000"/>
          <w:sz w:val="28"/>
          <w:szCs w:val="28"/>
        </w:rPr>
        <w:t>，甲苯参照执行《室内空气质量标准》（</w:t>
      </w:r>
      <w:r>
        <w:rPr>
          <w:rFonts w:hint="eastAsia"/>
          <w:color w:val="000000"/>
          <w:sz w:val="28"/>
          <w:szCs w:val="28"/>
        </w:rPr>
        <w:t>GB/T18883-2002</w:t>
      </w:r>
      <w:r>
        <w:rPr>
          <w:rFonts w:hint="eastAsia"/>
          <w:color w:val="000000"/>
          <w:sz w:val="28"/>
          <w:szCs w:val="28"/>
        </w:rPr>
        <w:t>）</w:t>
      </w:r>
      <w:r>
        <w:rPr>
          <w:color w:val="000000"/>
          <w:sz w:val="28"/>
          <w:szCs w:val="28"/>
        </w:rPr>
        <w:t>；非甲烷总烃参照《大气污染物综合排放标准详解》，详见表</w:t>
      </w:r>
      <w:r>
        <w:rPr>
          <w:rFonts w:hint="eastAsia"/>
          <w:color w:val="000000"/>
          <w:sz w:val="28"/>
          <w:szCs w:val="28"/>
        </w:rPr>
        <w:t>6.2-1</w:t>
      </w:r>
      <w:r>
        <w:rPr>
          <w:color w:val="000000"/>
          <w:sz w:val="28"/>
          <w:szCs w:val="28"/>
        </w:rPr>
        <w:t>。</w:t>
      </w:r>
    </w:p>
    <w:p w:rsidR="001C41BF" w:rsidRDefault="001C41BF">
      <w:pPr>
        <w:snapToGrid w:val="0"/>
        <w:jc w:val="center"/>
        <w:rPr>
          <w:color w:val="000000"/>
          <w:sz w:val="24"/>
        </w:rPr>
      </w:pPr>
      <w:r>
        <w:rPr>
          <w:color w:val="000000"/>
          <w:sz w:val="24"/>
        </w:rPr>
        <w:br w:type="page"/>
      </w:r>
      <w:r>
        <w:rPr>
          <w:color w:val="000000"/>
          <w:sz w:val="24"/>
        </w:rPr>
        <w:lastRenderedPageBreak/>
        <w:t>表</w:t>
      </w:r>
      <w:r>
        <w:rPr>
          <w:rFonts w:hint="eastAsia"/>
          <w:color w:val="000000"/>
          <w:sz w:val="24"/>
        </w:rPr>
        <w:t>6.2-1</w:t>
      </w:r>
      <w:r>
        <w:rPr>
          <w:color w:val="000000"/>
          <w:sz w:val="24"/>
        </w:rPr>
        <w:t xml:space="preserve">  </w:t>
      </w:r>
      <w:r>
        <w:rPr>
          <w:color w:val="000000"/>
          <w:sz w:val="24"/>
        </w:rPr>
        <w:t>环境空气质量标准</w:t>
      </w:r>
    </w:p>
    <w:tbl>
      <w:tblPr>
        <w:tblW w:w="0" w:type="auto"/>
        <w:jc w:val="center"/>
        <w:tblBorders>
          <w:top w:val="thinThickSmallGap" w:sz="12" w:space="0" w:color="auto"/>
          <w:bottom w:val="thickThinSmallGap" w:sz="12" w:space="0" w:color="auto"/>
          <w:insideH w:val="single" w:sz="2" w:space="0" w:color="auto"/>
          <w:insideV w:val="single" w:sz="2" w:space="0" w:color="auto"/>
        </w:tblBorders>
        <w:tblLayout w:type="fixed"/>
        <w:tblLook w:val="0000" w:firstRow="0" w:lastRow="0" w:firstColumn="0" w:lastColumn="0" w:noHBand="0" w:noVBand="0"/>
      </w:tblPr>
      <w:tblGrid>
        <w:gridCol w:w="671"/>
        <w:gridCol w:w="1584"/>
        <w:gridCol w:w="1458"/>
        <w:gridCol w:w="1984"/>
        <w:gridCol w:w="3090"/>
      </w:tblGrid>
      <w:tr w:rsidR="001C41BF">
        <w:trPr>
          <w:trHeight w:val="397"/>
          <w:jc w:val="center"/>
        </w:trPr>
        <w:tc>
          <w:tcPr>
            <w:tcW w:w="671"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序号</w:t>
            </w:r>
          </w:p>
        </w:tc>
        <w:tc>
          <w:tcPr>
            <w:tcW w:w="15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污染物名称</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取值时间</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二级标准（</w:t>
            </w:r>
            <w:r>
              <w:rPr>
                <w:color w:val="000000"/>
                <w:sz w:val="24"/>
                <w:szCs w:val="24"/>
              </w:rPr>
              <w:t>mg/m</w:t>
            </w:r>
            <w:r>
              <w:rPr>
                <w:color w:val="000000"/>
                <w:sz w:val="24"/>
                <w:szCs w:val="24"/>
                <w:vertAlign w:val="superscript"/>
              </w:rPr>
              <w:t>3</w:t>
            </w:r>
            <w:r>
              <w:rPr>
                <w:color w:val="000000"/>
                <w:sz w:val="24"/>
                <w:szCs w:val="24"/>
              </w:rPr>
              <w:t>）</w:t>
            </w:r>
          </w:p>
        </w:tc>
        <w:tc>
          <w:tcPr>
            <w:tcW w:w="3090"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标准来源</w:t>
            </w:r>
          </w:p>
        </w:tc>
      </w:tr>
      <w:tr w:rsidR="001C41BF">
        <w:trPr>
          <w:trHeight w:val="397"/>
          <w:jc w:val="center"/>
        </w:trPr>
        <w:tc>
          <w:tcPr>
            <w:tcW w:w="671" w:type="dxa"/>
            <w:vMerge w:val="restart"/>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1</w:t>
            </w:r>
          </w:p>
        </w:tc>
        <w:tc>
          <w:tcPr>
            <w:tcW w:w="1584" w:type="dxa"/>
            <w:vMerge w:val="restart"/>
            <w:vAlign w:val="center"/>
          </w:tcPr>
          <w:p w:rsidR="001C41BF" w:rsidRDefault="001C41BF">
            <w:pPr>
              <w:pStyle w:val="afffe"/>
              <w:spacing w:line="240" w:lineRule="auto"/>
              <w:rPr>
                <w:color w:val="000000"/>
                <w:sz w:val="24"/>
                <w:szCs w:val="24"/>
              </w:rPr>
            </w:pPr>
            <w:r>
              <w:rPr>
                <w:color w:val="000000"/>
                <w:sz w:val="24"/>
                <w:szCs w:val="24"/>
              </w:rPr>
              <w:t>二氧化硫</w:t>
            </w:r>
          </w:p>
          <w:p w:rsidR="001C41BF" w:rsidRDefault="001C41BF">
            <w:pPr>
              <w:pStyle w:val="af5"/>
              <w:keepNext w:val="0"/>
              <w:adjustRightInd/>
              <w:spacing w:line="240" w:lineRule="auto"/>
              <w:textAlignment w:val="auto"/>
              <w:rPr>
                <w:color w:val="000000"/>
                <w:sz w:val="24"/>
                <w:szCs w:val="24"/>
              </w:rPr>
            </w:pPr>
            <w:r>
              <w:rPr>
                <w:color w:val="000000"/>
                <w:sz w:val="24"/>
                <w:szCs w:val="24"/>
              </w:rPr>
              <w:t>SO</w:t>
            </w:r>
            <w:r>
              <w:rPr>
                <w:color w:val="000000"/>
                <w:sz w:val="24"/>
                <w:szCs w:val="24"/>
                <w:vertAlign w:val="subscript"/>
              </w:rPr>
              <w:t>2</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日平均</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0.15</w:t>
            </w:r>
          </w:p>
        </w:tc>
        <w:tc>
          <w:tcPr>
            <w:tcW w:w="3090" w:type="dxa"/>
            <w:vMerge w:val="restart"/>
            <w:vAlign w:val="center"/>
          </w:tcPr>
          <w:p w:rsidR="001C41BF" w:rsidRDefault="001C41BF">
            <w:pPr>
              <w:pStyle w:val="afffe"/>
              <w:spacing w:line="240" w:lineRule="auto"/>
              <w:rPr>
                <w:color w:val="000000"/>
                <w:sz w:val="24"/>
                <w:szCs w:val="24"/>
              </w:rPr>
            </w:pPr>
            <w:r>
              <w:rPr>
                <w:color w:val="000000"/>
                <w:sz w:val="24"/>
                <w:szCs w:val="24"/>
              </w:rPr>
              <w:t>《环境空气质量标准》</w:t>
            </w:r>
            <w:r>
              <w:rPr>
                <w:rFonts w:hint="eastAsia"/>
                <w:color w:val="000000"/>
                <w:sz w:val="24"/>
                <w:szCs w:val="24"/>
              </w:rPr>
              <w:t>（</w:t>
            </w:r>
            <w:r>
              <w:rPr>
                <w:color w:val="000000"/>
                <w:sz w:val="24"/>
                <w:szCs w:val="24"/>
              </w:rPr>
              <w:t>GB3095-</w:t>
            </w:r>
            <w:r>
              <w:rPr>
                <w:rFonts w:hint="eastAsia"/>
                <w:color w:val="000000"/>
                <w:sz w:val="24"/>
                <w:szCs w:val="24"/>
              </w:rPr>
              <w:t>2012</w:t>
            </w:r>
            <w:r>
              <w:rPr>
                <w:rFonts w:hint="eastAsia"/>
                <w:color w:val="000000"/>
                <w:sz w:val="24"/>
                <w:szCs w:val="24"/>
              </w:rPr>
              <w:t>）</w:t>
            </w:r>
            <w:r>
              <w:rPr>
                <w:color w:val="000000"/>
                <w:sz w:val="24"/>
                <w:szCs w:val="24"/>
              </w:rPr>
              <w:t>二级标准</w:t>
            </w:r>
          </w:p>
        </w:tc>
      </w:tr>
      <w:tr w:rsidR="001C41BF">
        <w:trPr>
          <w:trHeight w:val="397"/>
          <w:jc w:val="center"/>
        </w:trPr>
        <w:tc>
          <w:tcPr>
            <w:tcW w:w="671" w:type="dxa"/>
            <w:vMerge/>
            <w:vAlign w:val="center"/>
          </w:tcPr>
          <w:p w:rsidR="001C41BF" w:rsidRDefault="001C41BF">
            <w:pPr>
              <w:pStyle w:val="af5"/>
              <w:keepNext w:val="0"/>
              <w:adjustRightInd/>
              <w:spacing w:line="240" w:lineRule="auto"/>
              <w:textAlignment w:val="auto"/>
              <w:rPr>
                <w:color w:val="000000"/>
                <w:sz w:val="24"/>
                <w:szCs w:val="24"/>
              </w:rPr>
            </w:pPr>
          </w:p>
        </w:tc>
        <w:tc>
          <w:tcPr>
            <w:tcW w:w="1584" w:type="dxa"/>
            <w:vMerge/>
            <w:vAlign w:val="center"/>
          </w:tcPr>
          <w:p w:rsidR="001C41BF" w:rsidRDefault="001C41BF">
            <w:pPr>
              <w:pStyle w:val="af5"/>
              <w:keepNext w:val="0"/>
              <w:adjustRightInd/>
              <w:spacing w:line="240" w:lineRule="auto"/>
              <w:textAlignment w:val="auto"/>
              <w:rPr>
                <w:color w:val="000000"/>
                <w:sz w:val="24"/>
                <w:szCs w:val="24"/>
              </w:rPr>
            </w:pP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1</w:t>
            </w:r>
            <w:r>
              <w:rPr>
                <w:color w:val="000000"/>
                <w:sz w:val="24"/>
                <w:szCs w:val="24"/>
              </w:rPr>
              <w:t>小时平均</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0.50</w:t>
            </w:r>
          </w:p>
        </w:tc>
        <w:tc>
          <w:tcPr>
            <w:tcW w:w="3090" w:type="dxa"/>
            <w:vMerge/>
            <w:vAlign w:val="center"/>
          </w:tcPr>
          <w:p w:rsidR="001C41BF" w:rsidRDefault="001C41BF">
            <w:pPr>
              <w:pStyle w:val="afffe"/>
              <w:spacing w:line="240" w:lineRule="auto"/>
              <w:rPr>
                <w:color w:val="000000"/>
                <w:sz w:val="24"/>
                <w:szCs w:val="24"/>
              </w:rPr>
            </w:pPr>
          </w:p>
        </w:tc>
      </w:tr>
      <w:tr w:rsidR="001C41BF">
        <w:trPr>
          <w:trHeight w:val="397"/>
          <w:jc w:val="center"/>
        </w:trPr>
        <w:tc>
          <w:tcPr>
            <w:tcW w:w="671" w:type="dxa"/>
            <w:vMerge w:val="restart"/>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2</w:t>
            </w:r>
          </w:p>
        </w:tc>
        <w:tc>
          <w:tcPr>
            <w:tcW w:w="1584" w:type="dxa"/>
            <w:vMerge w:val="restart"/>
            <w:vAlign w:val="center"/>
          </w:tcPr>
          <w:p w:rsidR="001C41BF" w:rsidRDefault="001C41BF">
            <w:pPr>
              <w:pStyle w:val="afffe"/>
              <w:spacing w:line="240" w:lineRule="auto"/>
              <w:rPr>
                <w:color w:val="000000"/>
                <w:sz w:val="24"/>
                <w:szCs w:val="24"/>
              </w:rPr>
            </w:pPr>
            <w:r>
              <w:rPr>
                <w:color w:val="000000"/>
                <w:sz w:val="24"/>
                <w:szCs w:val="24"/>
              </w:rPr>
              <w:t>二氧化氮</w:t>
            </w:r>
          </w:p>
          <w:p w:rsidR="001C41BF" w:rsidRDefault="001C41BF">
            <w:pPr>
              <w:pStyle w:val="af5"/>
              <w:keepNext w:val="0"/>
              <w:adjustRightInd/>
              <w:spacing w:line="240" w:lineRule="auto"/>
              <w:textAlignment w:val="auto"/>
              <w:rPr>
                <w:color w:val="000000"/>
                <w:sz w:val="24"/>
                <w:szCs w:val="24"/>
              </w:rPr>
            </w:pPr>
            <w:r>
              <w:rPr>
                <w:color w:val="000000"/>
                <w:sz w:val="24"/>
                <w:szCs w:val="24"/>
              </w:rPr>
              <w:t>NO</w:t>
            </w:r>
            <w:r>
              <w:rPr>
                <w:color w:val="000000"/>
                <w:sz w:val="24"/>
                <w:szCs w:val="24"/>
                <w:vertAlign w:val="subscript"/>
              </w:rPr>
              <w:t>2</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日平均</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0.</w:t>
            </w:r>
            <w:r>
              <w:rPr>
                <w:rFonts w:hint="eastAsia"/>
                <w:color w:val="000000"/>
                <w:sz w:val="24"/>
                <w:szCs w:val="24"/>
              </w:rPr>
              <w:t>08</w:t>
            </w:r>
          </w:p>
        </w:tc>
        <w:tc>
          <w:tcPr>
            <w:tcW w:w="3090" w:type="dxa"/>
            <w:vMerge/>
            <w:vAlign w:val="center"/>
          </w:tcPr>
          <w:p w:rsidR="001C41BF" w:rsidRDefault="001C41BF">
            <w:pPr>
              <w:pStyle w:val="afffe"/>
              <w:spacing w:line="240" w:lineRule="auto"/>
              <w:rPr>
                <w:color w:val="000000"/>
                <w:sz w:val="24"/>
                <w:szCs w:val="24"/>
              </w:rPr>
            </w:pPr>
          </w:p>
        </w:tc>
      </w:tr>
      <w:tr w:rsidR="001C41BF">
        <w:trPr>
          <w:trHeight w:val="397"/>
          <w:jc w:val="center"/>
        </w:trPr>
        <w:tc>
          <w:tcPr>
            <w:tcW w:w="671" w:type="dxa"/>
            <w:vMerge/>
            <w:vAlign w:val="center"/>
          </w:tcPr>
          <w:p w:rsidR="001C41BF" w:rsidRDefault="001C41BF">
            <w:pPr>
              <w:pStyle w:val="af5"/>
              <w:keepNext w:val="0"/>
              <w:adjustRightInd/>
              <w:spacing w:line="240" w:lineRule="auto"/>
              <w:textAlignment w:val="auto"/>
              <w:rPr>
                <w:color w:val="000000"/>
                <w:sz w:val="24"/>
                <w:szCs w:val="24"/>
              </w:rPr>
            </w:pPr>
          </w:p>
        </w:tc>
        <w:tc>
          <w:tcPr>
            <w:tcW w:w="1584" w:type="dxa"/>
            <w:vMerge/>
            <w:vAlign w:val="center"/>
          </w:tcPr>
          <w:p w:rsidR="001C41BF" w:rsidRDefault="001C41BF">
            <w:pPr>
              <w:pStyle w:val="af5"/>
              <w:keepNext w:val="0"/>
              <w:adjustRightInd/>
              <w:spacing w:line="240" w:lineRule="auto"/>
              <w:textAlignment w:val="auto"/>
              <w:rPr>
                <w:color w:val="000000"/>
                <w:sz w:val="24"/>
                <w:szCs w:val="24"/>
              </w:rPr>
            </w:pP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1</w:t>
            </w:r>
            <w:r>
              <w:rPr>
                <w:color w:val="000000"/>
                <w:sz w:val="24"/>
                <w:szCs w:val="24"/>
              </w:rPr>
              <w:t>小时平均</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0.2</w:t>
            </w:r>
            <w:r>
              <w:rPr>
                <w:rFonts w:hint="eastAsia"/>
                <w:color w:val="000000"/>
                <w:sz w:val="24"/>
                <w:szCs w:val="24"/>
              </w:rPr>
              <w:t>0</w:t>
            </w:r>
          </w:p>
        </w:tc>
        <w:tc>
          <w:tcPr>
            <w:tcW w:w="3090" w:type="dxa"/>
            <w:vMerge/>
            <w:vAlign w:val="center"/>
          </w:tcPr>
          <w:p w:rsidR="001C41BF" w:rsidRDefault="001C41BF">
            <w:pPr>
              <w:pStyle w:val="afffe"/>
              <w:spacing w:line="240" w:lineRule="auto"/>
              <w:rPr>
                <w:color w:val="000000"/>
                <w:sz w:val="24"/>
                <w:szCs w:val="24"/>
              </w:rPr>
            </w:pPr>
          </w:p>
        </w:tc>
      </w:tr>
      <w:tr w:rsidR="001C41BF">
        <w:trPr>
          <w:trHeight w:val="397"/>
          <w:jc w:val="center"/>
        </w:trPr>
        <w:tc>
          <w:tcPr>
            <w:tcW w:w="671"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3</w:t>
            </w:r>
          </w:p>
        </w:tc>
        <w:tc>
          <w:tcPr>
            <w:tcW w:w="1584"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可吸入颗粒物</w:t>
            </w:r>
          </w:p>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PM</w:t>
            </w:r>
            <w:r>
              <w:rPr>
                <w:rFonts w:hint="eastAsia"/>
                <w:color w:val="000000"/>
                <w:sz w:val="24"/>
                <w:szCs w:val="24"/>
                <w:vertAlign w:val="subscript"/>
              </w:rPr>
              <w:t>10</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日平均</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0.15</w:t>
            </w:r>
          </w:p>
        </w:tc>
        <w:tc>
          <w:tcPr>
            <w:tcW w:w="3090" w:type="dxa"/>
            <w:vMerge/>
            <w:vAlign w:val="center"/>
          </w:tcPr>
          <w:p w:rsidR="001C41BF" w:rsidRDefault="001C41BF">
            <w:pPr>
              <w:pStyle w:val="afffe"/>
              <w:spacing w:line="240" w:lineRule="auto"/>
              <w:rPr>
                <w:color w:val="000000"/>
                <w:sz w:val="24"/>
                <w:szCs w:val="24"/>
              </w:rPr>
            </w:pPr>
          </w:p>
        </w:tc>
      </w:tr>
      <w:tr w:rsidR="001C41BF">
        <w:trPr>
          <w:trHeight w:val="397"/>
          <w:jc w:val="center"/>
        </w:trPr>
        <w:tc>
          <w:tcPr>
            <w:tcW w:w="671"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4</w:t>
            </w:r>
          </w:p>
        </w:tc>
        <w:tc>
          <w:tcPr>
            <w:tcW w:w="15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氨气</w:t>
            </w:r>
            <w:r>
              <w:rPr>
                <w:rFonts w:hint="eastAsia"/>
                <w:color w:val="000000"/>
                <w:sz w:val="24"/>
                <w:szCs w:val="24"/>
              </w:rPr>
              <w:t xml:space="preserve"> </w:t>
            </w:r>
            <w:r>
              <w:rPr>
                <w:color w:val="000000"/>
                <w:sz w:val="24"/>
                <w:szCs w:val="24"/>
              </w:rPr>
              <w:t>NH</w:t>
            </w:r>
            <w:r>
              <w:rPr>
                <w:color w:val="000000"/>
                <w:sz w:val="24"/>
                <w:szCs w:val="24"/>
                <w:vertAlign w:val="subscript"/>
              </w:rPr>
              <w:t>3</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一次浓度</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0.20</w:t>
            </w:r>
          </w:p>
        </w:tc>
        <w:tc>
          <w:tcPr>
            <w:tcW w:w="3090" w:type="dxa"/>
            <w:vMerge w:val="restart"/>
            <w:vAlign w:val="center"/>
          </w:tcPr>
          <w:p w:rsidR="001C41BF" w:rsidRDefault="001C41BF">
            <w:pPr>
              <w:pStyle w:val="afffe"/>
              <w:spacing w:line="240" w:lineRule="auto"/>
              <w:rPr>
                <w:color w:val="000000"/>
                <w:sz w:val="24"/>
                <w:szCs w:val="24"/>
              </w:rPr>
            </w:pPr>
            <w:r>
              <w:rPr>
                <w:color w:val="000000"/>
                <w:sz w:val="24"/>
                <w:szCs w:val="24"/>
              </w:rPr>
              <w:t>《工业企业设计卫生标准》</w:t>
            </w:r>
            <w:r>
              <w:rPr>
                <w:rFonts w:hint="eastAsia"/>
                <w:color w:val="000000"/>
                <w:sz w:val="24"/>
                <w:szCs w:val="24"/>
              </w:rPr>
              <w:t>（</w:t>
            </w:r>
            <w:r>
              <w:rPr>
                <w:color w:val="000000"/>
                <w:sz w:val="24"/>
                <w:szCs w:val="24"/>
              </w:rPr>
              <w:t>TJ36-79</w:t>
            </w:r>
            <w:r>
              <w:rPr>
                <w:rFonts w:hint="eastAsia"/>
                <w:color w:val="000000"/>
                <w:sz w:val="24"/>
                <w:szCs w:val="24"/>
              </w:rPr>
              <w:t>）</w:t>
            </w:r>
            <w:r>
              <w:rPr>
                <w:color w:val="000000"/>
                <w:sz w:val="24"/>
                <w:szCs w:val="24"/>
              </w:rPr>
              <w:t>表</w:t>
            </w:r>
            <w:r>
              <w:rPr>
                <w:color w:val="000000"/>
                <w:sz w:val="24"/>
                <w:szCs w:val="24"/>
              </w:rPr>
              <w:t>1</w:t>
            </w:r>
            <w:r>
              <w:rPr>
                <w:color w:val="000000"/>
                <w:sz w:val="24"/>
                <w:szCs w:val="24"/>
              </w:rPr>
              <w:t>中居住区大气中有害物质的最高允许浓度</w:t>
            </w:r>
          </w:p>
        </w:tc>
      </w:tr>
      <w:tr w:rsidR="001C41BF">
        <w:trPr>
          <w:trHeight w:val="397"/>
          <w:jc w:val="center"/>
        </w:trPr>
        <w:tc>
          <w:tcPr>
            <w:tcW w:w="671"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5</w:t>
            </w:r>
          </w:p>
        </w:tc>
        <w:tc>
          <w:tcPr>
            <w:tcW w:w="15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硫化氢</w:t>
            </w:r>
            <w:r>
              <w:rPr>
                <w:rFonts w:hint="eastAsia"/>
                <w:color w:val="000000"/>
                <w:sz w:val="24"/>
                <w:szCs w:val="24"/>
              </w:rPr>
              <w:t xml:space="preserve"> </w:t>
            </w:r>
            <w:r>
              <w:rPr>
                <w:color w:val="000000"/>
                <w:sz w:val="24"/>
                <w:szCs w:val="24"/>
              </w:rPr>
              <w:t>H</w:t>
            </w:r>
            <w:r>
              <w:rPr>
                <w:color w:val="000000"/>
                <w:sz w:val="24"/>
                <w:szCs w:val="24"/>
                <w:vertAlign w:val="subscript"/>
              </w:rPr>
              <w:t>2</w:t>
            </w:r>
            <w:r>
              <w:rPr>
                <w:color w:val="000000"/>
                <w:sz w:val="24"/>
                <w:szCs w:val="24"/>
              </w:rPr>
              <w:t>S</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一次浓度</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0.01</w:t>
            </w:r>
          </w:p>
        </w:tc>
        <w:tc>
          <w:tcPr>
            <w:tcW w:w="3090" w:type="dxa"/>
            <w:vMerge/>
            <w:vAlign w:val="center"/>
          </w:tcPr>
          <w:p w:rsidR="001C41BF" w:rsidRDefault="001C41BF">
            <w:pPr>
              <w:pStyle w:val="afffe"/>
              <w:spacing w:line="240" w:lineRule="auto"/>
              <w:rPr>
                <w:color w:val="000000"/>
                <w:sz w:val="24"/>
                <w:szCs w:val="24"/>
              </w:rPr>
            </w:pPr>
          </w:p>
        </w:tc>
      </w:tr>
      <w:tr w:rsidR="001C41BF">
        <w:trPr>
          <w:trHeight w:val="397"/>
          <w:jc w:val="center"/>
        </w:trPr>
        <w:tc>
          <w:tcPr>
            <w:tcW w:w="671"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6</w:t>
            </w:r>
          </w:p>
        </w:tc>
        <w:tc>
          <w:tcPr>
            <w:tcW w:w="1584"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苯</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一次浓度</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2.40</w:t>
            </w:r>
          </w:p>
        </w:tc>
        <w:tc>
          <w:tcPr>
            <w:tcW w:w="3090" w:type="dxa"/>
            <w:vMerge/>
            <w:vAlign w:val="center"/>
          </w:tcPr>
          <w:p w:rsidR="001C41BF" w:rsidRDefault="001C41BF">
            <w:pPr>
              <w:pStyle w:val="afffe"/>
              <w:spacing w:line="240" w:lineRule="auto"/>
              <w:rPr>
                <w:color w:val="000000"/>
                <w:sz w:val="24"/>
                <w:szCs w:val="24"/>
              </w:rPr>
            </w:pPr>
          </w:p>
        </w:tc>
      </w:tr>
      <w:tr w:rsidR="001C41BF">
        <w:trPr>
          <w:trHeight w:val="397"/>
          <w:jc w:val="center"/>
        </w:trPr>
        <w:tc>
          <w:tcPr>
            <w:tcW w:w="671"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7</w:t>
            </w:r>
          </w:p>
        </w:tc>
        <w:tc>
          <w:tcPr>
            <w:tcW w:w="1584"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二甲苯</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color w:val="000000"/>
                <w:sz w:val="24"/>
                <w:szCs w:val="24"/>
              </w:rPr>
              <w:t>一次浓度</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0.30</w:t>
            </w:r>
          </w:p>
        </w:tc>
        <w:tc>
          <w:tcPr>
            <w:tcW w:w="3090" w:type="dxa"/>
            <w:vMerge/>
            <w:vAlign w:val="center"/>
          </w:tcPr>
          <w:p w:rsidR="001C41BF" w:rsidRDefault="001C41BF">
            <w:pPr>
              <w:pStyle w:val="afffe"/>
              <w:spacing w:line="240" w:lineRule="auto"/>
              <w:rPr>
                <w:color w:val="000000"/>
                <w:sz w:val="24"/>
                <w:szCs w:val="24"/>
              </w:rPr>
            </w:pPr>
          </w:p>
        </w:tc>
      </w:tr>
      <w:tr w:rsidR="001C41BF">
        <w:trPr>
          <w:trHeight w:val="397"/>
          <w:jc w:val="center"/>
        </w:trPr>
        <w:tc>
          <w:tcPr>
            <w:tcW w:w="671"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8</w:t>
            </w:r>
          </w:p>
        </w:tc>
        <w:tc>
          <w:tcPr>
            <w:tcW w:w="1584"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甲苯</w:t>
            </w:r>
          </w:p>
        </w:tc>
        <w:tc>
          <w:tcPr>
            <w:tcW w:w="1458"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1</w:t>
            </w:r>
            <w:r>
              <w:rPr>
                <w:rFonts w:hint="eastAsia"/>
                <w:color w:val="000000"/>
                <w:sz w:val="24"/>
                <w:szCs w:val="24"/>
              </w:rPr>
              <w:t>小时均值</w:t>
            </w:r>
          </w:p>
        </w:tc>
        <w:tc>
          <w:tcPr>
            <w:tcW w:w="1984"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0.20</w:t>
            </w:r>
          </w:p>
        </w:tc>
        <w:tc>
          <w:tcPr>
            <w:tcW w:w="3090" w:type="dxa"/>
            <w:vAlign w:val="center"/>
          </w:tcPr>
          <w:p w:rsidR="001C41BF" w:rsidRDefault="001C41BF">
            <w:pPr>
              <w:pStyle w:val="1"/>
              <w:keepNext w:val="0"/>
              <w:keepLines w:val="0"/>
              <w:widowControl/>
              <w:shd w:val="clear" w:color="auto" w:fill="FCFCFC"/>
              <w:wordWrap w:val="0"/>
              <w:spacing w:before="0" w:after="0" w:line="240" w:lineRule="auto"/>
              <w:rPr>
                <w:color w:val="000000"/>
                <w:sz w:val="24"/>
                <w:szCs w:val="24"/>
              </w:rPr>
            </w:pPr>
            <w:bookmarkStart w:id="144" w:name="_Toc30256"/>
            <w:bookmarkStart w:id="145" w:name="_Toc24872"/>
            <w:r>
              <w:rPr>
                <w:rFonts w:hint="eastAsia"/>
                <w:b w:val="0"/>
                <w:bCs w:val="0"/>
                <w:color w:val="000000"/>
                <w:kern w:val="2"/>
                <w:sz w:val="24"/>
                <w:szCs w:val="24"/>
              </w:rPr>
              <w:t>参考《室内空气质量标准》（</w:t>
            </w:r>
            <w:r>
              <w:rPr>
                <w:rFonts w:hint="eastAsia"/>
                <w:b w:val="0"/>
                <w:bCs w:val="0"/>
                <w:color w:val="000000"/>
                <w:kern w:val="2"/>
                <w:sz w:val="24"/>
                <w:szCs w:val="24"/>
              </w:rPr>
              <w:t>GB/T18883-2002</w:t>
            </w:r>
            <w:r>
              <w:rPr>
                <w:rFonts w:hint="eastAsia"/>
                <w:b w:val="0"/>
                <w:bCs w:val="0"/>
                <w:color w:val="000000"/>
                <w:kern w:val="2"/>
                <w:sz w:val="24"/>
                <w:szCs w:val="24"/>
              </w:rPr>
              <w:t>）</w:t>
            </w:r>
            <w:bookmarkEnd w:id="144"/>
            <w:bookmarkEnd w:id="145"/>
          </w:p>
        </w:tc>
      </w:tr>
      <w:tr w:rsidR="001C41BF">
        <w:trPr>
          <w:trHeight w:val="397"/>
          <w:jc w:val="center"/>
        </w:trPr>
        <w:tc>
          <w:tcPr>
            <w:tcW w:w="671" w:type="dxa"/>
            <w:vAlign w:val="center"/>
          </w:tcPr>
          <w:p w:rsidR="001C41BF" w:rsidRDefault="001C41BF">
            <w:pPr>
              <w:pStyle w:val="af5"/>
              <w:keepNext w:val="0"/>
              <w:adjustRightInd/>
              <w:spacing w:line="240" w:lineRule="auto"/>
              <w:textAlignment w:val="auto"/>
              <w:rPr>
                <w:color w:val="000000"/>
                <w:sz w:val="24"/>
                <w:szCs w:val="24"/>
              </w:rPr>
            </w:pPr>
            <w:r>
              <w:rPr>
                <w:rFonts w:hint="eastAsia"/>
                <w:color w:val="000000"/>
                <w:sz w:val="24"/>
                <w:szCs w:val="24"/>
              </w:rPr>
              <w:t>9</w:t>
            </w:r>
          </w:p>
        </w:tc>
        <w:tc>
          <w:tcPr>
            <w:tcW w:w="1584" w:type="dxa"/>
            <w:vAlign w:val="center"/>
          </w:tcPr>
          <w:p w:rsidR="001C41BF" w:rsidRDefault="001C41BF">
            <w:pPr>
              <w:pStyle w:val="afffe"/>
              <w:spacing w:line="240" w:lineRule="auto"/>
              <w:rPr>
                <w:color w:val="000000"/>
                <w:sz w:val="24"/>
                <w:szCs w:val="24"/>
              </w:rPr>
            </w:pPr>
            <w:r>
              <w:rPr>
                <w:color w:val="000000"/>
                <w:sz w:val="24"/>
                <w:szCs w:val="24"/>
              </w:rPr>
              <w:t>非甲烷总烃</w:t>
            </w:r>
          </w:p>
          <w:p w:rsidR="001C41BF" w:rsidRDefault="001C41BF">
            <w:pPr>
              <w:pStyle w:val="af5"/>
              <w:keepNext w:val="0"/>
              <w:adjustRightInd/>
              <w:spacing w:line="240" w:lineRule="auto"/>
              <w:textAlignment w:val="auto"/>
              <w:rPr>
                <w:color w:val="000000"/>
                <w:sz w:val="24"/>
                <w:szCs w:val="24"/>
              </w:rPr>
            </w:pPr>
            <w:r>
              <w:rPr>
                <w:color w:val="000000"/>
                <w:sz w:val="24"/>
                <w:szCs w:val="24"/>
              </w:rPr>
              <w:t>NMCH</w:t>
            </w:r>
          </w:p>
        </w:tc>
        <w:tc>
          <w:tcPr>
            <w:tcW w:w="1458" w:type="dxa"/>
            <w:vAlign w:val="center"/>
          </w:tcPr>
          <w:p w:rsidR="001C41BF" w:rsidRDefault="001C41BF">
            <w:pPr>
              <w:pStyle w:val="afffe"/>
              <w:spacing w:line="240" w:lineRule="auto"/>
              <w:rPr>
                <w:color w:val="000000"/>
                <w:sz w:val="24"/>
                <w:szCs w:val="24"/>
              </w:rPr>
            </w:pPr>
            <w:r>
              <w:rPr>
                <w:color w:val="000000"/>
                <w:sz w:val="24"/>
                <w:szCs w:val="24"/>
              </w:rPr>
              <w:t>一次浓度</w:t>
            </w:r>
          </w:p>
        </w:tc>
        <w:tc>
          <w:tcPr>
            <w:tcW w:w="1984" w:type="dxa"/>
            <w:vAlign w:val="center"/>
          </w:tcPr>
          <w:p w:rsidR="001C41BF" w:rsidRDefault="001C41BF">
            <w:pPr>
              <w:pStyle w:val="afffe"/>
              <w:spacing w:line="240" w:lineRule="auto"/>
              <w:rPr>
                <w:color w:val="000000"/>
                <w:sz w:val="24"/>
                <w:szCs w:val="24"/>
              </w:rPr>
            </w:pPr>
            <w:r>
              <w:rPr>
                <w:color w:val="000000"/>
                <w:sz w:val="24"/>
                <w:szCs w:val="24"/>
              </w:rPr>
              <w:t>2.0</w:t>
            </w:r>
          </w:p>
        </w:tc>
        <w:tc>
          <w:tcPr>
            <w:tcW w:w="3090" w:type="dxa"/>
            <w:vAlign w:val="center"/>
          </w:tcPr>
          <w:p w:rsidR="001C41BF" w:rsidRDefault="001C41BF">
            <w:pPr>
              <w:pStyle w:val="afffe"/>
              <w:spacing w:line="240" w:lineRule="auto"/>
              <w:rPr>
                <w:color w:val="000000"/>
                <w:sz w:val="24"/>
                <w:szCs w:val="24"/>
              </w:rPr>
            </w:pPr>
            <w:r>
              <w:rPr>
                <w:color w:val="000000"/>
                <w:sz w:val="24"/>
                <w:szCs w:val="24"/>
              </w:rPr>
              <w:t>参考《大气污染物综合排放标准详解》</w:t>
            </w:r>
          </w:p>
        </w:tc>
      </w:tr>
    </w:tbl>
    <w:p w:rsidR="001C41BF" w:rsidRDefault="001C41BF">
      <w:pPr>
        <w:pStyle w:val="51"/>
        <w:adjustRightInd w:val="0"/>
        <w:snapToGrid w:val="0"/>
        <w:ind w:firstLineChars="0" w:firstLine="0"/>
        <w:rPr>
          <w:color w:val="000000"/>
          <w:sz w:val="28"/>
          <w:szCs w:val="28"/>
        </w:rPr>
      </w:pPr>
    </w:p>
    <w:p w:rsidR="001C41BF" w:rsidRDefault="001C41BF">
      <w:pPr>
        <w:pStyle w:val="51"/>
        <w:numPr>
          <w:ilvl w:val="0"/>
          <w:numId w:val="4"/>
        </w:numPr>
        <w:adjustRightInd w:val="0"/>
        <w:snapToGrid w:val="0"/>
        <w:rPr>
          <w:color w:val="000000"/>
          <w:sz w:val="28"/>
          <w:szCs w:val="28"/>
        </w:rPr>
      </w:pPr>
      <w:r>
        <w:rPr>
          <w:rFonts w:hint="eastAsia"/>
          <w:color w:val="000000"/>
          <w:sz w:val="28"/>
          <w:szCs w:val="28"/>
        </w:rPr>
        <w:t>地表水环境质量监测评价标准：根据项目环评及执行标准确认函，长江干流段面水质监测结果执行《地表水环境质量标准》</w:t>
      </w:r>
      <w:r>
        <w:rPr>
          <w:rFonts w:hint="eastAsia"/>
          <w:color w:val="000000"/>
          <w:sz w:val="28"/>
          <w:szCs w:val="28"/>
        </w:rPr>
        <w:t>(GB3838-2002)</w:t>
      </w:r>
      <w:r>
        <w:rPr>
          <w:rFonts w:hint="eastAsia"/>
          <w:color w:val="000000"/>
          <w:sz w:val="28"/>
          <w:szCs w:val="28"/>
        </w:rPr>
        <w:t>中Ⅲ类标准和特定项目标准，详见</w:t>
      </w:r>
      <w:r>
        <w:rPr>
          <w:color w:val="000000"/>
          <w:sz w:val="28"/>
          <w:szCs w:val="28"/>
        </w:rPr>
        <w:t>表</w:t>
      </w:r>
      <w:r>
        <w:rPr>
          <w:rFonts w:hint="eastAsia"/>
          <w:color w:val="000000"/>
          <w:sz w:val="28"/>
          <w:szCs w:val="28"/>
        </w:rPr>
        <w:t>6.2-2</w:t>
      </w:r>
      <w:r>
        <w:rPr>
          <w:color w:val="000000"/>
          <w:sz w:val="28"/>
          <w:szCs w:val="28"/>
        </w:rPr>
        <w:t>。</w:t>
      </w:r>
    </w:p>
    <w:p w:rsidR="001C41BF" w:rsidRDefault="001C41BF">
      <w:pPr>
        <w:spacing w:line="360" w:lineRule="auto"/>
        <w:jc w:val="center"/>
        <w:rPr>
          <w:b/>
          <w:color w:val="000000"/>
          <w:sz w:val="28"/>
          <w:szCs w:val="28"/>
        </w:rPr>
      </w:pPr>
      <w:r>
        <w:rPr>
          <w:b/>
          <w:color w:val="000000"/>
          <w:sz w:val="28"/>
          <w:szCs w:val="28"/>
        </w:rPr>
        <w:br w:type="page"/>
      </w:r>
      <w:r>
        <w:rPr>
          <w:b/>
          <w:color w:val="000000"/>
          <w:sz w:val="28"/>
          <w:szCs w:val="28"/>
        </w:rPr>
        <w:lastRenderedPageBreak/>
        <w:t>表</w:t>
      </w:r>
      <w:r>
        <w:rPr>
          <w:rFonts w:hint="eastAsia"/>
          <w:b/>
          <w:color w:val="000000"/>
          <w:sz w:val="28"/>
          <w:szCs w:val="28"/>
        </w:rPr>
        <w:t>6.2-2</w:t>
      </w:r>
      <w:r>
        <w:rPr>
          <w:b/>
          <w:color w:val="000000"/>
          <w:sz w:val="28"/>
          <w:szCs w:val="28"/>
        </w:rPr>
        <w:t xml:space="preserve">  </w:t>
      </w:r>
      <w:r>
        <w:rPr>
          <w:b/>
          <w:color w:val="000000"/>
          <w:sz w:val="28"/>
          <w:szCs w:val="28"/>
        </w:rPr>
        <w:t>地表水环境质量相关标准</w:t>
      </w:r>
      <w:r>
        <w:rPr>
          <w:rFonts w:hint="eastAsia"/>
          <w:b/>
          <w:color w:val="000000"/>
          <w:sz w:val="28"/>
          <w:szCs w:val="28"/>
        </w:rPr>
        <w:t xml:space="preserve">  </w:t>
      </w:r>
      <w:r>
        <w:rPr>
          <w:rFonts w:hint="eastAsia"/>
          <w:b/>
          <w:color w:val="000000"/>
          <w:sz w:val="28"/>
          <w:szCs w:val="28"/>
        </w:rPr>
        <w:t>单位：</w:t>
      </w:r>
      <w:r>
        <w:rPr>
          <w:b/>
          <w:color w:val="000000"/>
          <w:sz w:val="28"/>
          <w:szCs w:val="28"/>
        </w:rPr>
        <w:t>mg/L</w:t>
      </w:r>
      <w:r>
        <w:rPr>
          <w:rFonts w:hint="eastAsia"/>
          <w:b/>
          <w:color w:val="000000"/>
          <w:sz w:val="28"/>
          <w:szCs w:val="28"/>
        </w:rPr>
        <w:t>，</w:t>
      </w:r>
      <w:r>
        <w:rPr>
          <w:rFonts w:hint="eastAsia"/>
          <w:b/>
          <w:color w:val="000000"/>
          <w:sz w:val="28"/>
          <w:szCs w:val="28"/>
        </w:rPr>
        <w:t>pH</w:t>
      </w:r>
      <w:r>
        <w:rPr>
          <w:rFonts w:hint="eastAsia"/>
          <w:b/>
          <w:color w:val="000000"/>
          <w:sz w:val="28"/>
          <w:szCs w:val="28"/>
        </w:rPr>
        <w:t>除外</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86"/>
        <w:gridCol w:w="2078"/>
        <w:gridCol w:w="2769"/>
        <w:gridCol w:w="2654"/>
      </w:tblGrid>
      <w:tr w:rsidR="001C41BF">
        <w:trPr>
          <w:cantSplit/>
          <w:trHeight w:val="340"/>
          <w:jc w:val="center"/>
        </w:trPr>
        <w:tc>
          <w:tcPr>
            <w:tcW w:w="1286" w:type="dxa"/>
            <w:vAlign w:val="center"/>
          </w:tcPr>
          <w:p w:rsidR="001C41BF" w:rsidRDefault="001C41BF">
            <w:pPr>
              <w:ind w:leftChars="26" w:left="55" w:firstLineChars="5" w:firstLine="10"/>
              <w:jc w:val="center"/>
              <w:rPr>
                <w:color w:val="000000"/>
                <w:szCs w:val="21"/>
              </w:rPr>
            </w:pPr>
            <w:r>
              <w:rPr>
                <w:color w:val="000000"/>
                <w:szCs w:val="21"/>
              </w:rPr>
              <w:t>序号</w:t>
            </w:r>
          </w:p>
        </w:tc>
        <w:tc>
          <w:tcPr>
            <w:tcW w:w="2078" w:type="dxa"/>
            <w:vAlign w:val="center"/>
          </w:tcPr>
          <w:p w:rsidR="001C41BF" w:rsidRDefault="001C41BF">
            <w:pPr>
              <w:ind w:leftChars="26" w:left="55" w:firstLineChars="5" w:firstLine="10"/>
              <w:jc w:val="center"/>
              <w:rPr>
                <w:color w:val="000000"/>
                <w:szCs w:val="21"/>
              </w:rPr>
            </w:pPr>
            <w:r>
              <w:rPr>
                <w:color w:val="000000"/>
                <w:szCs w:val="21"/>
              </w:rPr>
              <w:t>项目</w:t>
            </w:r>
          </w:p>
        </w:tc>
        <w:tc>
          <w:tcPr>
            <w:tcW w:w="2769" w:type="dxa"/>
            <w:vAlign w:val="center"/>
          </w:tcPr>
          <w:p w:rsidR="001C41BF" w:rsidRDefault="001C41BF">
            <w:pPr>
              <w:jc w:val="center"/>
              <w:rPr>
                <w:color w:val="000000"/>
                <w:szCs w:val="21"/>
              </w:rPr>
            </w:pPr>
            <w:r>
              <w:rPr>
                <w:color w:val="000000"/>
                <w:szCs w:val="21"/>
              </w:rPr>
              <w:t>Ⅲ</w:t>
            </w:r>
            <w:r>
              <w:rPr>
                <w:color w:val="000000"/>
                <w:szCs w:val="21"/>
              </w:rPr>
              <w:t>类标准值</w:t>
            </w:r>
          </w:p>
        </w:tc>
        <w:tc>
          <w:tcPr>
            <w:tcW w:w="2654" w:type="dxa"/>
            <w:vAlign w:val="center"/>
          </w:tcPr>
          <w:p w:rsidR="001C41BF" w:rsidRDefault="001C41BF">
            <w:pPr>
              <w:jc w:val="center"/>
              <w:rPr>
                <w:color w:val="000000"/>
                <w:szCs w:val="21"/>
              </w:rPr>
            </w:pPr>
            <w:r>
              <w:rPr>
                <w:color w:val="000000"/>
                <w:szCs w:val="21"/>
              </w:rPr>
              <w:t>标准来源</w:t>
            </w: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1</w:t>
            </w:r>
          </w:p>
        </w:tc>
        <w:tc>
          <w:tcPr>
            <w:tcW w:w="2078" w:type="dxa"/>
            <w:vAlign w:val="center"/>
          </w:tcPr>
          <w:p w:rsidR="001C41BF" w:rsidRDefault="001C41BF">
            <w:pPr>
              <w:pStyle w:val="a9"/>
              <w:tabs>
                <w:tab w:val="left" w:pos="2835"/>
              </w:tabs>
              <w:ind w:leftChars="30" w:left="63"/>
              <w:jc w:val="center"/>
              <w:rPr>
                <w:color w:val="000000"/>
                <w:spacing w:val="0"/>
              </w:rPr>
            </w:pPr>
            <w:r>
              <w:rPr>
                <w:color w:val="000000"/>
                <w:spacing w:val="0"/>
              </w:rPr>
              <w:t>pH</w:t>
            </w:r>
          </w:p>
        </w:tc>
        <w:tc>
          <w:tcPr>
            <w:tcW w:w="2769" w:type="dxa"/>
            <w:vAlign w:val="center"/>
          </w:tcPr>
          <w:p w:rsidR="001C41BF" w:rsidRDefault="001C41BF">
            <w:pPr>
              <w:tabs>
                <w:tab w:val="left" w:pos="630"/>
                <w:tab w:val="left" w:pos="4935"/>
              </w:tabs>
              <w:jc w:val="center"/>
              <w:rPr>
                <w:color w:val="000000"/>
                <w:szCs w:val="21"/>
              </w:rPr>
            </w:pPr>
            <w:r>
              <w:rPr>
                <w:color w:val="000000"/>
                <w:szCs w:val="21"/>
              </w:rPr>
              <w:t>6</w:t>
            </w:r>
            <w:r>
              <w:rPr>
                <w:color w:val="000000"/>
                <w:szCs w:val="21"/>
              </w:rPr>
              <w:t>～</w:t>
            </w:r>
            <w:r>
              <w:rPr>
                <w:color w:val="000000"/>
                <w:szCs w:val="21"/>
              </w:rPr>
              <w:t>9</w:t>
            </w:r>
          </w:p>
        </w:tc>
        <w:tc>
          <w:tcPr>
            <w:tcW w:w="2654" w:type="dxa"/>
            <w:vMerge w:val="restart"/>
            <w:vAlign w:val="center"/>
          </w:tcPr>
          <w:p w:rsidR="001C41BF" w:rsidRDefault="001C41BF">
            <w:pPr>
              <w:tabs>
                <w:tab w:val="left" w:pos="630"/>
                <w:tab w:val="left" w:pos="4935"/>
              </w:tabs>
              <w:jc w:val="center"/>
              <w:rPr>
                <w:color w:val="000000"/>
                <w:szCs w:val="21"/>
              </w:rPr>
            </w:pPr>
            <w:r>
              <w:rPr>
                <w:color w:val="000000"/>
                <w:szCs w:val="21"/>
              </w:rPr>
              <w:t>《地表水环境质量标准》（</w:t>
            </w:r>
            <w:r>
              <w:rPr>
                <w:color w:val="000000"/>
                <w:szCs w:val="21"/>
              </w:rPr>
              <w:t>GB3838-2002</w:t>
            </w:r>
            <w:r>
              <w:rPr>
                <w:color w:val="000000"/>
                <w:szCs w:val="21"/>
              </w:rPr>
              <w:t>）</w:t>
            </w: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2</w:t>
            </w:r>
          </w:p>
        </w:tc>
        <w:tc>
          <w:tcPr>
            <w:tcW w:w="2078" w:type="dxa"/>
            <w:vAlign w:val="center"/>
          </w:tcPr>
          <w:p w:rsidR="001C41BF" w:rsidRDefault="001C41BF">
            <w:pPr>
              <w:pStyle w:val="a9"/>
              <w:tabs>
                <w:tab w:val="left" w:pos="2835"/>
              </w:tabs>
              <w:ind w:leftChars="30" w:left="63"/>
              <w:jc w:val="center"/>
              <w:rPr>
                <w:color w:val="000000"/>
                <w:spacing w:val="0"/>
              </w:rPr>
            </w:pPr>
            <w:r>
              <w:rPr>
                <w:color w:val="000000"/>
                <w:spacing w:val="0"/>
              </w:rPr>
              <w:t>COD</w:t>
            </w:r>
            <w:r>
              <w:rPr>
                <w:color w:val="000000"/>
                <w:spacing w:val="0"/>
                <w:vertAlign w:val="subscript"/>
              </w:rPr>
              <w:t>Cr</w:t>
            </w:r>
          </w:p>
        </w:tc>
        <w:tc>
          <w:tcPr>
            <w:tcW w:w="2769" w:type="dxa"/>
            <w:vAlign w:val="center"/>
          </w:tcPr>
          <w:p w:rsidR="001C41BF" w:rsidRDefault="001C41BF">
            <w:pPr>
              <w:tabs>
                <w:tab w:val="left" w:pos="630"/>
                <w:tab w:val="left" w:pos="4935"/>
              </w:tabs>
              <w:jc w:val="center"/>
              <w:rPr>
                <w:color w:val="000000"/>
                <w:szCs w:val="21"/>
              </w:rPr>
            </w:pPr>
            <w:r>
              <w:rPr>
                <w:color w:val="000000"/>
                <w:szCs w:val="21"/>
              </w:rPr>
              <w:t>≤20</w:t>
            </w:r>
          </w:p>
        </w:tc>
        <w:tc>
          <w:tcPr>
            <w:tcW w:w="2654" w:type="dxa"/>
            <w:vMerge/>
            <w:vAlign w:val="center"/>
          </w:tcPr>
          <w:p w:rsidR="001C41BF" w:rsidRDefault="001C41BF">
            <w:pPr>
              <w:tabs>
                <w:tab w:val="left" w:pos="630"/>
                <w:tab w:val="left" w:pos="4935"/>
              </w:tabs>
              <w:jc w:val="center"/>
              <w:rPr>
                <w:color w:val="000000"/>
                <w:szCs w:val="21"/>
              </w:rPr>
            </w:pP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3</w:t>
            </w:r>
          </w:p>
        </w:tc>
        <w:tc>
          <w:tcPr>
            <w:tcW w:w="2078" w:type="dxa"/>
            <w:vAlign w:val="center"/>
          </w:tcPr>
          <w:p w:rsidR="001C41BF" w:rsidRDefault="001C41BF">
            <w:pPr>
              <w:pStyle w:val="a9"/>
              <w:tabs>
                <w:tab w:val="left" w:pos="2835"/>
              </w:tabs>
              <w:ind w:leftChars="30" w:left="63"/>
              <w:jc w:val="center"/>
              <w:rPr>
                <w:color w:val="000000"/>
                <w:spacing w:val="0"/>
              </w:rPr>
            </w:pPr>
            <w:r>
              <w:rPr>
                <w:rFonts w:hint="eastAsia"/>
                <w:color w:val="000000"/>
                <w:spacing w:val="0"/>
              </w:rPr>
              <w:t>BOD5</w:t>
            </w:r>
          </w:p>
        </w:tc>
        <w:tc>
          <w:tcPr>
            <w:tcW w:w="2769" w:type="dxa"/>
            <w:vAlign w:val="center"/>
          </w:tcPr>
          <w:p w:rsidR="001C41BF" w:rsidRDefault="001C41BF">
            <w:pPr>
              <w:tabs>
                <w:tab w:val="left" w:pos="630"/>
                <w:tab w:val="left" w:pos="4935"/>
              </w:tabs>
              <w:jc w:val="center"/>
              <w:rPr>
                <w:color w:val="000000"/>
                <w:szCs w:val="21"/>
              </w:rPr>
            </w:pPr>
            <w:r>
              <w:rPr>
                <w:color w:val="000000"/>
                <w:szCs w:val="21"/>
              </w:rPr>
              <w:t>≤</w:t>
            </w:r>
            <w:r>
              <w:rPr>
                <w:rFonts w:hint="eastAsia"/>
                <w:color w:val="000000"/>
                <w:szCs w:val="21"/>
              </w:rPr>
              <w:t>4</w:t>
            </w:r>
          </w:p>
        </w:tc>
        <w:tc>
          <w:tcPr>
            <w:tcW w:w="2654" w:type="dxa"/>
            <w:vMerge/>
            <w:vAlign w:val="center"/>
          </w:tcPr>
          <w:p w:rsidR="001C41BF" w:rsidRDefault="001C41BF">
            <w:pPr>
              <w:tabs>
                <w:tab w:val="left" w:pos="630"/>
                <w:tab w:val="left" w:pos="4935"/>
              </w:tabs>
              <w:jc w:val="center"/>
              <w:rPr>
                <w:color w:val="000000"/>
                <w:szCs w:val="21"/>
              </w:rPr>
            </w:pP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4</w:t>
            </w:r>
          </w:p>
        </w:tc>
        <w:tc>
          <w:tcPr>
            <w:tcW w:w="2078" w:type="dxa"/>
            <w:vAlign w:val="center"/>
          </w:tcPr>
          <w:p w:rsidR="001C41BF" w:rsidRDefault="001C41BF">
            <w:pPr>
              <w:pStyle w:val="a9"/>
              <w:tabs>
                <w:tab w:val="left" w:pos="2835"/>
              </w:tabs>
              <w:ind w:leftChars="30" w:left="63"/>
              <w:jc w:val="center"/>
              <w:rPr>
                <w:color w:val="000000"/>
                <w:spacing w:val="0"/>
              </w:rPr>
            </w:pPr>
            <w:r>
              <w:rPr>
                <w:color w:val="000000"/>
                <w:spacing w:val="0"/>
              </w:rPr>
              <w:t>氨氮</w:t>
            </w:r>
          </w:p>
        </w:tc>
        <w:tc>
          <w:tcPr>
            <w:tcW w:w="2769" w:type="dxa"/>
            <w:vAlign w:val="center"/>
          </w:tcPr>
          <w:p w:rsidR="001C41BF" w:rsidRDefault="001C41BF">
            <w:pPr>
              <w:tabs>
                <w:tab w:val="left" w:pos="630"/>
                <w:tab w:val="left" w:pos="4935"/>
              </w:tabs>
              <w:jc w:val="center"/>
              <w:rPr>
                <w:color w:val="000000"/>
                <w:szCs w:val="21"/>
              </w:rPr>
            </w:pPr>
            <w:r>
              <w:rPr>
                <w:color w:val="000000"/>
                <w:szCs w:val="21"/>
              </w:rPr>
              <w:t>≤1.0</w:t>
            </w:r>
          </w:p>
        </w:tc>
        <w:tc>
          <w:tcPr>
            <w:tcW w:w="2654" w:type="dxa"/>
            <w:vMerge/>
            <w:vAlign w:val="center"/>
          </w:tcPr>
          <w:p w:rsidR="001C41BF" w:rsidRDefault="001C41BF">
            <w:pPr>
              <w:tabs>
                <w:tab w:val="left" w:pos="630"/>
                <w:tab w:val="left" w:pos="4935"/>
              </w:tabs>
              <w:jc w:val="center"/>
              <w:rPr>
                <w:color w:val="000000"/>
                <w:szCs w:val="21"/>
              </w:rPr>
            </w:pP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5</w:t>
            </w:r>
          </w:p>
        </w:tc>
        <w:tc>
          <w:tcPr>
            <w:tcW w:w="2078" w:type="dxa"/>
            <w:vAlign w:val="center"/>
          </w:tcPr>
          <w:p w:rsidR="001C41BF" w:rsidRDefault="001C41BF">
            <w:pPr>
              <w:pStyle w:val="a9"/>
              <w:tabs>
                <w:tab w:val="left" w:pos="2835"/>
              </w:tabs>
              <w:ind w:leftChars="30" w:left="63"/>
              <w:jc w:val="center"/>
              <w:rPr>
                <w:color w:val="000000"/>
                <w:spacing w:val="0"/>
              </w:rPr>
            </w:pPr>
            <w:r>
              <w:rPr>
                <w:rFonts w:hint="eastAsia"/>
                <w:color w:val="000000"/>
                <w:spacing w:val="0"/>
              </w:rPr>
              <w:t>溶解氧</w:t>
            </w:r>
          </w:p>
        </w:tc>
        <w:tc>
          <w:tcPr>
            <w:tcW w:w="2769" w:type="dxa"/>
            <w:vAlign w:val="center"/>
          </w:tcPr>
          <w:p w:rsidR="001C41BF" w:rsidRDefault="001C41BF">
            <w:pPr>
              <w:tabs>
                <w:tab w:val="left" w:pos="630"/>
                <w:tab w:val="left" w:pos="4935"/>
              </w:tabs>
              <w:jc w:val="center"/>
              <w:rPr>
                <w:color w:val="000000"/>
                <w:szCs w:val="21"/>
              </w:rPr>
            </w:pPr>
            <w:r>
              <w:rPr>
                <w:rFonts w:hint="eastAsia"/>
                <w:color w:val="000000"/>
                <w:szCs w:val="21"/>
              </w:rPr>
              <w:t>≥</w:t>
            </w:r>
            <w:r>
              <w:rPr>
                <w:rFonts w:hint="eastAsia"/>
                <w:color w:val="000000"/>
                <w:szCs w:val="21"/>
              </w:rPr>
              <w:t>5</w:t>
            </w:r>
          </w:p>
        </w:tc>
        <w:tc>
          <w:tcPr>
            <w:tcW w:w="2654" w:type="dxa"/>
            <w:vMerge/>
            <w:vAlign w:val="center"/>
          </w:tcPr>
          <w:p w:rsidR="001C41BF" w:rsidRDefault="001C41BF">
            <w:pPr>
              <w:tabs>
                <w:tab w:val="left" w:pos="630"/>
                <w:tab w:val="left" w:pos="4935"/>
              </w:tabs>
              <w:jc w:val="center"/>
              <w:rPr>
                <w:color w:val="000000"/>
                <w:szCs w:val="21"/>
              </w:rPr>
            </w:pP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6</w:t>
            </w:r>
          </w:p>
        </w:tc>
        <w:tc>
          <w:tcPr>
            <w:tcW w:w="2078" w:type="dxa"/>
            <w:vAlign w:val="center"/>
          </w:tcPr>
          <w:p w:rsidR="001C41BF" w:rsidRDefault="001C41BF">
            <w:pPr>
              <w:pStyle w:val="a9"/>
              <w:tabs>
                <w:tab w:val="left" w:pos="2835"/>
              </w:tabs>
              <w:ind w:leftChars="30" w:left="63"/>
              <w:jc w:val="center"/>
              <w:rPr>
                <w:color w:val="000000"/>
                <w:spacing w:val="0"/>
              </w:rPr>
            </w:pPr>
            <w:r>
              <w:rPr>
                <w:rFonts w:hint="eastAsia"/>
                <w:color w:val="000000"/>
                <w:spacing w:val="0"/>
              </w:rPr>
              <w:t>TP</w:t>
            </w:r>
          </w:p>
        </w:tc>
        <w:tc>
          <w:tcPr>
            <w:tcW w:w="2769" w:type="dxa"/>
            <w:vAlign w:val="center"/>
          </w:tcPr>
          <w:p w:rsidR="001C41BF" w:rsidRDefault="001C41BF">
            <w:pPr>
              <w:tabs>
                <w:tab w:val="left" w:pos="630"/>
                <w:tab w:val="left" w:pos="4935"/>
              </w:tabs>
              <w:jc w:val="center"/>
              <w:rPr>
                <w:color w:val="000000"/>
                <w:szCs w:val="21"/>
              </w:rPr>
            </w:pPr>
            <w:r>
              <w:rPr>
                <w:color w:val="000000"/>
                <w:szCs w:val="21"/>
              </w:rPr>
              <w:t>≤</w:t>
            </w:r>
            <w:r>
              <w:rPr>
                <w:rFonts w:hint="eastAsia"/>
                <w:color w:val="000000"/>
                <w:szCs w:val="21"/>
              </w:rPr>
              <w:t>0.2</w:t>
            </w:r>
          </w:p>
        </w:tc>
        <w:tc>
          <w:tcPr>
            <w:tcW w:w="2654" w:type="dxa"/>
            <w:vMerge/>
            <w:vAlign w:val="center"/>
          </w:tcPr>
          <w:p w:rsidR="001C41BF" w:rsidRDefault="001C41BF">
            <w:pPr>
              <w:tabs>
                <w:tab w:val="left" w:pos="630"/>
                <w:tab w:val="left" w:pos="4935"/>
              </w:tabs>
              <w:jc w:val="center"/>
              <w:rPr>
                <w:color w:val="000000"/>
                <w:szCs w:val="21"/>
              </w:rPr>
            </w:pP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7</w:t>
            </w:r>
          </w:p>
        </w:tc>
        <w:tc>
          <w:tcPr>
            <w:tcW w:w="2078" w:type="dxa"/>
            <w:vAlign w:val="center"/>
          </w:tcPr>
          <w:p w:rsidR="001C41BF" w:rsidRDefault="001C41BF">
            <w:pPr>
              <w:pStyle w:val="a9"/>
              <w:tabs>
                <w:tab w:val="left" w:pos="2835"/>
              </w:tabs>
              <w:ind w:leftChars="30" w:left="63"/>
              <w:jc w:val="center"/>
              <w:rPr>
                <w:color w:val="000000"/>
                <w:spacing w:val="0"/>
              </w:rPr>
            </w:pPr>
            <w:r>
              <w:rPr>
                <w:color w:val="000000"/>
                <w:spacing w:val="0"/>
              </w:rPr>
              <w:t>挥发酚</w:t>
            </w:r>
          </w:p>
        </w:tc>
        <w:tc>
          <w:tcPr>
            <w:tcW w:w="2769" w:type="dxa"/>
            <w:vAlign w:val="center"/>
          </w:tcPr>
          <w:p w:rsidR="001C41BF" w:rsidRDefault="001C41BF">
            <w:pPr>
              <w:tabs>
                <w:tab w:val="left" w:pos="630"/>
                <w:tab w:val="left" w:pos="4935"/>
              </w:tabs>
              <w:jc w:val="center"/>
              <w:rPr>
                <w:color w:val="000000"/>
                <w:szCs w:val="21"/>
              </w:rPr>
            </w:pPr>
            <w:r>
              <w:rPr>
                <w:color w:val="000000"/>
                <w:szCs w:val="21"/>
              </w:rPr>
              <w:t>≤0.005</w:t>
            </w:r>
          </w:p>
        </w:tc>
        <w:tc>
          <w:tcPr>
            <w:tcW w:w="2654" w:type="dxa"/>
            <w:vMerge/>
            <w:vAlign w:val="center"/>
          </w:tcPr>
          <w:p w:rsidR="001C41BF" w:rsidRDefault="001C41BF">
            <w:pPr>
              <w:tabs>
                <w:tab w:val="left" w:pos="630"/>
                <w:tab w:val="left" w:pos="4935"/>
              </w:tabs>
              <w:jc w:val="center"/>
              <w:rPr>
                <w:color w:val="000000"/>
                <w:szCs w:val="21"/>
              </w:rPr>
            </w:pP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8</w:t>
            </w:r>
          </w:p>
        </w:tc>
        <w:tc>
          <w:tcPr>
            <w:tcW w:w="2078" w:type="dxa"/>
            <w:vAlign w:val="center"/>
          </w:tcPr>
          <w:p w:rsidR="001C41BF" w:rsidRDefault="001C41BF">
            <w:pPr>
              <w:pStyle w:val="a9"/>
              <w:tabs>
                <w:tab w:val="left" w:pos="2835"/>
              </w:tabs>
              <w:ind w:leftChars="30" w:left="63"/>
              <w:jc w:val="center"/>
              <w:rPr>
                <w:color w:val="000000"/>
                <w:spacing w:val="0"/>
              </w:rPr>
            </w:pPr>
            <w:r>
              <w:rPr>
                <w:color w:val="000000"/>
                <w:spacing w:val="0"/>
              </w:rPr>
              <w:t>硫化物</w:t>
            </w:r>
          </w:p>
        </w:tc>
        <w:tc>
          <w:tcPr>
            <w:tcW w:w="2769" w:type="dxa"/>
            <w:vAlign w:val="center"/>
          </w:tcPr>
          <w:p w:rsidR="001C41BF" w:rsidRDefault="001C41BF">
            <w:pPr>
              <w:tabs>
                <w:tab w:val="left" w:pos="630"/>
                <w:tab w:val="left" w:pos="4935"/>
              </w:tabs>
              <w:jc w:val="center"/>
              <w:rPr>
                <w:color w:val="000000"/>
                <w:szCs w:val="21"/>
              </w:rPr>
            </w:pPr>
            <w:r>
              <w:rPr>
                <w:color w:val="000000"/>
                <w:szCs w:val="21"/>
              </w:rPr>
              <w:t>≤0.2</w:t>
            </w:r>
          </w:p>
        </w:tc>
        <w:tc>
          <w:tcPr>
            <w:tcW w:w="2654" w:type="dxa"/>
            <w:vMerge/>
            <w:vAlign w:val="center"/>
          </w:tcPr>
          <w:p w:rsidR="001C41BF" w:rsidRDefault="001C41BF">
            <w:pPr>
              <w:tabs>
                <w:tab w:val="left" w:pos="630"/>
                <w:tab w:val="left" w:pos="4935"/>
              </w:tabs>
              <w:jc w:val="center"/>
              <w:rPr>
                <w:color w:val="000000"/>
                <w:szCs w:val="21"/>
              </w:rPr>
            </w:pP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9</w:t>
            </w:r>
          </w:p>
        </w:tc>
        <w:tc>
          <w:tcPr>
            <w:tcW w:w="2078" w:type="dxa"/>
            <w:vAlign w:val="center"/>
          </w:tcPr>
          <w:p w:rsidR="001C41BF" w:rsidRDefault="001C41BF">
            <w:pPr>
              <w:pStyle w:val="a9"/>
              <w:tabs>
                <w:tab w:val="left" w:pos="2835"/>
              </w:tabs>
              <w:ind w:leftChars="30" w:left="63"/>
              <w:jc w:val="center"/>
              <w:rPr>
                <w:color w:val="000000"/>
                <w:spacing w:val="0"/>
              </w:rPr>
            </w:pPr>
            <w:r>
              <w:rPr>
                <w:color w:val="000000"/>
                <w:spacing w:val="0"/>
              </w:rPr>
              <w:t>石油类</w:t>
            </w:r>
          </w:p>
        </w:tc>
        <w:tc>
          <w:tcPr>
            <w:tcW w:w="2769" w:type="dxa"/>
            <w:vAlign w:val="center"/>
          </w:tcPr>
          <w:p w:rsidR="001C41BF" w:rsidRDefault="001C41BF">
            <w:pPr>
              <w:tabs>
                <w:tab w:val="left" w:pos="630"/>
                <w:tab w:val="left" w:pos="4935"/>
              </w:tabs>
              <w:jc w:val="center"/>
              <w:rPr>
                <w:color w:val="000000"/>
                <w:szCs w:val="21"/>
              </w:rPr>
            </w:pPr>
            <w:r>
              <w:rPr>
                <w:color w:val="000000"/>
                <w:szCs w:val="21"/>
              </w:rPr>
              <w:t>≤0.05</w:t>
            </w:r>
          </w:p>
        </w:tc>
        <w:tc>
          <w:tcPr>
            <w:tcW w:w="2654" w:type="dxa"/>
            <w:vMerge/>
            <w:vAlign w:val="center"/>
          </w:tcPr>
          <w:p w:rsidR="001C41BF" w:rsidRDefault="001C41BF">
            <w:pPr>
              <w:tabs>
                <w:tab w:val="left" w:pos="630"/>
                <w:tab w:val="left" w:pos="4935"/>
              </w:tabs>
              <w:jc w:val="center"/>
              <w:rPr>
                <w:color w:val="000000"/>
                <w:szCs w:val="21"/>
              </w:rPr>
            </w:pPr>
          </w:p>
        </w:tc>
      </w:tr>
      <w:tr w:rsidR="001C41BF">
        <w:trPr>
          <w:cantSplit/>
          <w:trHeight w:val="340"/>
          <w:jc w:val="center"/>
        </w:trPr>
        <w:tc>
          <w:tcPr>
            <w:tcW w:w="1286" w:type="dxa"/>
            <w:vAlign w:val="center"/>
          </w:tcPr>
          <w:p w:rsidR="001C41BF" w:rsidRDefault="001C41BF">
            <w:pPr>
              <w:pStyle w:val="af5"/>
              <w:spacing w:line="240" w:lineRule="auto"/>
              <w:rPr>
                <w:color w:val="000000"/>
              </w:rPr>
            </w:pPr>
            <w:r>
              <w:rPr>
                <w:color w:val="000000"/>
                <w:szCs w:val="21"/>
              </w:rPr>
              <w:t>10</w:t>
            </w:r>
          </w:p>
        </w:tc>
        <w:tc>
          <w:tcPr>
            <w:tcW w:w="2078" w:type="dxa"/>
            <w:vAlign w:val="center"/>
          </w:tcPr>
          <w:p w:rsidR="001C41BF" w:rsidRDefault="001C41BF">
            <w:pPr>
              <w:pStyle w:val="a9"/>
              <w:tabs>
                <w:tab w:val="left" w:pos="2835"/>
              </w:tabs>
              <w:ind w:leftChars="30" w:left="63"/>
              <w:jc w:val="center"/>
              <w:rPr>
                <w:color w:val="000000"/>
                <w:spacing w:val="0"/>
              </w:rPr>
            </w:pPr>
            <w:r>
              <w:rPr>
                <w:rFonts w:hint="eastAsia"/>
                <w:color w:val="000000"/>
                <w:spacing w:val="0"/>
              </w:rPr>
              <w:t>氰化物</w:t>
            </w:r>
          </w:p>
        </w:tc>
        <w:tc>
          <w:tcPr>
            <w:tcW w:w="2769" w:type="dxa"/>
            <w:vAlign w:val="center"/>
          </w:tcPr>
          <w:p w:rsidR="001C41BF" w:rsidRDefault="001C41BF">
            <w:pPr>
              <w:tabs>
                <w:tab w:val="left" w:pos="630"/>
                <w:tab w:val="left" w:pos="4935"/>
              </w:tabs>
              <w:jc w:val="center"/>
              <w:rPr>
                <w:color w:val="000000"/>
                <w:szCs w:val="21"/>
              </w:rPr>
            </w:pPr>
            <w:r>
              <w:rPr>
                <w:rFonts w:hint="eastAsia"/>
                <w:color w:val="000000"/>
                <w:szCs w:val="21"/>
              </w:rPr>
              <w:t>0.2</w:t>
            </w:r>
          </w:p>
        </w:tc>
        <w:tc>
          <w:tcPr>
            <w:tcW w:w="2654" w:type="dxa"/>
            <w:vMerge/>
            <w:vAlign w:val="center"/>
          </w:tcPr>
          <w:p w:rsidR="001C41BF" w:rsidRDefault="001C41BF">
            <w:pPr>
              <w:tabs>
                <w:tab w:val="left" w:pos="630"/>
                <w:tab w:val="left" w:pos="4935"/>
              </w:tabs>
              <w:jc w:val="center"/>
              <w:rPr>
                <w:color w:val="000000"/>
                <w:szCs w:val="21"/>
              </w:rPr>
            </w:pPr>
          </w:p>
        </w:tc>
      </w:tr>
    </w:tbl>
    <w:p w:rsidR="001C41BF" w:rsidRDefault="001C41BF">
      <w:pPr>
        <w:pStyle w:val="51"/>
        <w:adjustRightInd w:val="0"/>
        <w:snapToGrid w:val="0"/>
        <w:ind w:firstLineChars="0" w:firstLine="0"/>
        <w:rPr>
          <w:color w:val="000000"/>
          <w:sz w:val="28"/>
          <w:szCs w:val="28"/>
        </w:rPr>
      </w:pPr>
    </w:p>
    <w:p w:rsidR="001C41BF" w:rsidRDefault="001C41BF">
      <w:pPr>
        <w:pStyle w:val="51"/>
        <w:adjustRightInd w:val="0"/>
        <w:snapToGrid w:val="0"/>
        <w:rPr>
          <w:color w:val="000000"/>
          <w:sz w:val="28"/>
          <w:szCs w:val="28"/>
        </w:rPr>
      </w:pPr>
      <w:r>
        <w:rPr>
          <w:rFonts w:hint="eastAsia"/>
          <w:color w:val="000000"/>
          <w:sz w:val="28"/>
          <w:szCs w:val="28"/>
        </w:rPr>
        <w:t>（</w:t>
      </w:r>
      <w:r>
        <w:rPr>
          <w:rFonts w:hint="eastAsia"/>
          <w:color w:val="000000"/>
          <w:sz w:val="28"/>
          <w:szCs w:val="28"/>
        </w:rPr>
        <w:t>3</w:t>
      </w:r>
      <w:r>
        <w:rPr>
          <w:rFonts w:hint="eastAsia"/>
          <w:color w:val="000000"/>
          <w:sz w:val="28"/>
          <w:szCs w:val="28"/>
        </w:rPr>
        <w:t>）</w:t>
      </w:r>
      <w:r>
        <w:rPr>
          <w:color w:val="000000"/>
          <w:sz w:val="28"/>
          <w:szCs w:val="28"/>
        </w:rPr>
        <w:t>地下水</w:t>
      </w:r>
      <w:r>
        <w:rPr>
          <w:rFonts w:hint="eastAsia"/>
          <w:color w:val="000000"/>
          <w:sz w:val="28"/>
          <w:szCs w:val="28"/>
        </w:rPr>
        <w:t>监测评价标准：</w:t>
      </w:r>
      <w:r>
        <w:rPr>
          <w:rFonts w:hint="eastAsia"/>
          <w:color w:val="000000"/>
          <w:sz w:val="28"/>
          <w:szCs w:val="24"/>
        </w:rPr>
        <w:t>本次监测</w:t>
      </w:r>
      <w:r>
        <w:rPr>
          <w:color w:val="000000"/>
          <w:sz w:val="28"/>
          <w:szCs w:val="24"/>
        </w:rPr>
        <w:t>地下水水质</w:t>
      </w:r>
      <w:r>
        <w:rPr>
          <w:rFonts w:hint="eastAsia"/>
          <w:color w:val="000000"/>
          <w:sz w:val="28"/>
          <w:szCs w:val="24"/>
        </w:rPr>
        <w:t>监测结果</w:t>
      </w:r>
      <w:r>
        <w:rPr>
          <w:color w:val="000000"/>
          <w:sz w:val="28"/>
          <w:szCs w:val="24"/>
        </w:rPr>
        <w:t>执行《地下水质量指标》</w:t>
      </w:r>
      <w:r>
        <w:rPr>
          <w:color w:val="000000"/>
          <w:sz w:val="28"/>
          <w:szCs w:val="24"/>
        </w:rPr>
        <w:t>(GB/T14848-93)</w:t>
      </w:r>
      <w:r>
        <w:rPr>
          <w:color w:val="000000"/>
          <w:sz w:val="28"/>
          <w:szCs w:val="24"/>
        </w:rPr>
        <w:t>中</w:t>
      </w:r>
      <w:r>
        <w:rPr>
          <w:color w:val="000000"/>
          <w:sz w:val="28"/>
          <w:szCs w:val="24"/>
        </w:rPr>
        <w:t>Ⅲ</w:t>
      </w:r>
      <w:r>
        <w:rPr>
          <w:color w:val="000000"/>
          <w:sz w:val="28"/>
          <w:szCs w:val="24"/>
        </w:rPr>
        <w:t>类标准</w:t>
      </w:r>
      <w:r>
        <w:rPr>
          <w:rFonts w:hint="eastAsia"/>
          <w:color w:val="000000"/>
          <w:sz w:val="28"/>
          <w:szCs w:val="24"/>
        </w:rPr>
        <w:t>，</w:t>
      </w:r>
      <w:r>
        <w:rPr>
          <w:color w:val="000000"/>
          <w:sz w:val="28"/>
          <w:szCs w:val="24"/>
        </w:rPr>
        <w:t>石油类参照执行《生活</w:t>
      </w:r>
      <w:r>
        <w:rPr>
          <w:rFonts w:hint="eastAsia"/>
          <w:color w:val="000000"/>
          <w:sz w:val="28"/>
          <w:szCs w:val="24"/>
        </w:rPr>
        <w:t>饮用</w:t>
      </w:r>
      <w:r>
        <w:rPr>
          <w:color w:val="000000"/>
          <w:sz w:val="28"/>
          <w:szCs w:val="24"/>
        </w:rPr>
        <w:t>水卫生标准》</w:t>
      </w:r>
      <w:r>
        <w:rPr>
          <w:color w:val="000000"/>
          <w:sz w:val="28"/>
          <w:szCs w:val="24"/>
        </w:rPr>
        <w:t>(GB5749-2006)</w:t>
      </w:r>
      <w:r>
        <w:rPr>
          <w:color w:val="000000"/>
          <w:sz w:val="28"/>
          <w:szCs w:val="24"/>
        </w:rPr>
        <w:t>。</w:t>
      </w:r>
      <w:r>
        <w:rPr>
          <w:rFonts w:hint="eastAsia"/>
          <w:color w:val="000000"/>
          <w:sz w:val="28"/>
          <w:szCs w:val="28"/>
        </w:rPr>
        <w:t>具体标准限值见表</w:t>
      </w:r>
      <w:r>
        <w:rPr>
          <w:rFonts w:hint="eastAsia"/>
          <w:color w:val="000000"/>
          <w:sz w:val="28"/>
          <w:szCs w:val="28"/>
        </w:rPr>
        <w:t>6.2</w:t>
      </w:r>
      <w:r>
        <w:rPr>
          <w:rFonts w:hint="eastAsia"/>
          <w:bCs/>
          <w:color w:val="000000"/>
          <w:szCs w:val="24"/>
        </w:rPr>
        <w:t>-3</w:t>
      </w:r>
      <w:r>
        <w:rPr>
          <w:rFonts w:hint="eastAsia"/>
          <w:color w:val="000000"/>
          <w:sz w:val="28"/>
          <w:szCs w:val="28"/>
        </w:rPr>
        <w:t>。</w:t>
      </w:r>
    </w:p>
    <w:p w:rsidR="001C41BF" w:rsidRDefault="001C41BF">
      <w:pPr>
        <w:snapToGrid w:val="0"/>
        <w:spacing w:line="360" w:lineRule="auto"/>
        <w:jc w:val="center"/>
        <w:rPr>
          <w:color w:val="000000"/>
          <w:sz w:val="28"/>
          <w:szCs w:val="28"/>
        </w:rPr>
      </w:pPr>
      <w:r>
        <w:rPr>
          <w:b/>
          <w:color w:val="000000"/>
          <w:sz w:val="24"/>
        </w:rPr>
        <w:br w:type="page"/>
      </w:r>
      <w:r>
        <w:rPr>
          <w:color w:val="000000"/>
          <w:sz w:val="28"/>
          <w:szCs w:val="28"/>
        </w:rPr>
        <w:lastRenderedPageBreak/>
        <w:t>表</w:t>
      </w:r>
      <w:r>
        <w:rPr>
          <w:rFonts w:hint="eastAsia"/>
          <w:color w:val="000000"/>
          <w:sz w:val="28"/>
          <w:szCs w:val="28"/>
        </w:rPr>
        <w:t>6.2-3</w:t>
      </w:r>
      <w:r>
        <w:rPr>
          <w:color w:val="000000"/>
          <w:sz w:val="28"/>
          <w:szCs w:val="28"/>
        </w:rPr>
        <w:t xml:space="preserve">  </w:t>
      </w:r>
      <w:r>
        <w:rPr>
          <w:color w:val="000000"/>
          <w:sz w:val="28"/>
          <w:szCs w:val="28"/>
        </w:rPr>
        <w:t>地下水质量标准</w:t>
      </w:r>
      <w:r>
        <w:rPr>
          <w:rFonts w:hint="eastAsia"/>
          <w:color w:val="000000"/>
          <w:sz w:val="28"/>
          <w:szCs w:val="28"/>
        </w:rPr>
        <w:t xml:space="preserve">     </w:t>
      </w:r>
      <w:r>
        <w:rPr>
          <w:rFonts w:hint="eastAsia"/>
          <w:color w:val="000000"/>
          <w:sz w:val="28"/>
          <w:szCs w:val="28"/>
        </w:rPr>
        <w:t>单位：</w:t>
      </w:r>
      <w:r>
        <w:rPr>
          <w:color w:val="000000"/>
          <w:sz w:val="28"/>
          <w:szCs w:val="28"/>
        </w:rPr>
        <w:t>mg/L</w:t>
      </w:r>
      <w:r>
        <w:rPr>
          <w:rFonts w:hint="eastAsia"/>
          <w:color w:val="000000"/>
          <w:sz w:val="28"/>
          <w:szCs w:val="28"/>
        </w:rPr>
        <w:t>，</w:t>
      </w:r>
      <w:r>
        <w:rPr>
          <w:rFonts w:hint="eastAsia"/>
          <w:color w:val="000000"/>
          <w:sz w:val="28"/>
          <w:szCs w:val="28"/>
        </w:rPr>
        <w:t>pH</w:t>
      </w:r>
      <w:r>
        <w:rPr>
          <w:rFonts w:hint="eastAsia"/>
          <w:color w:val="000000"/>
          <w:sz w:val="28"/>
          <w:szCs w:val="28"/>
        </w:rPr>
        <w:t>除外</w:t>
      </w:r>
    </w:p>
    <w:tbl>
      <w:tblPr>
        <w:tblW w:w="0" w:type="auto"/>
        <w:jc w:val="center"/>
        <w:tblBorders>
          <w:top w:val="thinThickSmallGap" w:sz="12" w:space="0" w:color="auto"/>
          <w:bottom w:val="thickThinSmallGap" w:sz="12" w:space="0" w:color="auto"/>
          <w:insideH w:val="single" w:sz="2" w:space="0" w:color="auto"/>
          <w:insideV w:val="single" w:sz="2" w:space="0" w:color="auto"/>
        </w:tblBorders>
        <w:tblLayout w:type="fixed"/>
        <w:tblLook w:val="0000" w:firstRow="0" w:lastRow="0" w:firstColumn="0" w:lastColumn="0" w:noHBand="0" w:noVBand="0"/>
      </w:tblPr>
      <w:tblGrid>
        <w:gridCol w:w="806"/>
        <w:gridCol w:w="2533"/>
        <w:gridCol w:w="2046"/>
        <w:gridCol w:w="3402"/>
      </w:tblGrid>
      <w:tr w:rsidR="001C41BF">
        <w:trPr>
          <w:cantSplit/>
          <w:trHeight w:val="397"/>
          <w:jc w:val="center"/>
        </w:trPr>
        <w:tc>
          <w:tcPr>
            <w:tcW w:w="806" w:type="dxa"/>
            <w:vAlign w:val="center"/>
          </w:tcPr>
          <w:p w:rsidR="001C41BF" w:rsidRDefault="001C41BF">
            <w:pPr>
              <w:pStyle w:val="af5"/>
              <w:spacing w:line="240" w:lineRule="auto"/>
              <w:rPr>
                <w:color w:val="000000"/>
                <w:sz w:val="24"/>
                <w:szCs w:val="24"/>
              </w:rPr>
            </w:pPr>
            <w:r>
              <w:rPr>
                <w:color w:val="000000"/>
                <w:sz w:val="24"/>
                <w:szCs w:val="24"/>
              </w:rPr>
              <w:t>序号</w:t>
            </w:r>
          </w:p>
        </w:tc>
        <w:tc>
          <w:tcPr>
            <w:tcW w:w="2533" w:type="dxa"/>
            <w:vAlign w:val="center"/>
          </w:tcPr>
          <w:p w:rsidR="001C41BF" w:rsidRDefault="001C41BF">
            <w:pPr>
              <w:pStyle w:val="af5"/>
              <w:spacing w:line="240" w:lineRule="auto"/>
              <w:rPr>
                <w:color w:val="000000"/>
                <w:sz w:val="24"/>
                <w:szCs w:val="24"/>
              </w:rPr>
            </w:pPr>
            <w:r>
              <w:rPr>
                <w:color w:val="000000"/>
                <w:sz w:val="24"/>
                <w:szCs w:val="24"/>
              </w:rPr>
              <w:t>项</w:t>
            </w:r>
            <w:r>
              <w:rPr>
                <w:color w:val="000000"/>
                <w:sz w:val="24"/>
                <w:szCs w:val="24"/>
              </w:rPr>
              <w:t xml:space="preserve"> </w:t>
            </w:r>
            <w:r>
              <w:rPr>
                <w:color w:val="000000"/>
                <w:sz w:val="24"/>
                <w:szCs w:val="24"/>
              </w:rPr>
              <w:t>目</w:t>
            </w:r>
          </w:p>
        </w:tc>
        <w:tc>
          <w:tcPr>
            <w:tcW w:w="2046" w:type="dxa"/>
            <w:vAlign w:val="center"/>
          </w:tcPr>
          <w:p w:rsidR="001C41BF" w:rsidRDefault="001C41BF">
            <w:pPr>
              <w:pStyle w:val="af5"/>
              <w:spacing w:line="240" w:lineRule="auto"/>
              <w:rPr>
                <w:color w:val="000000"/>
                <w:sz w:val="24"/>
                <w:szCs w:val="24"/>
              </w:rPr>
            </w:pPr>
            <w:r>
              <w:rPr>
                <w:color w:val="000000"/>
                <w:sz w:val="24"/>
                <w:szCs w:val="24"/>
              </w:rPr>
              <w:t>标准值</w:t>
            </w:r>
          </w:p>
        </w:tc>
        <w:tc>
          <w:tcPr>
            <w:tcW w:w="3402" w:type="dxa"/>
            <w:vAlign w:val="center"/>
          </w:tcPr>
          <w:p w:rsidR="001C41BF" w:rsidRDefault="001C41BF">
            <w:pPr>
              <w:pStyle w:val="af5"/>
              <w:spacing w:line="240" w:lineRule="auto"/>
              <w:rPr>
                <w:color w:val="000000"/>
                <w:sz w:val="24"/>
                <w:szCs w:val="24"/>
              </w:rPr>
            </w:pPr>
            <w:r>
              <w:rPr>
                <w:color w:val="000000"/>
                <w:sz w:val="24"/>
                <w:szCs w:val="24"/>
              </w:rPr>
              <w:t>标</w:t>
            </w:r>
            <w:r>
              <w:rPr>
                <w:color w:val="000000"/>
                <w:sz w:val="24"/>
                <w:szCs w:val="24"/>
              </w:rPr>
              <w:t xml:space="preserve"> </w:t>
            </w:r>
            <w:r>
              <w:rPr>
                <w:color w:val="000000"/>
                <w:sz w:val="24"/>
                <w:szCs w:val="24"/>
              </w:rPr>
              <w:t>准</w:t>
            </w:r>
            <w:r>
              <w:rPr>
                <w:color w:val="000000"/>
                <w:sz w:val="24"/>
                <w:szCs w:val="24"/>
              </w:rPr>
              <w:t xml:space="preserve"> </w:t>
            </w:r>
            <w:r>
              <w:rPr>
                <w:color w:val="000000"/>
                <w:sz w:val="24"/>
                <w:szCs w:val="24"/>
              </w:rPr>
              <w:t>来</w:t>
            </w:r>
            <w:r>
              <w:rPr>
                <w:color w:val="000000"/>
                <w:sz w:val="24"/>
                <w:szCs w:val="24"/>
              </w:rPr>
              <w:t xml:space="preserve"> </w:t>
            </w:r>
            <w:r>
              <w:rPr>
                <w:color w:val="000000"/>
                <w:sz w:val="24"/>
                <w:szCs w:val="24"/>
              </w:rPr>
              <w:t>源</w:t>
            </w:r>
          </w:p>
        </w:tc>
      </w:tr>
      <w:tr w:rsidR="001C41BF">
        <w:trPr>
          <w:cantSplit/>
          <w:trHeight w:val="397"/>
          <w:jc w:val="center"/>
        </w:trPr>
        <w:tc>
          <w:tcPr>
            <w:tcW w:w="806" w:type="dxa"/>
            <w:vAlign w:val="center"/>
          </w:tcPr>
          <w:p w:rsidR="001C41BF" w:rsidRDefault="001C41BF">
            <w:pPr>
              <w:pStyle w:val="af5"/>
              <w:spacing w:line="240" w:lineRule="auto"/>
              <w:rPr>
                <w:color w:val="000000"/>
                <w:sz w:val="24"/>
                <w:szCs w:val="24"/>
              </w:rPr>
            </w:pPr>
            <w:r>
              <w:rPr>
                <w:color w:val="000000"/>
                <w:sz w:val="24"/>
                <w:szCs w:val="24"/>
              </w:rPr>
              <w:t>1</w:t>
            </w:r>
          </w:p>
        </w:tc>
        <w:tc>
          <w:tcPr>
            <w:tcW w:w="2533" w:type="dxa"/>
            <w:vAlign w:val="center"/>
          </w:tcPr>
          <w:p w:rsidR="001C41BF" w:rsidRDefault="001C41BF">
            <w:pPr>
              <w:pStyle w:val="af5"/>
              <w:spacing w:line="240" w:lineRule="auto"/>
              <w:rPr>
                <w:color w:val="000000"/>
                <w:sz w:val="24"/>
                <w:szCs w:val="24"/>
              </w:rPr>
            </w:pPr>
            <w:r>
              <w:rPr>
                <w:color w:val="000000"/>
                <w:sz w:val="24"/>
                <w:szCs w:val="24"/>
              </w:rPr>
              <w:t>pH</w:t>
            </w:r>
          </w:p>
        </w:tc>
        <w:tc>
          <w:tcPr>
            <w:tcW w:w="2046" w:type="dxa"/>
            <w:vAlign w:val="center"/>
          </w:tcPr>
          <w:p w:rsidR="001C41BF" w:rsidRDefault="001C41BF">
            <w:pPr>
              <w:pStyle w:val="af5"/>
              <w:spacing w:line="240" w:lineRule="auto"/>
              <w:rPr>
                <w:color w:val="000000"/>
                <w:sz w:val="24"/>
                <w:szCs w:val="24"/>
              </w:rPr>
            </w:pPr>
            <w:r>
              <w:rPr>
                <w:color w:val="000000"/>
                <w:sz w:val="24"/>
                <w:szCs w:val="24"/>
              </w:rPr>
              <w:t>6.5</w:t>
            </w:r>
            <w:r>
              <w:rPr>
                <w:color w:val="000000"/>
                <w:sz w:val="24"/>
                <w:szCs w:val="24"/>
              </w:rPr>
              <w:t>～</w:t>
            </w:r>
            <w:r>
              <w:rPr>
                <w:color w:val="000000"/>
                <w:sz w:val="24"/>
                <w:szCs w:val="24"/>
              </w:rPr>
              <w:t>8.5</w:t>
            </w:r>
          </w:p>
        </w:tc>
        <w:tc>
          <w:tcPr>
            <w:tcW w:w="3402" w:type="dxa"/>
            <w:vMerge w:val="restart"/>
            <w:vAlign w:val="center"/>
          </w:tcPr>
          <w:p w:rsidR="001C41BF" w:rsidRDefault="001C41BF">
            <w:pPr>
              <w:pStyle w:val="af5"/>
              <w:spacing w:line="240" w:lineRule="auto"/>
              <w:rPr>
                <w:color w:val="000000"/>
                <w:sz w:val="24"/>
                <w:szCs w:val="24"/>
              </w:rPr>
            </w:pPr>
            <w:r>
              <w:rPr>
                <w:color w:val="000000"/>
                <w:sz w:val="24"/>
                <w:szCs w:val="24"/>
              </w:rPr>
              <w:t>《地下水质量标准》（</w:t>
            </w:r>
            <w:r>
              <w:rPr>
                <w:color w:val="000000"/>
                <w:sz w:val="24"/>
                <w:szCs w:val="24"/>
              </w:rPr>
              <w:t>GB/T14848-93</w:t>
            </w:r>
            <w:r>
              <w:rPr>
                <w:color w:val="000000"/>
                <w:sz w:val="24"/>
                <w:szCs w:val="24"/>
              </w:rPr>
              <w:t>）</w:t>
            </w:r>
            <w:r>
              <w:rPr>
                <w:color w:val="000000"/>
                <w:sz w:val="24"/>
                <w:szCs w:val="24"/>
              </w:rPr>
              <w:t>Ⅲ</w:t>
            </w:r>
            <w:r>
              <w:rPr>
                <w:color w:val="000000"/>
                <w:sz w:val="24"/>
                <w:szCs w:val="24"/>
              </w:rPr>
              <w:t>类标准（</w:t>
            </w:r>
            <w:r>
              <w:rPr>
                <w:color w:val="000000"/>
                <w:sz w:val="24"/>
                <w:szCs w:val="24"/>
              </w:rPr>
              <w:t>pH</w:t>
            </w:r>
            <w:r>
              <w:rPr>
                <w:color w:val="000000"/>
                <w:sz w:val="24"/>
                <w:szCs w:val="24"/>
              </w:rPr>
              <w:t>无量纲</w:t>
            </w:r>
            <w:r>
              <w:rPr>
                <w:rFonts w:hint="eastAsia"/>
                <w:color w:val="000000"/>
                <w:sz w:val="24"/>
                <w:szCs w:val="24"/>
              </w:rPr>
              <w:t>，</w:t>
            </w:r>
            <w:r>
              <w:rPr>
                <w:color w:val="000000"/>
                <w:sz w:val="24"/>
                <w:szCs w:val="24"/>
              </w:rPr>
              <w:t>其余为</w:t>
            </w:r>
            <w:r>
              <w:rPr>
                <w:color w:val="000000"/>
                <w:sz w:val="24"/>
                <w:szCs w:val="24"/>
              </w:rPr>
              <w:t>mg/L</w:t>
            </w:r>
            <w:r>
              <w:rPr>
                <w:color w:val="000000"/>
                <w:sz w:val="24"/>
                <w:szCs w:val="24"/>
              </w:rPr>
              <w:t>）</w:t>
            </w:r>
          </w:p>
        </w:tc>
      </w:tr>
      <w:tr w:rsidR="001C41BF">
        <w:trPr>
          <w:cantSplit/>
          <w:trHeight w:val="397"/>
          <w:jc w:val="center"/>
        </w:trPr>
        <w:tc>
          <w:tcPr>
            <w:tcW w:w="806" w:type="dxa"/>
            <w:vAlign w:val="center"/>
          </w:tcPr>
          <w:p w:rsidR="001C41BF" w:rsidRDefault="001C41BF">
            <w:pPr>
              <w:pStyle w:val="af5"/>
              <w:spacing w:line="240" w:lineRule="auto"/>
              <w:rPr>
                <w:color w:val="000000"/>
                <w:sz w:val="24"/>
                <w:szCs w:val="24"/>
              </w:rPr>
            </w:pPr>
            <w:r>
              <w:rPr>
                <w:color w:val="000000"/>
                <w:sz w:val="24"/>
                <w:szCs w:val="24"/>
              </w:rPr>
              <w:t>2</w:t>
            </w:r>
          </w:p>
        </w:tc>
        <w:tc>
          <w:tcPr>
            <w:tcW w:w="2533" w:type="dxa"/>
            <w:vAlign w:val="center"/>
          </w:tcPr>
          <w:p w:rsidR="001C41BF" w:rsidRDefault="001C41BF">
            <w:pPr>
              <w:jc w:val="center"/>
              <w:rPr>
                <w:color w:val="000000"/>
                <w:sz w:val="24"/>
              </w:rPr>
            </w:pPr>
            <w:r>
              <w:rPr>
                <w:color w:val="000000"/>
                <w:sz w:val="24"/>
              </w:rPr>
              <w:t>高锰酸盐指数</w:t>
            </w:r>
          </w:p>
        </w:tc>
        <w:tc>
          <w:tcPr>
            <w:tcW w:w="2046" w:type="dxa"/>
            <w:vAlign w:val="center"/>
          </w:tcPr>
          <w:p w:rsidR="001C41BF" w:rsidRDefault="001C41BF">
            <w:pPr>
              <w:pStyle w:val="af5"/>
              <w:spacing w:line="240" w:lineRule="auto"/>
              <w:rPr>
                <w:strike/>
                <w:color w:val="000000"/>
                <w:sz w:val="24"/>
                <w:szCs w:val="24"/>
              </w:rPr>
            </w:pPr>
            <w:r>
              <w:rPr>
                <w:color w:val="000000"/>
                <w:sz w:val="24"/>
                <w:szCs w:val="24"/>
              </w:rPr>
              <w:t>≤3.0</w:t>
            </w:r>
          </w:p>
        </w:tc>
        <w:tc>
          <w:tcPr>
            <w:tcW w:w="3402" w:type="dxa"/>
            <w:vMerge/>
            <w:vAlign w:val="center"/>
          </w:tcPr>
          <w:p w:rsidR="001C41BF" w:rsidRDefault="001C41BF">
            <w:pPr>
              <w:pStyle w:val="af5"/>
              <w:spacing w:line="240" w:lineRule="auto"/>
              <w:rPr>
                <w:color w:val="000000"/>
                <w:sz w:val="24"/>
                <w:szCs w:val="24"/>
              </w:rPr>
            </w:pPr>
          </w:p>
        </w:tc>
      </w:tr>
      <w:tr w:rsidR="001C41BF">
        <w:trPr>
          <w:cantSplit/>
          <w:trHeight w:val="397"/>
          <w:jc w:val="center"/>
        </w:trPr>
        <w:tc>
          <w:tcPr>
            <w:tcW w:w="806" w:type="dxa"/>
            <w:vAlign w:val="center"/>
          </w:tcPr>
          <w:p w:rsidR="001C41BF" w:rsidRDefault="001C41BF">
            <w:pPr>
              <w:pStyle w:val="af5"/>
              <w:spacing w:line="240" w:lineRule="auto"/>
              <w:rPr>
                <w:color w:val="000000"/>
                <w:sz w:val="24"/>
                <w:szCs w:val="24"/>
              </w:rPr>
            </w:pPr>
            <w:r>
              <w:rPr>
                <w:color w:val="000000"/>
                <w:sz w:val="24"/>
                <w:szCs w:val="24"/>
              </w:rPr>
              <w:t>3</w:t>
            </w:r>
          </w:p>
        </w:tc>
        <w:tc>
          <w:tcPr>
            <w:tcW w:w="2533" w:type="dxa"/>
            <w:vAlign w:val="center"/>
          </w:tcPr>
          <w:p w:rsidR="001C41BF" w:rsidRDefault="001C41BF">
            <w:pPr>
              <w:jc w:val="center"/>
              <w:rPr>
                <w:color w:val="000000"/>
                <w:sz w:val="24"/>
              </w:rPr>
            </w:pPr>
            <w:r>
              <w:rPr>
                <w:color w:val="000000"/>
                <w:sz w:val="24"/>
              </w:rPr>
              <w:t>挥发酚</w:t>
            </w:r>
          </w:p>
        </w:tc>
        <w:tc>
          <w:tcPr>
            <w:tcW w:w="2046" w:type="dxa"/>
            <w:vAlign w:val="center"/>
          </w:tcPr>
          <w:p w:rsidR="001C41BF" w:rsidRDefault="001C41BF">
            <w:pPr>
              <w:pStyle w:val="af5"/>
              <w:spacing w:line="240" w:lineRule="auto"/>
              <w:rPr>
                <w:color w:val="000000"/>
                <w:sz w:val="24"/>
                <w:szCs w:val="24"/>
              </w:rPr>
            </w:pPr>
            <w:r>
              <w:rPr>
                <w:color w:val="000000"/>
                <w:sz w:val="24"/>
                <w:szCs w:val="24"/>
              </w:rPr>
              <w:t>≤0.002</w:t>
            </w:r>
          </w:p>
        </w:tc>
        <w:tc>
          <w:tcPr>
            <w:tcW w:w="3402" w:type="dxa"/>
            <w:vMerge/>
            <w:vAlign w:val="center"/>
          </w:tcPr>
          <w:p w:rsidR="001C41BF" w:rsidRDefault="001C41BF">
            <w:pPr>
              <w:pStyle w:val="af5"/>
              <w:spacing w:line="240" w:lineRule="auto"/>
              <w:rPr>
                <w:color w:val="000000"/>
                <w:sz w:val="24"/>
                <w:szCs w:val="24"/>
              </w:rPr>
            </w:pPr>
          </w:p>
        </w:tc>
      </w:tr>
      <w:tr w:rsidR="001C41BF">
        <w:trPr>
          <w:cantSplit/>
          <w:trHeight w:val="397"/>
          <w:jc w:val="center"/>
        </w:trPr>
        <w:tc>
          <w:tcPr>
            <w:tcW w:w="806" w:type="dxa"/>
            <w:vAlign w:val="center"/>
          </w:tcPr>
          <w:p w:rsidR="001C41BF" w:rsidRDefault="001C41BF">
            <w:pPr>
              <w:pStyle w:val="af5"/>
              <w:spacing w:line="240" w:lineRule="auto"/>
              <w:rPr>
                <w:color w:val="000000"/>
                <w:sz w:val="24"/>
                <w:szCs w:val="24"/>
              </w:rPr>
            </w:pPr>
            <w:r>
              <w:rPr>
                <w:color w:val="000000"/>
                <w:sz w:val="24"/>
                <w:szCs w:val="24"/>
              </w:rPr>
              <w:t>4</w:t>
            </w:r>
          </w:p>
        </w:tc>
        <w:tc>
          <w:tcPr>
            <w:tcW w:w="2533" w:type="dxa"/>
            <w:vAlign w:val="center"/>
          </w:tcPr>
          <w:p w:rsidR="001C41BF" w:rsidRDefault="001C41BF">
            <w:pPr>
              <w:jc w:val="center"/>
              <w:rPr>
                <w:color w:val="000000"/>
                <w:sz w:val="24"/>
              </w:rPr>
            </w:pPr>
            <w:r>
              <w:rPr>
                <w:rFonts w:hint="eastAsia"/>
                <w:color w:val="000000"/>
                <w:sz w:val="24"/>
              </w:rPr>
              <w:t>镍</w:t>
            </w:r>
          </w:p>
        </w:tc>
        <w:tc>
          <w:tcPr>
            <w:tcW w:w="2046" w:type="dxa"/>
            <w:vAlign w:val="center"/>
          </w:tcPr>
          <w:p w:rsidR="001C41BF" w:rsidRDefault="001C41BF">
            <w:pPr>
              <w:pStyle w:val="af5"/>
              <w:spacing w:line="240" w:lineRule="auto"/>
              <w:rPr>
                <w:color w:val="000000"/>
                <w:sz w:val="24"/>
                <w:szCs w:val="24"/>
              </w:rPr>
            </w:pPr>
            <w:r>
              <w:rPr>
                <w:rFonts w:hint="eastAsia"/>
                <w:color w:val="000000"/>
                <w:sz w:val="24"/>
                <w:szCs w:val="24"/>
              </w:rPr>
              <w:t>0.05</w:t>
            </w:r>
          </w:p>
        </w:tc>
        <w:tc>
          <w:tcPr>
            <w:tcW w:w="3402" w:type="dxa"/>
            <w:vMerge/>
            <w:vAlign w:val="center"/>
          </w:tcPr>
          <w:p w:rsidR="001C41BF" w:rsidRDefault="001C41BF">
            <w:pPr>
              <w:pStyle w:val="af5"/>
              <w:spacing w:line="240" w:lineRule="auto"/>
              <w:rPr>
                <w:color w:val="000000"/>
                <w:sz w:val="24"/>
                <w:szCs w:val="24"/>
              </w:rPr>
            </w:pPr>
          </w:p>
        </w:tc>
      </w:tr>
      <w:tr w:rsidR="001C41BF">
        <w:trPr>
          <w:cantSplit/>
          <w:trHeight w:val="397"/>
          <w:jc w:val="center"/>
        </w:trPr>
        <w:tc>
          <w:tcPr>
            <w:tcW w:w="806" w:type="dxa"/>
            <w:vAlign w:val="center"/>
          </w:tcPr>
          <w:p w:rsidR="001C41BF" w:rsidRDefault="001C41BF">
            <w:pPr>
              <w:pStyle w:val="af5"/>
              <w:spacing w:line="240" w:lineRule="auto"/>
              <w:rPr>
                <w:color w:val="000000"/>
                <w:sz w:val="24"/>
                <w:szCs w:val="24"/>
              </w:rPr>
            </w:pPr>
            <w:r>
              <w:rPr>
                <w:color w:val="000000"/>
                <w:sz w:val="24"/>
                <w:szCs w:val="24"/>
              </w:rPr>
              <w:t>6</w:t>
            </w:r>
          </w:p>
        </w:tc>
        <w:tc>
          <w:tcPr>
            <w:tcW w:w="2533" w:type="dxa"/>
            <w:vAlign w:val="center"/>
          </w:tcPr>
          <w:p w:rsidR="001C41BF" w:rsidRDefault="001C41BF">
            <w:pPr>
              <w:jc w:val="center"/>
              <w:rPr>
                <w:color w:val="000000"/>
                <w:sz w:val="24"/>
              </w:rPr>
            </w:pPr>
            <w:r>
              <w:rPr>
                <w:color w:val="000000"/>
                <w:sz w:val="24"/>
              </w:rPr>
              <w:t>总硬度</w:t>
            </w:r>
          </w:p>
        </w:tc>
        <w:tc>
          <w:tcPr>
            <w:tcW w:w="2046" w:type="dxa"/>
            <w:vAlign w:val="center"/>
          </w:tcPr>
          <w:p w:rsidR="001C41BF" w:rsidRDefault="001C41BF">
            <w:pPr>
              <w:pStyle w:val="af5"/>
              <w:spacing w:line="240" w:lineRule="auto"/>
              <w:rPr>
                <w:color w:val="000000"/>
                <w:sz w:val="24"/>
                <w:szCs w:val="24"/>
              </w:rPr>
            </w:pPr>
            <w:r>
              <w:rPr>
                <w:color w:val="000000"/>
                <w:sz w:val="24"/>
                <w:szCs w:val="24"/>
              </w:rPr>
              <w:t>≤450</w:t>
            </w:r>
          </w:p>
        </w:tc>
        <w:tc>
          <w:tcPr>
            <w:tcW w:w="3402" w:type="dxa"/>
            <w:vMerge/>
            <w:vAlign w:val="center"/>
          </w:tcPr>
          <w:p w:rsidR="001C41BF" w:rsidRDefault="001C41BF">
            <w:pPr>
              <w:pStyle w:val="af5"/>
              <w:spacing w:line="240" w:lineRule="auto"/>
              <w:rPr>
                <w:color w:val="000000"/>
                <w:sz w:val="24"/>
                <w:szCs w:val="24"/>
              </w:rPr>
            </w:pPr>
          </w:p>
        </w:tc>
      </w:tr>
      <w:tr w:rsidR="001C41BF">
        <w:trPr>
          <w:cantSplit/>
          <w:trHeight w:val="397"/>
          <w:jc w:val="center"/>
        </w:trPr>
        <w:tc>
          <w:tcPr>
            <w:tcW w:w="806" w:type="dxa"/>
            <w:vAlign w:val="center"/>
          </w:tcPr>
          <w:p w:rsidR="001C41BF" w:rsidRDefault="001C41BF">
            <w:pPr>
              <w:pStyle w:val="af5"/>
              <w:spacing w:line="240" w:lineRule="auto"/>
              <w:rPr>
                <w:color w:val="000000"/>
                <w:sz w:val="24"/>
                <w:szCs w:val="24"/>
              </w:rPr>
            </w:pPr>
            <w:r>
              <w:rPr>
                <w:color w:val="000000"/>
                <w:sz w:val="24"/>
                <w:szCs w:val="24"/>
              </w:rPr>
              <w:t>7</w:t>
            </w:r>
          </w:p>
        </w:tc>
        <w:tc>
          <w:tcPr>
            <w:tcW w:w="2533" w:type="dxa"/>
            <w:vAlign w:val="center"/>
          </w:tcPr>
          <w:p w:rsidR="001C41BF" w:rsidRDefault="001C41BF">
            <w:pPr>
              <w:jc w:val="center"/>
              <w:rPr>
                <w:color w:val="000000"/>
                <w:sz w:val="24"/>
              </w:rPr>
            </w:pPr>
            <w:r>
              <w:rPr>
                <w:color w:val="000000"/>
                <w:sz w:val="24"/>
              </w:rPr>
              <w:t>氨氮</w:t>
            </w:r>
          </w:p>
        </w:tc>
        <w:tc>
          <w:tcPr>
            <w:tcW w:w="2046" w:type="dxa"/>
            <w:vAlign w:val="center"/>
          </w:tcPr>
          <w:p w:rsidR="001C41BF" w:rsidRDefault="001C41BF">
            <w:pPr>
              <w:pStyle w:val="af5"/>
              <w:spacing w:line="240" w:lineRule="auto"/>
              <w:rPr>
                <w:strike/>
                <w:color w:val="000000"/>
                <w:sz w:val="24"/>
                <w:szCs w:val="24"/>
              </w:rPr>
            </w:pPr>
            <w:r>
              <w:rPr>
                <w:color w:val="000000"/>
                <w:sz w:val="24"/>
                <w:szCs w:val="24"/>
              </w:rPr>
              <w:t>≤0.2</w:t>
            </w:r>
          </w:p>
        </w:tc>
        <w:tc>
          <w:tcPr>
            <w:tcW w:w="3402" w:type="dxa"/>
            <w:vMerge/>
            <w:vAlign w:val="center"/>
          </w:tcPr>
          <w:p w:rsidR="001C41BF" w:rsidRDefault="001C41BF">
            <w:pPr>
              <w:pStyle w:val="af5"/>
              <w:spacing w:line="240" w:lineRule="auto"/>
              <w:rPr>
                <w:color w:val="000000"/>
                <w:sz w:val="24"/>
                <w:szCs w:val="24"/>
              </w:rPr>
            </w:pPr>
          </w:p>
        </w:tc>
      </w:tr>
      <w:tr w:rsidR="001C41BF">
        <w:trPr>
          <w:cantSplit/>
          <w:trHeight w:val="397"/>
          <w:jc w:val="center"/>
        </w:trPr>
        <w:tc>
          <w:tcPr>
            <w:tcW w:w="806" w:type="dxa"/>
            <w:vAlign w:val="center"/>
          </w:tcPr>
          <w:p w:rsidR="001C41BF" w:rsidRDefault="001C41BF">
            <w:pPr>
              <w:pStyle w:val="af5"/>
              <w:spacing w:line="240" w:lineRule="auto"/>
              <w:rPr>
                <w:color w:val="000000"/>
                <w:sz w:val="24"/>
                <w:szCs w:val="24"/>
              </w:rPr>
            </w:pPr>
            <w:r>
              <w:rPr>
                <w:color w:val="000000"/>
                <w:sz w:val="24"/>
                <w:szCs w:val="24"/>
              </w:rPr>
              <w:t>8</w:t>
            </w:r>
          </w:p>
        </w:tc>
        <w:tc>
          <w:tcPr>
            <w:tcW w:w="2533" w:type="dxa"/>
            <w:vAlign w:val="center"/>
          </w:tcPr>
          <w:p w:rsidR="001C41BF" w:rsidRDefault="001C41BF">
            <w:pPr>
              <w:jc w:val="center"/>
              <w:rPr>
                <w:color w:val="000000"/>
                <w:sz w:val="24"/>
              </w:rPr>
            </w:pPr>
            <w:r>
              <w:rPr>
                <w:color w:val="000000"/>
                <w:sz w:val="24"/>
              </w:rPr>
              <w:t>氰化物</w:t>
            </w:r>
          </w:p>
        </w:tc>
        <w:tc>
          <w:tcPr>
            <w:tcW w:w="2046" w:type="dxa"/>
            <w:vAlign w:val="center"/>
          </w:tcPr>
          <w:p w:rsidR="001C41BF" w:rsidRDefault="001C41BF">
            <w:pPr>
              <w:pStyle w:val="af5"/>
              <w:spacing w:line="240" w:lineRule="auto"/>
              <w:rPr>
                <w:color w:val="000000"/>
                <w:sz w:val="24"/>
                <w:szCs w:val="24"/>
              </w:rPr>
            </w:pPr>
            <w:r>
              <w:rPr>
                <w:color w:val="000000"/>
                <w:sz w:val="24"/>
                <w:szCs w:val="24"/>
              </w:rPr>
              <w:t>≤0.05</w:t>
            </w:r>
          </w:p>
        </w:tc>
        <w:tc>
          <w:tcPr>
            <w:tcW w:w="3402" w:type="dxa"/>
            <w:vMerge/>
            <w:vAlign w:val="center"/>
          </w:tcPr>
          <w:p w:rsidR="001C41BF" w:rsidRDefault="001C41BF">
            <w:pPr>
              <w:pStyle w:val="af5"/>
              <w:spacing w:line="240" w:lineRule="auto"/>
              <w:rPr>
                <w:color w:val="000000"/>
                <w:sz w:val="24"/>
                <w:szCs w:val="24"/>
              </w:rPr>
            </w:pPr>
          </w:p>
        </w:tc>
      </w:tr>
    </w:tbl>
    <w:p w:rsidR="001C41BF" w:rsidRDefault="001C41BF">
      <w:pPr>
        <w:adjustRightInd w:val="0"/>
        <w:snapToGrid w:val="0"/>
        <w:jc w:val="center"/>
        <w:rPr>
          <w:b/>
          <w:color w:val="000000"/>
          <w:sz w:val="24"/>
        </w:rPr>
      </w:pPr>
    </w:p>
    <w:p w:rsidR="001C41BF" w:rsidRDefault="001C41BF">
      <w:pPr>
        <w:pStyle w:val="2"/>
        <w:snapToGrid w:val="0"/>
        <w:spacing w:beforeLines="100" w:before="312" w:after="0"/>
        <w:ind w:firstLineChars="0" w:firstLine="0"/>
        <w:rPr>
          <w:rFonts w:ascii="Times New Roman" w:eastAsia="宋体" w:hAnsi="Times New Roman"/>
          <w:color w:val="000000"/>
          <w:sz w:val="30"/>
          <w:szCs w:val="30"/>
        </w:rPr>
      </w:pPr>
      <w:bookmarkStart w:id="146" w:name="_Toc393889833"/>
      <w:bookmarkStart w:id="147" w:name="_Toc2125"/>
      <w:r>
        <w:rPr>
          <w:rFonts w:ascii="Times New Roman" w:eastAsia="宋体" w:hAnsi="Times New Roman"/>
          <w:color w:val="000000"/>
          <w:sz w:val="30"/>
          <w:szCs w:val="30"/>
        </w:rPr>
        <w:t>6.</w:t>
      </w:r>
      <w:r>
        <w:rPr>
          <w:rFonts w:ascii="Times New Roman" w:eastAsia="宋体" w:hAnsi="Times New Roman" w:hint="eastAsia"/>
          <w:color w:val="000000"/>
          <w:sz w:val="30"/>
          <w:szCs w:val="30"/>
        </w:rPr>
        <w:t>3</w:t>
      </w:r>
      <w:r>
        <w:rPr>
          <w:rFonts w:ascii="Times New Roman" w:eastAsia="宋体" w:hAnsi="Times New Roman"/>
          <w:color w:val="000000"/>
          <w:sz w:val="30"/>
          <w:szCs w:val="30"/>
        </w:rPr>
        <w:t xml:space="preserve"> </w:t>
      </w:r>
      <w:r>
        <w:rPr>
          <w:rFonts w:ascii="Times New Roman" w:eastAsia="宋体" w:hAnsi="Times New Roman"/>
          <w:color w:val="000000"/>
          <w:sz w:val="30"/>
          <w:szCs w:val="30"/>
        </w:rPr>
        <w:t>污染物排放总量</w:t>
      </w:r>
      <w:bookmarkEnd w:id="146"/>
      <w:bookmarkEnd w:id="147"/>
    </w:p>
    <w:p w:rsidR="001C41BF" w:rsidRDefault="001C41BF">
      <w:pPr>
        <w:snapToGrid w:val="0"/>
        <w:spacing w:line="360" w:lineRule="auto"/>
        <w:ind w:firstLineChars="200" w:firstLine="560"/>
        <w:rPr>
          <w:color w:val="000000"/>
          <w:sz w:val="28"/>
        </w:rPr>
      </w:pPr>
      <w:r>
        <w:rPr>
          <w:color w:val="000000"/>
          <w:sz w:val="28"/>
        </w:rPr>
        <w:t>根据</w:t>
      </w:r>
      <w:r>
        <w:rPr>
          <w:color w:val="000000"/>
          <w:kern w:val="0"/>
          <w:sz w:val="28"/>
          <w:szCs w:val="28"/>
        </w:rPr>
        <w:t>安徽省环境保护厅</w:t>
      </w:r>
      <w:r>
        <w:rPr>
          <w:color w:val="000000"/>
          <w:kern w:val="0"/>
          <w:sz w:val="28"/>
          <w:szCs w:val="28"/>
        </w:rPr>
        <w:t xml:space="preserve"> </w:t>
      </w:r>
      <w:r>
        <w:rPr>
          <w:color w:val="000000"/>
          <w:kern w:val="0"/>
          <w:sz w:val="28"/>
          <w:szCs w:val="28"/>
        </w:rPr>
        <w:t>环总量函</w:t>
      </w:r>
      <w:r>
        <w:rPr>
          <w:color w:val="000000"/>
          <w:kern w:val="0"/>
          <w:sz w:val="28"/>
          <w:szCs w:val="28"/>
        </w:rPr>
        <w:t>[2009]253</w:t>
      </w:r>
      <w:r>
        <w:rPr>
          <w:color w:val="000000"/>
          <w:kern w:val="0"/>
          <w:sz w:val="28"/>
          <w:szCs w:val="28"/>
        </w:rPr>
        <w:t>号《关于中石化安庆分公司</w:t>
      </w:r>
      <w:r>
        <w:rPr>
          <w:rFonts w:hint="eastAsia"/>
          <w:color w:val="000000"/>
          <w:kern w:val="0"/>
          <w:sz w:val="28"/>
          <w:szCs w:val="28"/>
        </w:rPr>
        <w:t>含硫原油加工适应性改造及油品质量升级工程建设项目</w:t>
      </w:r>
      <w:r>
        <w:rPr>
          <w:color w:val="000000"/>
          <w:kern w:val="0"/>
          <w:sz w:val="28"/>
          <w:szCs w:val="28"/>
        </w:rPr>
        <w:t>总量的确认函》</w:t>
      </w:r>
      <w:r>
        <w:rPr>
          <w:rFonts w:hint="eastAsia"/>
          <w:color w:val="000000"/>
          <w:sz w:val="28"/>
        </w:rPr>
        <w:t>，</w:t>
      </w:r>
      <w:r>
        <w:rPr>
          <w:color w:val="000000"/>
          <w:sz w:val="28"/>
        </w:rPr>
        <w:t>本工程实施后安庆分</w:t>
      </w:r>
      <w:r>
        <w:rPr>
          <w:rFonts w:hint="eastAsia"/>
          <w:color w:val="000000"/>
          <w:sz w:val="28"/>
        </w:rPr>
        <w:t>公司</w:t>
      </w:r>
      <w:r>
        <w:rPr>
          <w:color w:val="000000"/>
          <w:sz w:val="28"/>
        </w:rPr>
        <w:t>全厂主要污染物总量控制指标为：</w:t>
      </w:r>
      <w:r>
        <w:rPr>
          <w:color w:val="000000"/>
          <w:sz w:val="28"/>
        </w:rPr>
        <w:t>SO</w:t>
      </w:r>
      <w:r>
        <w:rPr>
          <w:color w:val="000000"/>
          <w:sz w:val="28"/>
          <w:vertAlign w:val="subscript"/>
        </w:rPr>
        <w:t>2</w:t>
      </w:r>
      <w:r>
        <w:rPr>
          <w:color w:val="000000"/>
          <w:sz w:val="28"/>
        </w:rPr>
        <w:t xml:space="preserve"> 8480t/a</w:t>
      </w:r>
      <w:r>
        <w:rPr>
          <w:rFonts w:hint="eastAsia"/>
          <w:color w:val="000000"/>
          <w:sz w:val="28"/>
        </w:rPr>
        <w:t>，</w:t>
      </w:r>
      <w:r>
        <w:rPr>
          <w:color w:val="000000"/>
          <w:sz w:val="28"/>
        </w:rPr>
        <w:t>COD</w:t>
      </w:r>
      <w:r>
        <w:rPr>
          <w:rFonts w:hint="eastAsia"/>
          <w:color w:val="000000"/>
          <w:sz w:val="28"/>
        </w:rPr>
        <w:t xml:space="preserve"> </w:t>
      </w:r>
      <w:r>
        <w:rPr>
          <w:color w:val="000000"/>
          <w:sz w:val="28"/>
        </w:rPr>
        <w:t>770t/a</w:t>
      </w:r>
      <w:r>
        <w:rPr>
          <w:color w:val="000000"/>
          <w:sz w:val="28"/>
        </w:rPr>
        <w:t>。</w:t>
      </w:r>
    </w:p>
    <w:p w:rsidR="001C41BF" w:rsidRDefault="001C41BF">
      <w:pPr>
        <w:snapToGrid w:val="0"/>
        <w:spacing w:line="360" w:lineRule="auto"/>
        <w:ind w:firstLineChars="200" w:firstLine="560"/>
        <w:rPr>
          <w:color w:val="000000"/>
          <w:sz w:val="28"/>
        </w:rPr>
      </w:pPr>
      <w:r>
        <w:rPr>
          <w:rFonts w:hint="eastAsia"/>
          <w:color w:val="000000"/>
          <w:sz w:val="28"/>
        </w:rPr>
        <w:t>根据环评：本</w:t>
      </w:r>
      <w:r>
        <w:rPr>
          <w:color w:val="000000"/>
          <w:sz w:val="28"/>
        </w:rPr>
        <w:t>项目依托</w:t>
      </w:r>
      <w:r>
        <w:rPr>
          <w:rFonts w:hint="eastAsia"/>
          <w:color w:val="000000"/>
          <w:sz w:val="28"/>
        </w:rPr>
        <w:t>新区</w:t>
      </w:r>
      <w:r>
        <w:rPr>
          <w:color w:val="000000"/>
          <w:sz w:val="28"/>
        </w:rPr>
        <w:t>污水处理系统，</w:t>
      </w:r>
      <w:r>
        <w:rPr>
          <w:rFonts w:hint="eastAsia"/>
          <w:color w:val="000000"/>
          <w:sz w:val="28"/>
        </w:rPr>
        <w:t>增加排放量</w:t>
      </w:r>
      <w:r>
        <w:rPr>
          <w:color w:val="000000"/>
          <w:sz w:val="28"/>
        </w:rPr>
        <w:t>COD</w:t>
      </w:r>
      <w:r>
        <w:rPr>
          <w:rFonts w:hint="eastAsia"/>
          <w:color w:val="000000"/>
          <w:sz w:val="28"/>
        </w:rPr>
        <w:t xml:space="preserve"> 2.668t/a</w:t>
      </w:r>
      <w:r>
        <w:rPr>
          <w:rFonts w:hint="eastAsia"/>
          <w:color w:val="000000"/>
          <w:sz w:val="28"/>
        </w:rPr>
        <w:t>、</w:t>
      </w:r>
      <w:r>
        <w:rPr>
          <w:color w:val="000000"/>
          <w:sz w:val="28"/>
        </w:rPr>
        <w:t>NH3-N</w:t>
      </w:r>
      <w:r>
        <w:rPr>
          <w:rFonts w:hint="eastAsia"/>
          <w:color w:val="000000"/>
          <w:sz w:val="28"/>
        </w:rPr>
        <w:t>0.134t/a</w:t>
      </w:r>
      <w:r>
        <w:rPr>
          <w:color w:val="000000"/>
          <w:sz w:val="28"/>
        </w:rPr>
        <w:t>。</w:t>
      </w:r>
    </w:p>
    <w:p w:rsidR="001C41BF" w:rsidRDefault="001C41BF">
      <w:pPr>
        <w:snapToGrid w:val="0"/>
        <w:spacing w:line="360" w:lineRule="auto"/>
        <w:ind w:firstLineChars="200" w:firstLine="560"/>
        <w:rPr>
          <w:color w:val="000000"/>
          <w:sz w:val="28"/>
        </w:rPr>
      </w:pPr>
      <w:r>
        <w:rPr>
          <w:color w:val="000000"/>
          <w:sz w:val="28"/>
        </w:rPr>
        <w:t>本</w:t>
      </w:r>
      <w:r>
        <w:rPr>
          <w:rFonts w:hint="eastAsia"/>
          <w:color w:val="000000"/>
          <w:sz w:val="28"/>
        </w:rPr>
        <w:t>装置</w:t>
      </w:r>
      <w:r>
        <w:rPr>
          <w:color w:val="000000"/>
          <w:sz w:val="28"/>
        </w:rPr>
        <w:t>燃料气燃烧</w:t>
      </w:r>
      <w:r>
        <w:rPr>
          <w:rFonts w:hint="eastAsia"/>
          <w:color w:val="000000"/>
          <w:sz w:val="28"/>
        </w:rPr>
        <w:t>过程中</w:t>
      </w:r>
      <w:r>
        <w:rPr>
          <w:color w:val="000000"/>
          <w:sz w:val="28"/>
        </w:rPr>
        <w:t>产生</w:t>
      </w:r>
      <w:r>
        <w:rPr>
          <w:color w:val="000000"/>
          <w:sz w:val="28"/>
        </w:rPr>
        <w:t>SO2</w:t>
      </w:r>
      <w:r>
        <w:rPr>
          <w:color w:val="000000"/>
          <w:sz w:val="28"/>
        </w:rPr>
        <w:t>和</w:t>
      </w:r>
      <w:r>
        <w:rPr>
          <w:color w:val="000000"/>
          <w:sz w:val="28"/>
        </w:rPr>
        <w:t>NOx</w:t>
      </w:r>
      <w:r>
        <w:rPr>
          <w:color w:val="000000"/>
          <w:sz w:val="28"/>
        </w:rPr>
        <w:t>，</w:t>
      </w:r>
      <w:r>
        <w:rPr>
          <w:color w:val="000000"/>
          <w:sz w:val="28"/>
        </w:rPr>
        <w:t>SO2</w:t>
      </w:r>
      <w:r>
        <w:rPr>
          <w:color w:val="000000"/>
          <w:sz w:val="28"/>
        </w:rPr>
        <w:t>排放</w:t>
      </w:r>
      <w:r>
        <w:rPr>
          <w:rFonts w:hint="eastAsia"/>
          <w:color w:val="000000"/>
          <w:sz w:val="28"/>
        </w:rPr>
        <w:t>增加</w:t>
      </w:r>
      <w:r>
        <w:rPr>
          <w:color w:val="000000"/>
          <w:sz w:val="28"/>
        </w:rPr>
        <w:t>量为</w:t>
      </w:r>
      <w:r>
        <w:rPr>
          <w:rFonts w:hint="eastAsia"/>
          <w:color w:val="000000"/>
          <w:sz w:val="28"/>
        </w:rPr>
        <w:t>2.52</w:t>
      </w:r>
      <w:r>
        <w:rPr>
          <w:color w:val="000000"/>
          <w:sz w:val="28"/>
        </w:rPr>
        <w:t>t/a</w:t>
      </w:r>
      <w:r>
        <w:rPr>
          <w:color w:val="000000"/>
          <w:sz w:val="28"/>
        </w:rPr>
        <w:t>，</w:t>
      </w:r>
      <w:r>
        <w:rPr>
          <w:color w:val="000000"/>
          <w:sz w:val="28"/>
        </w:rPr>
        <w:t>NOx</w:t>
      </w:r>
      <w:r>
        <w:rPr>
          <w:color w:val="000000"/>
          <w:sz w:val="28"/>
        </w:rPr>
        <w:t>排放</w:t>
      </w:r>
      <w:r>
        <w:rPr>
          <w:rFonts w:hint="eastAsia"/>
          <w:color w:val="000000"/>
          <w:sz w:val="28"/>
        </w:rPr>
        <w:t>增加</w:t>
      </w:r>
      <w:r>
        <w:rPr>
          <w:color w:val="000000"/>
          <w:sz w:val="28"/>
        </w:rPr>
        <w:t>量为</w:t>
      </w:r>
      <w:r>
        <w:rPr>
          <w:rFonts w:hint="eastAsia"/>
          <w:color w:val="000000"/>
          <w:sz w:val="28"/>
        </w:rPr>
        <w:t>30.975</w:t>
      </w:r>
      <w:r>
        <w:rPr>
          <w:color w:val="000000"/>
          <w:sz w:val="28"/>
        </w:rPr>
        <w:t>t/a</w:t>
      </w:r>
      <w:r>
        <w:rPr>
          <w:color w:val="000000"/>
          <w:sz w:val="28"/>
        </w:rPr>
        <w:t>。</w:t>
      </w:r>
    </w:p>
    <w:p w:rsidR="001C41BF" w:rsidRDefault="001C41BF">
      <w:pPr>
        <w:widowControl/>
        <w:snapToGrid w:val="0"/>
        <w:spacing w:beforeLines="100" w:before="312" w:afterLines="150" w:after="468" w:line="360" w:lineRule="auto"/>
        <w:jc w:val="center"/>
        <w:outlineLvl w:val="0"/>
        <w:rPr>
          <w:rStyle w:val="10"/>
          <w:b w:val="0"/>
          <w:bCs w:val="0"/>
          <w:color w:val="000000"/>
          <w:sz w:val="36"/>
          <w:szCs w:val="30"/>
        </w:rPr>
      </w:pPr>
      <w:r>
        <w:rPr>
          <w:b/>
          <w:bCs/>
          <w:color w:val="000000"/>
          <w:kern w:val="36"/>
          <w:sz w:val="32"/>
          <w:szCs w:val="32"/>
        </w:rPr>
        <w:br w:type="page"/>
      </w:r>
      <w:bookmarkStart w:id="148" w:name="_Toc393889834"/>
      <w:bookmarkStart w:id="149" w:name="_Toc20787"/>
      <w:r>
        <w:rPr>
          <w:rStyle w:val="10"/>
          <w:color w:val="000000"/>
          <w:sz w:val="36"/>
          <w:szCs w:val="30"/>
        </w:rPr>
        <w:lastRenderedPageBreak/>
        <w:t>七、验收监测方法与质量保证、质量控制</w:t>
      </w:r>
      <w:bookmarkEnd w:id="148"/>
      <w:bookmarkEnd w:id="149"/>
    </w:p>
    <w:p w:rsidR="001C41BF" w:rsidRDefault="001C41BF">
      <w:pPr>
        <w:pStyle w:val="2"/>
        <w:snapToGrid w:val="0"/>
        <w:spacing w:before="0" w:after="0"/>
        <w:ind w:firstLineChars="0" w:firstLine="0"/>
        <w:rPr>
          <w:rFonts w:ascii="Times New Roman" w:eastAsia="宋体" w:hAnsi="Times New Roman"/>
          <w:color w:val="000000"/>
          <w:sz w:val="30"/>
          <w:szCs w:val="30"/>
        </w:rPr>
      </w:pPr>
      <w:bookmarkStart w:id="150" w:name="_Toc27700"/>
      <w:bookmarkStart w:id="151" w:name="_Toc393889835"/>
      <w:r>
        <w:rPr>
          <w:rFonts w:ascii="Times New Roman" w:eastAsia="宋体" w:hAnsi="Times New Roman"/>
          <w:color w:val="000000"/>
          <w:sz w:val="30"/>
          <w:szCs w:val="30"/>
        </w:rPr>
        <w:t>7.1</w:t>
      </w:r>
      <w:r>
        <w:rPr>
          <w:rFonts w:ascii="Times New Roman" w:eastAsia="宋体" w:hAnsi="Times New Roman"/>
          <w:color w:val="000000"/>
          <w:sz w:val="30"/>
          <w:szCs w:val="30"/>
        </w:rPr>
        <w:t>质量保证和质量控制</w:t>
      </w:r>
      <w:bookmarkEnd w:id="150"/>
      <w:bookmarkEnd w:id="151"/>
    </w:p>
    <w:p w:rsidR="001C41BF" w:rsidRDefault="001C41BF">
      <w:pPr>
        <w:pStyle w:val="3"/>
        <w:keepLines w:val="0"/>
        <w:adjustRightInd w:val="0"/>
        <w:snapToGrid w:val="0"/>
        <w:spacing w:before="0" w:after="0" w:line="360" w:lineRule="auto"/>
        <w:rPr>
          <w:b w:val="0"/>
          <w:bCs w:val="0"/>
          <w:color w:val="000000"/>
          <w:sz w:val="28"/>
        </w:rPr>
      </w:pPr>
      <w:bookmarkStart w:id="152" w:name="_Toc393889836"/>
      <w:bookmarkStart w:id="153" w:name="_Toc26633"/>
      <w:bookmarkStart w:id="154" w:name="_Toc27886"/>
      <w:r>
        <w:rPr>
          <w:b w:val="0"/>
          <w:bCs w:val="0"/>
          <w:color w:val="000000"/>
          <w:sz w:val="28"/>
        </w:rPr>
        <w:t>7.1.1</w:t>
      </w:r>
      <w:r>
        <w:rPr>
          <w:b w:val="0"/>
          <w:bCs w:val="0"/>
          <w:color w:val="000000"/>
          <w:sz w:val="28"/>
        </w:rPr>
        <w:t>废气</w:t>
      </w:r>
      <w:bookmarkEnd w:id="152"/>
      <w:r>
        <w:rPr>
          <w:rFonts w:hint="eastAsia"/>
          <w:b w:val="0"/>
          <w:bCs w:val="0"/>
          <w:color w:val="000000"/>
          <w:sz w:val="28"/>
        </w:rPr>
        <w:t>及环境空气</w:t>
      </w:r>
      <w:bookmarkEnd w:id="153"/>
      <w:bookmarkEnd w:id="154"/>
    </w:p>
    <w:p w:rsidR="001C41BF" w:rsidRDefault="001C41BF">
      <w:pPr>
        <w:adjustRightInd w:val="0"/>
        <w:snapToGrid w:val="0"/>
        <w:spacing w:line="360" w:lineRule="auto"/>
        <w:ind w:firstLineChars="200" w:firstLine="560"/>
        <w:rPr>
          <w:color w:val="000000"/>
          <w:sz w:val="28"/>
        </w:rPr>
      </w:pPr>
      <w:r>
        <w:rPr>
          <w:color w:val="000000"/>
          <w:sz w:val="28"/>
        </w:rPr>
        <w:t>废气监测的质量保证按照国家环保部发布的《环境监测技术规范》和《固定污染源监测质量保证与质量控制技术规范（试行）》（</w:t>
      </w:r>
      <w:r>
        <w:rPr>
          <w:color w:val="000000"/>
          <w:sz w:val="28"/>
        </w:rPr>
        <w:t>HJ/T373-2007</w:t>
      </w:r>
      <w:r>
        <w:rPr>
          <w:color w:val="000000"/>
          <w:sz w:val="28"/>
        </w:rPr>
        <w:t>）中的要求进行全过程质量控制。烟尘采样器在采样前对流量计均进行校准</w:t>
      </w:r>
      <w:r>
        <w:rPr>
          <w:rFonts w:hint="eastAsia"/>
          <w:color w:val="000000"/>
          <w:sz w:val="28"/>
        </w:rPr>
        <w:t>，</w:t>
      </w:r>
      <w:r>
        <w:rPr>
          <w:color w:val="000000"/>
          <w:sz w:val="28"/>
        </w:rPr>
        <w:t>烟气采集方法和采气量严格按照《固定污染源排气中颗粒物测定与气态污染物采样方法》（</w:t>
      </w:r>
      <w:r>
        <w:rPr>
          <w:color w:val="000000"/>
          <w:sz w:val="28"/>
        </w:rPr>
        <w:t>GB/T16157-1996</w:t>
      </w:r>
      <w:r>
        <w:rPr>
          <w:color w:val="000000"/>
          <w:sz w:val="28"/>
        </w:rPr>
        <w:t>）执行。监测仪器经计量部门检验并在有效期内使用</w:t>
      </w:r>
      <w:r>
        <w:rPr>
          <w:rFonts w:hint="eastAsia"/>
          <w:color w:val="000000"/>
          <w:sz w:val="28"/>
        </w:rPr>
        <w:t>，</w:t>
      </w:r>
      <w:r>
        <w:rPr>
          <w:color w:val="000000"/>
          <w:sz w:val="28"/>
        </w:rPr>
        <w:t>监测人员持证上岗</w:t>
      </w:r>
      <w:r>
        <w:rPr>
          <w:rFonts w:hint="eastAsia"/>
          <w:color w:val="000000"/>
          <w:sz w:val="28"/>
        </w:rPr>
        <w:t>，</w:t>
      </w:r>
      <w:r>
        <w:rPr>
          <w:color w:val="000000"/>
          <w:sz w:val="28"/>
        </w:rPr>
        <w:t>监测数据经三级审核。</w:t>
      </w:r>
    </w:p>
    <w:p w:rsidR="001C41BF" w:rsidRDefault="001C41BF">
      <w:pPr>
        <w:pStyle w:val="3"/>
        <w:keepLines w:val="0"/>
        <w:adjustRightInd w:val="0"/>
        <w:snapToGrid w:val="0"/>
        <w:spacing w:before="0" w:after="0" w:line="360" w:lineRule="auto"/>
        <w:rPr>
          <w:b w:val="0"/>
          <w:bCs w:val="0"/>
          <w:color w:val="000000"/>
          <w:sz w:val="28"/>
        </w:rPr>
      </w:pPr>
      <w:bookmarkStart w:id="155" w:name="_Toc393889837"/>
      <w:bookmarkStart w:id="156" w:name="_Toc4767"/>
      <w:bookmarkStart w:id="157" w:name="_Toc17458"/>
      <w:r>
        <w:rPr>
          <w:b w:val="0"/>
          <w:bCs w:val="0"/>
          <w:color w:val="000000"/>
          <w:sz w:val="28"/>
        </w:rPr>
        <w:t>7.1.2</w:t>
      </w:r>
      <w:r>
        <w:rPr>
          <w:b w:val="0"/>
          <w:bCs w:val="0"/>
          <w:color w:val="000000"/>
          <w:sz w:val="28"/>
        </w:rPr>
        <w:t>废水</w:t>
      </w:r>
      <w:bookmarkEnd w:id="155"/>
      <w:r>
        <w:rPr>
          <w:rFonts w:hint="eastAsia"/>
          <w:b w:val="0"/>
          <w:bCs w:val="0"/>
          <w:color w:val="000000"/>
          <w:sz w:val="28"/>
        </w:rPr>
        <w:t>及水环境</w:t>
      </w:r>
      <w:bookmarkEnd w:id="156"/>
      <w:bookmarkEnd w:id="157"/>
    </w:p>
    <w:p w:rsidR="001C41BF" w:rsidRDefault="001C41BF">
      <w:pPr>
        <w:snapToGrid w:val="0"/>
        <w:spacing w:line="360" w:lineRule="auto"/>
        <w:ind w:firstLineChars="200" w:firstLine="560"/>
        <w:rPr>
          <w:color w:val="000000"/>
          <w:sz w:val="28"/>
        </w:rPr>
      </w:pPr>
      <w:r>
        <w:rPr>
          <w:color w:val="000000"/>
          <w:sz w:val="28"/>
        </w:rPr>
        <w:t>为保证监测分析结果的准确可靠</w:t>
      </w:r>
      <w:r>
        <w:rPr>
          <w:rFonts w:hint="eastAsia"/>
          <w:color w:val="000000"/>
          <w:sz w:val="28"/>
        </w:rPr>
        <w:t>，</w:t>
      </w:r>
      <w:r>
        <w:rPr>
          <w:color w:val="000000"/>
          <w:sz w:val="28"/>
        </w:rPr>
        <w:t>监测所用分析方法优先选用国标分析方法；在监测期间</w:t>
      </w:r>
      <w:r>
        <w:rPr>
          <w:rFonts w:hint="eastAsia"/>
          <w:color w:val="000000"/>
          <w:sz w:val="28"/>
        </w:rPr>
        <w:t>，</w:t>
      </w:r>
      <w:r>
        <w:rPr>
          <w:color w:val="000000"/>
          <w:sz w:val="28"/>
        </w:rPr>
        <w:t>样品采集、运输、保存严格按照国家标准和《环境水质监测质量保证手册》的技术要求进行</w:t>
      </w:r>
      <w:r>
        <w:rPr>
          <w:rFonts w:hint="eastAsia"/>
          <w:color w:val="000000"/>
          <w:sz w:val="28"/>
        </w:rPr>
        <w:t>，</w:t>
      </w:r>
      <w:r>
        <w:rPr>
          <w:color w:val="000000"/>
          <w:sz w:val="28"/>
        </w:rPr>
        <w:t>每批样品分析的同时做空白实验</w:t>
      </w:r>
      <w:r>
        <w:rPr>
          <w:rFonts w:hint="eastAsia"/>
          <w:color w:val="000000"/>
          <w:sz w:val="28"/>
        </w:rPr>
        <w:t>，</w:t>
      </w:r>
      <w:r>
        <w:rPr>
          <w:color w:val="000000"/>
          <w:sz w:val="28"/>
        </w:rPr>
        <w:t>质控样品或平行双样、密码样等</w:t>
      </w:r>
      <w:r>
        <w:rPr>
          <w:rFonts w:hint="eastAsia"/>
          <w:color w:val="000000"/>
          <w:sz w:val="28"/>
        </w:rPr>
        <w:t>，</w:t>
      </w:r>
      <w:r>
        <w:rPr>
          <w:color w:val="000000"/>
          <w:sz w:val="28"/>
        </w:rPr>
        <w:t>质控样品量达到了每批分析样品量的</w:t>
      </w:r>
      <w:r>
        <w:rPr>
          <w:color w:val="000000"/>
          <w:sz w:val="28"/>
        </w:rPr>
        <w:t>10%</w:t>
      </w:r>
      <w:r>
        <w:rPr>
          <w:color w:val="000000"/>
          <w:sz w:val="28"/>
        </w:rPr>
        <w:t>以上；所用监测仪器均经过计量部门检定</w:t>
      </w:r>
      <w:r>
        <w:rPr>
          <w:rFonts w:hint="eastAsia"/>
          <w:color w:val="000000"/>
          <w:sz w:val="28"/>
        </w:rPr>
        <w:t>，</w:t>
      </w:r>
      <w:r>
        <w:rPr>
          <w:color w:val="000000"/>
          <w:sz w:val="28"/>
        </w:rPr>
        <w:t>且在有效使用期内；监测人员持证上岗；监测数据均经三级审核。</w:t>
      </w:r>
    </w:p>
    <w:p w:rsidR="001C41BF" w:rsidRDefault="001C41BF">
      <w:pPr>
        <w:pStyle w:val="3"/>
        <w:keepLines w:val="0"/>
        <w:adjustRightInd w:val="0"/>
        <w:snapToGrid w:val="0"/>
        <w:spacing w:before="0" w:after="0" w:line="360" w:lineRule="auto"/>
        <w:rPr>
          <w:b w:val="0"/>
          <w:bCs w:val="0"/>
          <w:color w:val="000000"/>
          <w:sz w:val="28"/>
        </w:rPr>
      </w:pPr>
      <w:bookmarkStart w:id="158" w:name="_Toc393889838"/>
      <w:bookmarkStart w:id="159" w:name="_Toc9340"/>
      <w:bookmarkStart w:id="160" w:name="_Toc24109"/>
      <w:r>
        <w:rPr>
          <w:b w:val="0"/>
          <w:bCs w:val="0"/>
          <w:color w:val="000000"/>
          <w:sz w:val="28"/>
        </w:rPr>
        <w:t>7.1.3</w:t>
      </w:r>
      <w:r>
        <w:rPr>
          <w:b w:val="0"/>
          <w:bCs w:val="0"/>
          <w:color w:val="000000"/>
          <w:sz w:val="28"/>
        </w:rPr>
        <w:t>噪声</w:t>
      </w:r>
      <w:bookmarkEnd w:id="158"/>
      <w:bookmarkEnd w:id="159"/>
      <w:bookmarkEnd w:id="160"/>
    </w:p>
    <w:p w:rsidR="001C41BF" w:rsidRDefault="001C41BF">
      <w:pPr>
        <w:snapToGrid w:val="0"/>
        <w:spacing w:line="360" w:lineRule="auto"/>
        <w:ind w:firstLineChars="200" w:firstLine="560"/>
        <w:rPr>
          <w:color w:val="000000"/>
          <w:sz w:val="28"/>
        </w:rPr>
      </w:pPr>
      <w:r>
        <w:rPr>
          <w:color w:val="000000"/>
          <w:sz w:val="28"/>
        </w:rPr>
        <w:t>厂界噪声监测依据《工业企业厂界环境噪声排放标准》（</w:t>
      </w:r>
      <w:r>
        <w:rPr>
          <w:color w:val="000000"/>
          <w:sz w:val="28"/>
        </w:rPr>
        <w:t>GB12348-2008</w:t>
      </w:r>
      <w:r>
        <w:rPr>
          <w:color w:val="000000"/>
          <w:sz w:val="28"/>
        </w:rPr>
        <w:t>）中相应要求进行。声级计测量前后均进行校准且校准合格。</w:t>
      </w:r>
    </w:p>
    <w:p w:rsidR="001C41BF" w:rsidRDefault="001C41BF">
      <w:pPr>
        <w:snapToGrid w:val="0"/>
        <w:spacing w:line="360" w:lineRule="auto"/>
        <w:ind w:firstLineChars="200" w:firstLine="560"/>
        <w:rPr>
          <w:color w:val="000000"/>
          <w:sz w:val="28"/>
        </w:rPr>
      </w:pPr>
      <w:r>
        <w:rPr>
          <w:rFonts w:hint="eastAsia"/>
          <w:color w:val="000000"/>
          <w:sz w:val="28"/>
        </w:rPr>
        <w:t>2018</w:t>
      </w:r>
      <w:r>
        <w:rPr>
          <w:rFonts w:hint="eastAsia"/>
          <w:color w:val="000000"/>
          <w:sz w:val="28"/>
        </w:rPr>
        <w:t>年</w:t>
      </w:r>
      <w:r>
        <w:rPr>
          <w:rFonts w:hint="eastAsia"/>
          <w:color w:val="000000"/>
          <w:sz w:val="28"/>
        </w:rPr>
        <w:t>1</w:t>
      </w:r>
      <w:r>
        <w:rPr>
          <w:rFonts w:hint="eastAsia"/>
          <w:color w:val="000000"/>
          <w:sz w:val="28"/>
        </w:rPr>
        <w:t>月</w:t>
      </w:r>
      <w:r>
        <w:rPr>
          <w:rFonts w:hint="eastAsia"/>
          <w:color w:val="000000"/>
          <w:sz w:val="28"/>
        </w:rPr>
        <w:t>22-23</w:t>
      </w:r>
      <w:r>
        <w:rPr>
          <w:rFonts w:hint="eastAsia"/>
          <w:color w:val="000000"/>
          <w:sz w:val="28"/>
        </w:rPr>
        <w:t>日现场质控措施见表</w:t>
      </w:r>
      <w:r>
        <w:rPr>
          <w:rFonts w:hint="eastAsia"/>
          <w:color w:val="000000"/>
          <w:sz w:val="28"/>
        </w:rPr>
        <w:t>7.1-1</w:t>
      </w:r>
      <w:r>
        <w:rPr>
          <w:rFonts w:hint="eastAsia"/>
          <w:color w:val="000000"/>
          <w:sz w:val="28"/>
        </w:rPr>
        <w:t>，烟气质控措施见表</w:t>
      </w:r>
      <w:r>
        <w:rPr>
          <w:rFonts w:hint="eastAsia"/>
          <w:color w:val="000000"/>
          <w:sz w:val="28"/>
        </w:rPr>
        <w:t>7.1-2</w:t>
      </w:r>
      <w:r>
        <w:rPr>
          <w:rFonts w:hint="eastAsia"/>
          <w:color w:val="000000"/>
          <w:sz w:val="28"/>
        </w:rPr>
        <w:t>和</w:t>
      </w:r>
      <w:r>
        <w:rPr>
          <w:rFonts w:hint="eastAsia"/>
          <w:color w:val="000000"/>
          <w:sz w:val="28"/>
        </w:rPr>
        <w:t>7.1-3</w:t>
      </w:r>
      <w:r>
        <w:rPr>
          <w:rFonts w:hint="eastAsia"/>
          <w:color w:val="000000"/>
          <w:sz w:val="28"/>
        </w:rPr>
        <w:t>，噪声监测质控结果统计表见表</w:t>
      </w:r>
      <w:r>
        <w:rPr>
          <w:rFonts w:hint="eastAsia"/>
          <w:color w:val="000000"/>
          <w:sz w:val="28"/>
        </w:rPr>
        <w:t>7.1-4</w:t>
      </w:r>
      <w:r>
        <w:rPr>
          <w:rFonts w:hint="eastAsia"/>
          <w:color w:val="000000"/>
          <w:sz w:val="28"/>
        </w:rPr>
        <w:t>，流量质控结果统计表见表</w:t>
      </w:r>
      <w:r>
        <w:rPr>
          <w:rFonts w:hint="eastAsia"/>
          <w:color w:val="000000"/>
          <w:sz w:val="28"/>
        </w:rPr>
        <w:t>7.1-5</w:t>
      </w:r>
      <w:r>
        <w:rPr>
          <w:rFonts w:hint="eastAsia"/>
          <w:color w:val="000000"/>
          <w:sz w:val="28"/>
        </w:rPr>
        <w:t>。</w:t>
      </w:r>
    </w:p>
    <w:p w:rsidR="001C41BF" w:rsidRDefault="001C41BF">
      <w:pPr>
        <w:jc w:val="center"/>
        <w:rPr>
          <w:b/>
          <w:color w:val="000000"/>
          <w:sz w:val="28"/>
          <w:szCs w:val="28"/>
        </w:rPr>
      </w:pPr>
      <w:r>
        <w:rPr>
          <w:rFonts w:hint="eastAsia"/>
          <w:b/>
          <w:color w:val="000000"/>
          <w:sz w:val="28"/>
          <w:szCs w:val="28"/>
        </w:rPr>
        <w:lastRenderedPageBreak/>
        <w:t>表</w:t>
      </w:r>
      <w:r>
        <w:rPr>
          <w:rFonts w:hint="eastAsia"/>
          <w:b/>
          <w:color w:val="000000"/>
          <w:sz w:val="28"/>
          <w:szCs w:val="28"/>
        </w:rPr>
        <w:t xml:space="preserve">7.1-1 </w:t>
      </w:r>
      <w:r>
        <w:rPr>
          <w:rFonts w:hint="eastAsia"/>
          <w:b/>
          <w:color w:val="000000"/>
          <w:sz w:val="28"/>
          <w:szCs w:val="28"/>
        </w:rPr>
        <w:t>现场监测质控措施一览表</w:t>
      </w:r>
    </w:p>
    <w:tbl>
      <w:tblPr>
        <w:tblW w:w="0" w:type="auto"/>
        <w:jc w:val="center"/>
        <w:tblBorders>
          <w:top w:val="thinThickSmallGap" w:sz="12" w:space="0" w:color="000000"/>
          <w:bottom w:val="thickThinSmallGap" w:sz="12" w:space="0" w:color="000000"/>
          <w:insideH w:val="single" w:sz="4" w:space="0" w:color="000000"/>
          <w:insideV w:val="single" w:sz="2" w:space="0" w:color="000000"/>
        </w:tblBorders>
        <w:tblLayout w:type="fixed"/>
        <w:tblLook w:val="0000" w:firstRow="0" w:lastRow="0" w:firstColumn="0" w:lastColumn="0" w:noHBand="0" w:noVBand="0"/>
      </w:tblPr>
      <w:tblGrid>
        <w:gridCol w:w="749"/>
        <w:gridCol w:w="1701"/>
        <w:gridCol w:w="293"/>
        <w:gridCol w:w="1023"/>
        <w:gridCol w:w="1462"/>
        <w:gridCol w:w="1744"/>
        <w:gridCol w:w="1815"/>
      </w:tblGrid>
      <w:tr w:rsidR="001C41BF">
        <w:trPr>
          <w:trHeight w:val="397"/>
          <w:jc w:val="center"/>
        </w:trPr>
        <w:tc>
          <w:tcPr>
            <w:tcW w:w="749" w:type="dxa"/>
            <w:vAlign w:val="center"/>
          </w:tcPr>
          <w:p w:rsidR="001C41BF" w:rsidRDefault="001C41BF">
            <w:pPr>
              <w:jc w:val="center"/>
              <w:rPr>
                <w:bCs/>
                <w:color w:val="000000"/>
                <w:sz w:val="24"/>
              </w:rPr>
            </w:pPr>
            <w:r>
              <w:rPr>
                <w:rFonts w:hint="eastAsia"/>
                <w:bCs/>
                <w:color w:val="000000"/>
                <w:sz w:val="24"/>
              </w:rPr>
              <w:t>项目名称</w:t>
            </w:r>
          </w:p>
        </w:tc>
        <w:tc>
          <w:tcPr>
            <w:tcW w:w="8038" w:type="dxa"/>
            <w:gridSpan w:val="6"/>
            <w:vAlign w:val="center"/>
          </w:tcPr>
          <w:p w:rsidR="001C41BF" w:rsidRDefault="001C41BF">
            <w:pPr>
              <w:jc w:val="center"/>
              <w:rPr>
                <w:bCs/>
                <w:color w:val="000000"/>
                <w:sz w:val="24"/>
              </w:rPr>
            </w:pPr>
            <w:r>
              <w:rPr>
                <w:rFonts w:hint="eastAsia"/>
                <w:color w:val="000000"/>
                <w:sz w:val="24"/>
              </w:rPr>
              <w:t>中国石油化工股份有限公司安庆分公司新建</w:t>
            </w:r>
            <w:r>
              <w:rPr>
                <w:rFonts w:hint="eastAsia"/>
                <w:color w:val="000000"/>
                <w:sz w:val="24"/>
              </w:rPr>
              <w:t>100</w:t>
            </w:r>
            <w:r>
              <w:rPr>
                <w:rFonts w:hint="eastAsia"/>
                <w:color w:val="000000"/>
                <w:sz w:val="24"/>
              </w:rPr>
              <w:t>万吨</w:t>
            </w:r>
            <w:r>
              <w:rPr>
                <w:rFonts w:hint="eastAsia"/>
                <w:color w:val="000000"/>
                <w:sz w:val="24"/>
              </w:rPr>
              <w:t>/</w:t>
            </w:r>
            <w:r>
              <w:rPr>
                <w:rFonts w:hint="eastAsia"/>
                <w:color w:val="000000"/>
                <w:sz w:val="24"/>
              </w:rPr>
              <w:t>年催化柴油加氢转化</w:t>
            </w:r>
            <w:r>
              <w:rPr>
                <w:rFonts w:hint="eastAsia"/>
                <w:color w:val="000000"/>
                <w:sz w:val="24"/>
              </w:rPr>
              <w:t>(RLG)</w:t>
            </w:r>
            <w:r>
              <w:rPr>
                <w:rFonts w:hint="eastAsia"/>
                <w:color w:val="000000"/>
                <w:sz w:val="24"/>
              </w:rPr>
              <w:t>项目</w:t>
            </w:r>
          </w:p>
        </w:tc>
      </w:tr>
      <w:tr w:rsidR="001C41BF">
        <w:trPr>
          <w:trHeight w:val="397"/>
          <w:jc w:val="center"/>
        </w:trPr>
        <w:tc>
          <w:tcPr>
            <w:tcW w:w="749" w:type="dxa"/>
            <w:vAlign w:val="center"/>
          </w:tcPr>
          <w:p w:rsidR="001C41BF" w:rsidRDefault="001C41BF">
            <w:pPr>
              <w:jc w:val="center"/>
              <w:rPr>
                <w:bCs/>
                <w:color w:val="000000"/>
                <w:sz w:val="24"/>
              </w:rPr>
            </w:pPr>
            <w:r>
              <w:rPr>
                <w:rFonts w:hint="eastAsia"/>
                <w:bCs/>
                <w:color w:val="000000"/>
                <w:sz w:val="24"/>
              </w:rPr>
              <w:t>监测日期</w:t>
            </w:r>
          </w:p>
        </w:tc>
        <w:tc>
          <w:tcPr>
            <w:tcW w:w="8038" w:type="dxa"/>
            <w:gridSpan w:val="6"/>
            <w:vAlign w:val="center"/>
          </w:tcPr>
          <w:p w:rsidR="001C41BF" w:rsidRDefault="001C41BF">
            <w:pPr>
              <w:jc w:val="center"/>
              <w:rPr>
                <w:bCs/>
                <w:color w:val="000000"/>
                <w:sz w:val="24"/>
              </w:rPr>
            </w:pPr>
            <w:r>
              <w:rPr>
                <w:rFonts w:hint="eastAsia"/>
                <w:bCs/>
                <w:color w:val="000000"/>
                <w:sz w:val="24"/>
              </w:rPr>
              <w:t>2018.1.22-24</w:t>
            </w:r>
          </w:p>
        </w:tc>
      </w:tr>
      <w:tr w:rsidR="001C41BF">
        <w:trPr>
          <w:trHeight w:val="397"/>
          <w:jc w:val="center"/>
        </w:trPr>
        <w:tc>
          <w:tcPr>
            <w:tcW w:w="749" w:type="dxa"/>
            <w:vMerge w:val="restart"/>
            <w:vAlign w:val="center"/>
          </w:tcPr>
          <w:p w:rsidR="001C41BF" w:rsidRDefault="001C41BF">
            <w:pPr>
              <w:jc w:val="center"/>
              <w:rPr>
                <w:bCs/>
                <w:color w:val="000000"/>
                <w:sz w:val="24"/>
              </w:rPr>
            </w:pPr>
            <w:r>
              <w:rPr>
                <w:bCs/>
                <w:color w:val="000000"/>
                <w:sz w:val="24"/>
              </w:rPr>
              <w:t>监测</w:t>
            </w:r>
          </w:p>
          <w:p w:rsidR="001C41BF" w:rsidRDefault="001C41BF">
            <w:pPr>
              <w:jc w:val="center"/>
              <w:rPr>
                <w:bCs/>
                <w:color w:val="000000"/>
                <w:sz w:val="24"/>
              </w:rPr>
            </w:pPr>
            <w:r>
              <w:rPr>
                <w:bCs/>
                <w:color w:val="000000"/>
                <w:sz w:val="24"/>
              </w:rPr>
              <w:t>仪器</w:t>
            </w:r>
          </w:p>
        </w:tc>
        <w:tc>
          <w:tcPr>
            <w:tcW w:w="1701" w:type="dxa"/>
            <w:vAlign w:val="center"/>
          </w:tcPr>
          <w:p w:rsidR="001C41BF" w:rsidRDefault="001C41BF">
            <w:pPr>
              <w:jc w:val="center"/>
              <w:rPr>
                <w:bCs/>
                <w:color w:val="000000"/>
                <w:sz w:val="24"/>
              </w:rPr>
            </w:pPr>
            <w:r>
              <w:rPr>
                <w:bCs/>
                <w:color w:val="000000"/>
                <w:sz w:val="24"/>
              </w:rPr>
              <w:t>仪器名称</w:t>
            </w:r>
          </w:p>
        </w:tc>
        <w:tc>
          <w:tcPr>
            <w:tcW w:w="1316" w:type="dxa"/>
            <w:gridSpan w:val="2"/>
            <w:vAlign w:val="center"/>
          </w:tcPr>
          <w:p w:rsidR="001C41BF" w:rsidRDefault="001C41BF">
            <w:pPr>
              <w:jc w:val="center"/>
              <w:rPr>
                <w:bCs/>
                <w:color w:val="000000"/>
                <w:sz w:val="24"/>
              </w:rPr>
            </w:pPr>
            <w:r>
              <w:rPr>
                <w:bCs/>
                <w:color w:val="000000"/>
                <w:sz w:val="24"/>
              </w:rPr>
              <w:t>仪器型号</w:t>
            </w:r>
          </w:p>
        </w:tc>
        <w:tc>
          <w:tcPr>
            <w:tcW w:w="1462" w:type="dxa"/>
            <w:vAlign w:val="center"/>
          </w:tcPr>
          <w:p w:rsidR="001C41BF" w:rsidRDefault="001C41BF">
            <w:pPr>
              <w:jc w:val="center"/>
              <w:rPr>
                <w:bCs/>
                <w:color w:val="000000"/>
                <w:sz w:val="24"/>
              </w:rPr>
            </w:pPr>
            <w:r>
              <w:rPr>
                <w:bCs/>
                <w:color w:val="000000"/>
                <w:sz w:val="24"/>
              </w:rPr>
              <w:t>仪器编号</w:t>
            </w:r>
          </w:p>
        </w:tc>
        <w:tc>
          <w:tcPr>
            <w:tcW w:w="1744" w:type="dxa"/>
            <w:vAlign w:val="center"/>
          </w:tcPr>
          <w:p w:rsidR="001C41BF" w:rsidRDefault="001C41BF">
            <w:pPr>
              <w:jc w:val="center"/>
              <w:rPr>
                <w:bCs/>
                <w:color w:val="000000"/>
                <w:sz w:val="24"/>
              </w:rPr>
            </w:pPr>
            <w:r>
              <w:rPr>
                <w:bCs/>
                <w:color w:val="000000"/>
                <w:sz w:val="24"/>
              </w:rPr>
              <w:t>仪器检定</w:t>
            </w:r>
          </w:p>
          <w:p w:rsidR="001C41BF" w:rsidRDefault="001C41BF">
            <w:pPr>
              <w:jc w:val="center"/>
              <w:rPr>
                <w:bCs/>
                <w:color w:val="000000"/>
                <w:sz w:val="24"/>
              </w:rPr>
            </w:pPr>
            <w:r>
              <w:rPr>
                <w:rFonts w:hint="eastAsia"/>
                <w:bCs/>
                <w:color w:val="000000"/>
                <w:sz w:val="24"/>
              </w:rPr>
              <w:t>有效期（到期）</w:t>
            </w:r>
          </w:p>
        </w:tc>
        <w:tc>
          <w:tcPr>
            <w:tcW w:w="1815" w:type="dxa"/>
            <w:vAlign w:val="center"/>
          </w:tcPr>
          <w:p w:rsidR="001C41BF" w:rsidRDefault="001C41BF">
            <w:pPr>
              <w:jc w:val="center"/>
              <w:rPr>
                <w:bCs/>
                <w:color w:val="000000"/>
                <w:sz w:val="24"/>
              </w:rPr>
            </w:pPr>
            <w:r>
              <w:rPr>
                <w:bCs/>
                <w:color w:val="000000"/>
                <w:sz w:val="24"/>
              </w:rPr>
              <w:t>检查情况</w:t>
            </w:r>
          </w:p>
        </w:tc>
      </w:tr>
      <w:tr w:rsidR="001C41BF">
        <w:trPr>
          <w:trHeight w:val="397"/>
          <w:jc w:val="center"/>
        </w:trPr>
        <w:tc>
          <w:tcPr>
            <w:tcW w:w="749" w:type="dxa"/>
            <w:vMerge/>
            <w:vAlign w:val="center"/>
          </w:tcPr>
          <w:p w:rsidR="001C41BF" w:rsidRDefault="001C41BF">
            <w:pPr>
              <w:jc w:val="center"/>
              <w:rPr>
                <w:bCs/>
                <w:color w:val="000000"/>
                <w:sz w:val="24"/>
              </w:rPr>
            </w:pPr>
          </w:p>
        </w:tc>
        <w:tc>
          <w:tcPr>
            <w:tcW w:w="1701" w:type="dxa"/>
            <w:vAlign w:val="center"/>
          </w:tcPr>
          <w:p w:rsidR="001C41BF" w:rsidRDefault="001C41BF">
            <w:pPr>
              <w:jc w:val="center"/>
              <w:rPr>
                <w:bCs/>
                <w:color w:val="000000"/>
                <w:sz w:val="24"/>
              </w:rPr>
            </w:pPr>
            <w:r>
              <w:rPr>
                <w:rFonts w:hint="eastAsia"/>
                <w:bCs/>
                <w:color w:val="000000"/>
                <w:sz w:val="24"/>
              </w:rPr>
              <w:t>便携式烟尘自动测试仪</w:t>
            </w:r>
          </w:p>
        </w:tc>
        <w:tc>
          <w:tcPr>
            <w:tcW w:w="1316" w:type="dxa"/>
            <w:gridSpan w:val="2"/>
            <w:vAlign w:val="center"/>
          </w:tcPr>
          <w:p w:rsidR="001C41BF" w:rsidRDefault="001C41BF">
            <w:pPr>
              <w:jc w:val="center"/>
              <w:rPr>
                <w:bCs/>
                <w:color w:val="000000"/>
                <w:sz w:val="24"/>
              </w:rPr>
            </w:pPr>
            <w:r>
              <w:rPr>
                <w:rFonts w:hint="eastAsia"/>
                <w:color w:val="000000"/>
                <w:sz w:val="24"/>
              </w:rPr>
              <w:t>3012H-D</w:t>
            </w:r>
          </w:p>
        </w:tc>
        <w:tc>
          <w:tcPr>
            <w:tcW w:w="1462" w:type="dxa"/>
            <w:vAlign w:val="center"/>
          </w:tcPr>
          <w:p w:rsidR="001C41BF" w:rsidRDefault="001C41BF">
            <w:pPr>
              <w:jc w:val="center"/>
              <w:rPr>
                <w:bCs/>
                <w:color w:val="000000"/>
                <w:sz w:val="24"/>
              </w:rPr>
            </w:pPr>
            <w:r>
              <w:rPr>
                <w:bCs/>
                <w:color w:val="000000"/>
                <w:sz w:val="24"/>
              </w:rPr>
              <w:t>AC-0</w:t>
            </w:r>
            <w:r>
              <w:rPr>
                <w:rFonts w:hint="eastAsia"/>
                <w:bCs/>
                <w:color w:val="000000"/>
                <w:sz w:val="24"/>
              </w:rPr>
              <w:t>94</w:t>
            </w:r>
            <w:r>
              <w:rPr>
                <w:bCs/>
                <w:color w:val="000000"/>
                <w:sz w:val="24"/>
              </w:rPr>
              <w:t>-1</w:t>
            </w:r>
          </w:p>
        </w:tc>
        <w:tc>
          <w:tcPr>
            <w:tcW w:w="1744" w:type="dxa"/>
            <w:vAlign w:val="center"/>
          </w:tcPr>
          <w:p w:rsidR="001C41BF" w:rsidRDefault="001C41BF">
            <w:pPr>
              <w:jc w:val="center"/>
              <w:rPr>
                <w:bCs/>
                <w:color w:val="000000"/>
                <w:sz w:val="24"/>
              </w:rPr>
            </w:pPr>
            <w:r>
              <w:rPr>
                <w:rFonts w:hint="eastAsia"/>
                <w:bCs/>
                <w:color w:val="000000"/>
                <w:sz w:val="24"/>
              </w:rPr>
              <w:t>2019.01.01</w:t>
            </w:r>
          </w:p>
        </w:tc>
        <w:tc>
          <w:tcPr>
            <w:tcW w:w="1815" w:type="dxa"/>
            <w:vAlign w:val="center"/>
          </w:tcPr>
          <w:p w:rsidR="001C41BF" w:rsidRDefault="001C41BF">
            <w:pPr>
              <w:jc w:val="center"/>
              <w:rPr>
                <w:bCs/>
                <w:color w:val="000000"/>
                <w:sz w:val="24"/>
              </w:rPr>
            </w:pPr>
            <w:r>
              <w:rPr>
                <w:rFonts w:hint="eastAsia"/>
                <w:color w:val="000000"/>
                <w:sz w:val="24"/>
              </w:rPr>
              <w:t>用流量计、标气进行校准</w:t>
            </w:r>
          </w:p>
        </w:tc>
      </w:tr>
      <w:tr w:rsidR="001C41BF">
        <w:trPr>
          <w:trHeight w:val="397"/>
          <w:jc w:val="center"/>
        </w:trPr>
        <w:tc>
          <w:tcPr>
            <w:tcW w:w="749" w:type="dxa"/>
            <w:vMerge/>
            <w:vAlign w:val="center"/>
          </w:tcPr>
          <w:p w:rsidR="001C41BF" w:rsidRDefault="001C41BF">
            <w:pPr>
              <w:jc w:val="center"/>
              <w:rPr>
                <w:color w:val="000000"/>
                <w:sz w:val="24"/>
              </w:rPr>
            </w:pPr>
          </w:p>
        </w:tc>
        <w:tc>
          <w:tcPr>
            <w:tcW w:w="1701" w:type="dxa"/>
            <w:vAlign w:val="center"/>
          </w:tcPr>
          <w:p w:rsidR="001C41BF" w:rsidRDefault="001C41BF">
            <w:pPr>
              <w:adjustRightInd w:val="0"/>
              <w:snapToGrid w:val="0"/>
              <w:jc w:val="center"/>
              <w:rPr>
                <w:color w:val="000000"/>
                <w:sz w:val="24"/>
              </w:rPr>
            </w:pPr>
            <w:r>
              <w:rPr>
                <w:rFonts w:hint="eastAsia"/>
                <w:color w:val="000000"/>
                <w:sz w:val="24"/>
              </w:rPr>
              <w:t>崂应空气</w:t>
            </w:r>
            <w:r>
              <w:rPr>
                <w:rFonts w:hint="eastAsia"/>
                <w:color w:val="000000"/>
                <w:sz w:val="24"/>
              </w:rPr>
              <w:t>/</w:t>
            </w:r>
            <w:r>
              <w:rPr>
                <w:rFonts w:hint="eastAsia"/>
                <w:color w:val="000000"/>
                <w:sz w:val="24"/>
              </w:rPr>
              <w:t>智能</w:t>
            </w:r>
            <w:r>
              <w:rPr>
                <w:rFonts w:hint="eastAsia"/>
                <w:color w:val="000000"/>
                <w:sz w:val="24"/>
              </w:rPr>
              <w:t>TSP</w:t>
            </w:r>
            <w:r>
              <w:rPr>
                <w:rFonts w:hint="eastAsia"/>
                <w:color w:val="000000"/>
                <w:sz w:val="24"/>
              </w:rPr>
              <w:t>综合采样器</w:t>
            </w:r>
          </w:p>
        </w:tc>
        <w:tc>
          <w:tcPr>
            <w:tcW w:w="1316" w:type="dxa"/>
            <w:gridSpan w:val="2"/>
            <w:vAlign w:val="center"/>
          </w:tcPr>
          <w:p w:rsidR="001C41BF" w:rsidRDefault="001C41BF">
            <w:pPr>
              <w:adjustRightInd w:val="0"/>
              <w:snapToGrid w:val="0"/>
              <w:jc w:val="center"/>
              <w:rPr>
                <w:color w:val="000000"/>
                <w:sz w:val="24"/>
              </w:rPr>
            </w:pPr>
            <w:r>
              <w:rPr>
                <w:rFonts w:hint="eastAsia"/>
                <w:color w:val="000000"/>
                <w:sz w:val="24"/>
              </w:rPr>
              <w:t>2050</w:t>
            </w:r>
          </w:p>
        </w:tc>
        <w:tc>
          <w:tcPr>
            <w:tcW w:w="1462" w:type="dxa"/>
            <w:vAlign w:val="center"/>
          </w:tcPr>
          <w:p w:rsidR="001C41BF" w:rsidRDefault="001C41BF">
            <w:pPr>
              <w:adjustRightInd w:val="0"/>
              <w:snapToGrid w:val="0"/>
              <w:jc w:val="center"/>
              <w:rPr>
                <w:color w:val="000000"/>
                <w:sz w:val="24"/>
              </w:rPr>
            </w:pPr>
            <w:r>
              <w:rPr>
                <w:bCs/>
                <w:color w:val="000000"/>
                <w:sz w:val="24"/>
              </w:rPr>
              <w:t>AC-0</w:t>
            </w:r>
            <w:r>
              <w:rPr>
                <w:rFonts w:hint="eastAsia"/>
                <w:bCs/>
                <w:color w:val="000000"/>
                <w:sz w:val="24"/>
              </w:rPr>
              <w:t>79-1~</w:t>
            </w:r>
            <w:r>
              <w:rPr>
                <w:bCs/>
                <w:color w:val="000000"/>
                <w:sz w:val="24"/>
              </w:rPr>
              <w:t>AC-0</w:t>
            </w:r>
            <w:r>
              <w:rPr>
                <w:rFonts w:hint="eastAsia"/>
                <w:bCs/>
                <w:color w:val="000000"/>
                <w:sz w:val="24"/>
              </w:rPr>
              <w:t>79-4</w:t>
            </w:r>
          </w:p>
        </w:tc>
        <w:tc>
          <w:tcPr>
            <w:tcW w:w="1744" w:type="dxa"/>
            <w:vAlign w:val="center"/>
          </w:tcPr>
          <w:p w:rsidR="001C41BF" w:rsidRDefault="001C41BF">
            <w:pPr>
              <w:jc w:val="center"/>
              <w:rPr>
                <w:bCs/>
                <w:color w:val="000000"/>
                <w:sz w:val="24"/>
              </w:rPr>
            </w:pPr>
            <w:r>
              <w:rPr>
                <w:rFonts w:hint="eastAsia"/>
                <w:bCs/>
                <w:color w:val="000000"/>
                <w:sz w:val="24"/>
              </w:rPr>
              <w:t>2018.11.26</w:t>
            </w:r>
          </w:p>
        </w:tc>
        <w:tc>
          <w:tcPr>
            <w:tcW w:w="1815" w:type="dxa"/>
            <w:vAlign w:val="center"/>
          </w:tcPr>
          <w:p w:rsidR="001C41BF" w:rsidRDefault="001C41BF">
            <w:pPr>
              <w:jc w:val="center"/>
              <w:rPr>
                <w:color w:val="000000"/>
                <w:sz w:val="24"/>
              </w:rPr>
            </w:pPr>
            <w:r>
              <w:rPr>
                <w:rFonts w:hint="eastAsia"/>
                <w:color w:val="000000"/>
                <w:sz w:val="24"/>
              </w:rPr>
              <w:t>用流量计进行校准</w:t>
            </w:r>
          </w:p>
        </w:tc>
      </w:tr>
      <w:tr w:rsidR="001C41BF">
        <w:trPr>
          <w:trHeight w:val="397"/>
          <w:jc w:val="center"/>
        </w:trPr>
        <w:tc>
          <w:tcPr>
            <w:tcW w:w="749" w:type="dxa"/>
            <w:vMerge/>
            <w:vAlign w:val="center"/>
          </w:tcPr>
          <w:p w:rsidR="001C41BF" w:rsidRDefault="001C41BF">
            <w:pPr>
              <w:jc w:val="center"/>
              <w:rPr>
                <w:color w:val="000000"/>
                <w:sz w:val="24"/>
              </w:rPr>
            </w:pPr>
          </w:p>
        </w:tc>
        <w:tc>
          <w:tcPr>
            <w:tcW w:w="1701" w:type="dxa"/>
            <w:vAlign w:val="center"/>
          </w:tcPr>
          <w:p w:rsidR="001C41BF" w:rsidRDefault="001C41BF">
            <w:pPr>
              <w:adjustRightInd w:val="0"/>
              <w:snapToGrid w:val="0"/>
              <w:jc w:val="center"/>
              <w:rPr>
                <w:color w:val="000000"/>
                <w:sz w:val="24"/>
              </w:rPr>
            </w:pPr>
            <w:r>
              <w:rPr>
                <w:rFonts w:hint="eastAsia"/>
                <w:color w:val="000000"/>
                <w:sz w:val="24"/>
              </w:rPr>
              <w:t>智能中流量空气总悬浮颗粒物采样器</w:t>
            </w:r>
          </w:p>
        </w:tc>
        <w:tc>
          <w:tcPr>
            <w:tcW w:w="1316" w:type="dxa"/>
            <w:gridSpan w:val="2"/>
            <w:vAlign w:val="center"/>
          </w:tcPr>
          <w:p w:rsidR="001C41BF" w:rsidRDefault="001C41BF">
            <w:pPr>
              <w:adjustRightInd w:val="0"/>
              <w:snapToGrid w:val="0"/>
              <w:jc w:val="center"/>
              <w:rPr>
                <w:color w:val="000000"/>
                <w:sz w:val="24"/>
              </w:rPr>
            </w:pPr>
            <w:r>
              <w:rPr>
                <w:rFonts w:hint="eastAsia"/>
                <w:color w:val="000000"/>
                <w:sz w:val="24"/>
              </w:rPr>
              <w:t>TH-150</w:t>
            </w:r>
          </w:p>
        </w:tc>
        <w:tc>
          <w:tcPr>
            <w:tcW w:w="1462" w:type="dxa"/>
            <w:vAlign w:val="center"/>
          </w:tcPr>
          <w:p w:rsidR="001C41BF" w:rsidRDefault="001C41BF">
            <w:pPr>
              <w:adjustRightInd w:val="0"/>
              <w:snapToGrid w:val="0"/>
              <w:jc w:val="center"/>
              <w:rPr>
                <w:color w:val="000000"/>
                <w:sz w:val="24"/>
              </w:rPr>
            </w:pPr>
            <w:r>
              <w:rPr>
                <w:rFonts w:hint="eastAsia"/>
                <w:color w:val="000000"/>
                <w:sz w:val="24"/>
              </w:rPr>
              <w:t>AC-012-6</w:t>
            </w:r>
          </w:p>
        </w:tc>
        <w:tc>
          <w:tcPr>
            <w:tcW w:w="1744" w:type="dxa"/>
            <w:vAlign w:val="center"/>
          </w:tcPr>
          <w:p w:rsidR="001C41BF" w:rsidRDefault="001C41BF">
            <w:pPr>
              <w:jc w:val="center"/>
              <w:rPr>
                <w:bCs/>
                <w:color w:val="000000"/>
                <w:sz w:val="24"/>
              </w:rPr>
            </w:pPr>
            <w:r>
              <w:rPr>
                <w:rFonts w:hint="eastAsia"/>
                <w:bCs/>
                <w:color w:val="000000"/>
                <w:sz w:val="24"/>
              </w:rPr>
              <w:t>2018.07.17</w:t>
            </w:r>
          </w:p>
        </w:tc>
        <w:tc>
          <w:tcPr>
            <w:tcW w:w="1815" w:type="dxa"/>
            <w:vAlign w:val="center"/>
          </w:tcPr>
          <w:p w:rsidR="001C41BF" w:rsidRDefault="001C41BF">
            <w:pPr>
              <w:jc w:val="center"/>
              <w:rPr>
                <w:color w:val="000000"/>
                <w:sz w:val="24"/>
              </w:rPr>
            </w:pPr>
            <w:r>
              <w:rPr>
                <w:rFonts w:hint="eastAsia"/>
                <w:color w:val="000000"/>
                <w:sz w:val="24"/>
              </w:rPr>
              <w:t>用流量计进行校准</w:t>
            </w:r>
          </w:p>
        </w:tc>
      </w:tr>
      <w:tr w:rsidR="001C41BF">
        <w:trPr>
          <w:trHeight w:val="397"/>
          <w:jc w:val="center"/>
        </w:trPr>
        <w:tc>
          <w:tcPr>
            <w:tcW w:w="749" w:type="dxa"/>
            <w:vMerge/>
            <w:vAlign w:val="center"/>
          </w:tcPr>
          <w:p w:rsidR="001C41BF" w:rsidRDefault="001C41BF">
            <w:pPr>
              <w:jc w:val="center"/>
              <w:rPr>
                <w:color w:val="000000"/>
                <w:sz w:val="24"/>
              </w:rPr>
            </w:pPr>
          </w:p>
        </w:tc>
        <w:tc>
          <w:tcPr>
            <w:tcW w:w="1701" w:type="dxa"/>
            <w:vAlign w:val="center"/>
          </w:tcPr>
          <w:p w:rsidR="001C41BF" w:rsidRDefault="001C41BF">
            <w:pPr>
              <w:adjustRightInd w:val="0"/>
              <w:snapToGrid w:val="0"/>
              <w:jc w:val="center"/>
              <w:rPr>
                <w:color w:val="000000"/>
                <w:sz w:val="24"/>
              </w:rPr>
            </w:pPr>
            <w:r>
              <w:rPr>
                <w:rFonts w:hint="eastAsia"/>
                <w:color w:val="000000"/>
                <w:sz w:val="24"/>
              </w:rPr>
              <w:t>智能中流量空气总悬浮颗粒物采样器</w:t>
            </w:r>
          </w:p>
        </w:tc>
        <w:tc>
          <w:tcPr>
            <w:tcW w:w="1316" w:type="dxa"/>
            <w:gridSpan w:val="2"/>
            <w:vAlign w:val="center"/>
          </w:tcPr>
          <w:p w:rsidR="001C41BF" w:rsidRDefault="001C41BF">
            <w:pPr>
              <w:adjustRightInd w:val="0"/>
              <w:snapToGrid w:val="0"/>
              <w:jc w:val="center"/>
              <w:rPr>
                <w:color w:val="000000"/>
                <w:sz w:val="24"/>
              </w:rPr>
            </w:pPr>
            <w:r>
              <w:rPr>
                <w:rFonts w:hint="eastAsia"/>
                <w:color w:val="000000"/>
                <w:sz w:val="24"/>
              </w:rPr>
              <w:t>TH-150</w:t>
            </w:r>
          </w:p>
        </w:tc>
        <w:tc>
          <w:tcPr>
            <w:tcW w:w="1462" w:type="dxa"/>
            <w:vAlign w:val="center"/>
          </w:tcPr>
          <w:p w:rsidR="001C41BF" w:rsidRDefault="001C41BF">
            <w:pPr>
              <w:adjustRightInd w:val="0"/>
              <w:snapToGrid w:val="0"/>
              <w:jc w:val="center"/>
              <w:rPr>
                <w:color w:val="000000"/>
                <w:sz w:val="24"/>
              </w:rPr>
            </w:pPr>
            <w:r>
              <w:rPr>
                <w:rFonts w:hint="eastAsia"/>
                <w:color w:val="000000"/>
                <w:sz w:val="24"/>
              </w:rPr>
              <w:t>AC-012-7</w:t>
            </w:r>
          </w:p>
        </w:tc>
        <w:tc>
          <w:tcPr>
            <w:tcW w:w="1744" w:type="dxa"/>
            <w:vAlign w:val="center"/>
          </w:tcPr>
          <w:p w:rsidR="001C41BF" w:rsidRDefault="001C41BF">
            <w:pPr>
              <w:jc w:val="center"/>
              <w:rPr>
                <w:bCs/>
                <w:color w:val="000000"/>
                <w:sz w:val="24"/>
              </w:rPr>
            </w:pPr>
            <w:r>
              <w:rPr>
                <w:rFonts w:hint="eastAsia"/>
                <w:bCs/>
                <w:color w:val="000000"/>
                <w:sz w:val="24"/>
              </w:rPr>
              <w:t>2018.11.26</w:t>
            </w:r>
          </w:p>
        </w:tc>
        <w:tc>
          <w:tcPr>
            <w:tcW w:w="1815" w:type="dxa"/>
            <w:vAlign w:val="center"/>
          </w:tcPr>
          <w:p w:rsidR="001C41BF" w:rsidRDefault="001C41BF">
            <w:pPr>
              <w:jc w:val="center"/>
              <w:rPr>
                <w:color w:val="000000"/>
                <w:sz w:val="24"/>
              </w:rPr>
            </w:pPr>
            <w:r>
              <w:rPr>
                <w:rFonts w:hint="eastAsia"/>
                <w:color w:val="000000"/>
                <w:sz w:val="24"/>
              </w:rPr>
              <w:t>用流量计进行校准</w:t>
            </w:r>
          </w:p>
        </w:tc>
      </w:tr>
      <w:tr w:rsidR="001C41BF">
        <w:trPr>
          <w:trHeight w:val="397"/>
          <w:jc w:val="center"/>
        </w:trPr>
        <w:tc>
          <w:tcPr>
            <w:tcW w:w="749" w:type="dxa"/>
            <w:vMerge/>
            <w:vAlign w:val="center"/>
          </w:tcPr>
          <w:p w:rsidR="001C41BF" w:rsidRDefault="001C41BF">
            <w:pPr>
              <w:jc w:val="center"/>
              <w:rPr>
                <w:color w:val="000000"/>
                <w:sz w:val="24"/>
              </w:rPr>
            </w:pPr>
          </w:p>
        </w:tc>
        <w:tc>
          <w:tcPr>
            <w:tcW w:w="1701" w:type="dxa"/>
            <w:vAlign w:val="center"/>
          </w:tcPr>
          <w:p w:rsidR="001C41BF" w:rsidRDefault="001C41BF">
            <w:pPr>
              <w:adjustRightInd w:val="0"/>
              <w:snapToGrid w:val="0"/>
              <w:jc w:val="center"/>
              <w:rPr>
                <w:color w:val="000000"/>
                <w:sz w:val="24"/>
              </w:rPr>
            </w:pPr>
            <w:r>
              <w:rPr>
                <w:rFonts w:hint="eastAsia"/>
                <w:color w:val="000000"/>
                <w:sz w:val="24"/>
              </w:rPr>
              <w:t>智能中流量空气总悬浮颗粒物采样器</w:t>
            </w:r>
          </w:p>
        </w:tc>
        <w:tc>
          <w:tcPr>
            <w:tcW w:w="1316" w:type="dxa"/>
            <w:gridSpan w:val="2"/>
            <w:vAlign w:val="center"/>
          </w:tcPr>
          <w:p w:rsidR="001C41BF" w:rsidRDefault="001C41BF">
            <w:pPr>
              <w:adjustRightInd w:val="0"/>
              <w:snapToGrid w:val="0"/>
              <w:jc w:val="center"/>
              <w:rPr>
                <w:color w:val="000000"/>
                <w:sz w:val="24"/>
              </w:rPr>
            </w:pPr>
            <w:r>
              <w:rPr>
                <w:rFonts w:hint="eastAsia"/>
                <w:color w:val="000000"/>
                <w:sz w:val="24"/>
              </w:rPr>
              <w:t>TH-150</w:t>
            </w:r>
          </w:p>
        </w:tc>
        <w:tc>
          <w:tcPr>
            <w:tcW w:w="1462" w:type="dxa"/>
            <w:vAlign w:val="center"/>
          </w:tcPr>
          <w:p w:rsidR="001C41BF" w:rsidRDefault="001C41BF">
            <w:pPr>
              <w:adjustRightInd w:val="0"/>
              <w:snapToGrid w:val="0"/>
              <w:jc w:val="center"/>
              <w:rPr>
                <w:color w:val="000000"/>
                <w:sz w:val="24"/>
              </w:rPr>
            </w:pPr>
            <w:r>
              <w:rPr>
                <w:rFonts w:hint="eastAsia"/>
                <w:color w:val="000000"/>
                <w:sz w:val="24"/>
              </w:rPr>
              <w:t>AC-012-8</w:t>
            </w:r>
          </w:p>
        </w:tc>
        <w:tc>
          <w:tcPr>
            <w:tcW w:w="1744" w:type="dxa"/>
            <w:vAlign w:val="center"/>
          </w:tcPr>
          <w:p w:rsidR="001C41BF" w:rsidRDefault="001C41BF">
            <w:pPr>
              <w:jc w:val="center"/>
              <w:rPr>
                <w:bCs/>
                <w:color w:val="000000"/>
                <w:sz w:val="24"/>
              </w:rPr>
            </w:pPr>
            <w:r>
              <w:rPr>
                <w:rFonts w:hint="eastAsia"/>
                <w:bCs/>
                <w:color w:val="000000"/>
                <w:sz w:val="24"/>
              </w:rPr>
              <w:t>2018.11.26</w:t>
            </w:r>
          </w:p>
        </w:tc>
        <w:tc>
          <w:tcPr>
            <w:tcW w:w="1815" w:type="dxa"/>
            <w:vAlign w:val="center"/>
          </w:tcPr>
          <w:p w:rsidR="001C41BF" w:rsidRDefault="001C41BF">
            <w:pPr>
              <w:jc w:val="center"/>
              <w:rPr>
                <w:color w:val="000000"/>
                <w:sz w:val="24"/>
              </w:rPr>
            </w:pPr>
            <w:r>
              <w:rPr>
                <w:rFonts w:hint="eastAsia"/>
                <w:color w:val="000000"/>
                <w:sz w:val="24"/>
              </w:rPr>
              <w:t>用流量计进行校准</w:t>
            </w:r>
          </w:p>
        </w:tc>
      </w:tr>
      <w:tr w:rsidR="001C41BF">
        <w:trPr>
          <w:trHeight w:val="397"/>
          <w:jc w:val="center"/>
        </w:trPr>
        <w:tc>
          <w:tcPr>
            <w:tcW w:w="749" w:type="dxa"/>
            <w:vMerge/>
            <w:vAlign w:val="center"/>
          </w:tcPr>
          <w:p w:rsidR="001C41BF" w:rsidRDefault="001C41BF">
            <w:pPr>
              <w:jc w:val="center"/>
              <w:rPr>
                <w:color w:val="000000"/>
                <w:sz w:val="24"/>
              </w:rPr>
            </w:pPr>
          </w:p>
        </w:tc>
        <w:tc>
          <w:tcPr>
            <w:tcW w:w="1701" w:type="dxa"/>
            <w:vAlign w:val="center"/>
          </w:tcPr>
          <w:p w:rsidR="001C41BF" w:rsidRDefault="001C41BF">
            <w:pPr>
              <w:adjustRightInd w:val="0"/>
              <w:snapToGrid w:val="0"/>
              <w:jc w:val="center"/>
              <w:rPr>
                <w:color w:val="000000"/>
                <w:sz w:val="24"/>
              </w:rPr>
            </w:pPr>
            <w:r>
              <w:rPr>
                <w:rFonts w:hint="eastAsia"/>
                <w:color w:val="000000"/>
                <w:sz w:val="24"/>
              </w:rPr>
              <w:t>大气采样仪</w:t>
            </w:r>
          </w:p>
        </w:tc>
        <w:tc>
          <w:tcPr>
            <w:tcW w:w="1316" w:type="dxa"/>
            <w:gridSpan w:val="2"/>
            <w:vAlign w:val="center"/>
          </w:tcPr>
          <w:p w:rsidR="001C41BF" w:rsidRDefault="001C41BF">
            <w:pPr>
              <w:adjustRightInd w:val="0"/>
              <w:snapToGrid w:val="0"/>
              <w:jc w:val="center"/>
              <w:rPr>
                <w:color w:val="000000"/>
                <w:sz w:val="24"/>
              </w:rPr>
            </w:pPr>
            <w:r>
              <w:rPr>
                <w:rFonts w:hint="eastAsia"/>
                <w:color w:val="000000"/>
                <w:sz w:val="24"/>
              </w:rPr>
              <w:t>QC-2B</w:t>
            </w:r>
          </w:p>
        </w:tc>
        <w:tc>
          <w:tcPr>
            <w:tcW w:w="1462" w:type="dxa"/>
            <w:vAlign w:val="center"/>
          </w:tcPr>
          <w:p w:rsidR="001C41BF" w:rsidRDefault="001C41BF">
            <w:pPr>
              <w:adjustRightInd w:val="0"/>
              <w:snapToGrid w:val="0"/>
              <w:jc w:val="center"/>
              <w:rPr>
                <w:color w:val="000000"/>
                <w:sz w:val="24"/>
              </w:rPr>
            </w:pPr>
            <w:r>
              <w:rPr>
                <w:rFonts w:hint="eastAsia"/>
                <w:color w:val="000000"/>
                <w:sz w:val="24"/>
              </w:rPr>
              <w:t>AC-025-1</w:t>
            </w:r>
            <w:r>
              <w:rPr>
                <w:rFonts w:hint="eastAsia"/>
                <w:bCs/>
                <w:color w:val="000000"/>
                <w:sz w:val="24"/>
              </w:rPr>
              <w:t>~</w:t>
            </w:r>
            <w:r>
              <w:rPr>
                <w:bCs/>
                <w:color w:val="000000"/>
                <w:sz w:val="24"/>
              </w:rPr>
              <w:t>AC-0</w:t>
            </w:r>
            <w:r>
              <w:rPr>
                <w:rFonts w:hint="eastAsia"/>
                <w:bCs/>
                <w:color w:val="000000"/>
                <w:sz w:val="24"/>
              </w:rPr>
              <w:t>25-2</w:t>
            </w:r>
          </w:p>
        </w:tc>
        <w:tc>
          <w:tcPr>
            <w:tcW w:w="1744" w:type="dxa"/>
            <w:vAlign w:val="center"/>
          </w:tcPr>
          <w:p w:rsidR="001C41BF" w:rsidRDefault="001C41BF">
            <w:pPr>
              <w:jc w:val="center"/>
              <w:rPr>
                <w:bCs/>
                <w:color w:val="000000"/>
                <w:sz w:val="24"/>
              </w:rPr>
            </w:pPr>
            <w:r>
              <w:rPr>
                <w:rFonts w:hint="eastAsia"/>
                <w:bCs/>
                <w:color w:val="000000"/>
                <w:sz w:val="24"/>
              </w:rPr>
              <w:t>2018.11.26</w:t>
            </w:r>
          </w:p>
        </w:tc>
        <w:tc>
          <w:tcPr>
            <w:tcW w:w="1815" w:type="dxa"/>
            <w:vAlign w:val="center"/>
          </w:tcPr>
          <w:p w:rsidR="001C41BF" w:rsidRDefault="001C41BF">
            <w:pPr>
              <w:jc w:val="center"/>
              <w:rPr>
                <w:color w:val="000000"/>
                <w:sz w:val="24"/>
              </w:rPr>
            </w:pPr>
            <w:r>
              <w:rPr>
                <w:rFonts w:hint="eastAsia"/>
                <w:color w:val="000000"/>
                <w:sz w:val="24"/>
              </w:rPr>
              <w:t>用流量计进行校准</w:t>
            </w:r>
          </w:p>
        </w:tc>
      </w:tr>
      <w:tr w:rsidR="001C41BF">
        <w:trPr>
          <w:trHeight w:val="397"/>
          <w:jc w:val="center"/>
        </w:trPr>
        <w:tc>
          <w:tcPr>
            <w:tcW w:w="749" w:type="dxa"/>
            <w:vMerge/>
            <w:vAlign w:val="center"/>
          </w:tcPr>
          <w:p w:rsidR="001C41BF" w:rsidRDefault="001C41BF">
            <w:pPr>
              <w:jc w:val="center"/>
              <w:rPr>
                <w:color w:val="000000"/>
                <w:sz w:val="24"/>
              </w:rPr>
            </w:pPr>
          </w:p>
        </w:tc>
        <w:tc>
          <w:tcPr>
            <w:tcW w:w="1701" w:type="dxa"/>
            <w:vAlign w:val="center"/>
          </w:tcPr>
          <w:p w:rsidR="001C41BF" w:rsidRDefault="001C41BF">
            <w:pPr>
              <w:adjustRightInd w:val="0"/>
              <w:snapToGrid w:val="0"/>
              <w:jc w:val="center"/>
              <w:rPr>
                <w:color w:val="000000"/>
                <w:sz w:val="24"/>
              </w:rPr>
            </w:pPr>
            <w:r>
              <w:rPr>
                <w:rFonts w:hint="eastAsia"/>
                <w:color w:val="000000"/>
                <w:sz w:val="24"/>
              </w:rPr>
              <w:t>HS6288B</w:t>
            </w:r>
            <w:r>
              <w:rPr>
                <w:rFonts w:hint="eastAsia"/>
                <w:color w:val="000000"/>
                <w:sz w:val="24"/>
              </w:rPr>
              <w:t>噪声频谱分析仪</w:t>
            </w:r>
          </w:p>
        </w:tc>
        <w:tc>
          <w:tcPr>
            <w:tcW w:w="1316" w:type="dxa"/>
            <w:gridSpan w:val="2"/>
            <w:vAlign w:val="center"/>
          </w:tcPr>
          <w:p w:rsidR="001C41BF" w:rsidRDefault="001C41BF">
            <w:pPr>
              <w:adjustRightInd w:val="0"/>
              <w:snapToGrid w:val="0"/>
              <w:jc w:val="center"/>
              <w:rPr>
                <w:color w:val="000000"/>
                <w:sz w:val="24"/>
              </w:rPr>
            </w:pPr>
            <w:r>
              <w:rPr>
                <w:rFonts w:hint="eastAsia"/>
                <w:color w:val="000000"/>
                <w:sz w:val="24"/>
              </w:rPr>
              <w:t>HS6288B</w:t>
            </w:r>
          </w:p>
        </w:tc>
        <w:tc>
          <w:tcPr>
            <w:tcW w:w="1462" w:type="dxa"/>
            <w:vAlign w:val="center"/>
          </w:tcPr>
          <w:p w:rsidR="001C41BF" w:rsidRDefault="001C41BF">
            <w:pPr>
              <w:adjustRightInd w:val="0"/>
              <w:snapToGrid w:val="0"/>
              <w:jc w:val="center"/>
              <w:rPr>
                <w:color w:val="000000"/>
                <w:sz w:val="24"/>
              </w:rPr>
            </w:pPr>
            <w:r>
              <w:rPr>
                <w:color w:val="000000"/>
                <w:sz w:val="24"/>
              </w:rPr>
              <w:t>AC-015-</w:t>
            </w:r>
            <w:r>
              <w:rPr>
                <w:rFonts w:hint="eastAsia"/>
                <w:color w:val="000000"/>
                <w:sz w:val="24"/>
              </w:rPr>
              <w:t>1</w:t>
            </w:r>
            <w:r>
              <w:rPr>
                <w:rFonts w:hint="eastAsia"/>
                <w:bCs/>
                <w:color w:val="000000"/>
                <w:sz w:val="24"/>
              </w:rPr>
              <w:t>~</w:t>
            </w:r>
            <w:r>
              <w:rPr>
                <w:bCs/>
                <w:color w:val="000000"/>
                <w:sz w:val="24"/>
              </w:rPr>
              <w:t>AC-0</w:t>
            </w:r>
            <w:r>
              <w:rPr>
                <w:rFonts w:hint="eastAsia"/>
                <w:bCs/>
                <w:color w:val="000000"/>
                <w:sz w:val="24"/>
              </w:rPr>
              <w:t>15-2</w:t>
            </w:r>
          </w:p>
        </w:tc>
        <w:tc>
          <w:tcPr>
            <w:tcW w:w="1744" w:type="dxa"/>
            <w:vAlign w:val="center"/>
          </w:tcPr>
          <w:p w:rsidR="001C41BF" w:rsidRDefault="001C41BF">
            <w:pPr>
              <w:jc w:val="center"/>
              <w:rPr>
                <w:bCs/>
                <w:color w:val="000000"/>
                <w:sz w:val="24"/>
              </w:rPr>
            </w:pPr>
            <w:r>
              <w:rPr>
                <w:rFonts w:hint="eastAsia"/>
                <w:bCs/>
                <w:color w:val="000000"/>
                <w:sz w:val="24"/>
              </w:rPr>
              <w:t>2018.04.17</w:t>
            </w:r>
          </w:p>
        </w:tc>
        <w:tc>
          <w:tcPr>
            <w:tcW w:w="1815" w:type="dxa"/>
            <w:vAlign w:val="center"/>
          </w:tcPr>
          <w:p w:rsidR="001C41BF" w:rsidRDefault="001C41BF">
            <w:pPr>
              <w:jc w:val="center"/>
              <w:rPr>
                <w:color w:val="000000"/>
                <w:sz w:val="24"/>
              </w:rPr>
            </w:pPr>
            <w:r>
              <w:rPr>
                <w:rFonts w:hint="eastAsia"/>
                <w:color w:val="000000"/>
                <w:sz w:val="24"/>
              </w:rPr>
              <w:t>用声级校准器进行校准</w:t>
            </w:r>
          </w:p>
        </w:tc>
      </w:tr>
      <w:tr w:rsidR="001C41BF">
        <w:trPr>
          <w:trHeight w:val="397"/>
          <w:jc w:val="center"/>
        </w:trPr>
        <w:tc>
          <w:tcPr>
            <w:tcW w:w="749" w:type="dxa"/>
            <w:vMerge/>
            <w:vAlign w:val="center"/>
          </w:tcPr>
          <w:p w:rsidR="001C41BF" w:rsidRDefault="001C41BF">
            <w:pPr>
              <w:jc w:val="center"/>
              <w:rPr>
                <w:color w:val="000000"/>
                <w:sz w:val="24"/>
              </w:rPr>
            </w:pPr>
          </w:p>
        </w:tc>
        <w:tc>
          <w:tcPr>
            <w:tcW w:w="1701" w:type="dxa"/>
            <w:vAlign w:val="center"/>
          </w:tcPr>
          <w:p w:rsidR="001C41BF" w:rsidRDefault="001C41BF">
            <w:pPr>
              <w:adjustRightInd w:val="0"/>
              <w:snapToGrid w:val="0"/>
              <w:jc w:val="center"/>
              <w:rPr>
                <w:color w:val="000000"/>
                <w:sz w:val="24"/>
              </w:rPr>
            </w:pPr>
            <w:r>
              <w:rPr>
                <w:rFonts w:hint="eastAsia"/>
                <w:color w:val="000000"/>
                <w:sz w:val="24"/>
              </w:rPr>
              <w:t>数字大气压力表</w:t>
            </w:r>
          </w:p>
        </w:tc>
        <w:tc>
          <w:tcPr>
            <w:tcW w:w="1316" w:type="dxa"/>
            <w:gridSpan w:val="2"/>
            <w:vAlign w:val="center"/>
          </w:tcPr>
          <w:p w:rsidR="001C41BF" w:rsidRDefault="001C41BF">
            <w:pPr>
              <w:adjustRightInd w:val="0"/>
              <w:snapToGrid w:val="0"/>
              <w:jc w:val="center"/>
              <w:rPr>
                <w:color w:val="000000"/>
                <w:sz w:val="24"/>
              </w:rPr>
            </w:pPr>
            <w:r>
              <w:rPr>
                <w:rFonts w:hint="eastAsia"/>
                <w:color w:val="000000"/>
                <w:sz w:val="24"/>
              </w:rPr>
              <w:t>BY-2003P</w:t>
            </w:r>
          </w:p>
        </w:tc>
        <w:tc>
          <w:tcPr>
            <w:tcW w:w="1462" w:type="dxa"/>
            <w:vAlign w:val="center"/>
          </w:tcPr>
          <w:p w:rsidR="001C41BF" w:rsidRDefault="001C41BF">
            <w:pPr>
              <w:adjustRightInd w:val="0"/>
              <w:snapToGrid w:val="0"/>
              <w:jc w:val="center"/>
              <w:rPr>
                <w:color w:val="000000"/>
                <w:sz w:val="24"/>
              </w:rPr>
            </w:pPr>
            <w:r>
              <w:rPr>
                <w:rFonts w:hint="eastAsia"/>
                <w:color w:val="000000"/>
                <w:sz w:val="24"/>
              </w:rPr>
              <w:t>AC-074-1</w:t>
            </w:r>
          </w:p>
        </w:tc>
        <w:tc>
          <w:tcPr>
            <w:tcW w:w="1744" w:type="dxa"/>
            <w:vAlign w:val="center"/>
          </w:tcPr>
          <w:p w:rsidR="001C41BF" w:rsidRDefault="001C41BF">
            <w:pPr>
              <w:adjustRightInd w:val="0"/>
              <w:snapToGrid w:val="0"/>
              <w:jc w:val="center"/>
              <w:rPr>
                <w:color w:val="000000"/>
                <w:sz w:val="24"/>
              </w:rPr>
            </w:pPr>
            <w:r>
              <w:rPr>
                <w:rFonts w:hint="eastAsia"/>
                <w:bCs/>
                <w:color w:val="000000"/>
                <w:sz w:val="24"/>
              </w:rPr>
              <w:t>2018.12.11</w:t>
            </w:r>
          </w:p>
        </w:tc>
        <w:tc>
          <w:tcPr>
            <w:tcW w:w="1815"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749" w:type="dxa"/>
            <w:vMerge/>
            <w:vAlign w:val="center"/>
          </w:tcPr>
          <w:p w:rsidR="001C41BF" w:rsidRDefault="001C41BF">
            <w:pPr>
              <w:jc w:val="center"/>
              <w:rPr>
                <w:color w:val="000000"/>
                <w:sz w:val="24"/>
              </w:rPr>
            </w:pPr>
          </w:p>
        </w:tc>
        <w:tc>
          <w:tcPr>
            <w:tcW w:w="1701" w:type="dxa"/>
            <w:vAlign w:val="center"/>
          </w:tcPr>
          <w:p w:rsidR="001C41BF" w:rsidRDefault="001C41BF">
            <w:pPr>
              <w:adjustRightInd w:val="0"/>
              <w:snapToGrid w:val="0"/>
              <w:jc w:val="center"/>
              <w:rPr>
                <w:color w:val="000000"/>
                <w:sz w:val="24"/>
              </w:rPr>
            </w:pPr>
            <w:r>
              <w:rPr>
                <w:rFonts w:hint="eastAsia"/>
                <w:color w:val="000000"/>
                <w:sz w:val="24"/>
              </w:rPr>
              <w:t>风速仪</w:t>
            </w:r>
          </w:p>
        </w:tc>
        <w:tc>
          <w:tcPr>
            <w:tcW w:w="1316" w:type="dxa"/>
            <w:gridSpan w:val="2"/>
            <w:vAlign w:val="center"/>
          </w:tcPr>
          <w:p w:rsidR="001C41BF" w:rsidRDefault="001C41BF">
            <w:pPr>
              <w:adjustRightInd w:val="0"/>
              <w:snapToGrid w:val="0"/>
              <w:jc w:val="center"/>
              <w:rPr>
                <w:color w:val="000000"/>
                <w:sz w:val="24"/>
              </w:rPr>
            </w:pPr>
            <w:r>
              <w:rPr>
                <w:rFonts w:hint="eastAsia"/>
                <w:color w:val="000000"/>
                <w:sz w:val="24"/>
              </w:rPr>
              <w:t>PM6252A</w:t>
            </w:r>
          </w:p>
        </w:tc>
        <w:tc>
          <w:tcPr>
            <w:tcW w:w="1462" w:type="dxa"/>
            <w:vAlign w:val="center"/>
          </w:tcPr>
          <w:p w:rsidR="001C41BF" w:rsidRDefault="001C41BF">
            <w:pPr>
              <w:adjustRightInd w:val="0"/>
              <w:snapToGrid w:val="0"/>
              <w:jc w:val="center"/>
              <w:rPr>
                <w:color w:val="000000"/>
                <w:sz w:val="24"/>
              </w:rPr>
            </w:pPr>
            <w:r>
              <w:rPr>
                <w:rFonts w:hint="eastAsia"/>
                <w:color w:val="000000"/>
                <w:sz w:val="24"/>
              </w:rPr>
              <w:t>AC-027-2</w:t>
            </w:r>
          </w:p>
        </w:tc>
        <w:tc>
          <w:tcPr>
            <w:tcW w:w="1744" w:type="dxa"/>
            <w:vAlign w:val="center"/>
          </w:tcPr>
          <w:p w:rsidR="001C41BF" w:rsidRDefault="001C41BF">
            <w:pPr>
              <w:adjustRightInd w:val="0"/>
              <w:snapToGrid w:val="0"/>
              <w:jc w:val="center"/>
              <w:rPr>
                <w:color w:val="000000"/>
                <w:sz w:val="24"/>
              </w:rPr>
            </w:pPr>
            <w:r>
              <w:rPr>
                <w:rFonts w:hint="eastAsia"/>
                <w:bCs/>
                <w:color w:val="000000"/>
                <w:sz w:val="24"/>
              </w:rPr>
              <w:t>2018.11.26</w:t>
            </w:r>
          </w:p>
        </w:tc>
        <w:tc>
          <w:tcPr>
            <w:tcW w:w="1815"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749" w:type="dxa"/>
            <w:vMerge w:val="restart"/>
            <w:vAlign w:val="center"/>
          </w:tcPr>
          <w:p w:rsidR="001C41BF" w:rsidRDefault="001C41BF">
            <w:pPr>
              <w:jc w:val="center"/>
              <w:rPr>
                <w:color w:val="000000"/>
                <w:sz w:val="24"/>
              </w:rPr>
            </w:pPr>
            <w:r>
              <w:rPr>
                <w:rFonts w:hint="eastAsia"/>
                <w:color w:val="000000"/>
                <w:sz w:val="24"/>
              </w:rPr>
              <w:t>标定信息</w:t>
            </w:r>
          </w:p>
        </w:tc>
        <w:tc>
          <w:tcPr>
            <w:tcW w:w="1994" w:type="dxa"/>
            <w:gridSpan w:val="2"/>
            <w:vAlign w:val="center"/>
          </w:tcPr>
          <w:p w:rsidR="001C41BF" w:rsidRDefault="001C41BF">
            <w:pPr>
              <w:adjustRightInd w:val="0"/>
              <w:snapToGrid w:val="0"/>
              <w:jc w:val="center"/>
              <w:rPr>
                <w:color w:val="000000"/>
                <w:sz w:val="24"/>
              </w:rPr>
            </w:pPr>
            <w:r>
              <w:rPr>
                <w:rFonts w:hint="eastAsia"/>
                <w:color w:val="000000"/>
                <w:sz w:val="24"/>
              </w:rPr>
              <w:t>标定类型</w:t>
            </w:r>
          </w:p>
        </w:tc>
        <w:tc>
          <w:tcPr>
            <w:tcW w:w="2485" w:type="dxa"/>
            <w:gridSpan w:val="2"/>
            <w:vAlign w:val="center"/>
          </w:tcPr>
          <w:p w:rsidR="001C41BF" w:rsidRDefault="001C41BF">
            <w:pPr>
              <w:adjustRightInd w:val="0"/>
              <w:snapToGrid w:val="0"/>
              <w:jc w:val="center"/>
              <w:rPr>
                <w:color w:val="000000"/>
                <w:sz w:val="24"/>
              </w:rPr>
            </w:pPr>
            <w:r>
              <w:rPr>
                <w:rFonts w:hint="eastAsia"/>
                <w:color w:val="000000"/>
                <w:sz w:val="24"/>
              </w:rPr>
              <w:t>仪器</w:t>
            </w:r>
          </w:p>
        </w:tc>
        <w:tc>
          <w:tcPr>
            <w:tcW w:w="1744" w:type="dxa"/>
            <w:vAlign w:val="center"/>
          </w:tcPr>
          <w:p w:rsidR="001C41BF" w:rsidRDefault="001C41BF">
            <w:pPr>
              <w:jc w:val="center"/>
              <w:rPr>
                <w:color w:val="000000"/>
                <w:sz w:val="24"/>
              </w:rPr>
            </w:pPr>
            <w:r>
              <w:rPr>
                <w:bCs/>
                <w:color w:val="000000"/>
                <w:sz w:val="24"/>
              </w:rPr>
              <w:t>仪器</w:t>
            </w:r>
            <w:r>
              <w:rPr>
                <w:rFonts w:hint="eastAsia"/>
                <w:color w:val="000000"/>
                <w:sz w:val="24"/>
              </w:rPr>
              <w:t>编号</w:t>
            </w:r>
          </w:p>
        </w:tc>
        <w:tc>
          <w:tcPr>
            <w:tcW w:w="1815" w:type="dxa"/>
            <w:vAlign w:val="center"/>
          </w:tcPr>
          <w:p w:rsidR="001C41BF" w:rsidRDefault="001C41BF">
            <w:pPr>
              <w:jc w:val="center"/>
              <w:rPr>
                <w:bCs/>
                <w:color w:val="000000"/>
                <w:sz w:val="24"/>
              </w:rPr>
            </w:pPr>
            <w:r>
              <w:rPr>
                <w:bCs/>
                <w:color w:val="000000"/>
                <w:sz w:val="24"/>
              </w:rPr>
              <w:t>仪器检定</w:t>
            </w:r>
          </w:p>
          <w:p w:rsidR="001C41BF" w:rsidRDefault="001C41BF">
            <w:pPr>
              <w:jc w:val="center"/>
              <w:rPr>
                <w:color w:val="000000"/>
                <w:sz w:val="24"/>
              </w:rPr>
            </w:pPr>
            <w:r>
              <w:rPr>
                <w:rFonts w:hint="eastAsia"/>
                <w:bCs/>
                <w:color w:val="000000"/>
                <w:sz w:val="24"/>
              </w:rPr>
              <w:t>有效期（到期）</w:t>
            </w:r>
          </w:p>
        </w:tc>
      </w:tr>
      <w:tr w:rsidR="001C41BF">
        <w:trPr>
          <w:trHeight w:val="397"/>
          <w:jc w:val="center"/>
        </w:trPr>
        <w:tc>
          <w:tcPr>
            <w:tcW w:w="749" w:type="dxa"/>
            <w:vMerge/>
            <w:vAlign w:val="center"/>
          </w:tcPr>
          <w:p w:rsidR="001C41BF" w:rsidRDefault="001C41BF">
            <w:pPr>
              <w:jc w:val="center"/>
              <w:rPr>
                <w:color w:val="000000"/>
                <w:sz w:val="24"/>
              </w:rPr>
            </w:pPr>
          </w:p>
        </w:tc>
        <w:tc>
          <w:tcPr>
            <w:tcW w:w="1994" w:type="dxa"/>
            <w:gridSpan w:val="2"/>
            <w:vAlign w:val="center"/>
          </w:tcPr>
          <w:p w:rsidR="001C41BF" w:rsidRDefault="001C41BF">
            <w:pPr>
              <w:adjustRightInd w:val="0"/>
              <w:snapToGrid w:val="0"/>
              <w:jc w:val="center"/>
              <w:rPr>
                <w:bCs/>
                <w:color w:val="000000"/>
                <w:sz w:val="24"/>
              </w:rPr>
            </w:pPr>
            <w:r>
              <w:rPr>
                <w:rFonts w:hint="eastAsia"/>
                <w:bCs/>
                <w:color w:val="000000"/>
                <w:sz w:val="24"/>
              </w:rPr>
              <w:t>声级校准器</w:t>
            </w:r>
          </w:p>
        </w:tc>
        <w:tc>
          <w:tcPr>
            <w:tcW w:w="2485" w:type="dxa"/>
            <w:gridSpan w:val="2"/>
            <w:vAlign w:val="center"/>
          </w:tcPr>
          <w:p w:rsidR="001C41BF" w:rsidRDefault="001C41BF">
            <w:pPr>
              <w:adjustRightInd w:val="0"/>
              <w:snapToGrid w:val="0"/>
              <w:jc w:val="center"/>
              <w:rPr>
                <w:bCs/>
                <w:color w:val="000000"/>
                <w:sz w:val="24"/>
              </w:rPr>
            </w:pPr>
            <w:r>
              <w:rPr>
                <w:rFonts w:hint="eastAsia"/>
                <w:bCs/>
                <w:color w:val="000000"/>
                <w:sz w:val="24"/>
              </w:rPr>
              <w:t>HS6020A</w:t>
            </w:r>
          </w:p>
        </w:tc>
        <w:tc>
          <w:tcPr>
            <w:tcW w:w="1744" w:type="dxa"/>
            <w:vAlign w:val="center"/>
          </w:tcPr>
          <w:p w:rsidR="001C41BF" w:rsidRDefault="001C41BF">
            <w:pPr>
              <w:adjustRightInd w:val="0"/>
              <w:snapToGrid w:val="0"/>
              <w:jc w:val="center"/>
              <w:rPr>
                <w:bCs/>
                <w:color w:val="000000"/>
                <w:sz w:val="24"/>
              </w:rPr>
            </w:pPr>
            <w:r>
              <w:rPr>
                <w:rFonts w:hint="eastAsia"/>
                <w:bCs/>
                <w:color w:val="000000"/>
                <w:sz w:val="24"/>
              </w:rPr>
              <w:t>AC-022-1</w:t>
            </w:r>
          </w:p>
        </w:tc>
        <w:tc>
          <w:tcPr>
            <w:tcW w:w="1815" w:type="dxa"/>
            <w:vAlign w:val="center"/>
          </w:tcPr>
          <w:p w:rsidR="001C41BF" w:rsidRDefault="001C41BF">
            <w:pPr>
              <w:adjustRightInd w:val="0"/>
              <w:snapToGrid w:val="0"/>
              <w:jc w:val="center"/>
              <w:rPr>
                <w:bCs/>
                <w:color w:val="000000"/>
                <w:sz w:val="24"/>
              </w:rPr>
            </w:pPr>
            <w:r>
              <w:rPr>
                <w:rFonts w:hint="eastAsia"/>
                <w:bCs/>
                <w:color w:val="000000"/>
                <w:sz w:val="24"/>
              </w:rPr>
              <w:t>2018.11.28</w:t>
            </w:r>
          </w:p>
        </w:tc>
      </w:tr>
      <w:tr w:rsidR="001C41BF">
        <w:trPr>
          <w:trHeight w:val="397"/>
          <w:jc w:val="center"/>
        </w:trPr>
        <w:tc>
          <w:tcPr>
            <w:tcW w:w="749" w:type="dxa"/>
            <w:vMerge/>
            <w:vAlign w:val="center"/>
          </w:tcPr>
          <w:p w:rsidR="001C41BF" w:rsidRDefault="001C41BF">
            <w:pPr>
              <w:jc w:val="center"/>
              <w:rPr>
                <w:color w:val="000000"/>
                <w:sz w:val="24"/>
              </w:rPr>
            </w:pPr>
          </w:p>
        </w:tc>
        <w:tc>
          <w:tcPr>
            <w:tcW w:w="1994" w:type="dxa"/>
            <w:gridSpan w:val="2"/>
            <w:vAlign w:val="center"/>
          </w:tcPr>
          <w:p w:rsidR="001C41BF" w:rsidRDefault="001C41BF">
            <w:pPr>
              <w:adjustRightInd w:val="0"/>
              <w:snapToGrid w:val="0"/>
              <w:jc w:val="center"/>
              <w:rPr>
                <w:bCs/>
                <w:color w:val="000000"/>
                <w:sz w:val="24"/>
              </w:rPr>
            </w:pPr>
            <w:r>
              <w:rPr>
                <w:rFonts w:hint="eastAsia"/>
                <w:bCs/>
                <w:color w:val="000000"/>
                <w:sz w:val="24"/>
              </w:rPr>
              <w:t>流量校准仪</w:t>
            </w:r>
          </w:p>
        </w:tc>
        <w:tc>
          <w:tcPr>
            <w:tcW w:w="2485" w:type="dxa"/>
            <w:gridSpan w:val="2"/>
            <w:vAlign w:val="center"/>
          </w:tcPr>
          <w:p w:rsidR="001C41BF" w:rsidRDefault="001C41BF">
            <w:pPr>
              <w:adjustRightInd w:val="0"/>
              <w:snapToGrid w:val="0"/>
              <w:jc w:val="center"/>
              <w:rPr>
                <w:bCs/>
                <w:color w:val="000000"/>
                <w:sz w:val="24"/>
              </w:rPr>
            </w:pPr>
            <w:r>
              <w:rPr>
                <w:rFonts w:hint="eastAsia"/>
                <w:bCs/>
                <w:color w:val="000000"/>
                <w:sz w:val="24"/>
              </w:rPr>
              <w:t>TH-J3</w:t>
            </w:r>
          </w:p>
        </w:tc>
        <w:tc>
          <w:tcPr>
            <w:tcW w:w="1744" w:type="dxa"/>
            <w:vAlign w:val="center"/>
          </w:tcPr>
          <w:p w:rsidR="001C41BF" w:rsidRDefault="001C41BF">
            <w:pPr>
              <w:adjustRightInd w:val="0"/>
              <w:snapToGrid w:val="0"/>
              <w:jc w:val="center"/>
              <w:rPr>
                <w:bCs/>
                <w:color w:val="000000"/>
                <w:sz w:val="24"/>
              </w:rPr>
            </w:pPr>
            <w:r>
              <w:rPr>
                <w:rFonts w:hint="eastAsia"/>
                <w:bCs/>
                <w:color w:val="000000"/>
                <w:sz w:val="24"/>
              </w:rPr>
              <w:t>AC-042-1</w:t>
            </w:r>
          </w:p>
        </w:tc>
        <w:tc>
          <w:tcPr>
            <w:tcW w:w="1815" w:type="dxa"/>
            <w:vAlign w:val="center"/>
          </w:tcPr>
          <w:p w:rsidR="001C41BF" w:rsidRDefault="001C41BF">
            <w:pPr>
              <w:adjustRightInd w:val="0"/>
              <w:snapToGrid w:val="0"/>
              <w:jc w:val="center"/>
              <w:rPr>
                <w:bCs/>
                <w:color w:val="000000"/>
                <w:sz w:val="24"/>
              </w:rPr>
            </w:pPr>
            <w:r>
              <w:rPr>
                <w:rFonts w:hint="eastAsia"/>
                <w:bCs/>
                <w:color w:val="000000"/>
                <w:sz w:val="24"/>
              </w:rPr>
              <w:t>2018.12.12</w:t>
            </w:r>
          </w:p>
        </w:tc>
      </w:tr>
      <w:tr w:rsidR="001C41BF">
        <w:trPr>
          <w:trHeight w:val="397"/>
          <w:jc w:val="center"/>
        </w:trPr>
        <w:tc>
          <w:tcPr>
            <w:tcW w:w="749" w:type="dxa"/>
            <w:vMerge/>
            <w:vAlign w:val="center"/>
          </w:tcPr>
          <w:p w:rsidR="001C41BF" w:rsidRDefault="001C41BF">
            <w:pPr>
              <w:jc w:val="center"/>
              <w:rPr>
                <w:color w:val="000000"/>
                <w:sz w:val="24"/>
              </w:rPr>
            </w:pPr>
          </w:p>
        </w:tc>
        <w:tc>
          <w:tcPr>
            <w:tcW w:w="1994" w:type="dxa"/>
            <w:gridSpan w:val="2"/>
            <w:vAlign w:val="center"/>
          </w:tcPr>
          <w:p w:rsidR="001C41BF" w:rsidRDefault="001C41BF">
            <w:pPr>
              <w:adjustRightInd w:val="0"/>
              <w:snapToGrid w:val="0"/>
              <w:jc w:val="center"/>
              <w:rPr>
                <w:bCs/>
                <w:color w:val="000000"/>
                <w:sz w:val="24"/>
              </w:rPr>
            </w:pPr>
            <w:r>
              <w:rPr>
                <w:rFonts w:hint="eastAsia"/>
                <w:bCs/>
                <w:color w:val="000000"/>
                <w:sz w:val="24"/>
              </w:rPr>
              <w:t>微电脑中流量校准器</w:t>
            </w:r>
          </w:p>
        </w:tc>
        <w:tc>
          <w:tcPr>
            <w:tcW w:w="2485" w:type="dxa"/>
            <w:gridSpan w:val="2"/>
            <w:vAlign w:val="center"/>
          </w:tcPr>
          <w:p w:rsidR="001C41BF" w:rsidRDefault="001C41BF">
            <w:pPr>
              <w:adjustRightInd w:val="0"/>
              <w:snapToGrid w:val="0"/>
              <w:jc w:val="center"/>
              <w:rPr>
                <w:bCs/>
                <w:color w:val="000000"/>
                <w:sz w:val="24"/>
              </w:rPr>
            </w:pPr>
            <w:r>
              <w:rPr>
                <w:rFonts w:hint="eastAsia"/>
                <w:bCs/>
                <w:color w:val="000000"/>
                <w:sz w:val="24"/>
              </w:rPr>
              <w:t>THM-150</w:t>
            </w:r>
          </w:p>
        </w:tc>
        <w:tc>
          <w:tcPr>
            <w:tcW w:w="1744" w:type="dxa"/>
            <w:vAlign w:val="center"/>
          </w:tcPr>
          <w:p w:rsidR="001C41BF" w:rsidRDefault="001C41BF">
            <w:pPr>
              <w:adjustRightInd w:val="0"/>
              <w:snapToGrid w:val="0"/>
              <w:jc w:val="center"/>
              <w:rPr>
                <w:bCs/>
                <w:color w:val="000000"/>
                <w:sz w:val="24"/>
              </w:rPr>
            </w:pPr>
            <w:r>
              <w:rPr>
                <w:rFonts w:hint="eastAsia"/>
                <w:bCs/>
                <w:color w:val="000000"/>
                <w:sz w:val="24"/>
              </w:rPr>
              <w:t>AC-043-1</w:t>
            </w:r>
          </w:p>
        </w:tc>
        <w:tc>
          <w:tcPr>
            <w:tcW w:w="1815" w:type="dxa"/>
            <w:vAlign w:val="center"/>
          </w:tcPr>
          <w:p w:rsidR="001C41BF" w:rsidRDefault="001C41BF">
            <w:pPr>
              <w:adjustRightInd w:val="0"/>
              <w:snapToGrid w:val="0"/>
              <w:jc w:val="center"/>
              <w:rPr>
                <w:bCs/>
                <w:color w:val="000000"/>
                <w:sz w:val="24"/>
              </w:rPr>
            </w:pPr>
            <w:r>
              <w:rPr>
                <w:rFonts w:hint="eastAsia"/>
                <w:bCs/>
                <w:color w:val="000000"/>
                <w:sz w:val="24"/>
              </w:rPr>
              <w:t>2018.07.13</w:t>
            </w:r>
          </w:p>
        </w:tc>
      </w:tr>
      <w:tr w:rsidR="001C41BF">
        <w:trPr>
          <w:trHeight w:val="397"/>
          <w:jc w:val="center"/>
        </w:trPr>
        <w:tc>
          <w:tcPr>
            <w:tcW w:w="749" w:type="dxa"/>
            <w:vMerge/>
            <w:vAlign w:val="center"/>
          </w:tcPr>
          <w:p w:rsidR="001C41BF" w:rsidRDefault="001C41BF">
            <w:pPr>
              <w:jc w:val="center"/>
              <w:rPr>
                <w:color w:val="000000"/>
                <w:sz w:val="24"/>
              </w:rPr>
            </w:pPr>
          </w:p>
        </w:tc>
        <w:tc>
          <w:tcPr>
            <w:tcW w:w="1994" w:type="dxa"/>
            <w:gridSpan w:val="2"/>
            <w:vAlign w:val="center"/>
          </w:tcPr>
          <w:p w:rsidR="001C41BF" w:rsidRDefault="001C41BF">
            <w:pPr>
              <w:adjustRightInd w:val="0"/>
              <w:snapToGrid w:val="0"/>
              <w:jc w:val="center"/>
              <w:rPr>
                <w:bCs/>
                <w:color w:val="000000"/>
                <w:sz w:val="24"/>
              </w:rPr>
            </w:pPr>
            <w:r>
              <w:rPr>
                <w:rFonts w:hint="eastAsia"/>
                <w:bCs/>
                <w:color w:val="000000"/>
                <w:sz w:val="24"/>
              </w:rPr>
              <w:t>智能电子皂膜流量计</w:t>
            </w:r>
          </w:p>
        </w:tc>
        <w:tc>
          <w:tcPr>
            <w:tcW w:w="2485" w:type="dxa"/>
            <w:gridSpan w:val="2"/>
            <w:vAlign w:val="center"/>
          </w:tcPr>
          <w:p w:rsidR="001C41BF" w:rsidRDefault="001C41BF">
            <w:pPr>
              <w:adjustRightInd w:val="0"/>
              <w:snapToGrid w:val="0"/>
              <w:jc w:val="center"/>
              <w:rPr>
                <w:bCs/>
                <w:color w:val="000000"/>
                <w:sz w:val="24"/>
              </w:rPr>
            </w:pPr>
            <w:r>
              <w:rPr>
                <w:rFonts w:hint="eastAsia"/>
                <w:bCs/>
                <w:color w:val="000000"/>
                <w:sz w:val="24"/>
              </w:rPr>
              <w:t>THM-ZM8</w:t>
            </w:r>
          </w:p>
        </w:tc>
        <w:tc>
          <w:tcPr>
            <w:tcW w:w="1744" w:type="dxa"/>
            <w:vAlign w:val="center"/>
          </w:tcPr>
          <w:p w:rsidR="001C41BF" w:rsidRDefault="001C41BF">
            <w:pPr>
              <w:adjustRightInd w:val="0"/>
              <w:snapToGrid w:val="0"/>
              <w:jc w:val="center"/>
              <w:rPr>
                <w:bCs/>
                <w:color w:val="000000"/>
                <w:sz w:val="24"/>
              </w:rPr>
            </w:pPr>
            <w:r>
              <w:rPr>
                <w:rFonts w:hint="eastAsia"/>
                <w:bCs/>
                <w:color w:val="000000"/>
                <w:sz w:val="24"/>
              </w:rPr>
              <w:t>AC-044-1</w:t>
            </w:r>
          </w:p>
        </w:tc>
        <w:tc>
          <w:tcPr>
            <w:tcW w:w="1815" w:type="dxa"/>
            <w:vAlign w:val="center"/>
          </w:tcPr>
          <w:p w:rsidR="001C41BF" w:rsidRDefault="001C41BF">
            <w:pPr>
              <w:adjustRightInd w:val="0"/>
              <w:snapToGrid w:val="0"/>
              <w:jc w:val="center"/>
              <w:rPr>
                <w:bCs/>
                <w:color w:val="000000"/>
                <w:sz w:val="24"/>
              </w:rPr>
            </w:pPr>
            <w:r>
              <w:rPr>
                <w:rFonts w:hint="eastAsia"/>
                <w:bCs/>
                <w:color w:val="000000"/>
                <w:sz w:val="24"/>
              </w:rPr>
              <w:t>2018.12.12</w:t>
            </w:r>
          </w:p>
        </w:tc>
      </w:tr>
      <w:tr w:rsidR="001C41BF">
        <w:trPr>
          <w:trHeight w:val="397"/>
          <w:jc w:val="center"/>
        </w:trPr>
        <w:tc>
          <w:tcPr>
            <w:tcW w:w="749" w:type="dxa"/>
            <w:vMerge/>
            <w:vAlign w:val="center"/>
          </w:tcPr>
          <w:p w:rsidR="001C41BF" w:rsidRDefault="001C41BF">
            <w:pPr>
              <w:jc w:val="center"/>
              <w:rPr>
                <w:color w:val="000000"/>
                <w:sz w:val="24"/>
              </w:rPr>
            </w:pPr>
          </w:p>
        </w:tc>
        <w:tc>
          <w:tcPr>
            <w:tcW w:w="1994" w:type="dxa"/>
            <w:gridSpan w:val="2"/>
            <w:vAlign w:val="center"/>
          </w:tcPr>
          <w:p w:rsidR="001C41BF" w:rsidRDefault="001C41BF">
            <w:pPr>
              <w:adjustRightInd w:val="0"/>
              <w:snapToGrid w:val="0"/>
              <w:jc w:val="center"/>
              <w:rPr>
                <w:bCs/>
                <w:color w:val="000000"/>
                <w:sz w:val="24"/>
              </w:rPr>
            </w:pPr>
            <w:r>
              <w:rPr>
                <w:rFonts w:hint="eastAsia"/>
                <w:bCs/>
                <w:color w:val="000000"/>
                <w:sz w:val="24"/>
              </w:rPr>
              <w:t>标气类型</w:t>
            </w:r>
          </w:p>
        </w:tc>
        <w:tc>
          <w:tcPr>
            <w:tcW w:w="2485" w:type="dxa"/>
            <w:gridSpan w:val="2"/>
            <w:vAlign w:val="center"/>
          </w:tcPr>
          <w:p w:rsidR="001C41BF" w:rsidRDefault="001C41BF">
            <w:pPr>
              <w:adjustRightInd w:val="0"/>
              <w:snapToGrid w:val="0"/>
              <w:jc w:val="center"/>
              <w:rPr>
                <w:bCs/>
                <w:color w:val="000000"/>
                <w:sz w:val="24"/>
              </w:rPr>
            </w:pPr>
            <w:r>
              <w:rPr>
                <w:rFonts w:hint="eastAsia"/>
                <w:bCs/>
                <w:color w:val="000000"/>
                <w:sz w:val="24"/>
              </w:rPr>
              <w:t>标气浓度</w:t>
            </w:r>
          </w:p>
        </w:tc>
        <w:tc>
          <w:tcPr>
            <w:tcW w:w="1744" w:type="dxa"/>
            <w:vAlign w:val="center"/>
          </w:tcPr>
          <w:p w:rsidR="001C41BF" w:rsidRDefault="001C41BF">
            <w:pPr>
              <w:adjustRightInd w:val="0"/>
              <w:snapToGrid w:val="0"/>
              <w:jc w:val="center"/>
              <w:rPr>
                <w:bCs/>
                <w:color w:val="000000"/>
                <w:sz w:val="24"/>
              </w:rPr>
            </w:pPr>
            <w:r>
              <w:rPr>
                <w:rFonts w:hint="eastAsia"/>
                <w:bCs/>
                <w:color w:val="000000"/>
                <w:sz w:val="24"/>
              </w:rPr>
              <w:t>证书编号</w:t>
            </w:r>
          </w:p>
        </w:tc>
        <w:tc>
          <w:tcPr>
            <w:tcW w:w="1815" w:type="dxa"/>
            <w:vAlign w:val="center"/>
          </w:tcPr>
          <w:p w:rsidR="001C41BF" w:rsidRDefault="001C41BF">
            <w:pPr>
              <w:adjustRightInd w:val="0"/>
              <w:snapToGrid w:val="0"/>
              <w:jc w:val="center"/>
              <w:rPr>
                <w:bCs/>
                <w:color w:val="000000"/>
                <w:sz w:val="24"/>
              </w:rPr>
            </w:pPr>
            <w:r>
              <w:rPr>
                <w:rFonts w:hint="eastAsia"/>
                <w:bCs/>
                <w:color w:val="000000"/>
                <w:sz w:val="24"/>
              </w:rPr>
              <w:t>有效期</w:t>
            </w:r>
          </w:p>
        </w:tc>
      </w:tr>
      <w:tr w:rsidR="001C41BF">
        <w:trPr>
          <w:trHeight w:val="397"/>
          <w:jc w:val="center"/>
        </w:trPr>
        <w:tc>
          <w:tcPr>
            <w:tcW w:w="749" w:type="dxa"/>
            <w:vMerge/>
            <w:vAlign w:val="center"/>
          </w:tcPr>
          <w:p w:rsidR="001C41BF" w:rsidRDefault="001C41BF">
            <w:pPr>
              <w:jc w:val="center"/>
              <w:rPr>
                <w:color w:val="000000"/>
                <w:sz w:val="24"/>
              </w:rPr>
            </w:pPr>
          </w:p>
        </w:tc>
        <w:tc>
          <w:tcPr>
            <w:tcW w:w="1994" w:type="dxa"/>
            <w:gridSpan w:val="2"/>
            <w:vAlign w:val="center"/>
          </w:tcPr>
          <w:p w:rsidR="001C41BF" w:rsidRDefault="001C41BF">
            <w:pPr>
              <w:adjustRightInd w:val="0"/>
              <w:snapToGrid w:val="0"/>
              <w:jc w:val="center"/>
              <w:rPr>
                <w:bCs/>
                <w:color w:val="000000"/>
                <w:sz w:val="24"/>
              </w:rPr>
            </w:pPr>
            <w:r>
              <w:rPr>
                <w:rFonts w:hint="eastAsia"/>
                <w:bCs/>
                <w:color w:val="000000"/>
                <w:sz w:val="24"/>
              </w:rPr>
              <w:t>SO2</w:t>
            </w:r>
          </w:p>
        </w:tc>
        <w:tc>
          <w:tcPr>
            <w:tcW w:w="2485" w:type="dxa"/>
            <w:gridSpan w:val="2"/>
            <w:vAlign w:val="center"/>
          </w:tcPr>
          <w:p w:rsidR="001C41BF" w:rsidRDefault="001C41BF">
            <w:pPr>
              <w:adjustRightInd w:val="0"/>
              <w:snapToGrid w:val="0"/>
              <w:jc w:val="center"/>
              <w:rPr>
                <w:bCs/>
                <w:color w:val="000000"/>
                <w:sz w:val="24"/>
              </w:rPr>
            </w:pPr>
            <w:r>
              <w:rPr>
                <w:rFonts w:hint="eastAsia"/>
                <w:bCs/>
                <w:color w:val="000000"/>
                <w:sz w:val="24"/>
              </w:rPr>
              <w:t>200mg/m3</w:t>
            </w:r>
          </w:p>
        </w:tc>
        <w:tc>
          <w:tcPr>
            <w:tcW w:w="1744" w:type="dxa"/>
            <w:vAlign w:val="center"/>
          </w:tcPr>
          <w:p w:rsidR="001C41BF" w:rsidRDefault="001C41BF">
            <w:pPr>
              <w:adjustRightInd w:val="0"/>
              <w:snapToGrid w:val="0"/>
              <w:jc w:val="center"/>
              <w:rPr>
                <w:bCs/>
                <w:color w:val="000000"/>
                <w:sz w:val="24"/>
              </w:rPr>
            </w:pPr>
            <w:r>
              <w:rPr>
                <w:rFonts w:hint="eastAsia"/>
                <w:bCs/>
                <w:color w:val="000000"/>
                <w:sz w:val="24"/>
              </w:rPr>
              <w:t>GBW(E)062009</w:t>
            </w:r>
          </w:p>
        </w:tc>
        <w:tc>
          <w:tcPr>
            <w:tcW w:w="1815" w:type="dxa"/>
            <w:vAlign w:val="center"/>
          </w:tcPr>
          <w:p w:rsidR="001C41BF" w:rsidRDefault="001C41BF">
            <w:pPr>
              <w:adjustRightInd w:val="0"/>
              <w:snapToGrid w:val="0"/>
              <w:jc w:val="center"/>
              <w:rPr>
                <w:bCs/>
                <w:color w:val="000000"/>
                <w:sz w:val="24"/>
              </w:rPr>
            </w:pPr>
            <w:r>
              <w:rPr>
                <w:rFonts w:hint="eastAsia"/>
                <w:bCs/>
                <w:color w:val="000000"/>
                <w:sz w:val="24"/>
              </w:rPr>
              <w:t>2018.07.15</w:t>
            </w:r>
          </w:p>
        </w:tc>
      </w:tr>
      <w:tr w:rsidR="001C41BF">
        <w:trPr>
          <w:trHeight w:val="397"/>
          <w:jc w:val="center"/>
        </w:trPr>
        <w:tc>
          <w:tcPr>
            <w:tcW w:w="749" w:type="dxa"/>
            <w:vMerge/>
            <w:vAlign w:val="center"/>
          </w:tcPr>
          <w:p w:rsidR="001C41BF" w:rsidRDefault="001C41BF">
            <w:pPr>
              <w:jc w:val="center"/>
              <w:rPr>
                <w:color w:val="000000"/>
                <w:sz w:val="24"/>
              </w:rPr>
            </w:pPr>
          </w:p>
        </w:tc>
        <w:tc>
          <w:tcPr>
            <w:tcW w:w="1994" w:type="dxa"/>
            <w:gridSpan w:val="2"/>
            <w:vAlign w:val="center"/>
          </w:tcPr>
          <w:p w:rsidR="001C41BF" w:rsidRDefault="001C41BF">
            <w:pPr>
              <w:adjustRightInd w:val="0"/>
              <w:snapToGrid w:val="0"/>
              <w:jc w:val="center"/>
              <w:rPr>
                <w:bCs/>
                <w:color w:val="000000"/>
                <w:sz w:val="24"/>
              </w:rPr>
            </w:pPr>
            <w:r>
              <w:rPr>
                <w:rFonts w:hint="eastAsia"/>
                <w:bCs/>
                <w:color w:val="000000"/>
                <w:sz w:val="24"/>
              </w:rPr>
              <w:t>NO</w:t>
            </w:r>
          </w:p>
        </w:tc>
        <w:tc>
          <w:tcPr>
            <w:tcW w:w="2485" w:type="dxa"/>
            <w:gridSpan w:val="2"/>
            <w:vAlign w:val="center"/>
          </w:tcPr>
          <w:p w:rsidR="001C41BF" w:rsidRDefault="001C41BF">
            <w:pPr>
              <w:adjustRightInd w:val="0"/>
              <w:snapToGrid w:val="0"/>
              <w:jc w:val="center"/>
              <w:rPr>
                <w:bCs/>
                <w:color w:val="000000"/>
                <w:sz w:val="24"/>
              </w:rPr>
            </w:pPr>
            <w:r>
              <w:rPr>
                <w:rFonts w:hint="eastAsia"/>
                <w:bCs/>
                <w:color w:val="000000"/>
                <w:sz w:val="24"/>
              </w:rPr>
              <w:t>200mg/m3</w:t>
            </w:r>
          </w:p>
        </w:tc>
        <w:tc>
          <w:tcPr>
            <w:tcW w:w="1744" w:type="dxa"/>
            <w:vAlign w:val="center"/>
          </w:tcPr>
          <w:p w:rsidR="001C41BF" w:rsidRDefault="001C41BF">
            <w:pPr>
              <w:adjustRightInd w:val="0"/>
              <w:snapToGrid w:val="0"/>
              <w:jc w:val="center"/>
              <w:rPr>
                <w:bCs/>
                <w:color w:val="000000"/>
                <w:sz w:val="24"/>
              </w:rPr>
            </w:pPr>
            <w:r>
              <w:rPr>
                <w:rFonts w:hint="eastAsia"/>
                <w:bCs/>
                <w:color w:val="000000"/>
                <w:sz w:val="24"/>
              </w:rPr>
              <w:t>GBW(E)062013</w:t>
            </w:r>
          </w:p>
        </w:tc>
        <w:tc>
          <w:tcPr>
            <w:tcW w:w="1815" w:type="dxa"/>
            <w:vAlign w:val="center"/>
          </w:tcPr>
          <w:p w:rsidR="001C41BF" w:rsidRDefault="001C41BF">
            <w:pPr>
              <w:adjustRightInd w:val="0"/>
              <w:snapToGrid w:val="0"/>
              <w:jc w:val="center"/>
              <w:rPr>
                <w:bCs/>
                <w:color w:val="000000"/>
                <w:sz w:val="24"/>
              </w:rPr>
            </w:pPr>
            <w:r>
              <w:rPr>
                <w:rFonts w:hint="eastAsia"/>
                <w:bCs/>
                <w:color w:val="000000"/>
                <w:sz w:val="24"/>
              </w:rPr>
              <w:t>2018.07.13</w:t>
            </w:r>
          </w:p>
        </w:tc>
      </w:tr>
      <w:tr w:rsidR="001C41BF">
        <w:trPr>
          <w:trHeight w:val="397"/>
          <w:jc w:val="center"/>
        </w:trPr>
        <w:tc>
          <w:tcPr>
            <w:tcW w:w="749" w:type="dxa"/>
            <w:vMerge/>
            <w:vAlign w:val="center"/>
          </w:tcPr>
          <w:p w:rsidR="001C41BF" w:rsidRDefault="001C41BF">
            <w:pPr>
              <w:jc w:val="center"/>
              <w:rPr>
                <w:color w:val="000000"/>
                <w:sz w:val="24"/>
              </w:rPr>
            </w:pPr>
          </w:p>
        </w:tc>
        <w:tc>
          <w:tcPr>
            <w:tcW w:w="1994" w:type="dxa"/>
            <w:gridSpan w:val="2"/>
            <w:vAlign w:val="center"/>
          </w:tcPr>
          <w:p w:rsidR="001C41BF" w:rsidRDefault="001C41BF">
            <w:pPr>
              <w:adjustRightInd w:val="0"/>
              <w:snapToGrid w:val="0"/>
              <w:jc w:val="center"/>
              <w:rPr>
                <w:bCs/>
                <w:color w:val="000000"/>
                <w:sz w:val="24"/>
              </w:rPr>
            </w:pPr>
            <w:r>
              <w:rPr>
                <w:rFonts w:hint="eastAsia"/>
                <w:bCs/>
                <w:color w:val="000000"/>
                <w:sz w:val="24"/>
              </w:rPr>
              <w:t>NO2</w:t>
            </w:r>
          </w:p>
        </w:tc>
        <w:tc>
          <w:tcPr>
            <w:tcW w:w="2485" w:type="dxa"/>
            <w:gridSpan w:val="2"/>
            <w:vAlign w:val="center"/>
          </w:tcPr>
          <w:p w:rsidR="001C41BF" w:rsidRDefault="001C41BF">
            <w:pPr>
              <w:adjustRightInd w:val="0"/>
              <w:snapToGrid w:val="0"/>
              <w:jc w:val="center"/>
              <w:rPr>
                <w:bCs/>
                <w:color w:val="000000"/>
                <w:sz w:val="24"/>
              </w:rPr>
            </w:pPr>
            <w:r>
              <w:rPr>
                <w:rFonts w:hint="eastAsia"/>
                <w:bCs/>
                <w:color w:val="000000"/>
                <w:sz w:val="24"/>
              </w:rPr>
              <w:t>200mg/m3</w:t>
            </w:r>
          </w:p>
        </w:tc>
        <w:tc>
          <w:tcPr>
            <w:tcW w:w="1744" w:type="dxa"/>
            <w:vAlign w:val="center"/>
          </w:tcPr>
          <w:p w:rsidR="001C41BF" w:rsidRDefault="001C41BF">
            <w:pPr>
              <w:adjustRightInd w:val="0"/>
              <w:snapToGrid w:val="0"/>
              <w:jc w:val="center"/>
              <w:rPr>
                <w:bCs/>
                <w:color w:val="000000"/>
                <w:sz w:val="24"/>
              </w:rPr>
            </w:pPr>
            <w:r>
              <w:rPr>
                <w:rFonts w:hint="eastAsia"/>
                <w:bCs/>
                <w:color w:val="000000"/>
                <w:sz w:val="24"/>
              </w:rPr>
              <w:t>GBW(E)061843</w:t>
            </w:r>
          </w:p>
        </w:tc>
        <w:tc>
          <w:tcPr>
            <w:tcW w:w="1815" w:type="dxa"/>
            <w:vAlign w:val="center"/>
          </w:tcPr>
          <w:p w:rsidR="001C41BF" w:rsidRDefault="001C41BF">
            <w:pPr>
              <w:adjustRightInd w:val="0"/>
              <w:snapToGrid w:val="0"/>
              <w:jc w:val="center"/>
              <w:rPr>
                <w:bCs/>
                <w:color w:val="000000"/>
                <w:sz w:val="24"/>
              </w:rPr>
            </w:pPr>
            <w:r>
              <w:rPr>
                <w:rFonts w:hint="eastAsia"/>
                <w:bCs/>
                <w:color w:val="000000"/>
                <w:sz w:val="24"/>
              </w:rPr>
              <w:t>2018.07.15</w:t>
            </w:r>
          </w:p>
        </w:tc>
      </w:tr>
    </w:tbl>
    <w:p w:rsidR="001C41BF" w:rsidRDefault="001C41BF">
      <w:pPr>
        <w:jc w:val="center"/>
        <w:rPr>
          <w:b/>
          <w:color w:val="000000"/>
          <w:sz w:val="28"/>
          <w:szCs w:val="28"/>
        </w:rPr>
      </w:pPr>
      <w:bookmarkStart w:id="161" w:name="_Toc393889839"/>
      <w:r>
        <w:rPr>
          <w:rFonts w:hint="eastAsia"/>
          <w:b/>
          <w:color w:val="000000"/>
          <w:sz w:val="28"/>
          <w:szCs w:val="28"/>
        </w:rPr>
        <w:t>表</w:t>
      </w:r>
      <w:r>
        <w:rPr>
          <w:rFonts w:hint="eastAsia"/>
          <w:b/>
          <w:color w:val="000000"/>
          <w:sz w:val="28"/>
          <w:szCs w:val="28"/>
        </w:rPr>
        <w:t xml:space="preserve">7.1-2  </w:t>
      </w:r>
      <w:r>
        <w:rPr>
          <w:rFonts w:hint="eastAsia"/>
          <w:b/>
          <w:color w:val="000000"/>
          <w:sz w:val="28"/>
          <w:szCs w:val="28"/>
        </w:rPr>
        <w:t>烟气监测质控结果统计表</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Look w:val="0000" w:firstRow="0" w:lastRow="0" w:firstColumn="0" w:lastColumn="0" w:noHBand="0" w:noVBand="0"/>
      </w:tblPr>
      <w:tblGrid>
        <w:gridCol w:w="1174"/>
        <w:gridCol w:w="691"/>
        <w:gridCol w:w="578"/>
        <w:gridCol w:w="326"/>
        <w:gridCol w:w="853"/>
        <w:gridCol w:w="935"/>
        <w:gridCol w:w="136"/>
        <w:gridCol w:w="710"/>
        <w:gridCol w:w="53"/>
        <w:gridCol w:w="793"/>
        <w:gridCol w:w="845"/>
        <w:gridCol w:w="54"/>
        <w:gridCol w:w="64"/>
        <w:gridCol w:w="727"/>
        <w:gridCol w:w="100"/>
        <w:gridCol w:w="748"/>
      </w:tblGrid>
      <w:tr w:rsidR="001C41BF" w:rsidRPr="001C41BF" w:rsidTr="001C41BF">
        <w:trPr>
          <w:trHeight w:val="397"/>
          <w:jc w:val="center"/>
        </w:trPr>
        <w:tc>
          <w:tcPr>
            <w:tcW w:w="1174" w:type="dxa"/>
            <w:vMerge w:val="restart"/>
            <w:shd w:val="clear" w:color="auto" w:fill="auto"/>
            <w:vAlign w:val="center"/>
          </w:tcPr>
          <w:p w:rsidR="001C41BF" w:rsidRPr="001C41BF" w:rsidRDefault="001C41BF" w:rsidP="001C41BF">
            <w:pPr>
              <w:jc w:val="center"/>
              <w:rPr>
                <w:bCs/>
                <w:color w:val="000000"/>
                <w:sz w:val="24"/>
              </w:rPr>
            </w:pPr>
            <w:r w:rsidRPr="001C41BF">
              <w:rPr>
                <w:rFonts w:hint="eastAsia"/>
                <w:bCs/>
                <w:color w:val="000000"/>
                <w:sz w:val="24"/>
              </w:rPr>
              <w:t>项目</w:t>
            </w:r>
          </w:p>
        </w:tc>
        <w:tc>
          <w:tcPr>
            <w:tcW w:w="2448" w:type="dxa"/>
            <w:gridSpan w:val="4"/>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标准气体</w:t>
            </w:r>
          </w:p>
        </w:tc>
        <w:tc>
          <w:tcPr>
            <w:tcW w:w="2627" w:type="dxa"/>
            <w:gridSpan w:val="5"/>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测定前</w:t>
            </w:r>
          </w:p>
        </w:tc>
        <w:tc>
          <w:tcPr>
            <w:tcW w:w="2538" w:type="dxa"/>
            <w:gridSpan w:val="6"/>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测定后</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59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名称</w:t>
            </w:r>
          </w:p>
        </w:tc>
        <w:tc>
          <w:tcPr>
            <w:tcW w:w="853" w:type="dxa"/>
            <w:shd w:val="clear" w:color="auto" w:fill="auto"/>
            <w:vAlign w:val="center"/>
          </w:tcPr>
          <w:p w:rsidR="001C41BF" w:rsidRPr="001C41BF" w:rsidRDefault="001C41BF" w:rsidP="001C41BF">
            <w:pPr>
              <w:jc w:val="center"/>
              <w:rPr>
                <w:bCs/>
                <w:color w:val="000000"/>
                <w:sz w:val="24"/>
              </w:rPr>
            </w:pPr>
            <w:r w:rsidRPr="001C41BF">
              <w:rPr>
                <w:bCs/>
                <w:color w:val="000000"/>
                <w:sz w:val="24"/>
              </w:rPr>
              <w:t>浓度</w:t>
            </w: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测定值</w:t>
            </w:r>
            <w:r w:rsidRPr="001C41BF">
              <w:rPr>
                <w:bCs/>
                <w:color w:val="000000"/>
                <w:kern w:val="0"/>
                <w:sz w:val="24"/>
                <w:lang w:bidi="ar"/>
              </w:rPr>
              <w:t>Ai</w:t>
            </w:r>
          </w:p>
        </w:tc>
        <w:tc>
          <w:tcPr>
            <w:tcW w:w="846" w:type="dxa"/>
            <w:gridSpan w:val="2"/>
            <w:shd w:val="clear" w:color="auto" w:fill="auto"/>
            <w:vAlign w:val="center"/>
          </w:tcPr>
          <w:p w:rsidR="001C41BF" w:rsidRPr="001C41BF" w:rsidRDefault="001C41BF" w:rsidP="001C41BF">
            <w:pPr>
              <w:jc w:val="center"/>
              <w:rPr>
                <w:bCs/>
                <w:color w:val="000000"/>
                <w:sz w:val="24"/>
              </w:rPr>
            </w:pPr>
            <w:r w:rsidRPr="001C41BF">
              <w:rPr>
                <w:bCs/>
                <w:color w:val="000000"/>
                <w:sz w:val="24"/>
              </w:rPr>
              <w:t>测定值</w:t>
            </w:r>
            <w:r w:rsidRPr="001C41BF">
              <w:rPr>
                <w:bCs/>
                <w:color w:val="000000"/>
                <w:sz w:val="24"/>
              </w:rPr>
              <w:t>Bi</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系统偏差</w:t>
            </w: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测定值</w:t>
            </w:r>
            <w:r w:rsidRPr="001C41BF">
              <w:rPr>
                <w:bCs/>
                <w:color w:val="000000"/>
                <w:kern w:val="0"/>
                <w:sz w:val="24"/>
                <w:lang w:bidi="ar"/>
              </w:rPr>
              <w:t>Ai</w:t>
            </w:r>
          </w:p>
        </w:tc>
        <w:tc>
          <w:tcPr>
            <w:tcW w:w="845"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测定值</w:t>
            </w:r>
            <w:r w:rsidRPr="001C41BF">
              <w:rPr>
                <w:bCs/>
                <w:color w:val="000000"/>
                <w:sz w:val="24"/>
              </w:rPr>
              <w:t>Bi</w:t>
            </w:r>
          </w:p>
        </w:tc>
        <w:tc>
          <w:tcPr>
            <w:tcW w:w="848"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系统偏差</w:t>
            </w:r>
          </w:p>
        </w:tc>
      </w:tr>
      <w:tr w:rsidR="001C41BF" w:rsidRPr="001C41BF" w:rsidTr="001C41BF">
        <w:trPr>
          <w:trHeight w:val="397"/>
          <w:jc w:val="center"/>
        </w:trPr>
        <w:tc>
          <w:tcPr>
            <w:tcW w:w="1174" w:type="dxa"/>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系统偏差</w:t>
            </w:r>
          </w:p>
        </w:tc>
        <w:tc>
          <w:tcPr>
            <w:tcW w:w="691" w:type="dxa"/>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零气状态</w:t>
            </w:r>
          </w:p>
        </w:tc>
        <w:tc>
          <w:tcPr>
            <w:tcW w:w="904"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SO</w:t>
            </w:r>
            <w:r w:rsidRPr="001C41BF">
              <w:rPr>
                <w:bCs/>
                <w:color w:val="000000"/>
                <w:sz w:val="24"/>
                <w:vertAlign w:val="subscript"/>
              </w:rPr>
              <w:t>2</w:t>
            </w:r>
          </w:p>
        </w:tc>
        <w:tc>
          <w:tcPr>
            <w:tcW w:w="853" w:type="dxa"/>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w:t>
            </w: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w:t>
            </w:r>
          </w:p>
        </w:tc>
        <w:tc>
          <w:tcPr>
            <w:tcW w:w="848"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0.7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widowControl/>
              <w:jc w:val="center"/>
              <w:textAlignment w:val="center"/>
              <w:rPr>
                <w:bCs/>
                <w:color w:val="000000"/>
                <w:kern w:val="0"/>
                <w:sz w:val="24"/>
                <w:lang w:bidi="ar"/>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widowControl/>
              <w:jc w:val="center"/>
              <w:textAlignment w:val="center"/>
              <w:rPr>
                <w:bCs/>
                <w:color w:val="000000"/>
                <w:kern w:val="0"/>
                <w:sz w:val="24"/>
                <w:lang w:bidi="ar"/>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NO</w:t>
            </w:r>
          </w:p>
        </w:tc>
        <w:tc>
          <w:tcPr>
            <w:tcW w:w="853" w:type="dxa"/>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w:t>
            </w: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4</w:t>
            </w:r>
          </w:p>
        </w:tc>
        <w:tc>
          <w:tcPr>
            <w:tcW w:w="848"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1.2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3</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4</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NO</w:t>
            </w:r>
            <w:r w:rsidRPr="001C41BF">
              <w:rPr>
                <w:bCs/>
                <w:color w:val="000000"/>
                <w:sz w:val="24"/>
                <w:vertAlign w:val="subscript"/>
              </w:rPr>
              <w:t>2</w:t>
            </w:r>
          </w:p>
        </w:tc>
        <w:tc>
          <w:tcPr>
            <w:tcW w:w="853" w:type="dxa"/>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rFonts w:hint="eastAsia"/>
                <w:bCs/>
                <w:color w:val="000000"/>
                <w:sz w:val="24"/>
              </w:rPr>
              <w:t>-</w:t>
            </w: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8"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-0.2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标气状态</w:t>
            </w:r>
          </w:p>
        </w:tc>
        <w:tc>
          <w:tcPr>
            <w:tcW w:w="904"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SO</w:t>
            </w:r>
            <w:r w:rsidRPr="001C41BF">
              <w:rPr>
                <w:bCs/>
                <w:color w:val="000000"/>
                <w:sz w:val="24"/>
                <w:vertAlign w:val="subscript"/>
              </w:rPr>
              <w:t>2</w:t>
            </w:r>
          </w:p>
        </w:tc>
        <w:tc>
          <w:tcPr>
            <w:tcW w:w="853" w:type="dxa"/>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193</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201</w:t>
            </w:r>
          </w:p>
        </w:tc>
        <w:tc>
          <w:tcPr>
            <w:tcW w:w="846"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1.2 </w:t>
            </w: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192</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203</w:t>
            </w:r>
          </w:p>
        </w:tc>
        <w:tc>
          <w:tcPr>
            <w:tcW w:w="848"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3.7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widowControl/>
              <w:jc w:val="center"/>
              <w:textAlignment w:val="center"/>
              <w:rPr>
                <w:bCs/>
                <w:color w:val="000000"/>
                <w:kern w:val="0"/>
                <w:sz w:val="24"/>
                <w:lang w:bidi="ar"/>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196</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197</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193</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198</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widowControl/>
              <w:jc w:val="center"/>
              <w:textAlignment w:val="center"/>
              <w:rPr>
                <w:bCs/>
                <w:color w:val="000000"/>
                <w:kern w:val="0"/>
                <w:sz w:val="24"/>
                <w:lang w:bidi="ar"/>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197</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195</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195</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201</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NO</w:t>
            </w:r>
          </w:p>
        </w:tc>
        <w:tc>
          <w:tcPr>
            <w:tcW w:w="853" w:type="dxa"/>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203</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203</w:t>
            </w:r>
          </w:p>
        </w:tc>
        <w:tc>
          <w:tcPr>
            <w:tcW w:w="846"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-0.3 </w:t>
            </w: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208</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213</w:t>
            </w:r>
          </w:p>
        </w:tc>
        <w:tc>
          <w:tcPr>
            <w:tcW w:w="848"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2.0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205</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206</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207</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212</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202</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199</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204</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206</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val="restart"/>
            <w:shd w:val="clear" w:color="auto" w:fill="auto"/>
            <w:vAlign w:val="center"/>
          </w:tcPr>
          <w:p w:rsidR="001C41BF" w:rsidRPr="001C41BF" w:rsidRDefault="001C41BF" w:rsidP="001C41BF">
            <w:pPr>
              <w:widowControl/>
              <w:jc w:val="center"/>
              <w:textAlignment w:val="center"/>
              <w:rPr>
                <w:bCs/>
                <w:color w:val="000000"/>
                <w:kern w:val="0"/>
                <w:sz w:val="24"/>
                <w:lang w:bidi="ar"/>
              </w:rPr>
            </w:pPr>
            <w:r w:rsidRPr="001C41BF">
              <w:rPr>
                <w:bCs/>
                <w:color w:val="000000"/>
                <w:sz w:val="24"/>
              </w:rPr>
              <w:t>NO</w:t>
            </w:r>
            <w:r w:rsidRPr="001C41BF">
              <w:rPr>
                <w:bCs/>
                <w:color w:val="000000"/>
                <w:sz w:val="24"/>
                <w:vertAlign w:val="subscript"/>
              </w:rPr>
              <w:t>2</w:t>
            </w:r>
          </w:p>
        </w:tc>
        <w:tc>
          <w:tcPr>
            <w:tcW w:w="853" w:type="dxa"/>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203</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201</w:t>
            </w:r>
          </w:p>
        </w:tc>
        <w:tc>
          <w:tcPr>
            <w:tcW w:w="846"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-0.7 </w:t>
            </w: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199</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216</w:t>
            </w:r>
          </w:p>
        </w:tc>
        <w:tc>
          <w:tcPr>
            <w:tcW w:w="848"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2.2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200</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200</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204</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200</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691" w:type="dxa"/>
            <w:vMerge/>
            <w:shd w:val="clear" w:color="auto" w:fill="auto"/>
            <w:vAlign w:val="center"/>
          </w:tcPr>
          <w:p w:rsidR="001C41BF" w:rsidRPr="001C41BF" w:rsidRDefault="001C41BF" w:rsidP="001C41BF">
            <w:pPr>
              <w:jc w:val="center"/>
              <w:rPr>
                <w:bCs/>
                <w:color w:val="000000"/>
                <w:sz w:val="24"/>
              </w:rPr>
            </w:pPr>
          </w:p>
        </w:tc>
        <w:tc>
          <w:tcPr>
            <w:tcW w:w="904"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853" w:type="dxa"/>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206</w:t>
            </w:r>
          </w:p>
        </w:tc>
        <w:tc>
          <w:tcPr>
            <w:tcW w:w="846"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204</w:t>
            </w:r>
          </w:p>
        </w:tc>
        <w:tc>
          <w:tcPr>
            <w:tcW w:w="846" w:type="dxa"/>
            <w:gridSpan w:val="2"/>
            <w:vMerge/>
            <w:shd w:val="clear" w:color="auto" w:fill="auto"/>
            <w:vAlign w:val="center"/>
          </w:tcPr>
          <w:p w:rsidR="001C41BF" w:rsidRPr="001C41BF" w:rsidRDefault="001C41BF" w:rsidP="001C41BF">
            <w:pPr>
              <w:jc w:val="center"/>
              <w:rPr>
                <w:bCs/>
                <w:color w:val="000000"/>
                <w:sz w:val="24"/>
              </w:rPr>
            </w:pPr>
          </w:p>
        </w:tc>
        <w:tc>
          <w:tcPr>
            <w:tcW w:w="845"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204</w:t>
            </w:r>
          </w:p>
        </w:tc>
        <w:tc>
          <w:tcPr>
            <w:tcW w:w="845" w:type="dxa"/>
            <w:gridSpan w:val="3"/>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204</w:t>
            </w:r>
          </w:p>
        </w:tc>
        <w:tc>
          <w:tcPr>
            <w:tcW w:w="848" w:type="dxa"/>
            <w:gridSpan w:val="2"/>
            <w:vMerge/>
            <w:shd w:val="clear" w:color="auto" w:fill="auto"/>
            <w:vAlign w:val="center"/>
          </w:tcPr>
          <w:p w:rsidR="001C41BF" w:rsidRPr="001C41BF" w:rsidRDefault="001C41BF" w:rsidP="001C41BF">
            <w:pPr>
              <w:jc w:val="center"/>
              <w:rPr>
                <w:bCs/>
                <w:color w:val="000000"/>
                <w:sz w:val="24"/>
              </w:rPr>
            </w:pPr>
          </w:p>
        </w:tc>
      </w:tr>
      <w:tr w:rsidR="001C41BF" w:rsidRPr="001C41BF" w:rsidTr="001C41BF">
        <w:trPr>
          <w:trHeight w:val="397"/>
          <w:jc w:val="center"/>
        </w:trPr>
        <w:tc>
          <w:tcPr>
            <w:tcW w:w="1174" w:type="dxa"/>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零点漂移和量程漂移</w:t>
            </w:r>
          </w:p>
        </w:tc>
        <w:tc>
          <w:tcPr>
            <w:tcW w:w="2448" w:type="dxa"/>
            <w:gridSpan w:val="4"/>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标准气体</w:t>
            </w:r>
          </w:p>
        </w:tc>
        <w:tc>
          <w:tcPr>
            <w:tcW w:w="2627" w:type="dxa"/>
            <w:gridSpan w:val="5"/>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零点漂移</w:t>
            </w:r>
          </w:p>
        </w:tc>
        <w:tc>
          <w:tcPr>
            <w:tcW w:w="2538" w:type="dxa"/>
            <w:gridSpan w:val="6"/>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量程漂移</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名称</w:t>
            </w:r>
          </w:p>
        </w:tc>
        <w:tc>
          <w:tcPr>
            <w:tcW w:w="1179" w:type="dxa"/>
            <w:gridSpan w:val="2"/>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浓度</w:t>
            </w:r>
          </w:p>
        </w:tc>
        <w:tc>
          <w:tcPr>
            <w:tcW w:w="1834" w:type="dxa"/>
            <w:gridSpan w:val="4"/>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零气测定值</w:t>
            </w:r>
          </w:p>
        </w:tc>
        <w:tc>
          <w:tcPr>
            <w:tcW w:w="793" w:type="dxa"/>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零点漂移</w:t>
            </w:r>
          </w:p>
        </w:tc>
        <w:tc>
          <w:tcPr>
            <w:tcW w:w="1790" w:type="dxa"/>
            <w:gridSpan w:val="5"/>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标准气体测定值</w:t>
            </w:r>
          </w:p>
        </w:tc>
        <w:tc>
          <w:tcPr>
            <w:tcW w:w="748" w:type="dxa"/>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量程漂移</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shd w:val="clear" w:color="auto" w:fill="auto"/>
            <w:vAlign w:val="center"/>
          </w:tcPr>
          <w:p w:rsidR="001C41BF" w:rsidRPr="001C41BF" w:rsidRDefault="001C41BF" w:rsidP="001C41BF">
            <w:pPr>
              <w:widowControl/>
              <w:jc w:val="center"/>
              <w:textAlignment w:val="center"/>
              <w:rPr>
                <w:bCs/>
                <w:color w:val="000000"/>
                <w:kern w:val="0"/>
                <w:sz w:val="24"/>
                <w:lang w:bidi="ar"/>
              </w:rPr>
            </w:pPr>
          </w:p>
        </w:tc>
        <w:tc>
          <w:tcPr>
            <w:tcW w:w="1179" w:type="dxa"/>
            <w:gridSpan w:val="2"/>
            <w:vMerge/>
            <w:shd w:val="clear" w:color="auto" w:fill="auto"/>
            <w:vAlign w:val="center"/>
          </w:tcPr>
          <w:p w:rsidR="001C41BF" w:rsidRPr="001C41BF" w:rsidRDefault="001C41BF" w:rsidP="001C41BF">
            <w:pPr>
              <w:jc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测定前</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测定后</w:t>
            </w:r>
          </w:p>
        </w:tc>
        <w:tc>
          <w:tcPr>
            <w:tcW w:w="793" w:type="dxa"/>
            <w:vMerge/>
            <w:shd w:val="clear" w:color="auto" w:fill="auto"/>
            <w:vAlign w:val="center"/>
          </w:tcPr>
          <w:p w:rsidR="001C41BF" w:rsidRPr="001C41BF" w:rsidRDefault="001C41BF" w:rsidP="001C41BF">
            <w:pPr>
              <w:widowControl/>
              <w:jc w:val="center"/>
              <w:textAlignment w:val="center"/>
              <w:rPr>
                <w:bCs/>
                <w:color w:val="000000"/>
                <w:sz w:val="24"/>
              </w:rPr>
            </w:pP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测定前</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测定后</w:t>
            </w:r>
          </w:p>
        </w:tc>
        <w:tc>
          <w:tcPr>
            <w:tcW w:w="748" w:type="dxa"/>
            <w:vMerge/>
            <w:shd w:val="clear" w:color="auto" w:fill="auto"/>
            <w:vAlign w:val="center"/>
          </w:tcPr>
          <w:p w:rsidR="001C41BF" w:rsidRPr="001C41BF" w:rsidRDefault="001C41BF" w:rsidP="001C41BF">
            <w:pPr>
              <w:widowControl/>
              <w:jc w:val="center"/>
              <w:textAlignment w:val="center"/>
              <w:rPr>
                <w:bCs/>
                <w:color w:val="000000"/>
                <w:sz w:val="24"/>
              </w:rPr>
            </w:pP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SO</w:t>
            </w:r>
            <w:r w:rsidRPr="001C41BF">
              <w:rPr>
                <w:bCs/>
                <w:color w:val="000000"/>
                <w:sz w:val="24"/>
                <w:vertAlign w:val="subscript"/>
              </w:rPr>
              <w:t>2</w:t>
            </w:r>
          </w:p>
        </w:tc>
        <w:tc>
          <w:tcPr>
            <w:tcW w:w="1179" w:type="dxa"/>
            <w:gridSpan w:val="2"/>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-0.5</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193</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192</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-0.5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shd w:val="clear" w:color="auto" w:fill="auto"/>
            <w:vAlign w:val="center"/>
          </w:tcPr>
          <w:p w:rsidR="001C41BF" w:rsidRPr="001C41BF" w:rsidRDefault="001C41BF" w:rsidP="001C41BF">
            <w:pPr>
              <w:jc w:val="center"/>
              <w:rPr>
                <w:bCs/>
                <w:color w:val="000000"/>
                <w:sz w:val="24"/>
              </w:rPr>
            </w:pPr>
          </w:p>
        </w:tc>
        <w:tc>
          <w:tcPr>
            <w:tcW w:w="1179"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0.0 </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196</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193</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-1.5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shd w:val="clear" w:color="auto" w:fill="auto"/>
            <w:vAlign w:val="center"/>
          </w:tcPr>
          <w:p w:rsidR="001C41BF" w:rsidRPr="001C41BF" w:rsidRDefault="001C41BF" w:rsidP="001C41BF">
            <w:pPr>
              <w:jc w:val="center"/>
              <w:rPr>
                <w:bCs/>
                <w:color w:val="000000"/>
                <w:sz w:val="24"/>
              </w:rPr>
            </w:pPr>
          </w:p>
        </w:tc>
        <w:tc>
          <w:tcPr>
            <w:tcW w:w="1179"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-0.5 </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197</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195</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-1.0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NO</w:t>
            </w:r>
          </w:p>
        </w:tc>
        <w:tc>
          <w:tcPr>
            <w:tcW w:w="1179" w:type="dxa"/>
            <w:gridSpan w:val="2"/>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0.5 </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203</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208</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2.5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shd w:val="clear" w:color="auto" w:fill="auto"/>
            <w:vAlign w:val="center"/>
          </w:tcPr>
          <w:p w:rsidR="001C41BF" w:rsidRPr="001C41BF" w:rsidRDefault="001C41BF" w:rsidP="001C41BF">
            <w:pPr>
              <w:jc w:val="center"/>
              <w:rPr>
                <w:bCs/>
                <w:color w:val="000000"/>
                <w:sz w:val="24"/>
              </w:rPr>
            </w:pPr>
          </w:p>
        </w:tc>
        <w:tc>
          <w:tcPr>
            <w:tcW w:w="1179"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1.0 </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205</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207</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1.0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shd w:val="clear" w:color="auto" w:fill="auto"/>
            <w:vAlign w:val="center"/>
          </w:tcPr>
          <w:p w:rsidR="001C41BF" w:rsidRPr="001C41BF" w:rsidRDefault="001C41BF" w:rsidP="001C41BF">
            <w:pPr>
              <w:jc w:val="center"/>
              <w:rPr>
                <w:bCs/>
                <w:color w:val="000000"/>
                <w:sz w:val="24"/>
              </w:rPr>
            </w:pPr>
          </w:p>
        </w:tc>
        <w:tc>
          <w:tcPr>
            <w:tcW w:w="1179"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0.5 </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202</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204</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1.0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NO</w:t>
            </w:r>
            <w:r w:rsidRPr="001C41BF">
              <w:rPr>
                <w:bCs/>
                <w:color w:val="000000"/>
                <w:sz w:val="24"/>
                <w:vertAlign w:val="subscript"/>
              </w:rPr>
              <w:t>2</w:t>
            </w:r>
          </w:p>
        </w:tc>
        <w:tc>
          <w:tcPr>
            <w:tcW w:w="1179" w:type="dxa"/>
            <w:gridSpan w:val="2"/>
            <w:vMerge w:val="restart"/>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1.0 </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203</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199</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-2.0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shd w:val="clear" w:color="auto" w:fill="auto"/>
            <w:vAlign w:val="center"/>
          </w:tcPr>
          <w:p w:rsidR="001C41BF" w:rsidRPr="001C41BF" w:rsidRDefault="001C41BF" w:rsidP="001C41BF">
            <w:pPr>
              <w:jc w:val="center"/>
              <w:rPr>
                <w:bCs/>
                <w:color w:val="000000"/>
                <w:sz w:val="24"/>
              </w:rPr>
            </w:pPr>
          </w:p>
        </w:tc>
        <w:tc>
          <w:tcPr>
            <w:tcW w:w="1179"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1.0 </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200</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204</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2.0 </w:t>
            </w:r>
          </w:p>
        </w:tc>
      </w:tr>
      <w:tr w:rsidR="001C41BF" w:rsidRPr="001C41BF" w:rsidTr="001C41BF">
        <w:trPr>
          <w:trHeight w:val="397"/>
          <w:jc w:val="center"/>
        </w:trPr>
        <w:tc>
          <w:tcPr>
            <w:tcW w:w="1174" w:type="dxa"/>
            <w:vMerge/>
            <w:shd w:val="clear" w:color="auto" w:fill="auto"/>
            <w:vAlign w:val="center"/>
          </w:tcPr>
          <w:p w:rsidR="001C41BF" w:rsidRPr="001C41BF" w:rsidRDefault="001C41BF" w:rsidP="001C41BF">
            <w:pPr>
              <w:jc w:val="center"/>
              <w:rPr>
                <w:bCs/>
                <w:color w:val="000000"/>
                <w:sz w:val="24"/>
              </w:rPr>
            </w:pPr>
          </w:p>
        </w:tc>
        <w:tc>
          <w:tcPr>
            <w:tcW w:w="1269" w:type="dxa"/>
            <w:gridSpan w:val="2"/>
            <w:vMerge/>
            <w:shd w:val="clear" w:color="auto" w:fill="auto"/>
            <w:vAlign w:val="center"/>
          </w:tcPr>
          <w:p w:rsidR="001C41BF" w:rsidRPr="001C41BF" w:rsidRDefault="001C41BF" w:rsidP="001C41BF">
            <w:pPr>
              <w:jc w:val="center"/>
              <w:rPr>
                <w:bCs/>
                <w:color w:val="000000"/>
                <w:sz w:val="24"/>
              </w:rPr>
            </w:pPr>
          </w:p>
        </w:tc>
        <w:tc>
          <w:tcPr>
            <w:tcW w:w="1179" w:type="dxa"/>
            <w:gridSpan w:val="2"/>
            <w:vMerge/>
            <w:shd w:val="clear" w:color="auto" w:fill="auto"/>
            <w:vAlign w:val="center"/>
          </w:tcPr>
          <w:p w:rsidR="001C41BF" w:rsidRPr="001C41BF" w:rsidRDefault="001C41BF" w:rsidP="001C41BF">
            <w:pPr>
              <w:widowControl/>
              <w:jc w:val="center"/>
              <w:textAlignment w:val="center"/>
              <w:rPr>
                <w:bCs/>
                <w:color w:val="000000"/>
                <w:sz w:val="24"/>
              </w:rPr>
            </w:pPr>
          </w:p>
        </w:tc>
        <w:tc>
          <w:tcPr>
            <w:tcW w:w="935" w:type="dxa"/>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0</w:t>
            </w:r>
          </w:p>
        </w:tc>
        <w:tc>
          <w:tcPr>
            <w:tcW w:w="899"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1</w:t>
            </w:r>
          </w:p>
        </w:tc>
        <w:tc>
          <w:tcPr>
            <w:tcW w:w="793"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0.5 </w:t>
            </w:r>
          </w:p>
        </w:tc>
        <w:tc>
          <w:tcPr>
            <w:tcW w:w="899" w:type="dxa"/>
            <w:gridSpan w:val="2"/>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206</w:t>
            </w:r>
          </w:p>
        </w:tc>
        <w:tc>
          <w:tcPr>
            <w:tcW w:w="891" w:type="dxa"/>
            <w:gridSpan w:val="3"/>
            <w:shd w:val="clear" w:color="auto" w:fill="auto"/>
            <w:vAlign w:val="center"/>
          </w:tcPr>
          <w:p w:rsidR="001C41BF" w:rsidRPr="001C41BF" w:rsidRDefault="001C41BF" w:rsidP="001C41BF">
            <w:pPr>
              <w:widowControl/>
              <w:jc w:val="center"/>
              <w:textAlignment w:val="center"/>
              <w:rPr>
                <w:color w:val="000000"/>
                <w:kern w:val="0"/>
                <w:sz w:val="24"/>
                <w:lang w:bidi="ar"/>
              </w:rPr>
            </w:pPr>
            <w:r w:rsidRPr="001C41BF">
              <w:rPr>
                <w:color w:val="000000"/>
                <w:kern w:val="0"/>
                <w:sz w:val="24"/>
                <w:lang w:bidi="ar"/>
              </w:rPr>
              <w:t>204</w:t>
            </w:r>
          </w:p>
        </w:tc>
        <w:tc>
          <w:tcPr>
            <w:tcW w:w="748" w:type="dxa"/>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 xml:space="preserve">-1.0 </w:t>
            </w:r>
          </w:p>
        </w:tc>
      </w:tr>
      <w:tr w:rsidR="001C41BF" w:rsidRPr="001C41BF" w:rsidTr="001C41BF">
        <w:trPr>
          <w:trHeight w:val="397"/>
          <w:jc w:val="center"/>
        </w:trPr>
        <w:tc>
          <w:tcPr>
            <w:tcW w:w="1174" w:type="dxa"/>
            <w:vMerge w:val="restart"/>
            <w:shd w:val="clear" w:color="auto" w:fill="auto"/>
            <w:vAlign w:val="center"/>
          </w:tcPr>
          <w:p w:rsidR="001C41BF" w:rsidRPr="001C41BF" w:rsidRDefault="001C41BF" w:rsidP="001C41BF">
            <w:pPr>
              <w:widowControl/>
              <w:jc w:val="center"/>
              <w:textAlignment w:val="center"/>
              <w:rPr>
                <w:bCs/>
                <w:color w:val="000000"/>
                <w:sz w:val="24"/>
              </w:rPr>
            </w:pPr>
            <w:r w:rsidRPr="001C41BF">
              <w:rPr>
                <w:color w:val="000000"/>
                <w:kern w:val="0"/>
                <w:sz w:val="24"/>
                <w:lang w:bidi="ar"/>
              </w:rPr>
              <w:t>示值误差</w:t>
            </w:r>
          </w:p>
        </w:tc>
        <w:tc>
          <w:tcPr>
            <w:tcW w:w="2448" w:type="dxa"/>
            <w:gridSpan w:val="4"/>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标准气体</w:t>
            </w:r>
          </w:p>
        </w:tc>
        <w:tc>
          <w:tcPr>
            <w:tcW w:w="2627" w:type="dxa"/>
            <w:gridSpan w:val="5"/>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测定前</w:t>
            </w:r>
          </w:p>
        </w:tc>
        <w:tc>
          <w:tcPr>
            <w:tcW w:w="2538" w:type="dxa"/>
            <w:gridSpan w:val="6"/>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测定后</w:t>
            </w:r>
          </w:p>
        </w:tc>
      </w:tr>
      <w:tr w:rsidR="001C41BF" w:rsidRPr="001C41BF" w:rsidTr="001C41BF">
        <w:trPr>
          <w:trHeight w:val="397"/>
          <w:jc w:val="center"/>
        </w:trPr>
        <w:tc>
          <w:tcPr>
            <w:tcW w:w="1174" w:type="dxa"/>
            <w:vMerge/>
            <w:shd w:val="clear" w:color="auto" w:fill="auto"/>
            <w:vAlign w:val="center"/>
          </w:tcPr>
          <w:p w:rsidR="001C41BF" w:rsidRPr="001C41BF" w:rsidRDefault="001C41BF">
            <w:pPr>
              <w:rPr>
                <w:bCs/>
                <w:color w:val="000000"/>
                <w:sz w:val="24"/>
              </w:rPr>
            </w:pPr>
          </w:p>
        </w:tc>
        <w:tc>
          <w:tcPr>
            <w:tcW w:w="1269"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kern w:val="0"/>
                <w:sz w:val="24"/>
                <w:lang w:bidi="ar"/>
              </w:rPr>
              <w:t>名称</w:t>
            </w:r>
          </w:p>
        </w:tc>
        <w:tc>
          <w:tcPr>
            <w:tcW w:w="1179" w:type="dxa"/>
            <w:gridSpan w:val="2"/>
            <w:shd w:val="clear" w:color="auto" w:fill="auto"/>
            <w:vAlign w:val="center"/>
          </w:tcPr>
          <w:p w:rsidR="001C41BF" w:rsidRPr="001C41BF" w:rsidRDefault="001C41BF" w:rsidP="001C41BF">
            <w:pPr>
              <w:jc w:val="center"/>
              <w:rPr>
                <w:bCs/>
                <w:color w:val="000000"/>
                <w:sz w:val="24"/>
              </w:rPr>
            </w:pPr>
            <w:r w:rsidRPr="001C41BF">
              <w:rPr>
                <w:bCs/>
                <w:color w:val="000000"/>
                <w:sz w:val="24"/>
              </w:rPr>
              <w:t>浓度</w:t>
            </w:r>
          </w:p>
        </w:tc>
        <w:tc>
          <w:tcPr>
            <w:tcW w:w="1071" w:type="dxa"/>
            <w:gridSpan w:val="2"/>
            <w:shd w:val="clear" w:color="auto" w:fill="auto"/>
            <w:vAlign w:val="center"/>
          </w:tcPr>
          <w:p w:rsidR="001C41BF" w:rsidRPr="001C41BF" w:rsidRDefault="001C41BF" w:rsidP="001C41BF">
            <w:pPr>
              <w:widowControl/>
              <w:jc w:val="center"/>
              <w:textAlignment w:val="center"/>
              <w:rPr>
                <w:bCs/>
                <w:color w:val="000000"/>
                <w:kern w:val="0"/>
                <w:sz w:val="24"/>
                <w:lang w:bidi="ar"/>
              </w:rPr>
            </w:pPr>
            <w:r w:rsidRPr="001C41BF">
              <w:rPr>
                <w:bCs/>
                <w:color w:val="000000"/>
                <w:kern w:val="0"/>
                <w:sz w:val="24"/>
                <w:lang w:bidi="ar"/>
              </w:rPr>
              <w:t>测定值</w:t>
            </w:r>
          </w:p>
        </w:tc>
        <w:tc>
          <w:tcPr>
            <w:tcW w:w="1556" w:type="dxa"/>
            <w:gridSpan w:val="3"/>
            <w:shd w:val="clear" w:color="auto" w:fill="auto"/>
            <w:vAlign w:val="center"/>
          </w:tcPr>
          <w:p w:rsidR="001C41BF" w:rsidRPr="001C41BF" w:rsidRDefault="001C41BF" w:rsidP="001C41BF">
            <w:pPr>
              <w:widowControl/>
              <w:jc w:val="center"/>
              <w:textAlignment w:val="center"/>
              <w:rPr>
                <w:bCs/>
                <w:color w:val="000000"/>
                <w:kern w:val="0"/>
                <w:sz w:val="24"/>
                <w:lang w:bidi="ar"/>
              </w:rPr>
            </w:pPr>
            <w:r w:rsidRPr="001C41BF">
              <w:rPr>
                <w:bCs/>
                <w:color w:val="000000"/>
                <w:kern w:val="0"/>
                <w:sz w:val="24"/>
                <w:lang w:bidi="ar"/>
              </w:rPr>
              <w:t>示值误差</w:t>
            </w:r>
          </w:p>
        </w:tc>
        <w:tc>
          <w:tcPr>
            <w:tcW w:w="963" w:type="dxa"/>
            <w:gridSpan w:val="3"/>
            <w:shd w:val="clear" w:color="auto" w:fill="auto"/>
            <w:vAlign w:val="center"/>
          </w:tcPr>
          <w:p w:rsidR="001C41BF" w:rsidRPr="001C41BF" w:rsidRDefault="001C41BF" w:rsidP="001C41BF">
            <w:pPr>
              <w:widowControl/>
              <w:jc w:val="center"/>
              <w:textAlignment w:val="center"/>
              <w:rPr>
                <w:bCs/>
                <w:color w:val="000000"/>
                <w:kern w:val="0"/>
                <w:sz w:val="24"/>
                <w:lang w:bidi="ar"/>
              </w:rPr>
            </w:pPr>
            <w:r w:rsidRPr="001C41BF">
              <w:rPr>
                <w:bCs/>
                <w:color w:val="000000"/>
                <w:kern w:val="0"/>
                <w:sz w:val="24"/>
                <w:lang w:bidi="ar"/>
              </w:rPr>
              <w:t>测定值</w:t>
            </w:r>
          </w:p>
        </w:tc>
        <w:tc>
          <w:tcPr>
            <w:tcW w:w="1575" w:type="dxa"/>
            <w:gridSpan w:val="3"/>
            <w:shd w:val="clear" w:color="auto" w:fill="auto"/>
            <w:vAlign w:val="center"/>
          </w:tcPr>
          <w:p w:rsidR="001C41BF" w:rsidRPr="001C41BF" w:rsidRDefault="001C41BF" w:rsidP="001C41BF">
            <w:pPr>
              <w:widowControl/>
              <w:jc w:val="center"/>
              <w:textAlignment w:val="center"/>
              <w:rPr>
                <w:bCs/>
                <w:color w:val="000000"/>
                <w:kern w:val="0"/>
                <w:sz w:val="24"/>
                <w:lang w:bidi="ar"/>
              </w:rPr>
            </w:pPr>
            <w:r w:rsidRPr="001C41BF">
              <w:rPr>
                <w:bCs/>
                <w:color w:val="000000"/>
                <w:kern w:val="0"/>
                <w:sz w:val="24"/>
                <w:lang w:bidi="ar"/>
              </w:rPr>
              <w:t>示值误差</w:t>
            </w:r>
          </w:p>
        </w:tc>
      </w:tr>
      <w:tr w:rsidR="001C41BF" w:rsidRPr="001C41BF" w:rsidTr="001C41BF">
        <w:trPr>
          <w:trHeight w:val="397"/>
          <w:jc w:val="center"/>
        </w:trPr>
        <w:tc>
          <w:tcPr>
            <w:tcW w:w="1174" w:type="dxa"/>
            <w:vMerge/>
            <w:shd w:val="clear" w:color="auto" w:fill="auto"/>
            <w:vAlign w:val="center"/>
          </w:tcPr>
          <w:p w:rsidR="001C41BF" w:rsidRPr="001C41BF" w:rsidRDefault="001C41BF">
            <w:pPr>
              <w:rPr>
                <w:bCs/>
                <w:color w:val="000000"/>
                <w:sz w:val="24"/>
              </w:rPr>
            </w:pPr>
          </w:p>
        </w:tc>
        <w:tc>
          <w:tcPr>
            <w:tcW w:w="1269"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SO</w:t>
            </w:r>
            <w:r w:rsidRPr="001C41BF">
              <w:rPr>
                <w:bCs/>
                <w:color w:val="000000"/>
                <w:sz w:val="24"/>
                <w:vertAlign w:val="subscript"/>
              </w:rPr>
              <w:t>2</w:t>
            </w:r>
          </w:p>
        </w:tc>
        <w:tc>
          <w:tcPr>
            <w:tcW w:w="1179" w:type="dxa"/>
            <w:gridSpan w:val="2"/>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1071" w:type="dxa"/>
            <w:gridSpan w:val="2"/>
            <w:shd w:val="clear" w:color="auto" w:fill="auto"/>
            <w:vAlign w:val="center"/>
          </w:tcPr>
          <w:p w:rsidR="001C41BF" w:rsidRPr="001C41BF" w:rsidRDefault="001C41BF" w:rsidP="001C41BF">
            <w:pPr>
              <w:jc w:val="center"/>
              <w:rPr>
                <w:bCs/>
                <w:color w:val="000000"/>
                <w:sz w:val="24"/>
              </w:rPr>
            </w:pPr>
            <w:r w:rsidRPr="001C41BF">
              <w:rPr>
                <w:bCs/>
                <w:color w:val="000000"/>
                <w:sz w:val="24"/>
              </w:rPr>
              <w:t>195</w:t>
            </w:r>
          </w:p>
        </w:tc>
        <w:tc>
          <w:tcPr>
            <w:tcW w:w="1556"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-2.3</w:t>
            </w:r>
          </w:p>
        </w:tc>
        <w:tc>
          <w:tcPr>
            <w:tcW w:w="963"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193</w:t>
            </w:r>
          </w:p>
        </w:tc>
        <w:tc>
          <w:tcPr>
            <w:tcW w:w="1575"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-3.3</w:t>
            </w:r>
          </w:p>
        </w:tc>
      </w:tr>
      <w:tr w:rsidR="001C41BF" w:rsidRPr="001C41BF" w:rsidTr="001C41BF">
        <w:trPr>
          <w:trHeight w:val="397"/>
          <w:jc w:val="center"/>
        </w:trPr>
        <w:tc>
          <w:tcPr>
            <w:tcW w:w="1174" w:type="dxa"/>
            <w:vMerge/>
            <w:shd w:val="clear" w:color="auto" w:fill="auto"/>
            <w:vAlign w:val="center"/>
          </w:tcPr>
          <w:p w:rsidR="001C41BF" w:rsidRPr="001C41BF" w:rsidRDefault="001C41BF">
            <w:pPr>
              <w:rPr>
                <w:bCs/>
                <w:color w:val="000000"/>
                <w:sz w:val="24"/>
              </w:rPr>
            </w:pPr>
          </w:p>
        </w:tc>
        <w:tc>
          <w:tcPr>
            <w:tcW w:w="1269"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NO</w:t>
            </w:r>
          </w:p>
        </w:tc>
        <w:tc>
          <w:tcPr>
            <w:tcW w:w="1179" w:type="dxa"/>
            <w:gridSpan w:val="2"/>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1071" w:type="dxa"/>
            <w:gridSpan w:val="2"/>
            <w:shd w:val="clear" w:color="auto" w:fill="auto"/>
            <w:vAlign w:val="center"/>
          </w:tcPr>
          <w:p w:rsidR="001C41BF" w:rsidRPr="001C41BF" w:rsidRDefault="001C41BF" w:rsidP="001C41BF">
            <w:pPr>
              <w:jc w:val="center"/>
              <w:rPr>
                <w:bCs/>
                <w:color w:val="000000"/>
                <w:sz w:val="24"/>
              </w:rPr>
            </w:pPr>
            <w:r w:rsidRPr="001C41BF">
              <w:rPr>
                <w:bCs/>
                <w:color w:val="000000"/>
                <w:sz w:val="24"/>
              </w:rPr>
              <w:t>203</w:t>
            </w:r>
          </w:p>
        </w:tc>
        <w:tc>
          <w:tcPr>
            <w:tcW w:w="1556"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1.7</w:t>
            </w:r>
          </w:p>
        </w:tc>
        <w:tc>
          <w:tcPr>
            <w:tcW w:w="963"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206</w:t>
            </w:r>
          </w:p>
        </w:tc>
        <w:tc>
          <w:tcPr>
            <w:tcW w:w="1575"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3.2</w:t>
            </w:r>
          </w:p>
        </w:tc>
      </w:tr>
      <w:tr w:rsidR="001C41BF" w:rsidRPr="001C41BF" w:rsidTr="001C41BF">
        <w:trPr>
          <w:trHeight w:val="397"/>
          <w:jc w:val="center"/>
        </w:trPr>
        <w:tc>
          <w:tcPr>
            <w:tcW w:w="1174" w:type="dxa"/>
            <w:vMerge/>
            <w:shd w:val="clear" w:color="auto" w:fill="auto"/>
            <w:vAlign w:val="center"/>
          </w:tcPr>
          <w:p w:rsidR="001C41BF" w:rsidRPr="001C41BF" w:rsidRDefault="001C41BF">
            <w:pPr>
              <w:rPr>
                <w:bCs/>
                <w:color w:val="000000"/>
                <w:sz w:val="24"/>
              </w:rPr>
            </w:pPr>
          </w:p>
        </w:tc>
        <w:tc>
          <w:tcPr>
            <w:tcW w:w="1269" w:type="dxa"/>
            <w:gridSpan w:val="2"/>
            <w:shd w:val="clear" w:color="auto" w:fill="auto"/>
            <w:vAlign w:val="center"/>
          </w:tcPr>
          <w:p w:rsidR="001C41BF" w:rsidRPr="001C41BF" w:rsidRDefault="001C41BF" w:rsidP="001C41BF">
            <w:pPr>
              <w:widowControl/>
              <w:jc w:val="center"/>
              <w:textAlignment w:val="center"/>
              <w:rPr>
                <w:bCs/>
                <w:color w:val="000000"/>
                <w:sz w:val="24"/>
              </w:rPr>
            </w:pPr>
            <w:r w:rsidRPr="001C41BF">
              <w:rPr>
                <w:bCs/>
                <w:color w:val="000000"/>
                <w:sz w:val="24"/>
              </w:rPr>
              <w:t>NO</w:t>
            </w:r>
            <w:r w:rsidRPr="001C41BF">
              <w:rPr>
                <w:bCs/>
                <w:color w:val="000000"/>
                <w:sz w:val="24"/>
                <w:vertAlign w:val="subscript"/>
              </w:rPr>
              <w:t>2</w:t>
            </w:r>
          </w:p>
        </w:tc>
        <w:tc>
          <w:tcPr>
            <w:tcW w:w="1179" w:type="dxa"/>
            <w:gridSpan w:val="2"/>
            <w:shd w:val="clear" w:color="auto" w:fill="auto"/>
            <w:vAlign w:val="center"/>
          </w:tcPr>
          <w:p w:rsidR="001C41BF" w:rsidRPr="001C41BF" w:rsidRDefault="001C41BF" w:rsidP="001C41BF">
            <w:pPr>
              <w:jc w:val="center"/>
              <w:rPr>
                <w:bCs/>
                <w:color w:val="000000"/>
                <w:sz w:val="24"/>
              </w:rPr>
            </w:pPr>
            <w:r w:rsidRPr="001C41BF">
              <w:rPr>
                <w:bCs/>
                <w:color w:val="000000"/>
                <w:sz w:val="24"/>
              </w:rPr>
              <w:t>200</w:t>
            </w:r>
          </w:p>
        </w:tc>
        <w:tc>
          <w:tcPr>
            <w:tcW w:w="1071" w:type="dxa"/>
            <w:gridSpan w:val="2"/>
            <w:shd w:val="clear" w:color="auto" w:fill="auto"/>
            <w:vAlign w:val="center"/>
          </w:tcPr>
          <w:p w:rsidR="001C41BF" w:rsidRPr="001C41BF" w:rsidRDefault="001C41BF" w:rsidP="001C41BF">
            <w:pPr>
              <w:jc w:val="center"/>
              <w:rPr>
                <w:bCs/>
                <w:color w:val="000000"/>
                <w:sz w:val="24"/>
              </w:rPr>
            </w:pPr>
            <w:r w:rsidRPr="001C41BF">
              <w:rPr>
                <w:bCs/>
                <w:color w:val="000000"/>
                <w:sz w:val="24"/>
              </w:rPr>
              <w:t>203</w:t>
            </w:r>
          </w:p>
        </w:tc>
        <w:tc>
          <w:tcPr>
            <w:tcW w:w="1556"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1.5</w:t>
            </w:r>
          </w:p>
        </w:tc>
        <w:tc>
          <w:tcPr>
            <w:tcW w:w="963"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202</w:t>
            </w:r>
          </w:p>
        </w:tc>
        <w:tc>
          <w:tcPr>
            <w:tcW w:w="1575" w:type="dxa"/>
            <w:gridSpan w:val="3"/>
            <w:shd w:val="clear" w:color="auto" w:fill="auto"/>
            <w:vAlign w:val="center"/>
          </w:tcPr>
          <w:p w:rsidR="001C41BF" w:rsidRPr="001C41BF" w:rsidRDefault="001C41BF" w:rsidP="001C41BF">
            <w:pPr>
              <w:jc w:val="center"/>
              <w:rPr>
                <w:bCs/>
                <w:color w:val="000000"/>
                <w:sz w:val="24"/>
              </w:rPr>
            </w:pPr>
            <w:r w:rsidRPr="001C41BF">
              <w:rPr>
                <w:bCs/>
                <w:color w:val="000000"/>
                <w:sz w:val="24"/>
              </w:rPr>
              <w:t>1.2</w:t>
            </w:r>
          </w:p>
        </w:tc>
      </w:tr>
      <w:tr w:rsidR="001C41BF" w:rsidRPr="001C41BF" w:rsidTr="001C41BF">
        <w:trPr>
          <w:trHeight w:val="397"/>
          <w:jc w:val="center"/>
        </w:trPr>
        <w:tc>
          <w:tcPr>
            <w:tcW w:w="8787" w:type="dxa"/>
            <w:gridSpan w:val="16"/>
            <w:shd w:val="clear" w:color="auto" w:fill="auto"/>
            <w:vAlign w:val="center"/>
          </w:tcPr>
          <w:p w:rsidR="001C41BF" w:rsidRPr="001C41BF" w:rsidRDefault="001C41BF">
            <w:pPr>
              <w:rPr>
                <w:bCs/>
                <w:color w:val="000000"/>
                <w:sz w:val="24"/>
              </w:rPr>
            </w:pPr>
            <w:r w:rsidRPr="001C41BF">
              <w:rPr>
                <w:bCs/>
                <w:color w:val="000000"/>
                <w:sz w:val="24"/>
              </w:rPr>
              <w:t>备注：</w:t>
            </w:r>
            <w:r w:rsidRPr="001C41BF">
              <w:rPr>
                <w:bCs/>
                <w:color w:val="000000"/>
                <w:sz w:val="24"/>
              </w:rPr>
              <w:t>1</w:t>
            </w:r>
            <w:r w:rsidRPr="001C41BF">
              <w:rPr>
                <w:bCs/>
                <w:color w:val="000000"/>
                <w:sz w:val="24"/>
              </w:rPr>
              <w:t>：测定值</w:t>
            </w:r>
            <w:r w:rsidRPr="001C41BF">
              <w:rPr>
                <w:bCs/>
                <w:color w:val="000000"/>
                <w:sz w:val="24"/>
              </w:rPr>
              <w:t>Ai</w:t>
            </w:r>
            <w:r w:rsidRPr="001C41BF">
              <w:rPr>
                <w:bCs/>
                <w:color w:val="000000"/>
                <w:sz w:val="24"/>
              </w:rPr>
              <w:t>是指标准气体直接导入分析仪的测定结果</w:t>
            </w:r>
            <w:r w:rsidRPr="001C41BF">
              <w:rPr>
                <w:rFonts w:hint="eastAsia"/>
                <w:bCs/>
                <w:color w:val="000000"/>
                <w:sz w:val="24"/>
              </w:rPr>
              <w:t>，</w:t>
            </w:r>
            <w:r w:rsidRPr="001C41BF">
              <w:rPr>
                <w:bCs/>
                <w:color w:val="000000"/>
                <w:sz w:val="24"/>
              </w:rPr>
              <w:t>测定值</w:t>
            </w:r>
            <w:r w:rsidRPr="001C41BF">
              <w:rPr>
                <w:bCs/>
                <w:color w:val="000000"/>
                <w:sz w:val="24"/>
              </w:rPr>
              <w:t>Bi</w:t>
            </w:r>
            <w:r w:rsidRPr="001C41BF">
              <w:rPr>
                <w:bCs/>
                <w:color w:val="000000"/>
                <w:sz w:val="24"/>
              </w:rPr>
              <w:t>是指标准气体经采样管导入分析仪的测定结果；</w:t>
            </w:r>
            <w:r w:rsidRPr="001C41BF">
              <w:rPr>
                <w:rFonts w:hint="eastAsia"/>
                <w:bCs/>
                <w:color w:val="000000"/>
                <w:sz w:val="24"/>
              </w:rPr>
              <w:t>2</w:t>
            </w:r>
            <w:r w:rsidRPr="001C41BF">
              <w:rPr>
                <w:bCs/>
                <w:color w:val="000000"/>
                <w:sz w:val="24"/>
              </w:rPr>
              <w:t>：浓度单位</w:t>
            </w:r>
            <w:r w:rsidRPr="001C41BF">
              <w:rPr>
                <w:rFonts w:hint="eastAsia"/>
                <w:bCs/>
                <w:color w:val="000000"/>
                <w:sz w:val="24"/>
              </w:rPr>
              <w:t>单位为</w:t>
            </w:r>
            <w:r w:rsidRPr="001C41BF">
              <w:rPr>
                <w:bCs/>
                <w:color w:val="000000"/>
                <w:sz w:val="24"/>
              </w:rPr>
              <w:t>mg/m</w:t>
            </w:r>
            <w:r w:rsidRPr="001C41BF">
              <w:rPr>
                <w:bCs/>
                <w:color w:val="000000"/>
                <w:sz w:val="24"/>
                <w:vertAlign w:val="superscript"/>
              </w:rPr>
              <w:t>3</w:t>
            </w:r>
            <w:r w:rsidRPr="001C41BF">
              <w:rPr>
                <w:rFonts w:hint="eastAsia"/>
                <w:bCs/>
                <w:color w:val="000000"/>
                <w:sz w:val="24"/>
              </w:rPr>
              <w:t>，系统偏差、示值误差、</w:t>
            </w:r>
            <w:r w:rsidRPr="001C41BF">
              <w:rPr>
                <w:color w:val="000000"/>
                <w:kern w:val="0"/>
                <w:sz w:val="24"/>
                <w:lang w:bidi="ar"/>
              </w:rPr>
              <w:t>零点漂移和量程漂移</w:t>
            </w:r>
            <w:r w:rsidRPr="001C41BF">
              <w:rPr>
                <w:rFonts w:hint="eastAsia"/>
                <w:color w:val="000000"/>
                <w:kern w:val="0"/>
                <w:sz w:val="24"/>
                <w:lang w:bidi="ar"/>
              </w:rPr>
              <w:t>单位为</w:t>
            </w:r>
            <w:r w:rsidRPr="001C41BF">
              <w:rPr>
                <w:rFonts w:hint="eastAsia"/>
                <w:color w:val="000000"/>
                <w:kern w:val="0"/>
                <w:sz w:val="24"/>
                <w:lang w:bidi="ar"/>
              </w:rPr>
              <w:t>%</w:t>
            </w:r>
            <w:r w:rsidRPr="001C41BF">
              <w:rPr>
                <w:rFonts w:hint="eastAsia"/>
                <w:bCs/>
                <w:color w:val="000000"/>
                <w:sz w:val="24"/>
              </w:rPr>
              <w:t>；</w:t>
            </w:r>
            <w:r w:rsidRPr="001C41BF">
              <w:rPr>
                <w:rFonts w:hint="eastAsia"/>
                <w:bCs/>
                <w:color w:val="000000"/>
                <w:sz w:val="24"/>
              </w:rPr>
              <w:t>3</w:t>
            </w:r>
            <w:r w:rsidRPr="001C41BF">
              <w:rPr>
                <w:rFonts w:hint="eastAsia"/>
                <w:bCs/>
                <w:color w:val="000000"/>
                <w:sz w:val="24"/>
              </w:rPr>
              <w:t>：系统偏差、示值误差标准范围为±</w:t>
            </w:r>
            <w:r w:rsidRPr="001C41BF">
              <w:rPr>
                <w:rFonts w:hint="eastAsia"/>
                <w:bCs/>
                <w:color w:val="000000"/>
                <w:sz w:val="24"/>
              </w:rPr>
              <w:t>5%</w:t>
            </w:r>
            <w:r w:rsidRPr="001C41BF">
              <w:rPr>
                <w:rFonts w:hint="eastAsia"/>
                <w:bCs/>
                <w:color w:val="000000"/>
                <w:sz w:val="24"/>
              </w:rPr>
              <w:t>，</w:t>
            </w:r>
            <w:r w:rsidRPr="001C41BF">
              <w:rPr>
                <w:color w:val="000000"/>
                <w:kern w:val="0"/>
                <w:sz w:val="24"/>
                <w:lang w:bidi="ar"/>
              </w:rPr>
              <w:t>零点漂移和量程漂移</w:t>
            </w:r>
            <w:r w:rsidRPr="001C41BF">
              <w:rPr>
                <w:rFonts w:hint="eastAsia"/>
                <w:color w:val="000000"/>
                <w:kern w:val="0"/>
                <w:sz w:val="24"/>
                <w:lang w:bidi="ar"/>
              </w:rPr>
              <w:t>标准范围为</w:t>
            </w:r>
            <w:r w:rsidRPr="001C41BF">
              <w:rPr>
                <w:rFonts w:hint="eastAsia"/>
                <w:bCs/>
                <w:color w:val="000000"/>
                <w:sz w:val="24"/>
              </w:rPr>
              <w:t>±</w:t>
            </w:r>
            <w:r w:rsidRPr="001C41BF">
              <w:rPr>
                <w:rFonts w:hint="eastAsia"/>
                <w:bCs/>
                <w:color w:val="000000"/>
                <w:sz w:val="24"/>
              </w:rPr>
              <w:t>3%</w:t>
            </w:r>
            <w:r w:rsidRPr="001C41BF">
              <w:rPr>
                <w:rFonts w:hint="eastAsia"/>
                <w:bCs/>
                <w:color w:val="000000"/>
                <w:sz w:val="24"/>
              </w:rPr>
              <w:t>，结果均符合要求。</w:t>
            </w:r>
          </w:p>
        </w:tc>
      </w:tr>
    </w:tbl>
    <w:p w:rsidR="001C41BF" w:rsidRDefault="001C41BF">
      <w:pPr>
        <w:jc w:val="center"/>
        <w:rPr>
          <w:b/>
          <w:color w:val="000000"/>
          <w:sz w:val="24"/>
        </w:rPr>
      </w:pPr>
      <w:r>
        <w:rPr>
          <w:rFonts w:hint="eastAsia"/>
          <w:b/>
          <w:color w:val="000000"/>
          <w:sz w:val="28"/>
          <w:szCs w:val="28"/>
        </w:rPr>
        <w:t>表</w:t>
      </w:r>
      <w:r>
        <w:rPr>
          <w:rFonts w:hint="eastAsia"/>
          <w:b/>
          <w:color w:val="000000"/>
          <w:sz w:val="28"/>
          <w:szCs w:val="28"/>
        </w:rPr>
        <w:t xml:space="preserve">7.1-3  </w:t>
      </w:r>
      <w:r>
        <w:rPr>
          <w:rFonts w:hint="eastAsia"/>
          <w:b/>
          <w:color w:val="000000"/>
          <w:sz w:val="28"/>
          <w:szCs w:val="28"/>
        </w:rPr>
        <w:t>烟气采样器流量质控结果统计表</w:t>
      </w:r>
    </w:p>
    <w:tbl>
      <w:tblPr>
        <w:tblW w:w="0" w:type="auto"/>
        <w:jc w:val="center"/>
        <w:tblBorders>
          <w:top w:val="thinThickSmallGap" w:sz="12" w:space="0" w:color="000000"/>
          <w:bottom w:val="thickThinSmallGap" w:sz="1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94"/>
        <w:gridCol w:w="1069"/>
        <w:gridCol w:w="1536"/>
        <w:gridCol w:w="982"/>
        <w:gridCol w:w="1682"/>
        <w:gridCol w:w="1034"/>
        <w:gridCol w:w="1033"/>
        <w:gridCol w:w="857"/>
      </w:tblGrid>
      <w:tr w:rsidR="001C41BF">
        <w:trPr>
          <w:trHeight w:val="397"/>
          <w:jc w:val="center"/>
        </w:trPr>
        <w:tc>
          <w:tcPr>
            <w:tcW w:w="594" w:type="dxa"/>
            <w:vAlign w:val="center"/>
          </w:tcPr>
          <w:p w:rsidR="001C41BF" w:rsidRDefault="001C41BF">
            <w:pPr>
              <w:jc w:val="center"/>
              <w:rPr>
                <w:color w:val="000000"/>
                <w:sz w:val="24"/>
              </w:rPr>
            </w:pPr>
            <w:r>
              <w:rPr>
                <w:rFonts w:hint="eastAsia"/>
                <w:color w:val="000000"/>
                <w:sz w:val="24"/>
              </w:rPr>
              <w:t>校准项目</w:t>
            </w:r>
          </w:p>
        </w:tc>
        <w:tc>
          <w:tcPr>
            <w:tcW w:w="1069" w:type="dxa"/>
            <w:vAlign w:val="center"/>
          </w:tcPr>
          <w:p w:rsidR="001C41BF" w:rsidRDefault="001C41BF">
            <w:pPr>
              <w:jc w:val="center"/>
              <w:rPr>
                <w:color w:val="000000"/>
                <w:sz w:val="24"/>
              </w:rPr>
            </w:pPr>
            <w:r>
              <w:rPr>
                <w:rFonts w:hint="eastAsia"/>
                <w:color w:val="000000"/>
                <w:sz w:val="24"/>
              </w:rPr>
              <w:t>仪器名称</w:t>
            </w:r>
          </w:p>
        </w:tc>
        <w:tc>
          <w:tcPr>
            <w:tcW w:w="1536" w:type="dxa"/>
            <w:vAlign w:val="center"/>
          </w:tcPr>
          <w:p w:rsidR="001C41BF" w:rsidRDefault="001C41BF">
            <w:pPr>
              <w:jc w:val="center"/>
              <w:rPr>
                <w:color w:val="000000"/>
                <w:sz w:val="24"/>
              </w:rPr>
            </w:pPr>
            <w:r>
              <w:rPr>
                <w:rFonts w:hint="eastAsia"/>
                <w:color w:val="000000"/>
                <w:sz w:val="24"/>
              </w:rPr>
              <w:t>仪器型号及编号</w:t>
            </w:r>
          </w:p>
        </w:tc>
        <w:tc>
          <w:tcPr>
            <w:tcW w:w="982" w:type="dxa"/>
            <w:vAlign w:val="center"/>
          </w:tcPr>
          <w:p w:rsidR="001C41BF" w:rsidRDefault="001C41BF">
            <w:pPr>
              <w:jc w:val="center"/>
              <w:rPr>
                <w:color w:val="000000"/>
                <w:sz w:val="24"/>
              </w:rPr>
            </w:pPr>
            <w:r>
              <w:rPr>
                <w:rFonts w:hint="eastAsia"/>
                <w:color w:val="000000"/>
                <w:sz w:val="24"/>
              </w:rPr>
              <w:t>标准值（</w:t>
            </w:r>
            <w:r>
              <w:rPr>
                <w:rFonts w:hint="eastAsia"/>
                <w:color w:val="000000"/>
                <w:sz w:val="24"/>
              </w:rPr>
              <w:t>L/min</w:t>
            </w:r>
            <w:r>
              <w:rPr>
                <w:rFonts w:hint="eastAsia"/>
                <w:color w:val="000000"/>
                <w:sz w:val="24"/>
              </w:rPr>
              <w:t>）</w:t>
            </w:r>
          </w:p>
        </w:tc>
        <w:tc>
          <w:tcPr>
            <w:tcW w:w="1682" w:type="dxa"/>
            <w:vAlign w:val="center"/>
          </w:tcPr>
          <w:p w:rsidR="001C41BF" w:rsidRDefault="001C41BF">
            <w:pPr>
              <w:jc w:val="center"/>
              <w:rPr>
                <w:color w:val="000000"/>
                <w:sz w:val="24"/>
              </w:rPr>
            </w:pPr>
            <w:r>
              <w:rPr>
                <w:rFonts w:hint="eastAsia"/>
                <w:color w:val="000000"/>
                <w:sz w:val="24"/>
              </w:rPr>
              <w:t>实测流量平均值（</w:t>
            </w:r>
            <w:r>
              <w:rPr>
                <w:rFonts w:hint="eastAsia"/>
                <w:color w:val="000000"/>
                <w:sz w:val="24"/>
              </w:rPr>
              <w:t>L/min</w:t>
            </w:r>
            <w:r>
              <w:rPr>
                <w:rFonts w:hint="eastAsia"/>
                <w:color w:val="000000"/>
                <w:sz w:val="24"/>
              </w:rPr>
              <w:t>）</w:t>
            </w:r>
          </w:p>
        </w:tc>
        <w:tc>
          <w:tcPr>
            <w:tcW w:w="1034" w:type="dxa"/>
            <w:vAlign w:val="center"/>
          </w:tcPr>
          <w:p w:rsidR="001C41BF" w:rsidRDefault="001C41BF">
            <w:pPr>
              <w:jc w:val="center"/>
              <w:rPr>
                <w:color w:val="000000"/>
                <w:sz w:val="24"/>
              </w:rPr>
            </w:pPr>
            <w:r>
              <w:rPr>
                <w:rFonts w:hint="eastAsia"/>
                <w:color w:val="000000"/>
                <w:sz w:val="24"/>
              </w:rPr>
              <w:t>相对偏差（</w:t>
            </w:r>
            <w:r>
              <w:rPr>
                <w:rFonts w:hint="eastAsia"/>
                <w:color w:val="000000"/>
                <w:sz w:val="24"/>
              </w:rPr>
              <w:t>%</w:t>
            </w:r>
            <w:r>
              <w:rPr>
                <w:rFonts w:hint="eastAsia"/>
                <w:color w:val="000000"/>
                <w:sz w:val="24"/>
              </w:rPr>
              <w:t>）</w:t>
            </w:r>
          </w:p>
        </w:tc>
        <w:tc>
          <w:tcPr>
            <w:tcW w:w="1033" w:type="dxa"/>
            <w:vAlign w:val="center"/>
          </w:tcPr>
          <w:p w:rsidR="001C41BF" w:rsidRDefault="001C41BF">
            <w:pPr>
              <w:jc w:val="center"/>
              <w:rPr>
                <w:color w:val="000000"/>
                <w:sz w:val="24"/>
              </w:rPr>
            </w:pPr>
            <w:r>
              <w:rPr>
                <w:rFonts w:hint="eastAsia"/>
                <w:color w:val="000000"/>
                <w:sz w:val="24"/>
              </w:rPr>
              <w:t>允许偏差（</w:t>
            </w:r>
            <w:r>
              <w:rPr>
                <w:rFonts w:hint="eastAsia"/>
                <w:color w:val="000000"/>
                <w:sz w:val="24"/>
              </w:rPr>
              <w:t>%</w:t>
            </w:r>
            <w:r>
              <w:rPr>
                <w:rFonts w:hint="eastAsia"/>
                <w:color w:val="000000"/>
                <w:sz w:val="24"/>
              </w:rPr>
              <w:t>）</w:t>
            </w:r>
          </w:p>
        </w:tc>
        <w:tc>
          <w:tcPr>
            <w:tcW w:w="857" w:type="dxa"/>
            <w:vAlign w:val="center"/>
          </w:tcPr>
          <w:p w:rsidR="001C41BF" w:rsidRDefault="001C41BF">
            <w:pPr>
              <w:jc w:val="center"/>
              <w:rPr>
                <w:bCs/>
                <w:color w:val="000000"/>
                <w:sz w:val="24"/>
              </w:rPr>
            </w:pPr>
            <w:r>
              <w:rPr>
                <w:rFonts w:hint="eastAsia"/>
                <w:bCs/>
                <w:color w:val="000000"/>
                <w:sz w:val="24"/>
              </w:rPr>
              <w:t>是否</w:t>
            </w:r>
          </w:p>
          <w:p w:rsidR="001C41BF" w:rsidRDefault="001C41BF">
            <w:pPr>
              <w:jc w:val="center"/>
              <w:rPr>
                <w:color w:val="000000"/>
                <w:sz w:val="24"/>
              </w:rPr>
            </w:pPr>
            <w:r>
              <w:rPr>
                <w:rFonts w:hint="eastAsia"/>
                <w:bCs/>
                <w:color w:val="000000"/>
                <w:sz w:val="24"/>
              </w:rPr>
              <w:t>符合要求</w:t>
            </w:r>
          </w:p>
        </w:tc>
      </w:tr>
      <w:tr w:rsidR="001C41BF">
        <w:trPr>
          <w:trHeight w:val="397"/>
          <w:jc w:val="center"/>
        </w:trPr>
        <w:tc>
          <w:tcPr>
            <w:tcW w:w="594" w:type="dxa"/>
            <w:vMerge w:val="restart"/>
            <w:vAlign w:val="center"/>
          </w:tcPr>
          <w:p w:rsidR="001C41BF" w:rsidRDefault="001C41BF">
            <w:pPr>
              <w:jc w:val="center"/>
              <w:rPr>
                <w:color w:val="000000"/>
                <w:sz w:val="24"/>
              </w:rPr>
            </w:pPr>
            <w:r>
              <w:rPr>
                <w:rFonts w:hint="eastAsia"/>
                <w:color w:val="000000"/>
                <w:sz w:val="24"/>
              </w:rPr>
              <w:t>流量</w:t>
            </w:r>
          </w:p>
        </w:tc>
        <w:tc>
          <w:tcPr>
            <w:tcW w:w="1069" w:type="dxa"/>
            <w:vMerge w:val="restart"/>
            <w:vAlign w:val="center"/>
          </w:tcPr>
          <w:p w:rsidR="001C41BF" w:rsidRDefault="001C41BF">
            <w:pPr>
              <w:jc w:val="center"/>
              <w:rPr>
                <w:color w:val="000000"/>
                <w:sz w:val="24"/>
              </w:rPr>
            </w:pPr>
            <w:r>
              <w:rPr>
                <w:rFonts w:hint="eastAsia"/>
                <w:bCs/>
                <w:color w:val="000000"/>
                <w:sz w:val="24"/>
              </w:rPr>
              <w:t>便携式烟尘自动测试仪</w:t>
            </w:r>
          </w:p>
        </w:tc>
        <w:tc>
          <w:tcPr>
            <w:tcW w:w="1536" w:type="dxa"/>
            <w:vMerge w:val="restart"/>
            <w:vAlign w:val="center"/>
          </w:tcPr>
          <w:p w:rsidR="001C41BF" w:rsidRDefault="001C41BF">
            <w:pPr>
              <w:jc w:val="center"/>
              <w:rPr>
                <w:bCs/>
                <w:color w:val="000000"/>
                <w:sz w:val="24"/>
              </w:rPr>
            </w:pPr>
            <w:r>
              <w:rPr>
                <w:rFonts w:hint="eastAsia"/>
                <w:bCs/>
                <w:color w:val="000000"/>
                <w:sz w:val="24"/>
              </w:rPr>
              <w:t>3012H-D/</w:t>
            </w:r>
          </w:p>
          <w:p w:rsidR="001C41BF" w:rsidRDefault="001C41BF">
            <w:pPr>
              <w:jc w:val="center"/>
              <w:rPr>
                <w:bCs/>
                <w:color w:val="000000"/>
                <w:sz w:val="24"/>
              </w:rPr>
            </w:pPr>
            <w:r>
              <w:rPr>
                <w:bCs/>
                <w:color w:val="000000"/>
                <w:sz w:val="24"/>
              </w:rPr>
              <w:t>AC-0</w:t>
            </w:r>
            <w:r>
              <w:rPr>
                <w:rFonts w:hint="eastAsia"/>
                <w:bCs/>
                <w:color w:val="000000"/>
                <w:sz w:val="24"/>
              </w:rPr>
              <w:t>94</w:t>
            </w:r>
            <w:r>
              <w:rPr>
                <w:bCs/>
                <w:color w:val="000000"/>
                <w:sz w:val="24"/>
              </w:rPr>
              <w:t>-1</w:t>
            </w:r>
          </w:p>
        </w:tc>
        <w:tc>
          <w:tcPr>
            <w:tcW w:w="982" w:type="dxa"/>
            <w:vAlign w:val="center"/>
          </w:tcPr>
          <w:p w:rsidR="001C41BF" w:rsidRDefault="001C41BF">
            <w:pPr>
              <w:jc w:val="center"/>
              <w:rPr>
                <w:color w:val="000000"/>
                <w:sz w:val="24"/>
              </w:rPr>
            </w:pPr>
            <w:r>
              <w:rPr>
                <w:rFonts w:hint="eastAsia"/>
                <w:color w:val="000000"/>
                <w:sz w:val="24"/>
              </w:rPr>
              <w:t>20</w:t>
            </w:r>
          </w:p>
        </w:tc>
        <w:tc>
          <w:tcPr>
            <w:tcW w:w="1682" w:type="dxa"/>
            <w:vAlign w:val="center"/>
          </w:tcPr>
          <w:p w:rsidR="001C41BF" w:rsidRDefault="001C41BF">
            <w:pPr>
              <w:jc w:val="center"/>
              <w:rPr>
                <w:color w:val="000000"/>
                <w:sz w:val="24"/>
              </w:rPr>
            </w:pPr>
            <w:r>
              <w:rPr>
                <w:rFonts w:hint="eastAsia"/>
                <w:color w:val="000000"/>
                <w:sz w:val="24"/>
              </w:rPr>
              <w:t>19.2</w:t>
            </w:r>
          </w:p>
        </w:tc>
        <w:tc>
          <w:tcPr>
            <w:tcW w:w="1034" w:type="dxa"/>
            <w:vAlign w:val="center"/>
          </w:tcPr>
          <w:p w:rsidR="001C41BF" w:rsidRDefault="001C41BF">
            <w:pPr>
              <w:jc w:val="center"/>
              <w:rPr>
                <w:color w:val="000000"/>
                <w:sz w:val="24"/>
              </w:rPr>
            </w:pPr>
            <w:r>
              <w:rPr>
                <w:rFonts w:hint="eastAsia"/>
                <w:color w:val="000000"/>
                <w:sz w:val="24"/>
              </w:rPr>
              <w:t>-4.2</w:t>
            </w:r>
          </w:p>
        </w:tc>
        <w:tc>
          <w:tcPr>
            <w:tcW w:w="1033" w:type="dxa"/>
            <w:vAlign w:val="center"/>
          </w:tcPr>
          <w:p w:rsidR="001C41BF" w:rsidRDefault="001C41BF">
            <w:pPr>
              <w:jc w:val="center"/>
              <w:rPr>
                <w:color w:val="000000"/>
                <w:sz w:val="24"/>
              </w:rPr>
            </w:pPr>
            <w:r>
              <w:rPr>
                <w:rFonts w:hint="eastAsia"/>
                <w:bCs/>
                <w:color w:val="000000"/>
                <w:sz w:val="24"/>
              </w:rPr>
              <w:t>±</w:t>
            </w:r>
            <w:r>
              <w:rPr>
                <w:rFonts w:hint="eastAsia"/>
                <w:bCs/>
                <w:color w:val="000000"/>
                <w:sz w:val="24"/>
              </w:rPr>
              <w:t>5</w:t>
            </w:r>
          </w:p>
        </w:tc>
        <w:tc>
          <w:tcPr>
            <w:tcW w:w="857" w:type="dxa"/>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vAlign w:val="center"/>
          </w:tcPr>
          <w:p w:rsidR="001C41BF" w:rsidRDefault="001C41BF">
            <w:pPr>
              <w:jc w:val="center"/>
              <w:rPr>
                <w:color w:val="000000"/>
                <w:sz w:val="24"/>
              </w:rPr>
            </w:pPr>
          </w:p>
        </w:tc>
        <w:tc>
          <w:tcPr>
            <w:tcW w:w="1069" w:type="dxa"/>
            <w:vMerge/>
            <w:vAlign w:val="center"/>
          </w:tcPr>
          <w:p w:rsidR="001C41BF" w:rsidRDefault="001C41BF">
            <w:pPr>
              <w:jc w:val="center"/>
              <w:rPr>
                <w:bCs/>
                <w:color w:val="000000"/>
                <w:sz w:val="24"/>
              </w:rPr>
            </w:pPr>
          </w:p>
        </w:tc>
        <w:tc>
          <w:tcPr>
            <w:tcW w:w="1536" w:type="dxa"/>
            <w:vMerge/>
            <w:vAlign w:val="center"/>
          </w:tcPr>
          <w:p w:rsidR="001C41BF" w:rsidRDefault="001C41BF">
            <w:pPr>
              <w:jc w:val="center"/>
              <w:rPr>
                <w:color w:val="000000"/>
                <w:sz w:val="24"/>
              </w:rPr>
            </w:pPr>
          </w:p>
        </w:tc>
        <w:tc>
          <w:tcPr>
            <w:tcW w:w="982" w:type="dxa"/>
            <w:vAlign w:val="center"/>
          </w:tcPr>
          <w:p w:rsidR="001C41BF" w:rsidRDefault="001C41BF">
            <w:pPr>
              <w:jc w:val="center"/>
              <w:rPr>
                <w:color w:val="000000"/>
                <w:sz w:val="24"/>
              </w:rPr>
            </w:pPr>
            <w:r>
              <w:rPr>
                <w:rFonts w:hint="eastAsia"/>
                <w:color w:val="000000"/>
                <w:sz w:val="24"/>
              </w:rPr>
              <w:t>30</w:t>
            </w:r>
          </w:p>
        </w:tc>
        <w:tc>
          <w:tcPr>
            <w:tcW w:w="1682" w:type="dxa"/>
            <w:vAlign w:val="center"/>
          </w:tcPr>
          <w:p w:rsidR="001C41BF" w:rsidRDefault="001C41BF">
            <w:pPr>
              <w:jc w:val="center"/>
              <w:rPr>
                <w:color w:val="000000"/>
                <w:sz w:val="24"/>
              </w:rPr>
            </w:pPr>
            <w:r>
              <w:rPr>
                <w:rFonts w:hint="eastAsia"/>
                <w:color w:val="000000"/>
                <w:sz w:val="24"/>
              </w:rPr>
              <w:t>28.5</w:t>
            </w:r>
          </w:p>
        </w:tc>
        <w:tc>
          <w:tcPr>
            <w:tcW w:w="1034" w:type="dxa"/>
            <w:vAlign w:val="center"/>
          </w:tcPr>
          <w:p w:rsidR="001C41BF" w:rsidRDefault="001C41BF">
            <w:pPr>
              <w:jc w:val="center"/>
              <w:rPr>
                <w:color w:val="000000"/>
                <w:sz w:val="24"/>
              </w:rPr>
            </w:pPr>
            <w:r>
              <w:rPr>
                <w:rFonts w:hint="eastAsia"/>
                <w:color w:val="000000"/>
                <w:sz w:val="24"/>
              </w:rPr>
              <w:t>-4.9</w:t>
            </w:r>
          </w:p>
        </w:tc>
        <w:tc>
          <w:tcPr>
            <w:tcW w:w="1033" w:type="dxa"/>
            <w:vAlign w:val="center"/>
          </w:tcPr>
          <w:p w:rsidR="001C41BF" w:rsidRDefault="001C41BF">
            <w:pPr>
              <w:jc w:val="center"/>
              <w:rPr>
                <w:color w:val="000000"/>
                <w:sz w:val="24"/>
              </w:rPr>
            </w:pPr>
            <w:r>
              <w:rPr>
                <w:rFonts w:hint="eastAsia"/>
                <w:bCs/>
                <w:color w:val="000000"/>
                <w:sz w:val="24"/>
              </w:rPr>
              <w:t>±</w:t>
            </w:r>
            <w:r>
              <w:rPr>
                <w:rFonts w:hint="eastAsia"/>
                <w:bCs/>
                <w:color w:val="000000"/>
                <w:sz w:val="24"/>
              </w:rPr>
              <w:t>5</w:t>
            </w:r>
          </w:p>
        </w:tc>
        <w:tc>
          <w:tcPr>
            <w:tcW w:w="857" w:type="dxa"/>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vAlign w:val="center"/>
          </w:tcPr>
          <w:p w:rsidR="001C41BF" w:rsidRDefault="001C41BF">
            <w:pPr>
              <w:jc w:val="center"/>
              <w:rPr>
                <w:color w:val="000000"/>
                <w:sz w:val="24"/>
              </w:rPr>
            </w:pPr>
          </w:p>
        </w:tc>
        <w:tc>
          <w:tcPr>
            <w:tcW w:w="1069" w:type="dxa"/>
            <w:vMerge/>
            <w:vAlign w:val="center"/>
          </w:tcPr>
          <w:p w:rsidR="001C41BF" w:rsidRDefault="001C41BF">
            <w:pPr>
              <w:jc w:val="center"/>
              <w:rPr>
                <w:bCs/>
                <w:color w:val="000000"/>
                <w:sz w:val="24"/>
              </w:rPr>
            </w:pPr>
          </w:p>
        </w:tc>
        <w:tc>
          <w:tcPr>
            <w:tcW w:w="1536" w:type="dxa"/>
            <w:vMerge/>
            <w:vAlign w:val="center"/>
          </w:tcPr>
          <w:p w:rsidR="001C41BF" w:rsidRDefault="001C41BF">
            <w:pPr>
              <w:jc w:val="center"/>
              <w:rPr>
                <w:color w:val="000000"/>
                <w:sz w:val="24"/>
              </w:rPr>
            </w:pPr>
          </w:p>
        </w:tc>
        <w:tc>
          <w:tcPr>
            <w:tcW w:w="982" w:type="dxa"/>
            <w:vAlign w:val="center"/>
          </w:tcPr>
          <w:p w:rsidR="001C41BF" w:rsidRDefault="001C41BF">
            <w:pPr>
              <w:jc w:val="center"/>
              <w:rPr>
                <w:color w:val="000000"/>
                <w:sz w:val="24"/>
              </w:rPr>
            </w:pPr>
            <w:r>
              <w:rPr>
                <w:rFonts w:hint="eastAsia"/>
                <w:color w:val="000000"/>
                <w:sz w:val="24"/>
              </w:rPr>
              <w:t>40</w:t>
            </w:r>
          </w:p>
        </w:tc>
        <w:tc>
          <w:tcPr>
            <w:tcW w:w="1682" w:type="dxa"/>
            <w:vAlign w:val="center"/>
          </w:tcPr>
          <w:p w:rsidR="001C41BF" w:rsidRDefault="001C41BF">
            <w:pPr>
              <w:jc w:val="center"/>
              <w:rPr>
                <w:color w:val="000000"/>
                <w:sz w:val="24"/>
              </w:rPr>
            </w:pPr>
            <w:r>
              <w:rPr>
                <w:rFonts w:hint="eastAsia"/>
                <w:color w:val="000000"/>
                <w:sz w:val="24"/>
              </w:rPr>
              <w:t>28.6</w:t>
            </w:r>
          </w:p>
        </w:tc>
        <w:tc>
          <w:tcPr>
            <w:tcW w:w="1034" w:type="dxa"/>
            <w:vAlign w:val="center"/>
          </w:tcPr>
          <w:p w:rsidR="001C41BF" w:rsidRDefault="001C41BF">
            <w:pPr>
              <w:jc w:val="center"/>
              <w:rPr>
                <w:color w:val="000000"/>
                <w:sz w:val="24"/>
              </w:rPr>
            </w:pPr>
            <w:r>
              <w:rPr>
                <w:rFonts w:hint="eastAsia"/>
                <w:color w:val="000000"/>
                <w:sz w:val="24"/>
              </w:rPr>
              <w:t>-3.4</w:t>
            </w:r>
          </w:p>
        </w:tc>
        <w:tc>
          <w:tcPr>
            <w:tcW w:w="1033" w:type="dxa"/>
            <w:vAlign w:val="center"/>
          </w:tcPr>
          <w:p w:rsidR="001C41BF" w:rsidRDefault="001C41BF">
            <w:pPr>
              <w:jc w:val="center"/>
              <w:rPr>
                <w:color w:val="000000"/>
                <w:sz w:val="24"/>
              </w:rPr>
            </w:pPr>
            <w:r>
              <w:rPr>
                <w:rFonts w:hint="eastAsia"/>
                <w:bCs/>
                <w:color w:val="000000"/>
                <w:sz w:val="24"/>
              </w:rPr>
              <w:t>±</w:t>
            </w:r>
            <w:r>
              <w:rPr>
                <w:rFonts w:hint="eastAsia"/>
                <w:bCs/>
                <w:color w:val="000000"/>
                <w:sz w:val="24"/>
              </w:rPr>
              <w:t>5</w:t>
            </w:r>
          </w:p>
        </w:tc>
        <w:tc>
          <w:tcPr>
            <w:tcW w:w="857" w:type="dxa"/>
            <w:vAlign w:val="center"/>
          </w:tcPr>
          <w:p w:rsidR="001C41BF" w:rsidRDefault="001C41BF">
            <w:pPr>
              <w:jc w:val="center"/>
              <w:rPr>
                <w:bCs/>
                <w:color w:val="000000"/>
                <w:sz w:val="24"/>
              </w:rPr>
            </w:pPr>
            <w:r>
              <w:rPr>
                <w:rFonts w:hint="eastAsia"/>
                <w:bCs/>
                <w:color w:val="000000"/>
                <w:sz w:val="24"/>
              </w:rPr>
              <w:t>是</w:t>
            </w:r>
          </w:p>
        </w:tc>
      </w:tr>
    </w:tbl>
    <w:p w:rsidR="001C41BF" w:rsidRDefault="001C41BF">
      <w:pPr>
        <w:jc w:val="center"/>
        <w:rPr>
          <w:b/>
          <w:color w:val="000000"/>
          <w:sz w:val="28"/>
          <w:szCs w:val="28"/>
        </w:rPr>
      </w:pPr>
      <w:r>
        <w:rPr>
          <w:rFonts w:hint="eastAsia"/>
          <w:b/>
          <w:color w:val="000000"/>
          <w:sz w:val="28"/>
          <w:szCs w:val="28"/>
        </w:rPr>
        <w:t>表</w:t>
      </w:r>
      <w:r>
        <w:rPr>
          <w:rFonts w:hint="eastAsia"/>
          <w:b/>
          <w:color w:val="000000"/>
          <w:sz w:val="28"/>
          <w:szCs w:val="28"/>
        </w:rPr>
        <w:t xml:space="preserve">7.1-4   </w:t>
      </w:r>
      <w:r>
        <w:rPr>
          <w:rFonts w:hint="eastAsia"/>
          <w:b/>
          <w:color w:val="000000"/>
          <w:sz w:val="28"/>
          <w:szCs w:val="28"/>
        </w:rPr>
        <w:t>噪声监测质控结果统计表</w:t>
      </w:r>
    </w:p>
    <w:tbl>
      <w:tblPr>
        <w:tblW w:w="0" w:type="auto"/>
        <w:jc w:val="center"/>
        <w:tblBorders>
          <w:top w:val="thinThickSmallGap" w:sz="12" w:space="0" w:color="000000"/>
          <w:bottom w:val="thickThinSmallGap" w:sz="12" w:space="0" w:color="000000"/>
          <w:insideH w:val="single" w:sz="4" w:space="0" w:color="000000"/>
          <w:insideV w:val="single" w:sz="4" w:space="0" w:color="000000"/>
        </w:tblBorders>
        <w:tblLayout w:type="fixed"/>
        <w:tblLook w:val="0000" w:firstRow="0" w:lastRow="0" w:firstColumn="0" w:lastColumn="0" w:noHBand="0" w:noVBand="0"/>
      </w:tblPr>
      <w:tblGrid>
        <w:gridCol w:w="842"/>
        <w:gridCol w:w="1754"/>
        <w:gridCol w:w="1316"/>
        <w:gridCol w:w="1316"/>
        <w:gridCol w:w="1058"/>
        <w:gridCol w:w="1274"/>
        <w:gridCol w:w="1227"/>
      </w:tblGrid>
      <w:tr w:rsidR="001C41BF">
        <w:trPr>
          <w:trHeight w:val="397"/>
          <w:jc w:val="center"/>
        </w:trPr>
        <w:tc>
          <w:tcPr>
            <w:tcW w:w="842" w:type="dxa"/>
            <w:vAlign w:val="center"/>
          </w:tcPr>
          <w:p w:rsidR="001C41BF" w:rsidRDefault="001C41BF">
            <w:pPr>
              <w:jc w:val="center"/>
              <w:rPr>
                <w:bCs/>
                <w:color w:val="000000"/>
                <w:sz w:val="24"/>
              </w:rPr>
            </w:pPr>
            <w:r>
              <w:rPr>
                <w:rFonts w:cs="宋体" w:hint="eastAsia"/>
                <w:bCs/>
                <w:color w:val="000000"/>
                <w:sz w:val="24"/>
              </w:rPr>
              <w:t>项目</w:t>
            </w:r>
          </w:p>
        </w:tc>
        <w:tc>
          <w:tcPr>
            <w:tcW w:w="1754" w:type="dxa"/>
            <w:vAlign w:val="center"/>
          </w:tcPr>
          <w:p w:rsidR="001C41BF" w:rsidRDefault="001C41BF">
            <w:pPr>
              <w:jc w:val="center"/>
              <w:rPr>
                <w:bCs/>
                <w:color w:val="000000"/>
                <w:sz w:val="24"/>
              </w:rPr>
            </w:pPr>
            <w:r>
              <w:rPr>
                <w:rFonts w:hint="eastAsia"/>
                <w:bCs/>
                <w:color w:val="000000"/>
                <w:sz w:val="24"/>
              </w:rPr>
              <w:t>监测时间</w:t>
            </w:r>
          </w:p>
        </w:tc>
        <w:tc>
          <w:tcPr>
            <w:tcW w:w="1316" w:type="dxa"/>
            <w:vAlign w:val="center"/>
          </w:tcPr>
          <w:p w:rsidR="001C41BF" w:rsidRDefault="001C41BF">
            <w:pPr>
              <w:jc w:val="center"/>
              <w:rPr>
                <w:bCs/>
                <w:color w:val="000000"/>
                <w:sz w:val="24"/>
              </w:rPr>
            </w:pPr>
            <w:r>
              <w:rPr>
                <w:rFonts w:hint="eastAsia"/>
                <w:bCs/>
                <w:color w:val="000000"/>
                <w:sz w:val="24"/>
              </w:rPr>
              <w:t>测量前</w:t>
            </w:r>
          </w:p>
          <w:p w:rsidR="001C41BF" w:rsidRDefault="001C41BF">
            <w:pPr>
              <w:jc w:val="center"/>
              <w:rPr>
                <w:bCs/>
                <w:color w:val="000000"/>
                <w:sz w:val="24"/>
              </w:rPr>
            </w:pPr>
            <w:r>
              <w:rPr>
                <w:rFonts w:hint="eastAsia"/>
                <w:bCs/>
                <w:color w:val="000000"/>
                <w:sz w:val="24"/>
              </w:rPr>
              <w:t>校准值</w:t>
            </w:r>
          </w:p>
        </w:tc>
        <w:tc>
          <w:tcPr>
            <w:tcW w:w="1316" w:type="dxa"/>
            <w:vAlign w:val="center"/>
          </w:tcPr>
          <w:p w:rsidR="001C41BF" w:rsidRDefault="001C41BF">
            <w:pPr>
              <w:jc w:val="center"/>
              <w:rPr>
                <w:bCs/>
                <w:color w:val="000000"/>
                <w:sz w:val="24"/>
              </w:rPr>
            </w:pPr>
            <w:r>
              <w:rPr>
                <w:rFonts w:hint="eastAsia"/>
                <w:bCs/>
                <w:color w:val="000000"/>
                <w:sz w:val="24"/>
              </w:rPr>
              <w:t>测量后</w:t>
            </w:r>
          </w:p>
          <w:p w:rsidR="001C41BF" w:rsidRDefault="001C41BF">
            <w:pPr>
              <w:jc w:val="center"/>
              <w:rPr>
                <w:bCs/>
                <w:color w:val="000000"/>
                <w:sz w:val="24"/>
              </w:rPr>
            </w:pPr>
            <w:r>
              <w:rPr>
                <w:rFonts w:hint="eastAsia"/>
                <w:bCs/>
                <w:color w:val="000000"/>
                <w:sz w:val="24"/>
              </w:rPr>
              <w:t>校准值</w:t>
            </w:r>
          </w:p>
        </w:tc>
        <w:tc>
          <w:tcPr>
            <w:tcW w:w="1058" w:type="dxa"/>
            <w:vAlign w:val="center"/>
          </w:tcPr>
          <w:p w:rsidR="001C41BF" w:rsidRDefault="001C41BF">
            <w:pPr>
              <w:jc w:val="center"/>
              <w:rPr>
                <w:bCs/>
                <w:color w:val="000000"/>
                <w:sz w:val="24"/>
              </w:rPr>
            </w:pPr>
            <w:r>
              <w:rPr>
                <w:rFonts w:hint="eastAsia"/>
                <w:bCs/>
                <w:color w:val="000000"/>
                <w:sz w:val="24"/>
              </w:rPr>
              <w:t>示值</w:t>
            </w:r>
          </w:p>
          <w:p w:rsidR="001C41BF" w:rsidRDefault="001C41BF">
            <w:pPr>
              <w:jc w:val="center"/>
              <w:rPr>
                <w:bCs/>
                <w:color w:val="000000"/>
                <w:sz w:val="24"/>
              </w:rPr>
            </w:pPr>
            <w:r>
              <w:rPr>
                <w:rFonts w:hint="eastAsia"/>
                <w:bCs/>
                <w:color w:val="000000"/>
                <w:sz w:val="24"/>
              </w:rPr>
              <w:t>偏差</w:t>
            </w:r>
          </w:p>
        </w:tc>
        <w:tc>
          <w:tcPr>
            <w:tcW w:w="1274" w:type="dxa"/>
            <w:vAlign w:val="center"/>
          </w:tcPr>
          <w:p w:rsidR="001C41BF" w:rsidRDefault="001C41BF">
            <w:pPr>
              <w:jc w:val="center"/>
              <w:rPr>
                <w:bCs/>
                <w:color w:val="000000"/>
                <w:sz w:val="24"/>
              </w:rPr>
            </w:pPr>
            <w:r>
              <w:rPr>
                <w:rFonts w:hint="eastAsia"/>
                <w:bCs/>
                <w:color w:val="000000"/>
                <w:sz w:val="24"/>
              </w:rPr>
              <w:t>标准值</w:t>
            </w:r>
          </w:p>
        </w:tc>
        <w:tc>
          <w:tcPr>
            <w:tcW w:w="1227" w:type="dxa"/>
            <w:vAlign w:val="center"/>
          </w:tcPr>
          <w:p w:rsidR="001C41BF" w:rsidRDefault="001C41BF">
            <w:pPr>
              <w:jc w:val="center"/>
              <w:rPr>
                <w:bCs/>
                <w:color w:val="000000"/>
                <w:sz w:val="24"/>
              </w:rPr>
            </w:pPr>
            <w:r>
              <w:rPr>
                <w:rFonts w:hint="eastAsia"/>
                <w:bCs/>
                <w:color w:val="000000"/>
                <w:sz w:val="24"/>
              </w:rPr>
              <w:t>是否</w:t>
            </w:r>
          </w:p>
          <w:p w:rsidR="001C41BF" w:rsidRDefault="001C41BF">
            <w:pPr>
              <w:jc w:val="center"/>
              <w:rPr>
                <w:bCs/>
                <w:color w:val="000000"/>
                <w:sz w:val="24"/>
              </w:rPr>
            </w:pPr>
            <w:r>
              <w:rPr>
                <w:rFonts w:hint="eastAsia"/>
                <w:bCs/>
                <w:color w:val="000000"/>
                <w:sz w:val="24"/>
              </w:rPr>
              <w:t>符合要求</w:t>
            </w:r>
          </w:p>
        </w:tc>
      </w:tr>
      <w:tr w:rsidR="001C41BF">
        <w:trPr>
          <w:trHeight w:val="397"/>
          <w:jc w:val="center"/>
        </w:trPr>
        <w:tc>
          <w:tcPr>
            <w:tcW w:w="842" w:type="dxa"/>
            <w:vMerge w:val="restart"/>
            <w:vAlign w:val="center"/>
          </w:tcPr>
          <w:p w:rsidR="001C41BF" w:rsidRDefault="001C41BF">
            <w:pPr>
              <w:jc w:val="center"/>
              <w:rPr>
                <w:color w:val="000000"/>
                <w:sz w:val="24"/>
              </w:rPr>
            </w:pPr>
            <w:r>
              <w:rPr>
                <w:rFonts w:hint="eastAsia"/>
                <w:color w:val="000000"/>
                <w:sz w:val="24"/>
              </w:rPr>
              <w:t>噪声</w:t>
            </w:r>
          </w:p>
        </w:tc>
        <w:tc>
          <w:tcPr>
            <w:tcW w:w="1754" w:type="dxa"/>
            <w:vAlign w:val="center"/>
          </w:tcPr>
          <w:p w:rsidR="001C41BF" w:rsidRDefault="001C41BF">
            <w:pPr>
              <w:jc w:val="center"/>
              <w:rPr>
                <w:color w:val="000000"/>
                <w:sz w:val="24"/>
              </w:rPr>
            </w:pPr>
            <w:r>
              <w:rPr>
                <w:rFonts w:hint="eastAsia"/>
                <w:color w:val="000000"/>
                <w:sz w:val="24"/>
              </w:rPr>
              <w:t>2018.01.22</w:t>
            </w:r>
          </w:p>
        </w:tc>
        <w:tc>
          <w:tcPr>
            <w:tcW w:w="1316" w:type="dxa"/>
            <w:vAlign w:val="center"/>
          </w:tcPr>
          <w:p w:rsidR="001C41BF" w:rsidRDefault="001C41BF">
            <w:pPr>
              <w:jc w:val="center"/>
              <w:rPr>
                <w:color w:val="000000"/>
                <w:sz w:val="24"/>
              </w:rPr>
            </w:pPr>
            <w:r>
              <w:rPr>
                <w:rFonts w:hint="eastAsia"/>
                <w:color w:val="000000"/>
                <w:sz w:val="24"/>
              </w:rPr>
              <w:t>93.8dB</w:t>
            </w:r>
          </w:p>
        </w:tc>
        <w:tc>
          <w:tcPr>
            <w:tcW w:w="1316" w:type="dxa"/>
            <w:vAlign w:val="center"/>
          </w:tcPr>
          <w:p w:rsidR="001C41BF" w:rsidRDefault="001C41BF">
            <w:pPr>
              <w:jc w:val="center"/>
              <w:rPr>
                <w:color w:val="000000"/>
                <w:sz w:val="24"/>
              </w:rPr>
            </w:pPr>
            <w:r>
              <w:rPr>
                <w:rFonts w:hint="eastAsia"/>
                <w:color w:val="000000"/>
                <w:sz w:val="24"/>
              </w:rPr>
              <w:t>93.9dB</w:t>
            </w:r>
          </w:p>
        </w:tc>
        <w:tc>
          <w:tcPr>
            <w:tcW w:w="1058" w:type="dxa"/>
            <w:vAlign w:val="center"/>
          </w:tcPr>
          <w:p w:rsidR="001C41BF" w:rsidRDefault="001C41BF">
            <w:pPr>
              <w:jc w:val="center"/>
              <w:rPr>
                <w:color w:val="000000"/>
                <w:sz w:val="24"/>
              </w:rPr>
            </w:pPr>
            <w:r>
              <w:rPr>
                <w:rFonts w:hint="eastAsia"/>
                <w:color w:val="000000"/>
                <w:sz w:val="24"/>
              </w:rPr>
              <w:t>0.1dB</w:t>
            </w:r>
          </w:p>
        </w:tc>
        <w:tc>
          <w:tcPr>
            <w:tcW w:w="1274" w:type="dxa"/>
            <w:vAlign w:val="center"/>
          </w:tcPr>
          <w:p w:rsidR="001C41BF" w:rsidRDefault="001C41BF">
            <w:pPr>
              <w:jc w:val="center"/>
              <w:rPr>
                <w:color w:val="000000"/>
                <w:sz w:val="24"/>
              </w:rPr>
            </w:pPr>
            <w:r>
              <w:rPr>
                <w:rFonts w:hint="eastAsia"/>
                <w:color w:val="000000"/>
                <w:sz w:val="24"/>
              </w:rPr>
              <w:t>±</w:t>
            </w:r>
            <w:r>
              <w:rPr>
                <w:rFonts w:hint="eastAsia"/>
                <w:color w:val="000000"/>
                <w:sz w:val="24"/>
              </w:rPr>
              <w:t>0.5dB</w:t>
            </w:r>
          </w:p>
        </w:tc>
        <w:tc>
          <w:tcPr>
            <w:tcW w:w="1227" w:type="dxa"/>
            <w:vAlign w:val="center"/>
          </w:tcPr>
          <w:p w:rsidR="001C41BF" w:rsidRDefault="001C41BF">
            <w:pPr>
              <w:jc w:val="center"/>
              <w:rPr>
                <w:color w:val="000000"/>
                <w:sz w:val="24"/>
              </w:rPr>
            </w:pPr>
            <w:r>
              <w:rPr>
                <w:rFonts w:hint="eastAsia"/>
                <w:color w:val="000000"/>
                <w:sz w:val="24"/>
              </w:rPr>
              <w:t>是</w:t>
            </w:r>
          </w:p>
        </w:tc>
      </w:tr>
      <w:tr w:rsidR="001C41BF">
        <w:trPr>
          <w:trHeight w:val="397"/>
          <w:jc w:val="center"/>
        </w:trPr>
        <w:tc>
          <w:tcPr>
            <w:tcW w:w="842" w:type="dxa"/>
            <w:vMerge/>
            <w:vAlign w:val="center"/>
          </w:tcPr>
          <w:p w:rsidR="001C41BF" w:rsidRDefault="001C41BF">
            <w:pPr>
              <w:jc w:val="center"/>
              <w:rPr>
                <w:color w:val="000000"/>
                <w:sz w:val="24"/>
              </w:rPr>
            </w:pPr>
          </w:p>
        </w:tc>
        <w:tc>
          <w:tcPr>
            <w:tcW w:w="1754" w:type="dxa"/>
            <w:vAlign w:val="center"/>
          </w:tcPr>
          <w:p w:rsidR="001C41BF" w:rsidRDefault="001C41BF">
            <w:pPr>
              <w:jc w:val="center"/>
              <w:rPr>
                <w:color w:val="000000"/>
                <w:sz w:val="24"/>
              </w:rPr>
            </w:pPr>
            <w:r>
              <w:rPr>
                <w:rFonts w:hint="eastAsia"/>
                <w:color w:val="000000"/>
                <w:sz w:val="24"/>
              </w:rPr>
              <w:t>2018.01.23</w:t>
            </w:r>
          </w:p>
        </w:tc>
        <w:tc>
          <w:tcPr>
            <w:tcW w:w="1316" w:type="dxa"/>
            <w:vAlign w:val="center"/>
          </w:tcPr>
          <w:p w:rsidR="001C41BF" w:rsidRDefault="001C41BF">
            <w:pPr>
              <w:jc w:val="center"/>
              <w:rPr>
                <w:color w:val="000000"/>
                <w:sz w:val="24"/>
              </w:rPr>
            </w:pPr>
            <w:r>
              <w:rPr>
                <w:rFonts w:hint="eastAsia"/>
                <w:color w:val="000000"/>
                <w:sz w:val="24"/>
              </w:rPr>
              <w:t>93.8dB</w:t>
            </w:r>
          </w:p>
        </w:tc>
        <w:tc>
          <w:tcPr>
            <w:tcW w:w="1316" w:type="dxa"/>
            <w:vAlign w:val="center"/>
          </w:tcPr>
          <w:p w:rsidR="001C41BF" w:rsidRDefault="001C41BF">
            <w:pPr>
              <w:jc w:val="center"/>
              <w:rPr>
                <w:color w:val="000000"/>
                <w:sz w:val="24"/>
              </w:rPr>
            </w:pPr>
            <w:r>
              <w:rPr>
                <w:rFonts w:hint="eastAsia"/>
                <w:color w:val="000000"/>
                <w:sz w:val="24"/>
              </w:rPr>
              <w:t>93.9dB</w:t>
            </w:r>
          </w:p>
        </w:tc>
        <w:tc>
          <w:tcPr>
            <w:tcW w:w="1058" w:type="dxa"/>
            <w:vAlign w:val="center"/>
          </w:tcPr>
          <w:p w:rsidR="001C41BF" w:rsidRDefault="001C41BF">
            <w:pPr>
              <w:jc w:val="center"/>
              <w:rPr>
                <w:color w:val="000000"/>
                <w:sz w:val="24"/>
              </w:rPr>
            </w:pPr>
            <w:r>
              <w:rPr>
                <w:rFonts w:hint="eastAsia"/>
                <w:color w:val="000000"/>
                <w:sz w:val="24"/>
              </w:rPr>
              <w:t>0.1dB</w:t>
            </w:r>
          </w:p>
        </w:tc>
        <w:tc>
          <w:tcPr>
            <w:tcW w:w="1274" w:type="dxa"/>
            <w:vAlign w:val="center"/>
          </w:tcPr>
          <w:p w:rsidR="001C41BF" w:rsidRDefault="001C41BF">
            <w:pPr>
              <w:jc w:val="center"/>
              <w:rPr>
                <w:color w:val="000000"/>
                <w:sz w:val="24"/>
              </w:rPr>
            </w:pPr>
            <w:r>
              <w:rPr>
                <w:rFonts w:hint="eastAsia"/>
                <w:color w:val="000000"/>
                <w:sz w:val="24"/>
              </w:rPr>
              <w:t>±</w:t>
            </w:r>
            <w:r>
              <w:rPr>
                <w:rFonts w:hint="eastAsia"/>
                <w:color w:val="000000"/>
                <w:sz w:val="24"/>
              </w:rPr>
              <w:t>0.5dB</w:t>
            </w:r>
          </w:p>
        </w:tc>
        <w:tc>
          <w:tcPr>
            <w:tcW w:w="1227" w:type="dxa"/>
            <w:vAlign w:val="center"/>
          </w:tcPr>
          <w:p w:rsidR="001C41BF" w:rsidRDefault="001C41BF">
            <w:pPr>
              <w:jc w:val="center"/>
              <w:rPr>
                <w:color w:val="000000"/>
                <w:sz w:val="24"/>
              </w:rPr>
            </w:pPr>
            <w:r>
              <w:rPr>
                <w:rFonts w:hint="eastAsia"/>
                <w:color w:val="000000"/>
                <w:sz w:val="24"/>
              </w:rPr>
              <w:t>是</w:t>
            </w:r>
          </w:p>
        </w:tc>
      </w:tr>
    </w:tbl>
    <w:p w:rsidR="001C41BF" w:rsidRDefault="001C41BF">
      <w:pPr>
        <w:jc w:val="center"/>
        <w:rPr>
          <w:b/>
          <w:color w:val="000000"/>
          <w:sz w:val="28"/>
          <w:szCs w:val="28"/>
        </w:rPr>
      </w:pPr>
      <w:r>
        <w:rPr>
          <w:rFonts w:hint="eastAsia"/>
          <w:b/>
          <w:color w:val="000000"/>
          <w:sz w:val="28"/>
          <w:szCs w:val="28"/>
        </w:rPr>
        <w:br w:type="page"/>
      </w:r>
      <w:r>
        <w:rPr>
          <w:rFonts w:hint="eastAsia"/>
          <w:b/>
          <w:color w:val="000000"/>
          <w:sz w:val="28"/>
          <w:szCs w:val="28"/>
        </w:rPr>
        <w:lastRenderedPageBreak/>
        <w:t>表</w:t>
      </w:r>
      <w:r>
        <w:rPr>
          <w:rFonts w:hint="eastAsia"/>
          <w:b/>
          <w:color w:val="000000"/>
          <w:sz w:val="28"/>
          <w:szCs w:val="28"/>
        </w:rPr>
        <w:t xml:space="preserve">7.1-5  </w:t>
      </w:r>
      <w:r>
        <w:rPr>
          <w:rFonts w:hint="eastAsia"/>
          <w:b/>
          <w:color w:val="000000"/>
          <w:sz w:val="28"/>
          <w:szCs w:val="28"/>
        </w:rPr>
        <w:t>大气采样仪器流量质控结果统计表</w:t>
      </w:r>
    </w:p>
    <w:tbl>
      <w:tblPr>
        <w:tblW w:w="0" w:type="auto"/>
        <w:jc w:val="center"/>
        <w:tblBorders>
          <w:top w:val="thinThickSmallGap" w:sz="12" w:space="0" w:color="000000"/>
          <w:bottom w:val="thickThinSmallGap" w:sz="12"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594"/>
        <w:gridCol w:w="1275"/>
        <w:gridCol w:w="1037"/>
        <w:gridCol w:w="803"/>
        <w:gridCol w:w="2154"/>
        <w:gridCol w:w="1034"/>
        <w:gridCol w:w="1033"/>
        <w:gridCol w:w="857"/>
      </w:tblGrid>
      <w:tr w:rsidR="001C41BF">
        <w:trPr>
          <w:trHeight w:val="397"/>
          <w:jc w:val="center"/>
        </w:trPr>
        <w:tc>
          <w:tcPr>
            <w:tcW w:w="594" w:type="dxa"/>
            <w:tcBorders>
              <w:tl2br w:val="nil"/>
              <w:tr2bl w:val="nil"/>
            </w:tcBorders>
            <w:vAlign w:val="center"/>
          </w:tcPr>
          <w:p w:rsidR="001C41BF" w:rsidRDefault="001C41BF">
            <w:pPr>
              <w:jc w:val="center"/>
              <w:rPr>
                <w:color w:val="000000"/>
                <w:sz w:val="24"/>
              </w:rPr>
            </w:pPr>
            <w:r>
              <w:rPr>
                <w:rFonts w:hint="eastAsia"/>
                <w:color w:val="000000"/>
                <w:sz w:val="24"/>
              </w:rPr>
              <w:t>项目</w:t>
            </w:r>
          </w:p>
        </w:tc>
        <w:tc>
          <w:tcPr>
            <w:tcW w:w="1275" w:type="dxa"/>
            <w:tcBorders>
              <w:tl2br w:val="nil"/>
              <w:tr2bl w:val="nil"/>
            </w:tcBorders>
            <w:vAlign w:val="center"/>
          </w:tcPr>
          <w:p w:rsidR="001C41BF" w:rsidRDefault="001C41BF">
            <w:pPr>
              <w:jc w:val="center"/>
              <w:rPr>
                <w:color w:val="000000"/>
                <w:sz w:val="24"/>
              </w:rPr>
            </w:pPr>
            <w:r>
              <w:rPr>
                <w:rFonts w:hint="eastAsia"/>
                <w:color w:val="000000"/>
                <w:sz w:val="24"/>
              </w:rPr>
              <w:t>仪器编号</w:t>
            </w:r>
          </w:p>
        </w:tc>
        <w:tc>
          <w:tcPr>
            <w:tcW w:w="1840" w:type="dxa"/>
            <w:gridSpan w:val="2"/>
            <w:tcBorders>
              <w:tl2br w:val="nil"/>
              <w:tr2bl w:val="nil"/>
            </w:tcBorders>
            <w:vAlign w:val="center"/>
          </w:tcPr>
          <w:p w:rsidR="001C41BF" w:rsidRDefault="001C41BF">
            <w:pPr>
              <w:jc w:val="center"/>
              <w:rPr>
                <w:color w:val="000000"/>
                <w:sz w:val="24"/>
              </w:rPr>
            </w:pPr>
            <w:r>
              <w:rPr>
                <w:rFonts w:hint="eastAsia"/>
                <w:color w:val="000000"/>
                <w:sz w:val="24"/>
              </w:rPr>
              <w:t>标准值（</w:t>
            </w:r>
            <w:r>
              <w:rPr>
                <w:rFonts w:hint="eastAsia"/>
                <w:color w:val="000000"/>
                <w:sz w:val="24"/>
              </w:rPr>
              <w:t>L/min</w:t>
            </w:r>
            <w:r>
              <w:rPr>
                <w:rFonts w:hint="eastAsia"/>
                <w:color w:val="000000"/>
                <w:sz w:val="24"/>
              </w:rPr>
              <w:t>）</w:t>
            </w:r>
          </w:p>
        </w:tc>
        <w:tc>
          <w:tcPr>
            <w:tcW w:w="2154" w:type="dxa"/>
            <w:tcBorders>
              <w:tl2br w:val="nil"/>
              <w:tr2bl w:val="nil"/>
            </w:tcBorders>
            <w:vAlign w:val="center"/>
          </w:tcPr>
          <w:p w:rsidR="001C41BF" w:rsidRDefault="001C41BF">
            <w:pPr>
              <w:jc w:val="right"/>
              <w:rPr>
                <w:color w:val="000000"/>
                <w:sz w:val="24"/>
              </w:rPr>
            </w:pPr>
            <w:r>
              <w:rPr>
                <w:rFonts w:hint="eastAsia"/>
                <w:color w:val="000000"/>
                <w:sz w:val="24"/>
              </w:rPr>
              <w:t>实测流量平均值（</w:t>
            </w:r>
            <w:r>
              <w:rPr>
                <w:rFonts w:hint="eastAsia"/>
                <w:color w:val="000000"/>
                <w:sz w:val="24"/>
              </w:rPr>
              <w:t>L/min</w:t>
            </w:r>
            <w:r>
              <w:rPr>
                <w:rFonts w:hint="eastAsia"/>
                <w:color w:val="000000"/>
                <w:sz w:val="24"/>
              </w:rPr>
              <w:t>）</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相对偏差（</w:t>
            </w:r>
            <w:r>
              <w:rPr>
                <w:rFonts w:hint="eastAsia"/>
                <w:color w:val="000000"/>
                <w:sz w:val="24"/>
              </w:rPr>
              <w:t>%</w:t>
            </w:r>
            <w:r>
              <w:rPr>
                <w:rFonts w:hint="eastAsia"/>
                <w:color w:val="000000"/>
                <w:sz w:val="24"/>
              </w:rPr>
              <w:t>）</w:t>
            </w:r>
          </w:p>
        </w:tc>
        <w:tc>
          <w:tcPr>
            <w:tcW w:w="1033" w:type="dxa"/>
            <w:tcBorders>
              <w:tl2br w:val="nil"/>
              <w:tr2bl w:val="nil"/>
            </w:tcBorders>
            <w:vAlign w:val="center"/>
          </w:tcPr>
          <w:p w:rsidR="001C41BF" w:rsidRDefault="001C41BF">
            <w:pPr>
              <w:jc w:val="center"/>
              <w:rPr>
                <w:color w:val="000000"/>
                <w:sz w:val="24"/>
              </w:rPr>
            </w:pPr>
            <w:r>
              <w:rPr>
                <w:rFonts w:hint="eastAsia"/>
                <w:color w:val="000000"/>
                <w:sz w:val="24"/>
              </w:rPr>
              <w:t>允许偏差（</w:t>
            </w:r>
            <w:r>
              <w:rPr>
                <w:rFonts w:hint="eastAsia"/>
                <w:color w:val="000000"/>
                <w:sz w:val="24"/>
              </w:rPr>
              <w:t>%</w:t>
            </w:r>
            <w:r>
              <w:rPr>
                <w:rFonts w:hint="eastAsia"/>
                <w:color w:val="000000"/>
                <w:sz w:val="24"/>
              </w:rPr>
              <w:t>）</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是否</w:t>
            </w:r>
          </w:p>
          <w:p w:rsidR="001C41BF" w:rsidRDefault="001C41BF">
            <w:pPr>
              <w:jc w:val="center"/>
              <w:rPr>
                <w:color w:val="000000"/>
                <w:sz w:val="24"/>
              </w:rPr>
            </w:pPr>
            <w:r>
              <w:rPr>
                <w:rFonts w:hint="eastAsia"/>
                <w:bCs/>
                <w:color w:val="000000"/>
                <w:sz w:val="24"/>
              </w:rPr>
              <w:t>符合要求</w:t>
            </w:r>
          </w:p>
        </w:tc>
      </w:tr>
      <w:tr w:rsidR="001C41BF">
        <w:trPr>
          <w:trHeight w:val="397"/>
          <w:jc w:val="center"/>
        </w:trPr>
        <w:tc>
          <w:tcPr>
            <w:tcW w:w="594" w:type="dxa"/>
            <w:vMerge w:val="restart"/>
            <w:tcBorders>
              <w:tl2br w:val="nil"/>
              <w:tr2bl w:val="nil"/>
            </w:tcBorders>
            <w:vAlign w:val="center"/>
          </w:tcPr>
          <w:p w:rsidR="001C41BF" w:rsidRDefault="001C41BF">
            <w:pPr>
              <w:jc w:val="center"/>
              <w:rPr>
                <w:color w:val="000000"/>
                <w:sz w:val="24"/>
              </w:rPr>
            </w:pPr>
            <w:r>
              <w:rPr>
                <w:rFonts w:hint="eastAsia"/>
                <w:color w:val="000000"/>
                <w:sz w:val="24"/>
              </w:rPr>
              <w:t>流量</w:t>
            </w: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AC-079-1</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0.302</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+0.6</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0.496</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-0.8</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color w:val="000000"/>
                <w:sz w:val="24"/>
              </w:rPr>
              <w:t>TSP</w:t>
            </w:r>
            <w:r>
              <w:rPr>
                <w:rFonts w:hint="eastAsia"/>
                <w:color w:val="000000"/>
                <w:sz w:val="24"/>
              </w:rPr>
              <w:t>管路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100</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98</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-2.0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AC-079-2</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0.295</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-1.6</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0.492</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-1.6</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color w:val="000000"/>
                <w:sz w:val="24"/>
              </w:rPr>
              <w:t>TSP</w:t>
            </w:r>
            <w:r>
              <w:rPr>
                <w:rFonts w:hint="eastAsia"/>
                <w:color w:val="000000"/>
                <w:sz w:val="24"/>
              </w:rPr>
              <w:t>管路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100</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99</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AC-079-3</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0.295</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-1.6</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0.496</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-0.8</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color w:val="000000"/>
                <w:sz w:val="24"/>
              </w:rPr>
              <w:t>TSP</w:t>
            </w:r>
            <w:r>
              <w:rPr>
                <w:rFonts w:hint="eastAsia"/>
                <w:color w:val="000000"/>
                <w:sz w:val="24"/>
              </w:rPr>
              <w:t>管路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100</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99</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AC-079-4</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0.294</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-2.0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0.497</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-0.6</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color w:val="000000"/>
                <w:sz w:val="24"/>
              </w:rPr>
              <w:t>TSP</w:t>
            </w:r>
            <w:r>
              <w:rPr>
                <w:rFonts w:hint="eastAsia"/>
                <w:color w:val="000000"/>
                <w:sz w:val="24"/>
              </w:rPr>
              <w:t>管路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100</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98</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-2.0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AC-012-6</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0.296</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-1.3</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0.497</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-0.6</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color w:val="000000"/>
                <w:sz w:val="24"/>
              </w:rPr>
              <w:t>TSP</w:t>
            </w:r>
            <w:r>
              <w:rPr>
                <w:rFonts w:hint="eastAsia"/>
                <w:color w:val="000000"/>
                <w:sz w:val="24"/>
              </w:rPr>
              <w:t>管路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100</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97</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-3.0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val="restart"/>
            <w:tcBorders>
              <w:tl2br w:val="nil"/>
              <w:tr2bl w:val="nil"/>
            </w:tcBorders>
            <w:vAlign w:val="center"/>
          </w:tcPr>
          <w:p w:rsidR="001C41BF" w:rsidRDefault="001C41BF">
            <w:pPr>
              <w:jc w:val="center"/>
              <w:rPr>
                <w:color w:val="000000"/>
                <w:sz w:val="24"/>
              </w:rPr>
            </w:pPr>
            <w:r>
              <w:rPr>
                <w:rFonts w:hint="eastAsia"/>
                <w:color w:val="000000"/>
                <w:sz w:val="24"/>
              </w:rPr>
              <w:t>流量</w:t>
            </w: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AC-012-7</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0.298</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-0.7</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0.498</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-0.4</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color w:val="000000"/>
                <w:sz w:val="24"/>
              </w:rPr>
              <w:t>TSP</w:t>
            </w:r>
            <w:r>
              <w:rPr>
                <w:rFonts w:hint="eastAsia"/>
                <w:color w:val="000000"/>
                <w:sz w:val="24"/>
              </w:rPr>
              <w:t>管路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100</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99</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AC-012-8</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0.295</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-1.6</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0.495</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-1.3</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color w:val="000000"/>
                <w:sz w:val="24"/>
              </w:rPr>
              <w:t>TSP</w:t>
            </w:r>
            <w:r>
              <w:rPr>
                <w:rFonts w:hint="eastAsia"/>
                <w:color w:val="000000"/>
                <w:sz w:val="24"/>
              </w:rPr>
              <w:t>管路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100</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101</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AC-025-1</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0.297</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-1.0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0.498</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-0.4</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val="restart"/>
            <w:tcBorders>
              <w:tl2br w:val="nil"/>
              <w:tr2bl w:val="nil"/>
            </w:tcBorders>
            <w:vAlign w:val="center"/>
          </w:tcPr>
          <w:p w:rsidR="001C41BF" w:rsidRDefault="001C41BF">
            <w:pPr>
              <w:jc w:val="center"/>
              <w:rPr>
                <w:color w:val="000000"/>
                <w:sz w:val="24"/>
              </w:rPr>
            </w:pPr>
            <w:r>
              <w:rPr>
                <w:rFonts w:hint="eastAsia"/>
                <w:color w:val="000000"/>
                <w:sz w:val="24"/>
              </w:rPr>
              <w:t>AC-025-2</w:t>
            </w: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color w:val="000000"/>
                <w:sz w:val="24"/>
              </w:rPr>
              <w:t>C</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0.3</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0.298</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-0.6</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r w:rsidR="001C41BF">
        <w:trPr>
          <w:trHeight w:val="397"/>
          <w:jc w:val="center"/>
        </w:trPr>
        <w:tc>
          <w:tcPr>
            <w:tcW w:w="594" w:type="dxa"/>
            <w:vMerge/>
            <w:tcBorders>
              <w:tl2br w:val="nil"/>
              <w:tr2bl w:val="nil"/>
            </w:tcBorders>
            <w:vAlign w:val="center"/>
          </w:tcPr>
          <w:p w:rsidR="001C41BF" w:rsidRDefault="001C41BF">
            <w:pPr>
              <w:jc w:val="center"/>
              <w:rPr>
                <w:color w:val="000000"/>
                <w:sz w:val="24"/>
              </w:rPr>
            </w:pPr>
          </w:p>
        </w:tc>
        <w:tc>
          <w:tcPr>
            <w:tcW w:w="1275" w:type="dxa"/>
            <w:vMerge/>
            <w:tcBorders>
              <w:tl2br w:val="nil"/>
              <w:tr2bl w:val="nil"/>
            </w:tcBorders>
            <w:vAlign w:val="center"/>
          </w:tcPr>
          <w:p w:rsidR="001C41BF" w:rsidRDefault="001C41BF">
            <w:pPr>
              <w:jc w:val="center"/>
              <w:rPr>
                <w:color w:val="000000"/>
                <w:sz w:val="24"/>
              </w:rPr>
            </w:pPr>
          </w:p>
        </w:tc>
        <w:tc>
          <w:tcPr>
            <w:tcW w:w="1037" w:type="dxa"/>
            <w:tcBorders>
              <w:tl2br w:val="nil"/>
              <w:tr2bl w:val="nil"/>
            </w:tcBorders>
            <w:vAlign w:val="center"/>
          </w:tcPr>
          <w:p w:rsidR="001C41BF" w:rsidRDefault="001C41BF">
            <w:pPr>
              <w:jc w:val="center"/>
              <w:rPr>
                <w:color w:val="000000"/>
                <w:sz w:val="24"/>
              </w:rPr>
            </w:pPr>
            <w:r>
              <w:rPr>
                <w:rFonts w:hint="eastAsia"/>
                <w:color w:val="000000"/>
                <w:sz w:val="24"/>
              </w:rPr>
              <w:t>进气</w:t>
            </w:r>
            <w:r>
              <w:rPr>
                <w:rFonts w:hint="eastAsia"/>
                <w:color w:val="000000"/>
                <w:sz w:val="24"/>
              </w:rPr>
              <w:t>D</w:t>
            </w:r>
            <w:r>
              <w:rPr>
                <w:rFonts w:hint="eastAsia"/>
                <w:color w:val="000000"/>
                <w:sz w:val="24"/>
              </w:rPr>
              <w:t>路</w:t>
            </w:r>
          </w:p>
        </w:tc>
        <w:tc>
          <w:tcPr>
            <w:tcW w:w="803" w:type="dxa"/>
            <w:tcBorders>
              <w:tl2br w:val="nil"/>
              <w:tr2bl w:val="nil"/>
            </w:tcBorders>
            <w:vAlign w:val="center"/>
          </w:tcPr>
          <w:p w:rsidR="001C41BF" w:rsidRDefault="001C41BF">
            <w:pPr>
              <w:jc w:val="center"/>
              <w:rPr>
                <w:color w:val="000000"/>
                <w:sz w:val="24"/>
              </w:rPr>
            </w:pPr>
            <w:r>
              <w:rPr>
                <w:rFonts w:hint="eastAsia"/>
                <w:color w:val="000000"/>
                <w:sz w:val="24"/>
              </w:rPr>
              <w:t>0.5</w:t>
            </w:r>
          </w:p>
        </w:tc>
        <w:tc>
          <w:tcPr>
            <w:tcW w:w="2154" w:type="dxa"/>
            <w:tcBorders>
              <w:tl2br w:val="nil"/>
              <w:tr2bl w:val="nil"/>
            </w:tcBorders>
            <w:vAlign w:val="center"/>
          </w:tcPr>
          <w:p w:rsidR="001C41BF" w:rsidRDefault="001C41BF">
            <w:pPr>
              <w:jc w:val="center"/>
              <w:rPr>
                <w:color w:val="000000"/>
                <w:sz w:val="24"/>
              </w:rPr>
            </w:pPr>
            <w:r>
              <w:rPr>
                <w:rFonts w:hint="eastAsia"/>
                <w:color w:val="000000"/>
                <w:sz w:val="24"/>
              </w:rPr>
              <w:t>0.500</w:t>
            </w:r>
          </w:p>
        </w:tc>
        <w:tc>
          <w:tcPr>
            <w:tcW w:w="1034" w:type="dxa"/>
            <w:tcBorders>
              <w:tl2br w:val="nil"/>
              <w:tr2bl w:val="nil"/>
            </w:tcBorders>
            <w:vAlign w:val="center"/>
          </w:tcPr>
          <w:p w:rsidR="001C41BF" w:rsidRDefault="001C41BF">
            <w:pPr>
              <w:jc w:val="center"/>
              <w:rPr>
                <w:color w:val="000000"/>
                <w:sz w:val="24"/>
              </w:rPr>
            </w:pPr>
            <w:r>
              <w:rPr>
                <w:rFonts w:hint="eastAsia"/>
                <w:color w:val="000000"/>
                <w:sz w:val="24"/>
              </w:rPr>
              <w:t>0.0</w:t>
            </w:r>
          </w:p>
        </w:tc>
        <w:tc>
          <w:tcPr>
            <w:tcW w:w="1033" w:type="dxa"/>
            <w:tcBorders>
              <w:tl2br w:val="nil"/>
              <w:tr2bl w:val="nil"/>
            </w:tcBorders>
            <w:vAlign w:val="center"/>
          </w:tcPr>
          <w:p w:rsidR="001C41BF" w:rsidRDefault="001C41BF">
            <w:pPr>
              <w:jc w:val="center"/>
              <w:rPr>
                <w:color w:val="000000"/>
                <w:sz w:val="24"/>
              </w:rPr>
            </w:pPr>
            <w:r>
              <w:rPr>
                <w:rFonts w:hint="eastAsia"/>
                <w:bCs/>
                <w:color w:val="000000"/>
                <w:sz w:val="24"/>
              </w:rPr>
              <w:t>±</w:t>
            </w:r>
            <w:r>
              <w:rPr>
                <w:rFonts w:hint="eastAsia"/>
                <w:color w:val="000000"/>
                <w:sz w:val="24"/>
              </w:rPr>
              <w:t>5</w:t>
            </w:r>
          </w:p>
        </w:tc>
        <w:tc>
          <w:tcPr>
            <w:tcW w:w="857" w:type="dxa"/>
            <w:tcBorders>
              <w:tl2br w:val="nil"/>
              <w:tr2bl w:val="nil"/>
            </w:tcBorders>
            <w:vAlign w:val="center"/>
          </w:tcPr>
          <w:p w:rsidR="001C41BF" w:rsidRDefault="001C41BF">
            <w:pPr>
              <w:jc w:val="center"/>
              <w:rPr>
                <w:bCs/>
                <w:color w:val="000000"/>
                <w:sz w:val="24"/>
              </w:rPr>
            </w:pPr>
            <w:r>
              <w:rPr>
                <w:rFonts w:hint="eastAsia"/>
                <w:bCs/>
                <w:color w:val="000000"/>
                <w:sz w:val="24"/>
              </w:rPr>
              <w:t>是</w:t>
            </w:r>
          </w:p>
        </w:tc>
      </w:tr>
    </w:tbl>
    <w:p w:rsidR="001C41BF" w:rsidRDefault="001C41BF">
      <w:pPr>
        <w:rPr>
          <w:color w:val="000000"/>
        </w:rPr>
      </w:pPr>
    </w:p>
    <w:p w:rsidR="001C41BF" w:rsidRDefault="001C41BF">
      <w:pPr>
        <w:pStyle w:val="2"/>
        <w:snapToGrid w:val="0"/>
        <w:spacing w:before="0" w:after="0"/>
        <w:ind w:firstLineChars="0" w:firstLine="0"/>
        <w:rPr>
          <w:rFonts w:ascii="Times New Roman" w:eastAsia="宋体" w:hAnsi="Times New Roman"/>
          <w:color w:val="000000"/>
          <w:sz w:val="30"/>
          <w:szCs w:val="30"/>
        </w:rPr>
      </w:pPr>
      <w:bookmarkStart w:id="162" w:name="_Toc27785"/>
      <w:r>
        <w:rPr>
          <w:rFonts w:ascii="Times New Roman" w:eastAsia="宋体" w:hAnsi="Times New Roman"/>
          <w:color w:val="000000"/>
          <w:sz w:val="30"/>
          <w:szCs w:val="30"/>
        </w:rPr>
        <w:t xml:space="preserve">7.2 </w:t>
      </w:r>
      <w:r>
        <w:rPr>
          <w:rFonts w:ascii="Times New Roman" w:eastAsia="宋体" w:hAnsi="Times New Roman"/>
          <w:color w:val="000000"/>
          <w:sz w:val="30"/>
          <w:szCs w:val="30"/>
        </w:rPr>
        <w:t>监测分析方法</w:t>
      </w:r>
      <w:bookmarkEnd w:id="161"/>
      <w:bookmarkEnd w:id="162"/>
    </w:p>
    <w:p w:rsidR="001C41BF" w:rsidRDefault="001C41BF">
      <w:pPr>
        <w:snapToGrid w:val="0"/>
        <w:spacing w:line="360" w:lineRule="auto"/>
        <w:ind w:firstLineChars="200" w:firstLine="560"/>
        <w:rPr>
          <w:color w:val="000000"/>
          <w:sz w:val="28"/>
        </w:rPr>
      </w:pPr>
      <w:r>
        <w:rPr>
          <w:color w:val="000000"/>
          <w:sz w:val="28"/>
        </w:rPr>
        <w:t>本次验收监测分析方法见表</w:t>
      </w:r>
      <w:r>
        <w:rPr>
          <w:color w:val="000000"/>
          <w:sz w:val="28"/>
        </w:rPr>
        <w:t>7</w:t>
      </w:r>
      <w:r>
        <w:rPr>
          <w:rFonts w:hint="eastAsia"/>
          <w:color w:val="000000"/>
          <w:sz w:val="28"/>
        </w:rPr>
        <w:t>.2-1</w:t>
      </w:r>
      <w:r>
        <w:rPr>
          <w:rFonts w:hint="eastAsia"/>
          <w:color w:val="000000"/>
          <w:sz w:val="28"/>
        </w:rPr>
        <w:t>。</w:t>
      </w:r>
    </w:p>
    <w:p w:rsidR="001C41BF" w:rsidRDefault="001C41BF">
      <w:pPr>
        <w:snapToGrid w:val="0"/>
        <w:spacing w:beforeLines="50" w:before="156"/>
        <w:jc w:val="center"/>
        <w:rPr>
          <w:b/>
          <w:color w:val="000000"/>
          <w:sz w:val="28"/>
          <w:szCs w:val="28"/>
        </w:rPr>
      </w:pPr>
      <w:r>
        <w:rPr>
          <w:rFonts w:hint="eastAsia"/>
          <w:b/>
          <w:color w:val="000000"/>
          <w:sz w:val="24"/>
        </w:rPr>
        <w:br w:type="page"/>
      </w:r>
      <w:r>
        <w:rPr>
          <w:rFonts w:hint="eastAsia"/>
          <w:b/>
          <w:color w:val="000000"/>
          <w:sz w:val="28"/>
          <w:szCs w:val="28"/>
        </w:rPr>
        <w:lastRenderedPageBreak/>
        <w:t>表</w:t>
      </w:r>
      <w:r>
        <w:rPr>
          <w:rFonts w:hint="eastAsia"/>
          <w:b/>
          <w:color w:val="000000"/>
          <w:sz w:val="28"/>
          <w:szCs w:val="28"/>
        </w:rPr>
        <w:t xml:space="preserve">7.2-1  </w:t>
      </w:r>
      <w:r>
        <w:rPr>
          <w:b/>
          <w:color w:val="000000"/>
          <w:sz w:val="28"/>
          <w:szCs w:val="28"/>
        </w:rPr>
        <w:t>检测项目、检测方法、检出限及使用仪器</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3"/>
        <w:gridCol w:w="1301"/>
        <w:gridCol w:w="3666"/>
        <w:gridCol w:w="1210"/>
        <w:gridCol w:w="1717"/>
      </w:tblGrid>
      <w:tr w:rsidR="001C41BF" w:rsidRPr="001C41BF" w:rsidTr="001C41BF">
        <w:trPr>
          <w:trHeight w:val="397"/>
          <w:tblHeader/>
          <w:jc w:val="center"/>
        </w:trPr>
        <w:tc>
          <w:tcPr>
            <w:tcW w:w="2194" w:type="dxa"/>
            <w:gridSpan w:val="2"/>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检测项目</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检测方法</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检出限</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仪器设备名称</w:t>
            </w:r>
          </w:p>
          <w:p w:rsidR="001C41BF" w:rsidRPr="001C41BF" w:rsidRDefault="001C41BF" w:rsidP="001C41BF">
            <w:pPr>
              <w:jc w:val="center"/>
              <w:rPr>
                <w:color w:val="000000"/>
                <w:sz w:val="24"/>
              </w:rPr>
            </w:pPr>
            <w:r w:rsidRPr="001C41BF">
              <w:rPr>
                <w:color w:val="000000"/>
                <w:sz w:val="24"/>
              </w:rPr>
              <w:t>和型号</w:t>
            </w:r>
          </w:p>
        </w:tc>
      </w:tr>
      <w:tr w:rsidR="001C41BF" w:rsidRPr="001C41BF" w:rsidTr="001C41BF">
        <w:trPr>
          <w:trHeight w:val="397"/>
          <w:jc w:val="center"/>
        </w:trPr>
        <w:tc>
          <w:tcPr>
            <w:tcW w:w="893" w:type="dxa"/>
            <w:vMerge w:val="restart"/>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有组织</w:t>
            </w:r>
          </w:p>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废气</w:t>
            </w: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烟气流速和流量</w:t>
            </w:r>
          </w:p>
        </w:tc>
        <w:tc>
          <w:tcPr>
            <w:tcW w:w="3666"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固定源废气监测技术规范</w:t>
            </w:r>
            <w:r w:rsidRPr="001C41BF">
              <w:rPr>
                <w:color w:val="000000"/>
                <w:kern w:val="0"/>
                <w:sz w:val="24"/>
              </w:rPr>
              <w:t xml:space="preserve"> HJ/T397-2007</w:t>
            </w:r>
          </w:p>
        </w:tc>
        <w:tc>
          <w:tcPr>
            <w:tcW w:w="1210"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w:t>
            </w:r>
          </w:p>
        </w:tc>
        <w:tc>
          <w:tcPr>
            <w:tcW w:w="1717" w:type="dxa"/>
            <w:tcBorders>
              <w:tl2br w:val="nil"/>
              <w:tr2bl w:val="nil"/>
            </w:tcBorders>
            <w:shd w:val="clear" w:color="auto" w:fill="auto"/>
            <w:vAlign w:val="center"/>
          </w:tcPr>
          <w:p w:rsidR="001C41BF" w:rsidRPr="001C41BF" w:rsidRDefault="001C41BF" w:rsidP="001C41BF">
            <w:pPr>
              <w:widowControl/>
              <w:jc w:val="center"/>
              <w:rPr>
                <w:color w:val="000000"/>
                <w:kern w:val="0"/>
                <w:sz w:val="24"/>
              </w:rPr>
            </w:pPr>
            <w:r w:rsidRPr="001C41BF">
              <w:rPr>
                <w:color w:val="000000"/>
                <w:kern w:val="0"/>
                <w:sz w:val="24"/>
              </w:rPr>
              <w:t>自动烟尘测试仪</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kern w:val="0"/>
                <w:sz w:val="24"/>
              </w:rPr>
            </w:pPr>
            <w:r w:rsidRPr="001C41BF">
              <w:rPr>
                <w:color w:val="000000"/>
                <w:kern w:val="0"/>
                <w:sz w:val="24"/>
              </w:rPr>
              <w:t>颗粒物</w:t>
            </w:r>
          </w:p>
        </w:tc>
        <w:tc>
          <w:tcPr>
            <w:tcW w:w="3666" w:type="dxa"/>
            <w:tcBorders>
              <w:tl2br w:val="nil"/>
              <w:tr2bl w:val="nil"/>
            </w:tcBorders>
            <w:shd w:val="clear" w:color="auto" w:fill="auto"/>
            <w:vAlign w:val="center"/>
          </w:tcPr>
          <w:p w:rsidR="001C41BF" w:rsidRPr="001C41BF" w:rsidRDefault="001C41BF" w:rsidP="001C41BF">
            <w:pPr>
              <w:widowControl/>
              <w:jc w:val="center"/>
              <w:rPr>
                <w:color w:val="000000"/>
                <w:kern w:val="0"/>
                <w:sz w:val="24"/>
              </w:rPr>
            </w:pPr>
            <w:r w:rsidRPr="001C41BF">
              <w:rPr>
                <w:color w:val="000000"/>
                <w:kern w:val="0"/>
                <w:sz w:val="24"/>
              </w:rPr>
              <w:t>固定源废气监测技术规范</w:t>
            </w:r>
            <w:r w:rsidRPr="001C41BF">
              <w:rPr>
                <w:color w:val="000000"/>
                <w:kern w:val="0"/>
                <w:sz w:val="24"/>
              </w:rPr>
              <w:t xml:space="preserve"> HJ/T397-2007</w:t>
            </w:r>
          </w:p>
        </w:tc>
        <w:tc>
          <w:tcPr>
            <w:tcW w:w="1210" w:type="dxa"/>
            <w:tcBorders>
              <w:tl2br w:val="nil"/>
              <w:tr2bl w:val="nil"/>
            </w:tcBorders>
            <w:shd w:val="clear" w:color="auto" w:fill="auto"/>
            <w:vAlign w:val="center"/>
          </w:tcPr>
          <w:p w:rsidR="001C41BF" w:rsidRPr="001C41BF" w:rsidRDefault="001C41BF" w:rsidP="001C41BF">
            <w:pPr>
              <w:widowControl/>
              <w:jc w:val="center"/>
              <w:rPr>
                <w:color w:val="000000"/>
                <w:kern w:val="0"/>
                <w:sz w:val="24"/>
              </w:rPr>
            </w:pPr>
            <w:r w:rsidRPr="001C41BF">
              <w:rPr>
                <w:color w:val="000000"/>
                <w:kern w:val="0"/>
                <w:sz w:val="24"/>
              </w:rPr>
              <w:t>---</w:t>
            </w:r>
          </w:p>
        </w:tc>
        <w:tc>
          <w:tcPr>
            <w:tcW w:w="1717" w:type="dxa"/>
            <w:tcBorders>
              <w:tl2br w:val="nil"/>
              <w:tr2bl w:val="nil"/>
            </w:tcBorders>
            <w:shd w:val="clear" w:color="auto" w:fill="auto"/>
            <w:vAlign w:val="center"/>
          </w:tcPr>
          <w:p w:rsidR="001C41BF" w:rsidRPr="001C41BF" w:rsidRDefault="001C41BF" w:rsidP="001C41BF">
            <w:pPr>
              <w:widowControl/>
              <w:jc w:val="center"/>
              <w:rPr>
                <w:color w:val="000000"/>
                <w:kern w:val="0"/>
                <w:sz w:val="24"/>
              </w:rPr>
            </w:pPr>
            <w:r w:rsidRPr="001C41BF">
              <w:rPr>
                <w:color w:val="000000"/>
                <w:kern w:val="0"/>
                <w:sz w:val="24"/>
              </w:rPr>
              <w:t>自动烟尘测试仪</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二氧化硫</w:t>
            </w:r>
          </w:p>
        </w:tc>
        <w:tc>
          <w:tcPr>
            <w:tcW w:w="3666"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固定污染源废气</w:t>
            </w:r>
            <w:r w:rsidRPr="001C41BF">
              <w:rPr>
                <w:color w:val="000000"/>
                <w:sz w:val="24"/>
              </w:rPr>
              <w:t xml:space="preserve"> </w:t>
            </w:r>
            <w:r w:rsidRPr="001C41BF">
              <w:rPr>
                <w:color w:val="000000"/>
                <w:sz w:val="24"/>
              </w:rPr>
              <w:t>二氧化硫的测定</w:t>
            </w:r>
            <w:r w:rsidRPr="001C41BF">
              <w:rPr>
                <w:color w:val="000000"/>
                <w:sz w:val="24"/>
              </w:rPr>
              <w:t xml:space="preserve"> </w:t>
            </w:r>
            <w:r w:rsidRPr="001C41BF">
              <w:rPr>
                <w:color w:val="000000"/>
                <w:sz w:val="24"/>
              </w:rPr>
              <w:t>定电位电解法</w:t>
            </w:r>
            <w:r w:rsidRPr="001C41BF">
              <w:rPr>
                <w:color w:val="000000"/>
                <w:sz w:val="24"/>
              </w:rPr>
              <w:t>HJ 57-2017</w:t>
            </w:r>
          </w:p>
        </w:tc>
        <w:tc>
          <w:tcPr>
            <w:tcW w:w="1210"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3mg/m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自动烟尘测试仪</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氮氧化物</w:t>
            </w:r>
          </w:p>
        </w:tc>
        <w:tc>
          <w:tcPr>
            <w:tcW w:w="3666"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固定污染源废气</w:t>
            </w:r>
            <w:r w:rsidRPr="001C41BF">
              <w:rPr>
                <w:color w:val="000000"/>
                <w:sz w:val="24"/>
              </w:rPr>
              <w:t xml:space="preserve"> </w:t>
            </w:r>
            <w:r w:rsidRPr="001C41BF">
              <w:rPr>
                <w:color w:val="000000"/>
                <w:sz w:val="24"/>
              </w:rPr>
              <w:t>氮氧化物的测定</w:t>
            </w:r>
            <w:r w:rsidRPr="001C41BF">
              <w:rPr>
                <w:color w:val="000000"/>
                <w:sz w:val="24"/>
              </w:rPr>
              <w:t xml:space="preserve"> </w:t>
            </w:r>
            <w:r w:rsidRPr="001C41BF">
              <w:rPr>
                <w:color w:val="000000"/>
                <w:sz w:val="24"/>
              </w:rPr>
              <w:t>定电位电解法</w:t>
            </w:r>
            <w:r w:rsidRPr="001C41BF">
              <w:rPr>
                <w:color w:val="000000"/>
                <w:sz w:val="24"/>
              </w:rPr>
              <w:t xml:space="preserve">HJ693-2014 </w:t>
            </w:r>
          </w:p>
        </w:tc>
        <w:tc>
          <w:tcPr>
            <w:tcW w:w="1210"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3mg/m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自动烟尘测试仪</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硫化氢</w:t>
            </w:r>
          </w:p>
        </w:tc>
        <w:tc>
          <w:tcPr>
            <w:tcW w:w="3666"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亚甲基蓝分光光度法</w:t>
            </w:r>
            <w:r w:rsidRPr="001C41BF">
              <w:rPr>
                <w:color w:val="000000"/>
                <w:sz w:val="24"/>
              </w:rPr>
              <w:t xml:space="preserve"> </w:t>
            </w:r>
            <w:r w:rsidRPr="001C41BF">
              <w:rPr>
                <w:color w:val="000000"/>
                <w:sz w:val="24"/>
              </w:rPr>
              <w:t>《空气和废气监测分析方法》（第四版）国家环保总局（</w:t>
            </w:r>
            <w:r w:rsidRPr="001C41BF">
              <w:rPr>
                <w:color w:val="000000"/>
                <w:sz w:val="24"/>
              </w:rPr>
              <w:t>2003</w:t>
            </w:r>
            <w:r w:rsidRPr="001C41BF">
              <w:rPr>
                <w:color w:val="000000"/>
                <w:sz w:val="24"/>
              </w:rPr>
              <w:t>）第五篇第四章（</w:t>
            </w:r>
            <w:r w:rsidRPr="001C41BF">
              <w:rPr>
                <w:color w:val="000000"/>
                <w:sz w:val="24"/>
              </w:rPr>
              <w:t>10.3</w:t>
            </w:r>
            <w:r w:rsidRPr="001C41BF">
              <w:rPr>
                <w:color w:val="000000"/>
                <w:sz w:val="24"/>
              </w:rPr>
              <w:t>）</w:t>
            </w:r>
          </w:p>
        </w:tc>
        <w:tc>
          <w:tcPr>
            <w:tcW w:w="1210"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0.002 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val="restart"/>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无组织</w:t>
            </w:r>
          </w:p>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废气</w:t>
            </w: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非甲烷总烃</w:t>
            </w:r>
          </w:p>
        </w:tc>
        <w:tc>
          <w:tcPr>
            <w:tcW w:w="3666"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固定污染源排气中非甲烷总烃的测定</w:t>
            </w:r>
            <w:r w:rsidRPr="001C41BF">
              <w:rPr>
                <w:color w:val="000000"/>
                <w:kern w:val="0"/>
                <w:sz w:val="24"/>
              </w:rPr>
              <w:t xml:space="preserve"> </w:t>
            </w:r>
            <w:r w:rsidRPr="001C41BF">
              <w:rPr>
                <w:color w:val="000000"/>
                <w:kern w:val="0"/>
                <w:sz w:val="24"/>
              </w:rPr>
              <w:t>气相色谱法</w:t>
            </w:r>
            <w:r w:rsidRPr="001C41BF">
              <w:rPr>
                <w:color w:val="000000"/>
                <w:kern w:val="0"/>
                <w:sz w:val="24"/>
              </w:rPr>
              <w:t xml:space="preserve"> HJ/T38-1999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0.04mg/m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widowControl/>
              <w:jc w:val="center"/>
              <w:rPr>
                <w:color w:val="000000"/>
                <w:kern w:val="0"/>
                <w:sz w:val="24"/>
              </w:rPr>
            </w:pPr>
            <w:r w:rsidRPr="001C41BF">
              <w:rPr>
                <w:color w:val="000000"/>
                <w:kern w:val="0"/>
                <w:sz w:val="24"/>
              </w:rPr>
              <w:t>气相色谱仪</w:t>
            </w:r>
            <w:r w:rsidRPr="001C41BF">
              <w:rPr>
                <w:color w:val="000000"/>
                <w:kern w:val="0"/>
                <w:sz w:val="24"/>
              </w:rPr>
              <w:t>(GC-1690</w:t>
            </w:r>
            <w:r w:rsidRPr="001C41BF">
              <w:rPr>
                <w:color w:val="000000"/>
                <w:kern w:val="0"/>
                <w:sz w:val="24"/>
              </w:rPr>
              <w:t>专用</w:t>
            </w:r>
            <w:r w:rsidRPr="001C41BF">
              <w:rPr>
                <w:color w:val="000000"/>
                <w:kern w:val="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总悬浮</w:t>
            </w:r>
          </w:p>
          <w:p w:rsidR="001C41BF" w:rsidRPr="001C41BF" w:rsidRDefault="001C41BF" w:rsidP="001C41BF">
            <w:pPr>
              <w:jc w:val="center"/>
              <w:rPr>
                <w:color w:val="000000"/>
                <w:kern w:val="0"/>
                <w:sz w:val="24"/>
              </w:rPr>
            </w:pPr>
            <w:r w:rsidRPr="001C41BF">
              <w:rPr>
                <w:color w:val="000000"/>
                <w:sz w:val="24"/>
              </w:rPr>
              <w:t>颗粒物</w:t>
            </w:r>
          </w:p>
        </w:tc>
        <w:tc>
          <w:tcPr>
            <w:tcW w:w="3666"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环境空气</w:t>
            </w:r>
            <w:r w:rsidRPr="001C41BF">
              <w:rPr>
                <w:color w:val="000000"/>
                <w:sz w:val="24"/>
              </w:rPr>
              <w:t xml:space="preserve"> </w:t>
            </w:r>
            <w:r w:rsidRPr="001C41BF">
              <w:rPr>
                <w:color w:val="000000"/>
                <w:sz w:val="24"/>
              </w:rPr>
              <w:t>总悬浮颗粒物的测定</w:t>
            </w:r>
            <w:r w:rsidRPr="001C41BF">
              <w:rPr>
                <w:color w:val="000000"/>
                <w:sz w:val="24"/>
              </w:rPr>
              <w:t xml:space="preserve"> </w:t>
            </w:r>
            <w:r w:rsidRPr="001C41BF">
              <w:rPr>
                <w:color w:val="000000"/>
                <w:sz w:val="24"/>
              </w:rPr>
              <w:t>重量法</w:t>
            </w:r>
            <w:r w:rsidRPr="001C41BF">
              <w:rPr>
                <w:color w:val="000000"/>
                <w:sz w:val="24"/>
              </w:rPr>
              <w:t>GB/T15432-1995</w:t>
            </w:r>
          </w:p>
        </w:tc>
        <w:tc>
          <w:tcPr>
            <w:tcW w:w="1210"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0.001mg/m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kern w:val="0"/>
                <w:sz w:val="24"/>
              </w:rPr>
              <w:t>万分之一天平（</w:t>
            </w:r>
            <w:r w:rsidRPr="001C41BF">
              <w:rPr>
                <w:color w:val="000000"/>
                <w:kern w:val="0"/>
                <w:sz w:val="24"/>
              </w:rPr>
              <w:t>ALC-210.4</w:t>
            </w:r>
            <w:r w:rsidRPr="001C41BF">
              <w:rPr>
                <w:color w:val="000000"/>
                <w:kern w:val="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苯</w:t>
            </w:r>
          </w:p>
        </w:tc>
        <w:tc>
          <w:tcPr>
            <w:tcW w:w="3666" w:type="dxa"/>
            <w:vMerge w:val="restart"/>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环境空气</w:t>
            </w:r>
            <w:r w:rsidRPr="001C41BF">
              <w:rPr>
                <w:color w:val="000000"/>
                <w:kern w:val="0"/>
                <w:sz w:val="24"/>
              </w:rPr>
              <w:t xml:space="preserve"> </w:t>
            </w:r>
            <w:r w:rsidRPr="001C41BF">
              <w:rPr>
                <w:color w:val="000000"/>
                <w:kern w:val="0"/>
                <w:sz w:val="24"/>
              </w:rPr>
              <w:t>苯系物的测定</w:t>
            </w:r>
            <w:r w:rsidRPr="001C41BF">
              <w:rPr>
                <w:color w:val="000000"/>
                <w:kern w:val="0"/>
                <w:sz w:val="24"/>
              </w:rPr>
              <w:t xml:space="preserve"> </w:t>
            </w:r>
            <w:r w:rsidRPr="001C41BF">
              <w:rPr>
                <w:color w:val="000000"/>
                <w:kern w:val="0"/>
                <w:sz w:val="24"/>
              </w:rPr>
              <w:t>活性炭吸附</w:t>
            </w:r>
            <w:r w:rsidRPr="001C41BF">
              <w:rPr>
                <w:color w:val="000000"/>
                <w:kern w:val="0"/>
                <w:sz w:val="24"/>
              </w:rPr>
              <w:t>/</w:t>
            </w:r>
            <w:r w:rsidRPr="001C41BF">
              <w:rPr>
                <w:color w:val="000000"/>
                <w:kern w:val="0"/>
                <w:sz w:val="24"/>
              </w:rPr>
              <w:t>二硫化碳解吸</w:t>
            </w:r>
            <w:r w:rsidRPr="001C41BF">
              <w:rPr>
                <w:color w:val="000000"/>
                <w:kern w:val="0"/>
                <w:sz w:val="24"/>
              </w:rPr>
              <w:t>-</w:t>
            </w:r>
            <w:r w:rsidRPr="001C41BF">
              <w:rPr>
                <w:color w:val="000000"/>
                <w:kern w:val="0"/>
                <w:sz w:val="24"/>
              </w:rPr>
              <w:t>气相色谱法</w:t>
            </w:r>
            <w:r w:rsidRPr="001C41BF">
              <w:rPr>
                <w:color w:val="000000"/>
                <w:kern w:val="0"/>
                <w:sz w:val="24"/>
              </w:rPr>
              <w:t>HJ584-2010</w:t>
            </w:r>
          </w:p>
        </w:tc>
        <w:tc>
          <w:tcPr>
            <w:tcW w:w="1210"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0.0015mg/m</w:t>
            </w:r>
            <w:r w:rsidRPr="001C41BF">
              <w:rPr>
                <w:color w:val="000000"/>
                <w:sz w:val="24"/>
                <w:vertAlign w:val="superscript"/>
              </w:rPr>
              <w:t>3</w:t>
            </w:r>
            <w:r w:rsidRPr="001C41BF">
              <w:rPr>
                <w:color w:val="000000"/>
                <w:sz w:val="24"/>
              </w:rPr>
              <w:t xml:space="preserve"> </w:t>
            </w:r>
          </w:p>
        </w:tc>
        <w:tc>
          <w:tcPr>
            <w:tcW w:w="1717"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气相色谱仪</w:t>
            </w:r>
            <w:r w:rsidRPr="001C41BF">
              <w:rPr>
                <w:color w:val="000000"/>
                <w:sz w:val="24"/>
              </w:rPr>
              <w:t>(GC-1690KJ)</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kern w:val="0"/>
                <w:sz w:val="24"/>
              </w:rPr>
            </w:pPr>
            <w:r w:rsidRPr="001C41BF">
              <w:rPr>
                <w:rFonts w:hint="eastAsia"/>
                <w:color w:val="000000"/>
                <w:kern w:val="0"/>
                <w:sz w:val="24"/>
              </w:rPr>
              <w:t>甲苯</w:t>
            </w:r>
          </w:p>
        </w:tc>
        <w:tc>
          <w:tcPr>
            <w:tcW w:w="3666" w:type="dxa"/>
            <w:vMerge/>
            <w:tcBorders>
              <w:tl2br w:val="nil"/>
              <w:tr2bl w:val="nil"/>
            </w:tcBorders>
            <w:shd w:val="clear" w:color="auto" w:fill="auto"/>
            <w:vAlign w:val="center"/>
          </w:tcPr>
          <w:p w:rsidR="001C41BF" w:rsidRPr="001C41BF" w:rsidRDefault="001C41BF" w:rsidP="001C41BF">
            <w:pPr>
              <w:widowControl/>
              <w:jc w:val="center"/>
              <w:rPr>
                <w:color w:val="000000"/>
                <w:kern w:val="0"/>
                <w:sz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rFonts w:hint="eastAsia"/>
                <w:color w:val="000000"/>
                <w:kern w:val="0"/>
                <w:sz w:val="24"/>
              </w:rPr>
              <w:t>二甲苯</w:t>
            </w:r>
          </w:p>
        </w:tc>
        <w:tc>
          <w:tcPr>
            <w:tcW w:w="3666" w:type="dxa"/>
            <w:vMerge/>
            <w:tcBorders>
              <w:tl2br w:val="nil"/>
              <w:tr2bl w:val="nil"/>
            </w:tcBorders>
            <w:shd w:val="clear" w:color="auto" w:fill="auto"/>
            <w:vAlign w:val="center"/>
          </w:tcPr>
          <w:p w:rsidR="001C41BF" w:rsidRPr="001C41BF" w:rsidRDefault="001C41BF" w:rsidP="001C41BF">
            <w:pPr>
              <w:widowControl/>
              <w:jc w:val="center"/>
              <w:rPr>
                <w:color w:val="000000"/>
                <w:sz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kern w:val="0"/>
                <w:szCs w:val="24"/>
              </w:rPr>
              <w:t>*</w:t>
            </w:r>
            <w:r w:rsidRPr="001C41BF">
              <w:rPr>
                <w:rFonts w:hint="eastAsia"/>
                <w:color w:val="000000"/>
                <w:spacing w:val="0"/>
                <w:kern w:val="0"/>
                <w:szCs w:val="24"/>
              </w:rPr>
              <w:t>苯并（</w:t>
            </w:r>
            <w:r w:rsidRPr="001C41BF">
              <w:rPr>
                <w:color w:val="000000"/>
                <w:spacing w:val="0"/>
                <w:kern w:val="0"/>
                <w:szCs w:val="24"/>
              </w:rPr>
              <w:t>a</w:t>
            </w:r>
            <w:r w:rsidRPr="001C41BF">
              <w:rPr>
                <w:rFonts w:hint="eastAsia"/>
                <w:color w:val="000000"/>
                <w:spacing w:val="0"/>
                <w:kern w:val="0"/>
                <w:szCs w:val="24"/>
              </w:rPr>
              <w:t>）芘</w:t>
            </w:r>
          </w:p>
        </w:tc>
        <w:tc>
          <w:tcPr>
            <w:tcW w:w="3666"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kern w:val="0"/>
                <w:szCs w:val="24"/>
              </w:rPr>
              <w:t>环境空气</w:t>
            </w:r>
            <w:r w:rsidRPr="001C41BF">
              <w:rPr>
                <w:color w:val="000000"/>
                <w:spacing w:val="0"/>
                <w:kern w:val="0"/>
                <w:szCs w:val="24"/>
              </w:rPr>
              <w:t xml:space="preserve"> </w:t>
            </w:r>
            <w:r w:rsidRPr="001C41BF">
              <w:rPr>
                <w:rFonts w:hint="eastAsia"/>
                <w:color w:val="000000"/>
                <w:spacing w:val="0"/>
                <w:kern w:val="0"/>
                <w:szCs w:val="24"/>
              </w:rPr>
              <w:t>苯并（</w:t>
            </w:r>
            <w:r w:rsidRPr="001C41BF">
              <w:rPr>
                <w:color w:val="000000"/>
                <w:spacing w:val="0"/>
                <w:kern w:val="0"/>
                <w:szCs w:val="24"/>
              </w:rPr>
              <w:t>a</w:t>
            </w:r>
            <w:r w:rsidRPr="001C41BF">
              <w:rPr>
                <w:rFonts w:hint="eastAsia"/>
                <w:color w:val="000000"/>
                <w:spacing w:val="0"/>
                <w:kern w:val="0"/>
                <w:szCs w:val="24"/>
              </w:rPr>
              <w:t>）芘的测定</w:t>
            </w:r>
            <w:r w:rsidRPr="001C41BF">
              <w:rPr>
                <w:color w:val="000000"/>
                <w:spacing w:val="0"/>
                <w:kern w:val="0"/>
                <w:szCs w:val="24"/>
              </w:rPr>
              <w:t xml:space="preserve"> </w:t>
            </w:r>
            <w:r w:rsidRPr="001C41BF">
              <w:rPr>
                <w:rFonts w:hint="eastAsia"/>
                <w:color w:val="000000"/>
                <w:spacing w:val="0"/>
                <w:kern w:val="0"/>
                <w:szCs w:val="24"/>
              </w:rPr>
              <w:t>高效液相色谱法</w:t>
            </w:r>
            <w:r w:rsidRPr="001C41BF">
              <w:rPr>
                <w:color w:val="000000"/>
                <w:spacing w:val="0"/>
                <w:kern w:val="0"/>
                <w:szCs w:val="24"/>
              </w:rPr>
              <w:t xml:space="preserve">  GB/T15439-1995 </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1.8</w:t>
            </w:r>
            <w:r w:rsidRPr="001C41BF">
              <w:rPr>
                <w:rFonts w:hint="eastAsia"/>
                <w:color w:val="000000"/>
                <w:sz w:val="24"/>
              </w:rPr>
              <w:t>×</w:t>
            </w:r>
            <w:r w:rsidRPr="001C41BF">
              <w:rPr>
                <w:rFonts w:hint="eastAsia"/>
                <w:color w:val="000000"/>
                <w:sz w:val="24"/>
              </w:rPr>
              <w:t>10</w:t>
            </w:r>
            <w:r w:rsidRPr="001C41BF">
              <w:rPr>
                <w:rFonts w:hint="eastAsia"/>
                <w:color w:val="000000"/>
                <w:sz w:val="24"/>
                <w:vertAlign w:val="superscript"/>
              </w:rPr>
              <w:t>-4</w:t>
            </w:r>
            <w:r w:rsidRPr="001C41BF">
              <w:rPr>
                <w:color w:val="000000"/>
                <w:sz w:val="24"/>
              </w:rPr>
              <w:t>µg/</w:t>
            </w:r>
            <w:r w:rsidRPr="001C41BF">
              <w:rPr>
                <w:rFonts w:hint="eastAsia"/>
                <w:color w:val="000000"/>
                <w:sz w:val="24"/>
              </w:rPr>
              <w:t>Nm</w:t>
            </w:r>
            <w:r w:rsidRPr="001C41BF">
              <w:rPr>
                <w:rFonts w:hint="eastAsia"/>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高效液</w:t>
            </w:r>
            <w:r w:rsidRPr="001C41BF">
              <w:rPr>
                <w:color w:val="000000"/>
                <w:sz w:val="24"/>
              </w:rPr>
              <w:t>相色谱仪</w:t>
            </w:r>
          </w:p>
        </w:tc>
      </w:tr>
      <w:tr w:rsidR="001C41BF" w:rsidRPr="001C41BF" w:rsidTr="001C41BF">
        <w:trPr>
          <w:trHeight w:val="397"/>
          <w:jc w:val="center"/>
        </w:trPr>
        <w:tc>
          <w:tcPr>
            <w:tcW w:w="893" w:type="dxa"/>
            <w:vMerge w:val="restart"/>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废水</w:t>
            </w: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pH</w:t>
            </w:r>
            <w:r w:rsidRPr="001C41BF">
              <w:rPr>
                <w:color w:val="000000"/>
                <w:spacing w:val="0"/>
                <w:szCs w:val="24"/>
              </w:rPr>
              <w:t>值</w:t>
            </w:r>
          </w:p>
        </w:tc>
        <w:tc>
          <w:tcPr>
            <w:tcW w:w="3666"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水质</w:t>
            </w:r>
            <w:r w:rsidRPr="001C41BF">
              <w:rPr>
                <w:color w:val="000000"/>
                <w:spacing w:val="0"/>
                <w:szCs w:val="24"/>
              </w:rPr>
              <w:t xml:space="preserve"> pH</w:t>
            </w:r>
            <w:r w:rsidRPr="001C41BF">
              <w:rPr>
                <w:color w:val="000000"/>
                <w:spacing w:val="0"/>
                <w:szCs w:val="24"/>
              </w:rPr>
              <w:t>值的测定</w:t>
            </w:r>
            <w:r w:rsidRPr="001C41BF">
              <w:rPr>
                <w:color w:val="000000"/>
                <w:spacing w:val="0"/>
                <w:szCs w:val="24"/>
              </w:rPr>
              <w:t xml:space="preserve"> </w:t>
            </w:r>
            <w:r w:rsidRPr="001C41BF">
              <w:rPr>
                <w:color w:val="000000"/>
                <w:spacing w:val="0"/>
                <w:szCs w:val="24"/>
              </w:rPr>
              <w:t>玻璃电极法</w:t>
            </w:r>
            <w:r w:rsidRPr="001C41BF">
              <w:rPr>
                <w:color w:val="000000"/>
                <w:spacing w:val="0"/>
                <w:szCs w:val="24"/>
              </w:rPr>
              <w:t xml:space="preserve"> </w:t>
            </w:r>
          </w:p>
          <w:p w:rsidR="001C41BF" w:rsidRPr="001C41BF" w:rsidRDefault="001C41BF" w:rsidP="001C41BF">
            <w:pPr>
              <w:pStyle w:val="a9"/>
              <w:spacing w:line="240" w:lineRule="auto"/>
              <w:jc w:val="center"/>
              <w:rPr>
                <w:color w:val="000000"/>
                <w:spacing w:val="0"/>
                <w:kern w:val="0"/>
                <w:szCs w:val="24"/>
              </w:rPr>
            </w:pPr>
            <w:r w:rsidRPr="001C41BF">
              <w:rPr>
                <w:color w:val="000000"/>
                <w:spacing w:val="0"/>
                <w:szCs w:val="24"/>
              </w:rPr>
              <w:t>GB 6920-1986</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酸度计（</w:t>
            </w:r>
            <w:r w:rsidRPr="001C41BF">
              <w:rPr>
                <w:color w:val="000000"/>
                <w:sz w:val="24"/>
              </w:rPr>
              <w:t>pHS-3C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悬浮物</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悬浮物的测定</w:t>
            </w:r>
            <w:r w:rsidRPr="001C41BF">
              <w:rPr>
                <w:color w:val="000000"/>
                <w:sz w:val="24"/>
              </w:rPr>
              <w:t xml:space="preserve"> </w:t>
            </w:r>
            <w:r w:rsidRPr="001C41BF">
              <w:rPr>
                <w:color w:val="000000"/>
                <w:sz w:val="24"/>
              </w:rPr>
              <w:t>重量法</w:t>
            </w:r>
          </w:p>
          <w:p w:rsidR="001C41BF" w:rsidRPr="001C41BF" w:rsidRDefault="001C41BF" w:rsidP="001C41BF">
            <w:pPr>
              <w:jc w:val="center"/>
              <w:rPr>
                <w:color w:val="000000"/>
                <w:sz w:val="24"/>
              </w:rPr>
            </w:pPr>
            <w:r w:rsidRPr="001C41BF">
              <w:rPr>
                <w:color w:val="000000"/>
                <w:sz w:val="24"/>
              </w:rPr>
              <w:t>GB 11901-1989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4mg/L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kern w:val="0"/>
                <w:sz w:val="24"/>
              </w:rPr>
              <w:t>万分之一天平（</w:t>
            </w:r>
            <w:r w:rsidRPr="001C41BF">
              <w:rPr>
                <w:color w:val="000000"/>
                <w:kern w:val="0"/>
                <w:sz w:val="24"/>
              </w:rPr>
              <w:t>ALC-210.4</w:t>
            </w:r>
            <w:r w:rsidRPr="001C41BF">
              <w:rPr>
                <w:color w:val="000000"/>
                <w:kern w:val="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化学需氧量</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化学需氧量的测定</w:t>
            </w:r>
            <w:r w:rsidRPr="001C41BF">
              <w:rPr>
                <w:color w:val="000000"/>
                <w:sz w:val="24"/>
              </w:rPr>
              <w:t xml:space="preserve"> </w:t>
            </w:r>
            <w:r w:rsidRPr="001C41BF">
              <w:rPr>
                <w:color w:val="000000"/>
                <w:sz w:val="24"/>
              </w:rPr>
              <w:t>重铬酸盐法</w:t>
            </w:r>
            <w:r w:rsidRPr="001C41BF">
              <w:rPr>
                <w:color w:val="000000"/>
                <w:sz w:val="24"/>
              </w:rPr>
              <w:t>HJ 828-2017</w:t>
            </w:r>
          </w:p>
        </w:tc>
        <w:tc>
          <w:tcPr>
            <w:tcW w:w="1210" w:type="dxa"/>
            <w:tcBorders>
              <w:tl2br w:val="nil"/>
              <w:tr2bl w:val="nil"/>
            </w:tcBorders>
            <w:shd w:val="clear" w:color="auto" w:fill="auto"/>
            <w:vAlign w:val="center"/>
          </w:tcPr>
          <w:p w:rsidR="001C41BF" w:rsidRPr="001C41BF" w:rsidRDefault="001C41BF" w:rsidP="001C41BF">
            <w:pPr>
              <w:pStyle w:val="a"/>
              <w:numPr>
                <w:ilvl w:val="0"/>
                <w:numId w:val="0"/>
              </w:numPr>
              <w:tabs>
                <w:tab w:val="left" w:pos="360"/>
              </w:tabs>
              <w:jc w:val="center"/>
              <w:rPr>
                <w:color w:val="000000"/>
                <w:sz w:val="24"/>
              </w:rPr>
            </w:pPr>
            <w:r w:rsidRPr="001C41BF">
              <w:rPr>
                <w:color w:val="000000"/>
                <w:sz w:val="24"/>
              </w:rPr>
              <w:t>4mg/L</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滴定管</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生化需氧量</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五日生化需氧量（</w:t>
            </w:r>
            <w:r w:rsidRPr="001C41BF">
              <w:rPr>
                <w:color w:val="000000"/>
                <w:sz w:val="24"/>
              </w:rPr>
              <w:t>BOD5</w:t>
            </w:r>
            <w:r w:rsidRPr="001C41BF">
              <w:rPr>
                <w:color w:val="000000"/>
                <w:sz w:val="24"/>
              </w:rPr>
              <w:t>）的测定</w:t>
            </w:r>
            <w:r w:rsidRPr="001C41BF">
              <w:rPr>
                <w:color w:val="000000"/>
                <w:sz w:val="24"/>
              </w:rPr>
              <w:t xml:space="preserve"> </w:t>
            </w:r>
            <w:r w:rsidRPr="001C41BF">
              <w:rPr>
                <w:color w:val="000000"/>
                <w:sz w:val="24"/>
              </w:rPr>
              <w:t>稀释与接种法</w:t>
            </w:r>
            <w:r w:rsidRPr="001C41BF">
              <w:rPr>
                <w:color w:val="000000"/>
                <w:sz w:val="24"/>
              </w:rPr>
              <w:t>HJ505-2009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0.5mg/L</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生化培养箱</w:t>
            </w:r>
            <w:r w:rsidRPr="001C41BF">
              <w:rPr>
                <w:color w:val="000000"/>
                <w:sz w:val="24"/>
              </w:rPr>
              <w:br/>
              <w:t>(SPX-250B-Z)</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氨氮</w:t>
            </w:r>
          </w:p>
        </w:tc>
        <w:tc>
          <w:tcPr>
            <w:tcW w:w="3666"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水质</w:t>
            </w:r>
            <w:r w:rsidRPr="001C41BF">
              <w:rPr>
                <w:color w:val="000000"/>
                <w:spacing w:val="0"/>
                <w:szCs w:val="24"/>
              </w:rPr>
              <w:t xml:space="preserve"> </w:t>
            </w:r>
            <w:r w:rsidRPr="001C41BF">
              <w:rPr>
                <w:color w:val="000000"/>
                <w:spacing w:val="0"/>
                <w:szCs w:val="24"/>
              </w:rPr>
              <w:t>氨氮的测定</w:t>
            </w:r>
            <w:r w:rsidRPr="001C41BF">
              <w:rPr>
                <w:color w:val="000000"/>
                <w:spacing w:val="0"/>
                <w:szCs w:val="24"/>
              </w:rPr>
              <w:t xml:space="preserve"> </w:t>
            </w:r>
            <w:r w:rsidRPr="001C41BF">
              <w:rPr>
                <w:color w:val="000000"/>
                <w:spacing w:val="0"/>
                <w:szCs w:val="24"/>
              </w:rPr>
              <w:t>纳氏试剂分光光度法</w:t>
            </w:r>
            <w:r w:rsidRPr="001C41BF">
              <w:rPr>
                <w:color w:val="000000"/>
                <w:spacing w:val="0"/>
                <w:szCs w:val="24"/>
              </w:rPr>
              <w:t xml:space="preserve"> HJ535-2009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0.025mg/L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总氮</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总氮的测定</w:t>
            </w:r>
            <w:r w:rsidRPr="001C41BF">
              <w:rPr>
                <w:color w:val="000000"/>
                <w:sz w:val="24"/>
              </w:rPr>
              <w:t xml:space="preserve">  </w:t>
            </w:r>
            <w:r w:rsidRPr="001C41BF">
              <w:rPr>
                <w:color w:val="000000"/>
                <w:sz w:val="24"/>
              </w:rPr>
              <w:t>碱性过硫酸钾消解紫外分光光度法</w:t>
            </w:r>
            <w:r w:rsidRPr="001C41BF">
              <w:rPr>
                <w:color w:val="000000"/>
                <w:sz w:val="24"/>
              </w:rPr>
              <w:t>HJ636-2012</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0.05mg/L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总磷</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总磷的测定</w:t>
            </w:r>
            <w:r w:rsidRPr="001C41BF">
              <w:rPr>
                <w:color w:val="000000"/>
                <w:sz w:val="24"/>
              </w:rPr>
              <w:t xml:space="preserve"> </w:t>
            </w:r>
            <w:r w:rsidRPr="001C41BF">
              <w:rPr>
                <w:color w:val="000000"/>
                <w:sz w:val="24"/>
              </w:rPr>
              <w:t>钼酸铵分光光度法</w:t>
            </w:r>
            <w:r w:rsidRPr="001C41BF">
              <w:rPr>
                <w:color w:val="000000"/>
                <w:sz w:val="24"/>
              </w:rPr>
              <w:t>GB 11893-1989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0.01mg/L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w:t>
            </w:r>
            <w:r w:rsidRPr="001C41BF">
              <w:rPr>
                <w:rFonts w:hint="eastAsia"/>
                <w:color w:val="000000"/>
                <w:sz w:val="24"/>
              </w:rPr>
              <w:t>总有机碳</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总有机碳的测定</w:t>
            </w:r>
            <w:r w:rsidRPr="001C41BF">
              <w:rPr>
                <w:color w:val="000000"/>
                <w:sz w:val="24"/>
              </w:rPr>
              <w:t xml:space="preserve"> </w:t>
            </w:r>
            <w:r w:rsidRPr="001C41BF">
              <w:rPr>
                <w:color w:val="000000"/>
                <w:sz w:val="24"/>
              </w:rPr>
              <w:t>燃烧氧化</w:t>
            </w:r>
            <w:r w:rsidRPr="001C41BF">
              <w:rPr>
                <w:color w:val="000000"/>
                <w:sz w:val="24"/>
              </w:rPr>
              <w:t>-</w:t>
            </w:r>
            <w:r w:rsidRPr="001C41BF">
              <w:rPr>
                <w:color w:val="000000"/>
                <w:sz w:val="24"/>
              </w:rPr>
              <w:t>非分散红外吸收法</w:t>
            </w:r>
            <w:r w:rsidRPr="001C41BF">
              <w:rPr>
                <w:color w:val="000000"/>
                <w:sz w:val="24"/>
              </w:rPr>
              <w:t xml:space="preserve"> HJ501-2009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0.1</w:t>
            </w:r>
            <w:r w:rsidRPr="001C41BF">
              <w:rPr>
                <w:color w:val="000000"/>
                <w:sz w:val="24"/>
              </w:rPr>
              <w:t>mg/L</w:t>
            </w:r>
          </w:p>
        </w:tc>
        <w:tc>
          <w:tcPr>
            <w:tcW w:w="1717" w:type="dxa"/>
            <w:tcBorders>
              <w:tl2br w:val="nil"/>
              <w:tr2bl w:val="nil"/>
            </w:tcBorders>
            <w:shd w:val="clear" w:color="auto" w:fill="auto"/>
            <w:vAlign w:val="center"/>
          </w:tcPr>
          <w:p w:rsidR="001C41BF" w:rsidRPr="001C41BF" w:rsidRDefault="00804C92" w:rsidP="001C41BF">
            <w:pPr>
              <w:jc w:val="center"/>
              <w:rPr>
                <w:color w:val="000000"/>
                <w:sz w:val="24"/>
              </w:rPr>
            </w:pPr>
            <w:hyperlink r:id="rId22" w:tgtFrame="https://baike.so.com/doc/_blank" w:history="1">
              <w:r w:rsidR="001C41BF" w:rsidRPr="001C41BF">
                <w:rPr>
                  <w:color w:val="000000"/>
                  <w:sz w:val="24"/>
                </w:rPr>
                <w:t>总有机碳</w:t>
              </w:r>
            </w:hyperlink>
            <w:r w:rsidR="001C41BF" w:rsidRPr="001C41BF">
              <w:rPr>
                <w:color w:val="000000"/>
                <w:sz w:val="24"/>
              </w:rPr>
              <w:t>分析仪</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石油类</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石油类和动植物油类的测定</w:t>
            </w:r>
            <w:r w:rsidRPr="001C41BF">
              <w:rPr>
                <w:rFonts w:hint="eastAsia"/>
                <w:color w:val="000000"/>
                <w:sz w:val="24"/>
              </w:rPr>
              <w:t xml:space="preserve"> </w:t>
            </w:r>
            <w:r w:rsidRPr="001C41BF">
              <w:rPr>
                <w:color w:val="000000"/>
                <w:sz w:val="24"/>
              </w:rPr>
              <w:t xml:space="preserve"> </w:t>
            </w:r>
          </w:p>
          <w:p w:rsidR="001C41BF" w:rsidRPr="001C41BF" w:rsidRDefault="001C41BF" w:rsidP="001C41BF">
            <w:pPr>
              <w:jc w:val="center"/>
              <w:rPr>
                <w:color w:val="000000"/>
                <w:sz w:val="24"/>
              </w:rPr>
            </w:pPr>
            <w:r w:rsidRPr="001C41BF">
              <w:rPr>
                <w:color w:val="000000"/>
                <w:sz w:val="24"/>
              </w:rPr>
              <w:t>红外分光光度法</w:t>
            </w:r>
            <w:r w:rsidRPr="001C41BF">
              <w:rPr>
                <w:color w:val="000000"/>
                <w:sz w:val="24"/>
              </w:rPr>
              <w:t>HJ637-2012</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0.04 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红外测油仪</w:t>
            </w:r>
            <w:r w:rsidRPr="001C41BF">
              <w:rPr>
                <w:color w:val="000000"/>
                <w:sz w:val="24"/>
              </w:rPr>
              <w:t>(OIL460)</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硫化物</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硫化物的测定</w:t>
            </w:r>
            <w:r w:rsidRPr="001C41BF">
              <w:rPr>
                <w:color w:val="000000"/>
                <w:sz w:val="24"/>
              </w:rPr>
              <w:t xml:space="preserve"> </w:t>
            </w:r>
            <w:r w:rsidRPr="001C41BF">
              <w:rPr>
                <w:color w:val="000000"/>
                <w:sz w:val="24"/>
              </w:rPr>
              <w:t>亚甲基蓝分光光度法</w:t>
            </w:r>
            <w:r w:rsidRPr="001C41BF">
              <w:rPr>
                <w:color w:val="000000"/>
                <w:sz w:val="24"/>
              </w:rPr>
              <w:t>GB/T16489-1996</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0.005 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挥发酚</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挥发酚的测定</w:t>
            </w:r>
            <w:r w:rsidRPr="001C41BF">
              <w:rPr>
                <w:color w:val="000000"/>
                <w:sz w:val="24"/>
              </w:rPr>
              <w:t xml:space="preserve"> 4-</w:t>
            </w:r>
            <w:r w:rsidRPr="001C41BF">
              <w:rPr>
                <w:color w:val="000000"/>
                <w:sz w:val="24"/>
              </w:rPr>
              <w:t>氨基安替比林分光光度法</w:t>
            </w:r>
            <w:r w:rsidRPr="001C41BF">
              <w:rPr>
                <w:color w:val="000000"/>
                <w:sz w:val="24"/>
              </w:rPr>
              <w:t>HJ503-2009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0.01mg/L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w:t>
            </w:r>
            <w:r w:rsidRPr="001C41BF">
              <w:rPr>
                <w:rFonts w:hint="eastAsia"/>
                <w:color w:val="000000"/>
                <w:sz w:val="24"/>
              </w:rPr>
              <w:t>矾</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kern w:val="0"/>
                <w:sz w:val="24"/>
              </w:rPr>
              <w:t>水质</w:t>
            </w:r>
            <w:r w:rsidRPr="001C41BF">
              <w:rPr>
                <w:color w:val="000000"/>
                <w:kern w:val="0"/>
                <w:sz w:val="24"/>
              </w:rPr>
              <w:t xml:space="preserve"> </w:t>
            </w:r>
            <w:r w:rsidRPr="001C41BF">
              <w:rPr>
                <w:rFonts w:hint="eastAsia"/>
                <w:color w:val="000000"/>
                <w:kern w:val="0"/>
                <w:sz w:val="24"/>
              </w:rPr>
              <w:t>钒的测定</w:t>
            </w:r>
            <w:r w:rsidRPr="001C41BF">
              <w:rPr>
                <w:color w:val="000000"/>
                <w:kern w:val="0"/>
                <w:sz w:val="24"/>
              </w:rPr>
              <w:t xml:space="preserve"> </w:t>
            </w:r>
            <w:r w:rsidRPr="001C41BF">
              <w:rPr>
                <w:rFonts w:hint="eastAsia"/>
                <w:color w:val="000000"/>
                <w:kern w:val="0"/>
                <w:sz w:val="24"/>
              </w:rPr>
              <w:t>石墨炉原子吸收分光光度法</w:t>
            </w:r>
            <w:r w:rsidRPr="001C41BF">
              <w:rPr>
                <w:color w:val="000000"/>
                <w:kern w:val="0"/>
                <w:sz w:val="24"/>
              </w:rPr>
              <w:t xml:space="preserve"> HJ 673-2013</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0.003</w:t>
            </w:r>
            <w:r w:rsidRPr="001C41BF">
              <w:rPr>
                <w:color w:val="000000"/>
                <w:sz w:val="24"/>
              </w:rPr>
              <w:t>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原子吸收光谱仪</w:t>
            </w:r>
          </w:p>
        </w:tc>
      </w:tr>
      <w:tr w:rsidR="001C41BF" w:rsidRPr="001C41BF" w:rsidTr="001C41BF">
        <w:trPr>
          <w:trHeight w:val="397"/>
          <w:jc w:val="center"/>
        </w:trPr>
        <w:tc>
          <w:tcPr>
            <w:tcW w:w="893" w:type="dxa"/>
            <w:vMerge w:val="restart"/>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废水</w:t>
            </w: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铜</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铜、锌、铅、镉的测定</w:t>
            </w:r>
            <w:r w:rsidRPr="001C41BF">
              <w:rPr>
                <w:color w:val="000000"/>
                <w:sz w:val="24"/>
              </w:rPr>
              <w:t xml:space="preserve">  </w:t>
            </w:r>
            <w:r w:rsidRPr="001C41BF">
              <w:rPr>
                <w:color w:val="000000"/>
                <w:sz w:val="24"/>
              </w:rPr>
              <w:t>原子吸收分光光度法</w:t>
            </w:r>
            <w:r w:rsidRPr="001C41BF">
              <w:rPr>
                <w:color w:val="000000"/>
                <w:sz w:val="24"/>
              </w:rPr>
              <w:t>GB7475-1987</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0.05mg/L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原子吸收光谱仪</w:t>
            </w:r>
            <w:r w:rsidRPr="001C41BF">
              <w:rPr>
                <w:color w:val="000000"/>
                <w:sz w:val="24"/>
              </w:rPr>
              <w:t>(TAS-990AFG)</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锌</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铜、锌、铅、镉的测定</w:t>
            </w:r>
            <w:r w:rsidRPr="001C41BF">
              <w:rPr>
                <w:color w:val="000000"/>
                <w:sz w:val="24"/>
              </w:rPr>
              <w:t xml:space="preserve">  </w:t>
            </w:r>
            <w:r w:rsidRPr="001C41BF">
              <w:rPr>
                <w:color w:val="000000"/>
                <w:sz w:val="24"/>
              </w:rPr>
              <w:t>原子吸收分光光度法</w:t>
            </w:r>
            <w:r w:rsidRPr="001C41BF">
              <w:rPr>
                <w:color w:val="000000"/>
                <w:sz w:val="24"/>
              </w:rPr>
              <w:t>GB7475-1987</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0.05mg/L</w:t>
            </w:r>
          </w:p>
        </w:tc>
        <w:tc>
          <w:tcPr>
            <w:tcW w:w="1717" w:type="dxa"/>
            <w:tcBorders>
              <w:tl2br w:val="nil"/>
              <w:tr2bl w:val="nil"/>
            </w:tcBorders>
            <w:shd w:val="clear" w:color="auto" w:fill="auto"/>
            <w:vAlign w:val="center"/>
          </w:tcPr>
          <w:p w:rsidR="001C41BF" w:rsidRPr="001C41BF" w:rsidRDefault="001C41BF">
            <w:pPr>
              <w:rPr>
                <w:color w:val="000000"/>
                <w:sz w:val="24"/>
              </w:rPr>
            </w:pPr>
            <w:r w:rsidRPr="001C41BF">
              <w:rPr>
                <w:color w:val="000000"/>
                <w:sz w:val="24"/>
              </w:rPr>
              <w:t>原子吸收光谱仪</w:t>
            </w:r>
            <w:r w:rsidRPr="001C41BF">
              <w:rPr>
                <w:color w:val="000000"/>
                <w:sz w:val="24"/>
              </w:rPr>
              <w:t>(TAS-990AFG)</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苯</w:t>
            </w:r>
          </w:p>
        </w:tc>
        <w:tc>
          <w:tcPr>
            <w:tcW w:w="3666"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苯系物的测定</w:t>
            </w:r>
            <w:r w:rsidRPr="001C41BF">
              <w:rPr>
                <w:color w:val="000000"/>
                <w:sz w:val="24"/>
              </w:rPr>
              <w:t xml:space="preserve"> </w:t>
            </w:r>
            <w:r w:rsidRPr="001C41BF">
              <w:rPr>
                <w:color w:val="000000"/>
                <w:sz w:val="24"/>
              </w:rPr>
              <w:t>气相色谱法</w:t>
            </w:r>
            <w:r w:rsidRPr="001C41BF">
              <w:rPr>
                <w:color w:val="000000"/>
                <w:sz w:val="24"/>
              </w:rPr>
              <w:t xml:space="preserve"> GB11890-1989 </w:t>
            </w:r>
          </w:p>
        </w:tc>
        <w:tc>
          <w:tcPr>
            <w:tcW w:w="1210"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0.05mg/L</w:t>
            </w:r>
          </w:p>
        </w:tc>
        <w:tc>
          <w:tcPr>
            <w:tcW w:w="1717"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气相色谱仪</w:t>
            </w:r>
            <w:r w:rsidRPr="001C41BF">
              <w:rPr>
                <w:color w:val="000000"/>
                <w:sz w:val="24"/>
              </w:rPr>
              <w:t>(GC-1690KJ)</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甲苯</w:t>
            </w:r>
          </w:p>
        </w:tc>
        <w:tc>
          <w:tcPr>
            <w:tcW w:w="3666"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邻二甲苯</w:t>
            </w:r>
          </w:p>
        </w:tc>
        <w:tc>
          <w:tcPr>
            <w:tcW w:w="3666"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kern w:val="0"/>
                <w:szCs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间二甲苯</w:t>
            </w:r>
          </w:p>
        </w:tc>
        <w:tc>
          <w:tcPr>
            <w:tcW w:w="3666"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对二甲苯</w:t>
            </w:r>
          </w:p>
        </w:tc>
        <w:tc>
          <w:tcPr>
            <w:tcW w:w="3666"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乙苯</w:t>
            </w:r>
          </w:p>
        </w:tc>
        <w:tc>
          <w:tcPr>
            <w:tcW w:w="3666"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c>
          <w:tcPr>
            <w:tcW w:w="1210" w:type="dxa"/>
            <w:vMerge/>
            <w:tcBorders>
              <w:tl2br w:val="nil"/>
              <w:tr2bl w:val="nil"/>
            </w:tcBorders>
            <w:shd w:val="clear" w:color="auto" w:fill="auto"/>
            <w:vAlign w:val="center"/>
          </w:tcPr>
          <w:p w:rsidR="001C41BF" w:rsidRPr="001C41BF" w:rsidRDefault="001C41BF" w:rsidP="001C41BF">
            <w:pPr>
              <w:pStyle w:val="a"/>
              <w:numPr>
                <w:ilvl w:val="0"/>
                <w:numId w:val="0"/>
              </w:numPr>
              <w:tabs>
                <w:tab w:val="left" w:pos="360"/>
              </w:tabs>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苯乙烯</w:t>
            </w:r>
          </w:p>
        </w:tc>
        <w:tc>
          <w:tcPr>
            <w:tcW w:w="3666"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c>
          <w:tcPr>
            <w:tcW w:w="1210" w:type="dxa"/>
            <w:vMerge/>
            <w:tcBorders>
              <w:tl2br w:val="nil"/>
              <w:tr2bl w:val="nil"/>
            </w:tcBorders>
            <w:shd w:val="clear" w:color="auto" w:fill="auto"/>
            <w:vAlign w:val="center"/>
          </w:tcPr>
          <w:p w:rsidR="001C41BF" w:rsidRPr="001C41BF" w:rsidRDefault="001C41BF" w:rsidP="001C41BF">
            <w:pPr>
              <w:pStyle w:val="a"/>
              <w:numPr>
                <w:ilvl w:val="0"/>
                <w:numId w:val="0"/>
              </w:numPr>
              <w:tabs>
                <w:tab w:val="left" w:pos="360"/>
              </w:tabs>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kern w:val="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氰化物</w:t>
            </w:r>
          </w:p>
        </w:tc>
        <w:tc>
          <w:tcPr>
            <w:tcW w:w="3666"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水质</w:t>
            </w:r>
            <w:r w:rsidRPr="001C41BF">
              <w:rPr>
                <w:color w:val="000000"/>
                <w:sz w:val="24"/>
              </w:rPr>
              <w:t xml:space="preserve"> </w:t>
            </w:r>
            <w:r w:rsidRPr="001C41BF">
              <w:rPr>
                <w:color w:val="000000"/>
                <w:sz w:val="24"/>
              </w:rPr>
              <w:t>氰化物的测定</w:t>
            </w:r>
            <w:r w:rsidRPr="001C41BF">
              <w:rPr>
                <w:color w:val="000000"/>
                <w:sz w:val="24"/>
              </w:rPr>
              <w:t xml:space="preserve"> </w:t>
            </w:r>
            <w:r w:rsidRPr="001C41BF">
              <w:rPr>
                <w:color w:val="000000"/>
                <w:sz w:val="24"/>
              </w:rPr>
              <w:t>异烟酸</w:t>
            </w:r>
            <w:r w:rsidRPr="001C41BF">
              <w:rPr>
                <w:color w:val="000000"/>
                <w:sz w:val="24"/>
              </w:rPr>
              <w:t>-</w:t>
            </w:r>
            <w:r w:rsidRPr="001C41BF">
              <w:rPr>
                <w:color w:val="000000"/>
                <w:sz w:val="24"/>
              </w:rPr>
              <w:t>吡唑酮分光光度法</w:t>
            </w:r>
            <w:r w:rsidRPr="001C41BF">
              <w:rPr>
                <w:color w:val="000000"/>
                <w:sz w:val="24"/>
              </w:rPr>
              <w:t>HJ484-2009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0.004mg/L</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苯并芘</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多环芳烃的测定</w:t>
            </w:r>
            <w:r w:rsidRPr="001C41BF">
              <w:rPr>
                <w:color w:val="000000"/>
                <w:sz w:val="24"/>
              </w:rPr>
              <w:t xml:space="preserve"> </w:t>
            </w:r>
            <w:r w:rsidRPr="001C41BF">
              <w:rPr>
                <w:color w:val="000000"/>
                <w:sz w:val="24"/>
              </w:rPr>
              <w:t>液液萃取和固相萃取高效液相色谱法</w:t>
            </w:r>
            <w:r w:rsidRPr="001C41BF">
              <w:rPr>
                <w:color w:val="000000"/>
                <w:sz w:val="24"/>
              </w:rPr>
              <w:t>HJ478-2009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w:t>
            </w:r>
            <w:r w:rsidRPr="001C41BF">
              <w:rPr>
                <w:rFonts w:hint="eastAsia"/>
                <w:color w:val="000000"/>
                <w:sz w:val="24"/>
              </w:rPr>
              <w:t>4</w:t>
            </w:r>
            <w:r w:rsidRPr="001C41BF">
              <w:rPr>
                <w:color w:val="000000"/>
                <w:sz w:val="24"/>
              </w:rPr>
              <w:t>µg/L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 xml:space="preserve"> </w:t>
            </w:r>
            <w:r w:rsidRPr="001C41BF">
              <w:rPr>
                <w:color w:val="000000"/>
                <w:sz w:val="24"/>
              </w:rPr>
              <w:t>液相色谱（</w:t>
            </w:r>
            <w:r w:rsidRPr="001C41BF">
              <w:rPr>
                <w:color w:val="000000"/>
                <w:sz w:val="24"/>
              </w:rPr>
              <w:t>LC-10A</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铅</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铜、锌、铅、镉的测定</w:t>
            </w:r>
            <w:r w:rsidRPr="001C41BF">
              <w:rPr>
                <w:color w:val="000000"/>
                <w:sz w:val="24"/>
              </w:rPr>
              <w:t xml:space="preserve"> </w:t>
            </w:r>
            <w:r w:rsidRPr="001C41BF">
              <w:rPr>
                <w:color w:val="000000"/>
                <w:sz w:val="24"/>
              </w:rPr>
              <w:t>原子吸收分光光度法</w:t>
            </w:r>
            <w:r w:rsidRPr="001C41BF">
              <w:rPr>
                <w:color w:val="000000"/>
                <w:sz w:val="24"/>
              </w:rPr>
              <w:t>GB7475-1987</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0.2mg/L</w:t>
            </w:r>
          </w:p>
        </w:tc>
        <w:tc>
          <w:tcPr>
            <w:tcW w:w="1717" w:type="dxa"/>
            <w:tcBorders>
              <w:tl2br w:val="nil"/>
              <w:tr2bl w:val="nil"/>
            </w:tcBorders>
            <w:shd w:val="clear" w:color="auto" w:fill="auto"/>
            <w:vAlign w:val="center"/>
          </w:tcPr>
          <w:p w:rsidR="001C41BF" w:rsidRPr="001C41BF" w:rsidRDefault="001C41BF">
            <w:pPr>
              <w:rPr>
                <w:color w:val="000000"/>
                <w:sz w:val="24"/>
              </w:rPr>
            </w:pPr>
            <w:r w:rsidRPr="001C41BF">
              <w:rPr>
                <w:color w:val="000000"/>
                <w:sz w:val="24"/>
              </w:rPr>
              <w:t>原子吸收光谱仪</w:t>
            </w:r>
            <w:r w:rsidRPr="001C41BF">
              <w:rPr>
                <w:color w:val="000000"/>
                <w:sz w:val="24"/>
              </w:rPr>
              <w:t>(TAS-990AFG)</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总砷</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汞、砷、硒、铋和锑的测定</w:t>
            </w:r>
            <w:r w:rsidRPr="001C41BF">
              <w:rPr>
                <w:color w:val="000000"/>
                <w:sz w:val="24"/>
              </w:rPr>
              <w:t xml:space="preserve"> </w:t>
            </w:r>
            <w:r w:rsidRPr="001C41BF">
              <w:rPr>
                <w:color w:val="000000"/>
                <w:sz w:val="24"/>
              </w:rPr>
              <w:t>原子荧光法</w:t>
            </w:r>
            <w:r w:rsidRPr="001C41BF">
              <w:rPr>
                <w:color w:val="000000"/>
                <w:sz w:val="24"/>
              </w:rPr>
              <w:t>HJ694-2014</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0.3µg/L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双道原子荧光光度计</w:t>
            </w:r>
            <w:r w:rsidRPr="001C41BF">
              <w:rPr>
                <w:color w:val="000000"/>
                <w:sz w:val="24"/>
              </w:rPr>
              <w:t>(PF 32)</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镍</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水质</w:t>
            </w:r>
            <w:r w:rsidRPr="001C41BF">
              <w:rPr>
                <w:rFonts w:hint="eastAsia"/>
                <w:color w:val="000000"/>
                <w:sz w:val="24"/>
              </w:rPr>
              <w:t xml:space="preserve">  </w:t>
            </w:r>
            <w:r w:rsidRPr="001C41BF">
              <w:rPr>
                <w:rFonts w:hint="eastAsia"/>
                <w:color w:val="000000"/>
                <w:sz w:val="24"/>
              </w:rPr>
              <w:t>镍的测定</w:t>
            </w:r>
            <w:r w:rsidRPr="001C41BF">
              <w:rPr>
                <w:rFonts w:hint="eastAsia"/>
                <w:color w:val="000000"/>
                <w:sz w:val="24"/>
              </w:rPr>
              <w:t xml:space="preserve"> </w:t>
            </w:r>
            <w:r w:rsidRPr="001C41BF">
              <w:rPr>
                <w:rFonts w:hint="eastAsia"/>
                <w:color w:val="000000"/>
                <w:sz w:val="24"/>
              </w:rPr>
              <w:t>火焰原子吸收分光光度法</w:t>
            </w:r>
            <w:r w:rsidRPr="001C41BF">
              <w:rPr>
                <w:rFonts w:hint="eastAsia"/>
                <w:color w:val="000000"/>
                <w:sz w:val="24"/>
              </w:rPr>
              <w:t>GB11912-1989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0.05</w:t>
            </w:r>
            <w:r w:rsidRPr="001C41BF">
              <w:rPr>
                <w:color w:val="000000"/>
                <w:sz w:val="24"/>
              </w:rPr>
              <w:t>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原子吸收光谱仪</w:t>
            </w:r>
            <w:r w:rsidRPr="001C41BF">
              <w:rPr>
                <w:color w:val="000000"/>
                <w:sz w:val="24"/>
              </w:rPr>
              <w:t>(TAS-990AFG)</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汞</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汞、砷、硒、铋和锑的测定</w:t>
            </w:r>
            <w:r w:rsidRPr="001C41BF">
              <w:rPr>
                <w:color w:val="000000"/>
                <w:sz w:val="24"/>
              </w:rPr>
              <w:t xml:space="preserve"> </w:t>
            </w:r>
            <w:r w:rsidRPr="001C41BF">
              <w:rPr>
                <w:color w:val="000000"/>
                <w:sz w:val="24"/>
              </w:rPr>
              <w:t>原子荧光法</w:t>
            </w:r>
            <w:r w:rsidRPr="001C41BF">
              <w:rPr>
                <w:color w:val="000000"/>
                <w:sz w:val="24"/>
              </w:rPr>
              <w:t xml:space="preserve">HJ694-2014           </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0.04µg/L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双道原子荧光光度计</w:t>
            </w:r>
            <w:r w:rsidRPr="001C41BF">
              <w:rPr>
                <w:color w:val="000000"/>
                <w:sz w:val="24"/>
              </w:rPr>
              <w:t>(PF 32)</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napToGrid w:val="0"/>
              <w:spacing w:line="240" w:lineRule="auto"/>
              <w:jc w:val="center"/>
              <w:rPr>
                <w:color w:val="000000"/>
                <w:spacing w:val="0"/>
                <w:szCs w:val="24"/>
              </w:rPr>
            </w:pPr>
            <w:r w:rsidRPr="001C41BF">
              <w:rPr>
                <w:color w:val="000000"/>
                <w:spacing w:val="0"/>
                <w:szCs w:val="24"/>
              </w:rPr>
              <w:t>烷基汞</w:t>
            </w:r>
          </w:p>
        </w:tc>
        <w:tc>
          <w:tcPr>
            <w:tcW w:w="3666" w:type="dxa"/>
            <w:tcBorders>
              <w:tl2br w:val="nil"/>
              <w:tr2bl w:val="nil"/>
            </w:tcBorders>
            <w:shd w:val="clear" w:color="auto" w:fill="auto"/>
            <w:vAlign w:val="center"/>
          </w:tcPr>
          <w:p w:rsidR="001C41BF" w:rsidRPr="001C41BF" w:rsidRDefault="001C41BF" w:rsidP="001C41BF">
            <w:pPr>
              <w:pStyle w:val="a9"/>
              <w:snapToGrid w:val="0"/>
              <w:spacing w:line="240" w:lineRule="auto"/>
              <w:jc w:val="center"/>
              <w:rPr>
                <w:color w:val="000000"/>
                <w:spacing w:val="0"/>
                <w:szCs w:val="24"/>
              </w:rPr>
            </w:pPr>
            <w:r w:rsidRPr="001C41BF">
              <w:rPr>
                <w:color w:val="000000"/>
                <w:spacing w:val="0"/>
                <w:szCs w:val="24"/>
              </w:rPr>
              <w:t>水质</w:t>
            </w:r>
            <w:r w:rsidRPr="001C41BF">
              <w:rPr>
                <w:color w:val="000000"/>
                <w:spacing w:val="0"/>
                <w:szCs w:val="24"/>
              </w:rPr>
              <w:t xml:space="preserve"> </w:t>
            </w:r>
            <w:r w:rsidRPr="001C41BF">
              <w:rPr>
                <w:color w:val="000000"/>
                <w:spacing w:val="0"/>
                <w:szCs w:val="24"/>
              </w:rPr>
              <w:t>烷基汞的测定</w:t>
            </w:r>
            <w:r w:rsidRPr="001C41BF">
              <w:rPr>
                <w:color w:val="000000"/>
                <w:spacing w:val="0"/>
                <w:szCs w:val="24"/>
              </w:rPr>
              <w:t xml:space="preserve"> </w:t>
            </w:r>
            <w:r w:rsidRPr="001C41BF">
              <w:rPr>
                <w:color w:val="000000"/>
                <w:spacing w:val="0"/>
                <w:szCs w:val="24"/>
              </w:rPr>
              <w:t>气相色谱法</w:t>
            </w:r>
            <w:r w:rsidRPr="001C41BF">
              <w:rPr>
                <w:color w:val="000000"/>
                <w:spacing w:val="0"/>
                <w:szCs w:val="24"/>
              </w:rPr>
              <w:t>GB/T14204-1993</w:t>
            </w:r>
          </w:p>
        </w:tc>
        <w:tc>
          <w:tcPr>
            <w:tcW w:w="1210"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rFonts w:hint="eastAsia"/>
                <w:color w:val="000000"/>
                <w:kern w:val="0"/>
                <w:sz w:val="24"/>
              </w:rPr>
              <w:t>10ng/L</w:t>
            </w:r>
          </w:p>
        </w:tc>
        <w:tc>
          <w:tcPr>
            <w:tcW w:w="1717"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气相色谱仪</w:t>
            </w:r>
            <w:r w:rsidRPr="001C41BF">
              <w:rPr>
                <w:color w:val="000000"/>
                <w:kern w:val="0"/>
                <w:sz w:val="24"/>
              </w:rPr>
              <w:t>(GC-1690KJ)</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napToGrid w:val="0"/>
              <w:spacing w:line="240" w:lineRule="auto"/>
              <w:jc w:val="center"/>
              <w:rPr>
                <w:color w:val="000000"/>
                <w:spacing w:val="0"/>
                <w:szCs w:val="24"/>
              </w:rPr>
            </w:pPr>
            <w:r w:rsidRPr="001C41BF">
              <w:rPr>
                <w:color w:val="000000"/>
                <w:spacing w:val="0"/>
                <w:szCs w:val="24"/>
              </w:rPr>
              <w:t>镉</w:t>
            </w:r>
          </w:p>
        </w:tc>
        <w:tc>
          <w:tcPr>
            <w:tcW w:w="3666" w:type="dxa"/>
            <w:tcBorders>
              <w:tl2br w:val="nil"/>
              <w:tr2bl w:val="nil"/>
            </w:tcBorders>
            <w:shd w:val="clear" w:color="auto" w:fill="auto"/>
            <w:vAlign w:val="center"/>
          </w:tcPr>
          <w:p w:rsidR="001C41BF" w:rsidRPr="001C41BF" w:rsidRDefault="001C41BF" w:rsidP="001C41BF">
            <w:pPr>
              <w:pStyle w:val="a9"/>
              <w:snapToGrid w:val="0"/>
              <w:spacing w:line="240" w:lineRule="auto"/>
              <w:jc w:val="center"/>
              <w:rPr>
                <w:color w:val="000000"/>
                <w:spacing w:val="0"/>
                <w:szCs w:val="24"/>
              </w:rPr>
            </w:pPr>
            <w:r w:rsidRPr="001C41BF">
              <w:rPr>
                <w:color w:val="000000"/>
                <w:spacing w:val="0"/>
                <w:szCs w:val="24"/>
              </w:rPr>
              <w:t>生活饮用水标准检验方法</w:t>
            </w:r>
            <w:r w:rsidRPr="001C41BF">
              <w:rPr>
                <w:color w:val="000000"/>
                <w:spacing w:val="0"/>
                <w:szCs w:val="24"/>
              </w:rPr>
              <w:t xml:space="preserve"> </w:t>
            </w:r>
            <w:r w:rsidRPr="001C41BF">
              <w:rPr>
                <w:color w:val="000000"/>
                <w:spacing w:val="0"/>
                <w:szCs w:val="24"/>
              </w:rPr>
              <w:t>金属指标</w:t>
            </w:r>
            <w:r w:rsidRPr="001C41BF">
              <w:rPr>
                <w:color w:val="000000"/>
                <w:spacing w:val="0"/>
                <w:szCs w:val="24"/>
              </w:rPr>
              <w:t xml:space="preserve"> </w:t>
            </w:r>
            <w:r w:rsidRPr="001C41BF">
              <w:rPr>
                <w:color w:val="000000"/>
                <w:spacing w:val="0"/>
                <w:szCs w:val="24"/>
              </w:rPr>
              <w:t>无火焰原子吸收分光光度法</w:t>
            </w:r>
            <w:r w:rsidRPr="001C41BF">
              <w:rPr>
                <w:color w:val="000000"/>
                <w:spacing w:val="0"/>
                <w:szCs w:val="24"/>
              </w:rPr>
              <w:t xml:space="preserve"> GB/T5750.6-2006</w:t>
            </w:r>
            <w:r w:rsidRPr="001C41BF">
              <w:rPr>
                <w:color w:val="000000"/>
                <w:spacing w:val="0"/>
                <w:szCs w:val="24"/>
              </w:rPr>
              <w:t>（</w:t>
            </w:r>
            <w:r w:rsidRPr="001C41BF">
              <w:rPr>
                <w:color w:val="000000"/>
                <w:spacing w:val="0"/>
                <w:szCs w:val="24"/>
              </w:rPr>
              <w:t>9.1</w:t>
            </w:r>
            <w:r w:rsidRPr="001C41BF">
              <w:rPr>
                <w:color w:val="000000"/>
                <w:spacing w:val="0"/>
                <w:szCs w:val="24"/>
              </w:rPr>
              <w:t>）</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0.5µg/L</w:t>
            </w:r>
          </w:p>
        </w:tc>
        <w:tc>
          <w:tcPr>
            <w:tcW w:w="1717" w:type="dxa"/>
            <w:tcBorders>
              <w:tl2br w:val="nil"/>
              <w:tr2bl w:val="nil"/>
            </w:tcBorders>
            <w:shd w:val="clear" w:color="auto" w:fill="auto"/>
            <w:vAlign w:val="center"/>
          </w:tcPr>
          <w:p w:rsidR="001C41BF" w:rsidRPr="001C41BF" w:rsidRDefault="001C41BF">
            <w:pPr>
              <w:rPr>
                <w:color w:val="000000"/>
                <w:sz w:val="24"/>
              </w:rPr>
            </w:pPr>
            <w:r w:rsidRPr="001C41BF">
              <w:rPr>
                <w:color w:val="000000"/>
                <w:sz w:val="24"/>
              </w:rPr>
              <w:t>原子吸收光谱仪</w:t>
            </w:r>
            <w:r w:rsidRPr="001C41BF">
              <w:rPr>
                <w:color w:val="000000"/>
                <w:sz w:val="24"/>
              </w:rPr>
              <w:t>(TAS-990AFG)</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总铬</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铬的测定</w:t>
            </w:r>
            <w:r w:rsidRPr="001C41BF">
              <w:rPr>
                <w:color w:val="000000"/>
                <w:sz w:val="24"/>
              </w:rPr>
              <w:t xml:space="preserve"> </w:t>
            </w:r>
            <w:r w:rsidRPr="001C41BF">
              <w:rPr>
                <w:color w:val="000000"/>
                <w:sz w:val="24"/>
              </w:rPr>
              <w:t>火焰原子吸收分光光度法</w:t>
            </w:r>
            <w:r w:rsidRPr="001C41BF">
              <w:rPr>
                <w:color w:val="000000"/>
                <w:sz w:val="24"/>
              </w:rPr>
              <w:t>HJ757-2015</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0.03mg/L</w:t>
            </w:r>
          </w:p>
        </w:tc>
        <w:tc>
          <w:tcPr>
            <w:tcW w:w="1717" w:type="dxa"/>
            <w:tcBorders>
              <w:tl2br w:val="nil"/>
              <w:tr2bl w:val="nil"/>
            </w:tcBorders>
            <w:shd w:val="clear" w:color="auto" w:fill="auto"/>
            <w:vAlign w:val="center"/>
          </w:tcPr>
          <w:p w:rsidR="001C41BF" w:rsidRPr="001C41BF" w:rsidRDefault="001C41BF">
            <w:pPr>
              <w:rPr>
                <w:color w:val="000000"/>
                <w:sz w:val="24"/>
              </w:rPr>
            </w:pPr>
            <w:r w:rsidRPr="001C41BF">
              <w:rPr>
                <w:color w:val="000000"/>
                <w:sz w:val="24"/>
              </w:rPr>
              <w:t>原子吸收光谱仪</w:t>
            </w:r>
            <w:r w:rsidRPr="001C41BF">
              <w:rPr>
                <w:color w:val="000000"/>
                <w:sz w:val="24"/>
              </w:rPr>
              <w:t>(TAS-990AFG)</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六价铬</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六价铬的测定</w:t>
            </w:r>
            <w:r w:rsidRPr="001C41BF">
              <w:rPr>
                <w:color w:val="000000"/>
                <w:sz w:val="24"/>
              </w:rPr>
              <w:t xml:space="preserve"> </w:t>
            </w:r>
            <w:r w:rsidRPr="001C41BF">
              <w:rPr>
                <w:color w:val="000000"/>
                <w:sz w:val="24"/>
              </w:rPr>
              <w:t>二苯碳酰二肼分光光度法</w:t>
            </w:r>
            <w:r w:rsidRPr="001C41BF">
              <w:rPr>
                <w:color w:val="000000"/>
                <w:sz w:val="24"/>
              </w:rPr>
              <w:t>GB7467-1987</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0.004mg/L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val="restart"/>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环境空气</w:t>
            </w: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PM10</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环境空气</w:t>
            </w:r>
            <w:r w:rsidRPr="001C41BF">
              <w:rPr>
                <w:color w:val="000000"/>
                <w:sz w:val="24"/>
              </w:rPr>
              <w:t xml:space="preserve"> PM10</w:t>
            </w:r>
            <w:r w:rsidRPr="001C41BF">
              <w:rPr>
                <w:color w:val="000000"/>
                <w:sz w:val="24"/>
              </w:rPr>
              <w:t>和</w:t>
            </w:r>
            <w:r w:rsidRPr="001C41BF">
              <w:rPr>
                <w:color w:val="000000"/>
                <w:sz w:val="24"/>
              </w:rPr>
              <w:t>PM2.5</w:t>
            </w:r>
            <w:r w:rsidRPr="001C41BF">
              <w:rPr>
                <w:color w:val="000000"/>
                <w:sz w:val="24"/>
              </w:rPr>
              <w:t>的测定</w:t>
            </w:r>
            <w:r w:rsidRPr="001C41BF">
              <w:rPr>
                <w:color w:val="000000"/>
                <w:sz w:val="24"/>
              </w:rPr>
              <w:t xml:space="preserve"> </w:t>
            </w:r>
            <w:r w:rsidRPr="001C41BF">
              <w:rPr>
                <w:color w:val="000000"/>
                <w:sz w:val="24"/>
              </w:rPr>
              <w:t>重量法</w:t>
            </w:r>
            <w:r w:rsidRPr="001C41BF">
              <w:rPr>
                <w:color w:val="000000"/>
                <w:sz w:val="24"/>
              </w:rPr>
              <w:t xml:space="preserve"> HJ618-2011</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0.010mg/m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kern w:val="0"/>
                <w:sz w:val="24"/>
              </w:rPr>
              <w:t>万分之一天平（</w:t>
            </w:r>
            <w:r w:rsidRPr="001C41BF">
              <w:rPr>
                <w:color w:val="000000"/>
                <w:kern w:val="0"/>
                <w:sz w:val="24"/>
              </w:rPr>
              <w:t>ALC-210.4</w:t>
            </w:r>
            <w:r w:rsidRPr="001C41BF">
              <w:rPr>
                <w:color w:val="000000"/>
                <w:kern w:val="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二氧化硫</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环境空气</w:t>
            </w:r>
            <w:r w:rsidRPr="001C41BF">
              <w:rPr>
                <w:color w:val="000000"/>
                <w:sz w:val="24"/>
              </w:rPr>
              <w:t xml:space="preserve"> </w:t>
            </w:r>
            <w:r w:rsidRPr="001C41BF">
              <w:rPr>
                <w:color w:val="000000"/>
                <w:sz w:val="24"/>
              </w:rPr>
              <w:t>二氧化硫的测定</w:t>
            </w:r>
            <w:r w:rsidRPr="001C41BF">
              <w:rPr>
                <w:color w:val="000000"/>
                <w:sz w:val="24"/>
              </w:rPr>
              <w:t xml:space="preserve"> </w:t>
            </w:r>
            <w:r w:rsidRPr="001C41BF">
              <w:rPr>
                <w:color w:val="000000"/>
                <w:sz w:val="24"/>
              </w:rPr>
              <w:t>甲醛吸收</w:t>
            </w:r>
            <w:r w:rsidRPr="001C41BF">
              <w:rPr>
                <w:color w:val="000000"/>
                <w:sz w:val="24"/>
              </w:rPr>
              <w:t>-</w:t>
            </w:r>
            <w:r w:rsidRPr="001C41BF">
              <w:rPr>
                <w:color w:val="000000"/>
                <w:sz w:val="24"/>
              </w:rPr>
              <w:t>副玫瑰苯胺分光光度法</w:t>
            </w:r>
            <w:r w:rsidRPr="001C41BF">
              <w:rPr>
                <w:color w:val="000000"/>
                <w:sz w:val="24"/>
              </w:rPr>
              <w:t>HJ482-2009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0.007mg/m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二氧化氮</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环境空气</w:t>
            </w:r>
            <w:r w:rsidRPr="001C41BF">
              <w:rPr>
                <w:color w:val="000000"/>
                <w:sz w:val="24"/>
              </w:rPr>
              <w:t xml:space="preserve"> </w:t>
            </w:r>
            <w:r w:rsidRPr="001C41BF">
              <w:rPr>
                <w:color w:val="000000"/>
                <w:sz w:val="24"/>
              </w:rPr>
              <w:t>氮氧化物（一氧化氮和二氧化氮）的测定</w:t>
            </w:r>
            <w:r w:rsidRPr="001C41BF">
              <w:rPr>
                <w:color w:val="000000"/>
                <w:sz w:val="24"/>
              </w:rPr>
              <w:t xml:space="preserve"> </w:t>
            </w:r>
            <w:r w:rsidRPr="001C41BF">
              <w:rPr>
                <w:color w:val="000000"/>
                <w:sz w:val="24"/>
              </w:rPr>
              <w:t>盐酸萘乙二胺分光光度法</w:t>
            </w:r>
            <w:r w:rsidRPr="001C41BF">
              <w:rPr>
                <w:color w:val="000000"/>
                <w:sz w:val="24"/>
              </w:rPr>
              <w:t>HJ479-2009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0.004 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非甲烷总烃</w:t>
            </w:r>
          </w:p>
        </w:tc>
        <w:tc>
          <w:tcPr>
            <w:tcW w:w="3666"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固定污染源排气中非甲烷总烃的测定</w:t>
            </w:r>
            <w:r w:rsidRPr="001C41BF">
              <w:rPr>
                <w:color w:val="000000"/>
                <w:kern w:val="0"/>
                <w:sz w:val="24"/>
              </w:rPr>
              <w:t xml:space="preserve"> </w:t>
            </w:r>
            <w:r w:rsidRPr="001C41BF">
              <w:rPr>
                <w:color w:val="000000"/>
                <w:kern w:val="0"/>
                <w:sz w:val="24"/>
              </w:rPr>
              <w:t>气相色谱法</w:t>
            </w:r>
            <w:r w:rsidRPr="001C41BF">
              <w:rPr>
                <w:color w:val="000000"/>
                <w:kern w:val="0"/>
                <w:sz w:val="24"/>
              </w:rPr>
              <w:t xml:space="preserve"> HJ/T38-1999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0.04mg/m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气相色谱仪</w:t>
            </w:r>
            <w:r w:rsidRPr="001C41BF">
              <w:rPr>
                <w:color w:val="000000"/>
                <w:kern w:val="0"/>
                <w:sz w:val="24"/>
              </w:rPr>
              <w:t>(GC-1690</w:t>
            </w:r>
            <w:r w:rsidRPr="001C41BF">
              <w:rPr>
                <w:color w:val="000000"/>
                <w:kern w:val="0"/>
                <w:sz w:val="24"/>
              </w:rPr>
              <w:t>专用</w:t>
            </w:r>
            <w:r w:rsidRPr="001C41BF">
              <w:rPr>
                <w:color w:val="000000"/>
                <w:kern w:val="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氨</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环境空气和废气</w:t>
            </w:r>
            <w:r w:rsidRPr="001C41BF">
              <w:rPr>
                <w:color w:val="000000"/>
                <w:sz w:val="24"/>
              </w:rPr>
              <w:t xml:space="preserve"> </w:t>
            </w:r>
            <w:r w:rsidRPr="001C41BF">
              <w:rPr>
                <w:color w:val="000000"/>
                <w:sz w:val="24"/>
              </w:rPr>
              <w:t>氨的测定</w:t>
            </w:r>
            <w:r w:rsidRPr="001C41BF">
              <w:rPr>
                <w:color w:val="000000"/>
                <w:sz w:val="24"/>
              </w:rPr>
              <w:t xml:space="preserve"> </w:t>
            </w:r>
            <w:r w:rsidRPr="001C41BF">
              <w:rPr>
                <w:color w:val="000000"/>
                <w:sz w:val="24"/>
              </w:rPr>
              <w:t>纳氏试剂分光光度法</w:t>
            </w:r>
            <w:r w:rsidRPr="001C41BF">
              <w:rPr>
                <w:color w:val="000000"/>
                <w:sz w:val="24"/>
              </w:rPr>
              <w:t>HJ533-2009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0.02 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val="restart"/>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环境空气</w:t>
            </w: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硫化氢</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亚甲基蓝分光光度法</w:t>
            </w:r>
            <w:r w:rsidRPr="001C41BF">
              <w:rPr>
                <w:color w:val="000000"/>
                <w:sz w:val="24"/>
              </w:rPr>
              <w:t xml:space="preserve"> </w:t>
            </w:r>
            <w:r w:rsidRPr="001C41BF">
              <w:rPr>
                <w:color w:val="000000"/>
                <w:sz w:val="24"/>
              </w:rPr>
              <w:t>《空气和废气监测分析方法》（第四版）国家环保总局（</w:t>
            </w:r>
            <w:r w:rsidRPr="001C41BF">
              <w:rPr>
                <w:color w:val="000000"/>
                <w:sz w:val="24"/>
              </w:rPr>
              <w:t>2003</w:t>
            </w:r>
            <w:r w:rsidRPr="001C41BF">
              <w:rPr>
                <w:color w:val="000000"/>
                <w:sz w:val="24"/>
              </w:rPr>
              <w:t>）第五篇第四章（</w:t>
            </w:r>
            <w:r w:rsidRPr="001C41BF">
              <w:rPr>
                <w:color w:val="000000"/>
                <w:sz w:val="24"/>
              </w:rPr>
              <w:t>10.3</w:t>
            </w:r>
            <w:r w:rsidRPr="001C41BF">
              <w:rPr>
                <w:color w:val="000000"/>
                <w:sz w:val="24"/>
              </w:rPr>
              <w:t>）</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0.002 mg/m</w:t>
            </w:r>
            <w:r w:rsidRPr="001C41BF">
              <w:rPr>
                <w:color w:val="000000"/>
                <w:sz w:val="24"/>
                <w:vertAlign w:val="superscript"/>
              </w:rPr>
              <w:t>3</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苯</w:t>
            </w:r>
          </w:p>
        </w:tc>
        <w:tc>
          <w:tcPr>
            <w:tcW w:w="3666" w:type="dxa"/>
            <w:vMerge w:val="restart"/>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环境空气</w:t>
            </w:r>
            <w:r w:rsidRPr="001C41BF">
              <w:rPr>
                <w:color w:val="000000"/>
                <w:kern w:val="0"/>
                <w:sz w:val="24"/>
              </w:rPr>
              <w:t xml:space="preserve"> </w:t>
            </w:r>
            <w:r w:rsidRPr="001C41BF">
              <w:rPr>
                <w:color w:val="000000"/>
                <w:kern w:val="0"/>
                <w:sz w:val="24"/>
              </w:rPr>
              <w:t>苯系物的测定</w:t>
            </w:r>
            <w:r w:rsidRPr="001C41BF">
              <w:rPr>
                <w:color w:val="000000"/>
                <w:kern w:val="0"/>
                <w:sz w:val="24"/>
              </w:rPr>
              <w:t xml:space="preserve"> </w:t>
            </w:r>
            <w:r w:rsidRPr="001C41BF">
              <w:rPr>
                <w:color w:val="000000"/>
                <w:kern w:val="0"/>
                <w:sz w:val="24"/>
              </w:rPr>
              <w:t>活性炭吸附</w:t>
            </w:r>
            <w:r w:rsidRPr="001C41BF">
              <w:rPr>
                <w:color w:val="000000"/>
                <w:kern w:val="0"/>
                <w:sz w:val="24"/>
              </w:rPr>
              <w:t>/</w:t>
            </w:r>
            <w:r w:rsidRPr="001C41BF">
              <w:rPr>
                <w:color w:val="000000"/>
                <w:kern w:val="0"/>
                <w:sz w:val="24"/>
              </w:rPr>
              <w:t>二硫化碳解吸</w:t>
            </w:r>
            <w:r w:rsidRPr="001C41BF">
              <w:rPr>
                <w:color w:val="000000"/>
                <w:kern w:val="0"/>
                <w:sz w:val="24"/>
              </w:rPr>
              <w:t>-</w:t>
            </w:r>
            <w:r w:rsidRPr="001C41BF">
              <w:rPr>
                <w:color w:val="000000"/>
                <w:kern w:val="0"/>
                <w:sz w:val="24"/>
              </w:rPr>
              <w:t>气相色谱法</w:t>
            </w:r>
            <w:r w:rsidRPr="001C41BF">
              <w:rPr>
                <w:color w:val="000000"/>
                <w:kern w:val="0"/>
                <w:sz w:val="24"/>
              </w:rPr>
              <w:t>HJ584-2010</w:t>
            </w:r>
          </w:p>
        </w:tc>
        <w:tc>
          <w:tcPr>
            <w:tcW w:w="1210"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0.0015mg/m</w:t>
            </w:r>
            <w:r w:rsidRPr="001C41BF">
              <w:rPr>
                <w:color w:val="000000"/>
                <w:sz w:val="24"/>
                <w:vertAlign w:val="superscript"/>
              </w:rPr>
              <w:t>3</w:t>
            </w:r>
            <w:r w:rsidRPr="001C41BF">
              <w:rPr>
                <w:color w:val="000000"/>
                <w:sz w:val="24"/>
              </w:rPr>
              <w:t xml:space="preserve"> </w:t>
            </w:r>
          </w:p>
        </w:tc>
        <w:tc>
          <w:tcPr>
            <w:tcW w:w="1717"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气相色谱仪</w:t>
            </w:r>
            <w:r w:rsidRPr="001C41BF">
              <w:rPr>
                <w:color w:val="000000"/>
                <w:sz w:val="24"/>
              </w:rPr>
              <w:t>(GC-1690KJ)</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甲苯</w:t>
            </w:r>
          </w:p>
        </w:tc>
        <w:tc>
          <w:tcPr>
            <w:tcW w:w="3666"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二甲苯</w:t>
            </w:r>
          </w:p>
        </w:tc>
        <w:tc>
          <w:tcPr>
            <w:tcW w:w="3666"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sz w:val="24"/>
              </w:rPr>
            </w:pPr>
          </w:p>
        </w:tc>
      </w:tr>
      <w:tr w:rsidR="001C41BF" w:rsidRPr="001C41BF" w:rsidTr="001C41BF">
        <w:trPr>
          <w:trHeight w:val="397"/>
          <w:jc w:val="center"/>
        </w:trPr>
        <w:tc>
          <w:tcPr>
            <w:tcW w:w="893" w:type="dxa"/>
            <w:vMerge w:val="restart"/>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地表水</w:t>
            </w: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pH</w:t>
            </w:r>
            <w:r w:rsidRPr="001C41BF">
              <w:rPr>
                <w:color w:val="000000"/>
                <w:sz w:val="24"/>
              </w:rPr>
              <w:t>值</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pH</w:t>
            </w:r>
            <w:r w:rsidRPr="001C41BF">
              <w:rPr>
                <w:color w:val="000000"/>
                <w:sz w:val="24"/>
              </w:rPr>
              <w:t>值的测定</w:t>
            </w:r>
            <w:r w:rsidRPr="001C41BF">
              <w:rPr>
                <w:color w:val="000000"/>
                <w:sz w:val="24"/>
              </w:rPr>
              <w:t xml:space="preserve"> </w:t>
            </w:r>
            <w:r w:rsidRPr="001C41BF">
              <w:rPr>
                <w:color w:val="000000"/>
                <w:sz w:val="24"/>
              </w:rPr>
              <w:t>玻璃电极法</w:t>
            </w:r>
          </w:p>
          <w:p w:rsidR="001C41BF" w:rsidRPr="001C41BF" w:rsidRDefault="001C41BF" w:rsidP="001C41BF">
            <w:pPr>
              <w:jc w:val="center"/>
              <w:rPr>
                <w:color w:val="000000"/>
                <w:sz w:val="24"/>
              </w:rPr>
            </w:pPr>
            <w:r w:rsidRPr="001C41BF">
              <w:rPr>
                <w:color w:val="000000"/>
                <w:sz w:val="24"/>
              </w:rPr>
              <w:t xml:space="preserve"> GB 6920-1986</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酸度计（</w:t>
            </w:r>
            <w:r w:rsidRPr="001C41BF">
              <w:rPr>
                <w:color w:val="000000"/>
                <w:sz w:val="24"/>
              </w:rPr>
              <w:t>pHS-3C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化学需氧量</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化学需氧量的测定</w:t>
            </w:r>
            <w:r w:rsidRPr="001C41BF">
              <w:rPr>
                <w:color w:val="000000"/>
                <w:sz w:val="24"/>
              </w:rPr>
              <w:t xml:space="preserve"> </w:t>
            </w:r>
            <w:r w:rsidRPr="001C41BF">
              <w:rPr>
                <w:color w:val="000000"/>
                <w:sz w:val="24"/>
              </w:rPr>
              <w:t>重铬酸盐法</w:t>
            </w:r>
            <w:r w:rsidRPr="001C41BF">
              <w:rPr>
                <w:color w:val="000000"/>
                <w:sz w:val="24"/>
              </w:rPr>
              <w:t xml:space="preserve"> HJ 828-2017</w:t>
            </w:r>
          </w:p>
        </w:tc>
        <w:tc>
          <w:tcPr>
            <w:tcW w:w="1210" w:type="dxa"/>
            <w:tcBorders>
              <w:tl2br w:val="nil"/>
              <w:tr2bl w:val="nil"/>
            </w:tcBorders>
            <w:shd w:val="clear" w:color="auto" w:fill="auto"/>
            <w:vAlign w:val="center"/>
          </w:tcPr>
          <w:p w:rsidR="001C41BF" w:rsidRPr="001C41BF" w:rsidRDefault="001C41BF" w:rsidP="001C41BF">
            <w:pPr>
              <w:pStyle w:val="a"/>
              <w:numPr>
                <w:ilvl w:val="0"/>
                <w:numId w:val="0"/>
              </w:numPr>
              <w:tabs>
                <w:tab w:val="left" w:pos="360"/>
              </w:tabs>
              <w:jc w:val="center"/>
              <w:rPr>
                <w:color w:val="000000"/>
                <w:sz w:val="24"/>
              </w:rPr>
            </w:pPr>
            <w:r w:rsidRPr="001C41BF">
              <w:rPr>
                <w:color w:val="000000"/>
                <w:sz w:val="24"/>
              </w:rPr>
              <w:t>4mg/L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滴定管</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生化需氧量</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五日生化需氧量（</w:t>
            </w:r>
            <w:r w:rsidRPr="001C41BF">
              <w:rPr>
                <w:color w:val="000000"/>
                <w:sz w:val="24"/>
              </w:rPr>
              <w:t>BOD5</w:t>
            </w:r>
            <w:r w:rsidRPr="001C41BF">
              <w:rPr>
                <w:color w:val="000000"/>
                <w:sz w:val="24"/>
              </w:rPr>
              <w:t>）的测定</w:t>
            </w:r>
            <w:r w:rsidRPr="001C41BF">
              <w:rPr>
                <w:color w:val="000000"/>
                <w:sz w:val="24"/>
              </w:rPr>
              <w:t xml:space="preserve"> </w:t>
            </w:r>
            <w:r w:rsidRPr="001C41BF">
              <w:rPr>
                <w:color w:val="000000"/>
                <w:sz w:val="24"/>
              </w:rPr>
              <w:t>稀释与接种法</w:t>
            </w:r>
            <w:r w:rsidRPr="001C41BF">
              <w:rPr>
                <w:color w:val="000000"/>
                <w:sz w:val="24"/>
              </w:rPr>
              <w:t>HJ505-2009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0.5mg/L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生化培养箱</w:t>
            </w:r>
            <w:r w:rsidRPr="001C41BF">
              <w:rPr>
                <w:color w:val="000000"/>
                <w:sz w:val="24"/>
              </w:rPr>
              <w:br/>
              <w:t>(SPX-250B-Z)</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氨氮</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氨氮的测定</w:t>
            </w:r>
            <w:r w:rsidRPr="001C41BF">
              <w:rPr>
                <w:color w:val="000000"/>
                <w:sz w:val="24"/>
              </w:rPr>
              <w:t xml:space="preserve"> </w:t>
            </w:r>
            <w:r w:rsidRPr="001C41BF">
              <w:rPr>
                <w:color w:val="000000"/>
                <w:sz w:val="24"/>
              </w:rPr>
              <w:t>纳氏试剂分光光度法</w:t>
            </w:r>
            <w:r w:rsidRPr="001C41BF">
              <w:rPr>
                <w:color w:val="000000"/>
                <w:sz w:val="24"/>
              </w:rPr>
              <w:t xml:space="preserve"> HJ535-2009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0.025mg/L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溶解氧</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溶解氧的测定</w:t>
            </w:r>
            <w:r w:rsidRPr="001C41BF">
              <w:rPr>
                <w:color w:val="000000"/>
                <w:sz w:val="24"/>
              </w:rPr>
              <w:t xml:space="preserve"> </w:t>
            </w:r>
            <w:r w:rsidRPr="001C41BF">
              <w:rPr>
                <w:color w:val="000000"/>
                <w:sz w:val="24"/>
              </w:rPr>
              <w:t>碘量法</w:t>
            </w:r>
            <w:r w:rsidRPr="001C41BF">
              <w:rPr>
                <w:color w:val="000000"/>
                <w:sz w:val="24"/>
              </w:rPr>
              <w:t xml:space="preserve"> GB </w:t>
            </w:r>
            <w:r w:rsidRPr="001C41BF">
              <w:rPr>
                <w:color w:val="000000"/>
                <w:sz w:val="24"/>
              </w:rPr>
              <w:lastRenderedPageBreak/>
              <w:t>7489-1987</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lastRenderedPageBreak/>
              <w:t>0.2mg/L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滴定管</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总磷</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总磷的测定</w:t>
            </w:r>
            <w:r w:rsidRPr="001C41BF">
              <w:rPr>
                <w:color w:val="000000"/>
                <w:sz w:val="24"/>
              </w:rPr>
              <w:t xml:space="preserve"> </w:t>
            </w:r>
            <w:r w:rsidRPr="001C41BF">
              <w:rPr>
                <w:color w:val="000000"/>
                <w:sz w:val="24"/>
              </w:rPr>
              <w:t>钼酸铵分光光度法</w:t>
            </w:r>
            <w:r w:rsidRPr="001C41BF">
              <w:rPr>
                <w:color w:val="000000"/>
                <w:sz w:val="24"/>
              </w:rPr>
              <w:t>GB 11893-1989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0.01mg/L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挥发酚</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挥发酚的测定</w:t>
            </w:r>
            <w:r w:rsidRPr="001C41BF">
              <w:rPr>
                <w:color w:val="000000"/>
                <w:sz w:val="24"/>
              </w:rPr>
              <w:t xml:space="preserve"> 4-</w:t>
            </w:r>
            <w:r w:rsidRPr="001C41BF">
              <w:rPr>
                <w:color w:val="000000"/>
                <w:sz w:val="24"/>
              </w:rPr>
              <w:t>氨基安替比林分光光度法</w:t>
            </w:r>
            <w:r w:rsidRPr="001C41BF">
              <w:rPr>
                <w:color w:val="000000"/>
                <w:sz w:val="24"/>
              </w:rPr>
              <w:t>HJ503-2009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 xml:space="preserve">0.0003 mg/L </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硫化物</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硫化物的测定</w:t>
            </w:r>
            <w:r w:rsidRPr="001C41BF">
              <w:rPr>
                <w:color w:val="000000"/>
                <w:sz w:val="24"/>
              </w:rPr>
              <w:t xml:space="preserve"> </w:t>
            </w:r>
            <w:r w:rsidRPr="001C41BF">
              <w:rPr>
                <w:color w:val="000000"/>
                <w:sz w:val="24"/>
              </w:rPr>
              <w:t>亚甲基蓝分光光度法</w:t>
            </w:r>
            <w:r w:rsidRPr="001C41BF">
              <w:rPr>
                <w:color w:val="000000"/>
                <w:sz w:val="24"/>
              </w:rPr>
              <w:t>GB/T16489-1996</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0.005 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石油类</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石油类和动植物油类的测定</w:t>
            </w:r>
            <w:r w:rsidRPr="001C41BF">
              <w:rPr>
                <w:color w:val="000000"/>
                <w:sz w:val="24"/>
              </w:rPr>
              <w:t xml:space="preserve">  </w:t>
            </w:r>
            <w:r w:rsidRPr="001C41BF">
              <w:rPr>
                <w:color w:val="000000"/>
                <w:sz w:val="24"/>
              </w:rPr>
              <w:t>红外分光光度法</w:t>
            </w:r>
            <w:r w:rsidRPr="001C41BF">
              <w:rPr>
                <w:color w:val="000000"/>
                <w:sz w:val="24"/>
              </w:rPr>
              <w:t>HJ637-2012</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0.01 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红外测油仪</w:t>
            </w:r>
            <w:r w:rsidRPr="001C41BF">
              <w:rPr>
                <w:color w:val="000000"/>
                <w:sz w:val="24"/>
              </w:rPr>
              <w:t>(OIL460)</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氰化物</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氰化物的测定</w:t>
            </w:r>
            <w:r w:rsidRPr="001C41BF">
              <w:rPr>
                <w:color w:val="000000"/>
                <w:sz w:val="24"/>
              </w:rPr>
              <w:t xml:space="preserve"> </w:t>
            </w:r>
            <w:r w:rsidRPr="001C41BF">
              <w:rPr>
                <w:color w:val="000000"/>
                <w:sz w:val="24"/>
              </w:rPr>
              <w:t>异烟酸</w:t>
            </w:r>
            <w:r w:rsidRPr="001C41BF">
              <w:rPr>
                <w:color w:val="000000"/>
                <w:sz w:val="24"/>
              </w:rPr>
              <w:t>-</w:t>
            </w:r>
            <w:r w:rsidRPr="001C41BF">
              <w:rPr>
                <w:color w:val="000000"/>
                <w:sz w:val="24"/>
              </w:rPr>
              <w:t>吡唑酮分光光度法</w:t>
            </w:r>
            <w:r w:rsidRPr="001C41BF">
              <w:rPr>
                <w:color w:val="000000"/>
                <w:sz w:val="24"/>
              </w:rPr>
              <w:t>HJ484-2009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0.004mg/L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苯</w:t>
            </w:r>
          </w:p>
        </w:tc>
        <w:tc>
          <w:tcPr>
            <w:tcW w:w="3666"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苯系物的测定</w:t>
            </w:r>
            <w:r w:rsidRPr="001C41BF">
              <w:rPr>
                <w:color w:val="000000"/>
                <w:sz w:val="24"/>
              </w:rPr>
              <w:t xml:space="preserve"> </w:t>
            </w:r>
            <w:r w:rsidRPr="001C41BF">
              <w:rPr>
                <w:color w:val="000000"/>
                <w:sz w:val="24"/>
              </w:rPr>
              <w:t>气相色谱法</w:t>
            </w:r>
            <w:r w:rsidRPr="001C41BF">
              <w:rPr>
                <w:color w:val="000000"/>
                <w:sz w:val="24"/>
              </w:rPr>
              <w:t xml:space="preserve"> GB11890-1989 </w:t>
            </w:r>
          </w:p>
        </w:tc>
        <w:tc>
          <w:tcPr>
            <w:tcW w:w="1210"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0.05mg/L</w:t>
            </w:r>
          </w:p>
        </w:tc>
        <w:tc>
          <w:tcPr>
            <w:tcW w:w="1717" w:type="dxa"/>
            <w:vMerge w:val="restart"/>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气相色谱仪</w:t>
            </w:r>
            <w:r w:rsidRPr="001C41BF">
              <w:rPr>
                <w:color w:val="000000"/>
                <w:sz w:val="24"/>
              </w:rPr>
              <w:t>(GC-1690KJ)</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甲苯</w:t>
            </w:r>
          </w:p>
        </w:tc>
        <w:tc>
          <w:tcPr>
            <w:tcW w:w="3666"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sz w:val="24"/>
              </w:rPr>
            </w:pP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二甲苯</w:t>
            </w:r>
          </w:p>
        </w:tc>
        <w:tc>
          <w:tcPr>
            <w:tcW w:w="3666"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210" w:type="dxa"/>
            <w:vMerge/>
            <w:tcBorders>
              <w:tl2br w:val="nil"/>
              <w:tr2bl w:val="nil"/>
            </w:tcBorders>
            <w:shd w:val="clear" w:color="auto" w:fill="auto"/>
            <w:vAlign w:val="center"/>
          </w:tcPr>
          <w:p w:rsidR="001C41BF" w:rsidRPr="001C41BF" w:rsidRDefault="001C41BF" w:rsidP="001C41BF">
            <w:pPr>
              <w:jc w:val="center"/>
              <w:rPr>
                <w:color w:val="000000"/>
                <w:sz w:val="24"/>
              </w:rPr>
            </w:pPr>
          </w:p>
        </w:tc>
        <w:tc>
          <w:tcPr>
            <w:tcW w:w="1717" w:type="dxa"/>
            <w:vMerge/>
            <w:tcBorders>
              <w:tl2br w:val="nil"/>
              <w:tr2bl w:val="nil"/>
            </w:tcBorders>
            <w:shd w:val="clear" w:color="auto" w:fill="auto"/>
            <w:vAlign w:val="center"/>
          </w:tcPr>
          <w:p w:rsidR="001C41BF" w:rsidRPr="001C41BF" w:rsidRDefault="001C41BF" w:rsidP="001C41BF">
            <w:pPr>
              <w:jc w:val="center"/>
              <w:rPr>
                <w:color w:val="000000"/>
                <w:sz w:val="24"/>
              </w:rPr>
            </w:pPr>
          </w:p>
        </w:tc>
      </w:tr>
      <w:tr w:rsidR="001C41BF" w:rsidRPr="001C41BF" w:rsidTr="001C41BF">
        <w:trPr>
          <w:trHeight w:val="397"/>
          <w:jc w:val="center"/>
        </w:trPr>
        <w:tc>
          <w:tcPr>
            <w:tcW w:w="893" w:type="dxa"/>
            <w:vMerge w:val="restart"/>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地下水</w:t>
            </w:r>
          </w:p>
        </w:tc>
        <w:tc>
          <w:tcPr>
            <w:tcW w:w="1301"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pH</w:t>
            </w:r>
            <w:r w:rsidRPr="001C41BF">
              <w:rPr>
                <w:color w:val="000000"/>
                <w:spacing w:val="0"/>
                <w:szCs w:val="24"/>
              </w:rPr>
              <w:t>值</w:t>
            </w:r>
          </w:p>
        </w:tc>
        <w:tc>
          <w:tcPr>
            <w:tcW w:w="3666"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水质</w:t>
            </w:r>
            <w:r w:rsidRPr="001C41BF">
              <w:rPr>
                <w:color w:val="000000"/>
                <w:spacing w:val="0"/>
                <w:szCs w:val="24"/>
              </w:rPr>
              <w:t xml:space="preserve"> pH</w:t>
            </w:r>
            <w:r w:rsidRPr="001C41BF">
              <w:rPr>
                <w:color w:val="000000"/>
                <w:spacing w:val="0"/>
                <w:szCs w:val="24"/>
              </w:rPr>
              <w:t>值的测定</w:t>
            </w:r>
            <w:r w:rsidRPr="001C41BF">
              <w:rPr>
                <w:color w:val="000000"/>
                <w:spacing w:val="0"/>
                <w:szCs w:val="24"/>
              </w:rPr>
              <w:t xml:space="preserve"> </w:t>
            </w:r>
            <w:r w:rsidRPr="001C41BF">
              <w:rPr>
                <w:color w:val="000000"/>
                <w:spacing w:val="0"/>
                <w:szCs w:val="24"/>
              </w:rPr>
              <w:t>玻璃电极法</w:t>
            </w:r>
            <w:r w:rsidRPr="001C41BF">
              <w:rPr>
                <w:color w:val="000000"/>
                <w:spacing w:val="0"/>
                <w:szCs w:val="24"/>
              </w:rPr>
              <w:t xml:space="preserve"> </w:t>
            </w:r>
          </w:p>
          <w:p w:rsidR="001C41BF" w:rsidRPr="001C41BF" w:rsidRDefault="001C41BF" w:rsidP="001C41BF">
            <w:pPr>
              <w:pStyle w:val="a9"/>
              <w:spacing w:line="240" w:lineRule="auto"/>
              <w:jc w:val="center"/>
              <w:rPr>
                <w:color w:val="000000"/>
                <w:spacing w:val="0"/>
                <w:szCs w:val="24"/>
              </w:rPr>
            </w:pPr>
            <w:r w:rsidRPr="001C41BF">
              <w:rPr>
                <w:color w:val="000000"/>
                <w:spacing w:val="0"/>
                <w:szCs w:val="24"/>
              </w:rPr>
              <w:t>GB 6920-1986</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酸度计（</w:t>
            </w:r>
            <w:r w:rsidRPr="001C41BF">
              <w:rPr>
                <w:color w:val="000000"/>
                <w:sz w:val="24"/>
              </w:rPr>
              <w:t>pHS-3C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高锰酸盐指数</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高锰酸盐指数的测定</w:t>
            </w:r>
            <w:r w:rsidRPr="001C41BF">
              <w:rPr>
                <w:color w:val="000000"/>
                <w:sz w:val="24"/>
              </w:rPr>
              <w:t xml:space="preserve"> </w:t>
            </w:r>
          </w:p>
          <w:p w:rsidR="001C41BF" w:rsidRPr="001C41BF" w:rsidRDefault="001C41BF" w:rsidP="001C41BF">
            <w:pPr>
              <w:jc w:val="center"/>
              <w:rPr>
                <w:color w:val="000000"/>
                <w:sz w:val="24"/>
              </w:rPr>
            </w:pPr>
            <w:r w:rsidRPr="001C41BF">
              <w:rPr>
                <w:color w:val="000000"/>
                <w:sz w:val="24"/>
              </w:rPr>
              <w:t>GB 11892-1989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0.5mg/L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滴定管</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挥发酚</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挥发酚的测定</w:t>
            </w:r>
            <w:r w:rsidRPr="001C41BF">
              <w:rPr>
                <w:color w:val="000000"/>
                <w:sz w:val="24"/>
              </w:rPr>
              <w:t xml:space="preserve"> 4-</w:t>
            </w:r>
            <w:r w:rsidRPr="001C41BF">
              <w:rPr>
                <w:color w:val="000000"/>
                <w:sz w:val="24"/>
              </w:rPr>
              <w:t>氨基安替比林分光光度法</w:t>
            </w:r>
            <w:r w:rsidRPr="001C41BF">
              <w:rPr>
                <w:color w:val="000000"/>
                <w:sz w:val="24"/>
              </w:rPr>
              <w:t>HJ503-2009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 xml:space="preserve">0.0003 mg/L </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镍</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水质</w:t>
            </w:r>
            <w:r w:rsidRPr="001C41BF">
              <w:rPr>
                <w:rFonts w:hint="eastAsia"/>
                <w:color w:val="000000"/>
                <w:sz w:val="24"/>
              </w:rPr>
              <w:t xml:space="preserve">  </w:t>
            </w:r>
            <w:r w:rsidRPr="001C41BF">
              <w:rPr>
                <w:rFonts w:hint="eastAsia"/>
                <w:color w:val="000000"/>
                <w:sz w:val="24"/>
              </w:rPr>
              <w:t>镍的测定</w:t>
            </w:r>
            <w:r w:rsidRPr="001C41BF">
              <w:rPr>
                <w:rFonts w:hint="eastAsia"/>
                <w:color w:val="000000"/>
                <w:sz w:val="24"/>
              </w:rPr>
              <w:t xml:space="preserve"> </w:t>
            </w:r>
            <w:r w:rsidRPr="001C41BF">
              <w:rPr>
                <w:rFonts w:hint="eastAsia"/>
                <w:color w:val="000000"/>
                <w:sz w:val="24"/>
              </w:rPr>
              <w:t>火焰原子吸收分光光度法</w:t>
            </w:r>
            <w:r w:rsidRPr="001C41BF">
              <w:rPr>
                <w:rFonts w:hint="eastAsia"/>
                <w:color w:val="000000"/>
                <w:sz w:val="24"/>
              </w:rPr>
              <w:t>GB11912-1989</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rFonts w:hint="eastAsia"/>
                <w:color w:val="000000"/>
                <w:sz w:val="24"/>
              </w:rPr>
              <w:t>0.05</w:t>
            </w:r>
            <w:r w:rsidRPr="001C41BF">
              <w:rPr>
                <w:color w:val="000000"/>
                <w:sz w:val="24"/>
              </w:rPr>
              <w:t>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原子吸收光谱仪</w:t>
            </w:r>
            <w:r w:rsidRPr="001C41BF">
              <w:rPr>
                <w:color w:val="000000"/>
                <w:sz w:val="24"/>
              </w:rPr>
              <w:t>(TAS-990AFG)</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硫化物</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硫化物的测定</w:t>
            </w:r>
            <w:r w:rsidRPr="001C41BF">
              <w:rPr>
                <w:color w:val="000000"/>
                <w:sz w:val="24"/>
              </w:rPr>
              <w:t xml:space="preserve"> </w:t>
            </w:r>
            <w:r w:rsidRPr="001C41BF">
              <w:rPr>
                <w:color w:val="000000"/>
                <w:sz w:val="24"/>
              </w:rPr>
              <w:t>亚甲基蓝分光光度法</w:t>
            </w:r>
            <w:r w:rsidRPr="001C41BF">
              <w:rPr>
                <w:color w:val="000000"/>
                <w:sz w:val="24"/>
              </w:rPr>
              <w:t>GB/T16489-1996</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0.005 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总硬度</w:t>
            </w:r>
          </w:p>
        </w:tc>
        <w:tc>
          <w:tcPr>
            <w:tcW w:w="3666"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水质</w:t>
            </w:r>
            <w:r w:rsidRPr="001C41BF">
              <w:rPr>
                <w:color w:val="000000"/>
                <w:sz w:val="24"/>
              </w:rPr>
              <w:t xml:space="preserve">  </w:t>
            </w:r>
            <w:r w:rsidRPr="001C41BF">
              <w:rPr>
                <w:color w:val="000000"/>
                <w:sz w:val="24"/>
              </w:rPr>
              <w:t>钙和镁总量的测定</w:t>
            </w:r>
            <w:r w:rsidRPr="001C41BF">
              <w:rPr>
                <w:color w:val="000000"/>
                <w:sz w:val="24"/>
              </w:rPr>
              <w:t xml:space="preserve"> EDTA</w:t>
            </w:r>
            <w:r w:rsidRPr="001C41BF">
              <w:rPr>
                <w:color w:val="000000"/>
                <w:sz w:val="24"/>
              </w:rPr>
              <w:t>滴定法</w:t>
            </w:r>
            <w:r w:rsidRPr="001C41BF">
              <w:rPr>
                <w:color w:val="000000"/>
                <w:sz w:val="24"/>
              </w:rPr>
              <w:t xml:space="preserve"> </w:t>
            </w:r>
          </w:p>
          <w:p w:rsidR="001C41BF" w:rsidRPr="001C41BF" w:rsidRDefault="001C41BF" w:rsidP="001C41BF">
            <w:pPr>
              <w:jc w:val="center"/>
              <w:rPr>
                <w:color w:val="000000"/>
                <w:sz w:val="24"/>
              </w:rPr>
            </w:pPr>
            <w:r w:rsidRPr="001C41BF">
              <w:rPr>
                <w:color w:val="000000"/>
                <w:sz w:val="24"/>
              </w:rPr>
              <w:t>GB 7477-1987</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5mg/L</w:t>
            </w:r>
          </w:p>
        </w:tc>
        <w:tc>
          <w:tcPr>
            <w:tcW w:w="1717"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滴定管</w:t>
            </w:r>
          </w:p>
        </w:tc>
      </w:tr>
      <w:tr w:rsidR="001C41BF" w:rsidRPr="001C41BF" w:rsidTr="001C41BF">
        <w:trPr>
          <w:trHeight w:val="397"/>
          <w:jc w:val="center"/>
        </w:trPr>
        <w:tc>
          <w:tcPr>
            <w:tcW w:w="893" w:type="dxa"/>
            <w:vMerge/>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p>
        </w:tc>
        <w:tc>
          <w:tcPr>
            <w:tcW w:w="1301" w:type="dxa"/>
            <w:tcBorders>
              <w:tl2br w:val="nil"/>
              <w:tr2bl w:val="nil"/>
            </w:tcBorders>
            <w:shd w:val="clear" w:color="auto" w:fill="auto"/>
            <w:vAlign w:val="center"/>
          </w:tcPr>
          <w:p w:rsidR="001C41BF" w:rsidRPr="001C41BF" w:rsidRDefault="001C41BF" w:rsidP="001C41BF">
            <w:pPr>
              <w:pStyle w:val="a9"/>
              <w:snapToGrid w:val="0"/>
              <w:spacing w:line="240" w:lineRule="auto"/>
              <w:jc w:val="center"/>
              <w:rPr>
                <w:color w:val="000000"/>
                <w:spacing w:val="0"/>
                <w:szCs w:val="24"/>
              </w:rPr>
            </w:pPr>
            <w:r w:rsidRPr="001C41BF">
              <w:rPr>
                <w:color w:val="000000"/>
                <w:spacing w:val="0"/>
                <w:szCs w:val="24"/>
              </w:rPr>
              <w:t>氨氮</w:t>
            </w:r>
          </w:p>
        </w:tc>
        <w:tc>
          <w:tcPr>
            <w:tcW w:w="3666" w:type="dxa"/>
            <w:tcBorders>
              <w:tl2br w:val="nil"/>
              <w:tr2bl w:val="nil"/>
            </w:tcBorders>
            <w:shd w:val="clear" w:color="auto" w:fill="auto"/>
            <w:vAlign w:val="center"/>
          </w:tcPr>
          <w:p w:rsidR="001C41BF" w:rsidRPr="001C41BF" w:rsidRDefault="001C41BF" w:rsidP="001C41BF">
            <w:pPr>
              <w:pStyle w:val="a9"/>
              <w:snapToGrid w:val="0"/>
              <w:spacing w:line="240" w:lineRule="auto"/>
              <w:jc w:val="center"/>
              <w:rPr>
                <w:color w:val="000000"/>
                <w:spacing w:val="0"/>
                <w:szCs w:val="24"/>
              </w:rPr>
            </w:pPr>
            <w:r w:rsidRPr="001C41BF">
              <w:rPr>
                <w:color w:val="000000"/>
                <w:spacing w:val="0"/>
                <w:szCs w:val="24"/>
              </w:rPr>
              <w:t>生活饮用水标准检验方法</w:t>
            </w:r>
            <w:r w:rsidRPr="001C41BF">
              <w:rPr>
                <w:color w:val="000000"/>
                <w:spacing w:val="0"/>
                <w:szCs w:val="24"/>
              </w:rPr>
              <w:t xml:space="preserve"> </w:t>
            </w:r>
            <w:r w:rsidRPr="001C41BF">
              <w:rPr>
                <w:color w:val="000000"/>
                <w:spacing w:val="0"/>
                <w:szCs w:val="24"/>
              </w:rPr>
              <w:t>无机非金属指标</w:t>
            </w:r>
            <w:r w:rsidRPr="001C41BF">
              <w:rPr>
                <w:color w:val="000000"/>
                <w:spacing w:val="0"/>
                <w:szCs w:val="24"/>
              </w:rPr>
              <w:t xml:space="preserve"> </w:t>
            </w:r>
            <w:r w:rsidRPr="001C41BF">
              <w:rPr>
                <w:color w:val="000000"/>
                <w:spacing w:val="0"/>
                <w:szCs w:val="24"/>
              </w:rPr>
              <w:t>纳氏试剂分光光度法</w:t>
            </w:r>
            <w:r w:rsidRPr="001C41BF">
              <w:rPr>
                <w:color w:val="000000"/>
                <w:spacing w:val="0"/>
                <w:szCs w:val="24"/>
              </w:rPr>
              <w:t xml:space="preserve"> GB/T5750.5-2006</w:t>
            </w:r>
            <w:r w:rsidRPr="001C41BF">
              <w:rPr>
                <w:color w:val="000000"/>
                <w:spacing w:val="0"/>
                <w:szCs w:val="24"/>
              </w:rPr>
              <w:t>（</w:t>
            </w:r>
            <w:r w:rsidRPr="001C41BF">
              <w:rPr>
                <w:color w:val="000000"/>
                <w:spacing w:val="0"/>
                <w:szCs w:val="24"/>
              </w:rPr>
              <w:t>9.1</w:t>
            </w:r>
            <w:r w:rsidRPr="001C41BF">
              <w:rPr>
                <w:color w:val="000000"/>
                <w:spacing w:val="0"/>
                <w:szCs w:val="24"/>
              </w:rPr>
              <w:t>）</w:t>
            </w:r>
          </w:p>
        </w:tc>
        <w:tc>
          <w:tcPr>
            <w:tcW w:w="1210"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0.02mg/L</w:t>
            </w:r>
          </w:p>
        </w:tc>
        <w:tc>
          <w:tcPr>
            <w:tcW w:w="1717"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紫外可见分光光度计</w:t>
            </w:r>
            <w:r w:rsidRPr="001C41BF">
              <w:rPr>
                <w:color w:val="000000"/>
                <w:kern w:val="0"/>
                <w:sz w:val="24"/>
              </w:rPr>
              <w:t>(TU-1810PC</w:t>
            </w:r>
            <w:r w:rsidRPr="001C41BF">
              <w:rPr>
                <w:color w:val="000000"/>
                <w:kern w:val="0"/>
                <w:sz w:val="24"/>
              </w:rPr>
              <w:t>）</w:t>
            </w:r>
          </w:p>
        </w:tc>
      </w:tr>
      <w:tr w:rsidR="001C41BF" w:rsidRPr="001C41BF" w:rsidTr="001C41BF">
        <w:trPr>
          <w:trHeight w:val="397"/>
          <w:jc w:val="center"/>
        </w:trPr>
        <w:tc>
          <w:tcPr>
            <w:tcW w:w="893"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rFonts w:hint="eastAsia"/>
                <w:color w:val="000000"/>
                <w:spacing w:val="0"/>
                <w:szCs w:val="24"/>
              </w:rPr>
              <w:t>地下水</w:t>
            </w:r>
          </w:p>
        </w:tc>
        <w:tc>
          <w:tcPr>
            <w:tcW w:w="1301"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氰化物</w:t>
            </w:r>
          </w:p>
        </w:tc>
        <w:tc>
          <w:tcPr>
            <w:tcW w:w="3666"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生活饮用水标准检验方法</w:t>
            </w:r>
            <w:r w:rsidRPr="001C41BF">
              <w:rPr>
                <w:color w:val="000000"/>
                <w:kern w:val="0"/>
                <w:sz w:val="24"/>
              </w:rPr>
              <w:t xml:space="preserve"> </w:t>
            </w:r>
            <w:r w:rsidRPr="001C41BF">
              <w:rPr>
                <w:color w:val="000000"/>
                <w:kern w:val="0"/>
                <w:sz w:val="24"/>
              </w:rPr>
              <w:t>无机非金属指标</w:t>
            </w:r>
            <w:r w:rsidRPr="001C41BF">
              <w:rPr>
                <w:color w:val="000000"/>
                <w:kern w:val="0"/>
                <w:sz w:val="24"/>
              </w:rPr>
              <w:t xml:space="preserve"> </w:t>
            </w:r>
            <w:r w:rsidRPr="001C41BF">
              <w:rPr>
                <w:color w:val="000000"/>
                <w:kern w:val="0"/>
                <w:sz w:val="24"/>
              </w:rPr>
              <w:t>异烟酸</w:t>
            </w:r>
            <w:r w:rsidRPr="001C41BF">
              <w:rPr>
                <w:color w:val="000000"/>
                <w:kern w:val="0"/>
                <w:sz w:val="24"/>
              </w:rPr>
              <w:t>-</w:t>
            </w:r>
            <w:r w:rsidRPr="001C41BF">
              <w:rPr>
                <w:color w:val="000000"/>
                <w:kern w:val="0"/>
                <w:sz w:val="24"/>
              </w:rPr>
              <w:t>吡唑酮分光光度法</w:t>
            </w:r>
            <w:r w:rsidRPr="001C41BF">
              <w:rPr>
                <w:color w:val="000000"/>
                <w:kern w:val="0"/>
                <w:sz w:val="24"/>
              </w:rPr>
              <w:t xml:space="preserve"> GB/T5750.5-2006</w:t>
            </w:r>
            <w:r w:rsidRPr="001C41BF">
              <w:rPr>
                <w:color w:val="000000"/>
                <w:kern w:val="0"/>
                <w:sz w:val="24"/>
              </w:rPr>
              <w:t>（</w:t>
            </w:r>
            <w:r w:rsidRPr="001C41BF">
              <w:rPr>
                <w:color w:val="000000"/>
                <w:kern w:val="0"/>
                <w:sz w:val="24"/>
              </w:rPr>
              <w:t>4.1</w:t>
            </w:r>
            <w:r w:rsidRPr="001C41BF">
              <w:rPr>
                <w:color w:val="000000"/>
                <w:kern w:val="0"/>
                <w:sz w:val="24"/>
              </w:rPr>
              <w:t>）</w:t>
            </w:r>
          </w:p>
        </w:tc>
        <w:tc>
          <w:tcPr>
            <w:tcW w:w="1210"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kern w:val="0"/>
                <w:sz w:val="24"/>
              </w:rPr>
              <w:t>0.002mg/L</w:t>
            </w:r>
          </w:p>
        </w:tc>
        <w:tc>
          <w:tcPr>
            <w:tcW w:w="1717" w:type="dxa"/>
            <w:tcBorders>
              <w:tl2br w:val="nil"/>
              <w:tr2bl w:val="nil"/>
            </w:tcBorders>
            <w:shd w:val="clear" w:color="auto" w:fill="auto"/>
            <w:vAlign w:val="center"/>
          </w:tcPr>
          <w:p w:rsidR="001C41BF" w:rsidRPr="001C41BF" w:rsidRDefault="001C41BF" w:rsidP="001C41BF">
            <w:pPr>
              <w:widowControl/>
              <w:jc w:val="center"/>
              <w:rPr>
                <w:color w:val="000000"/>
                <w:sz w:val="24"/>
              </w:rPr>
            </w:pPr>
            <w:r w:rsidRPr="001C41BF">
              <w:rPr>
                <w:color w:val="000000"/>
                <w:sz w:val="24"/>
              </w:rPr>
              <w:t>紫外可见分光光度计</w:t>
            </w:r>
            <w:r w:rsidRPr="001C41BF">
              <w:rPr>
                <w:color w:val="000000"/>
                <w:sz w:val="24"/>
              </w:rPr>
              <w:t>(TU-1810PC</w:t>
            </w:r>
            <w:r w:rsidRPr="001C41BF">
              <w:rPr>
                <w:color w:val="000000"/>
                <w:sz w:val="24"/>
              </w:rPr>
              <w:t>）</w:t>
            </w:r>
          </w:p>
        </w:tc>
      </w:tr>
      <w:tr w:rsidR="001C41BF" w:rsidRPr="001C41BF" w:rsidTr="001C41BF">
        <w:trPr>
          <w:trHeight w:val="397"/>
          <w:jc w:val="center"/>
        </w:trPr>
        <w:tc>
          <w:tcPr>
            <w:tcW w:w="2194" w:type="dxa"/>
            <w:gridSpan w:val="2"/>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lastRenderedPageBreak/>
              <w:t>工业企业厂界噪声</w:t>
            </w:r>
          </w:p>
          <w:p w:rsidR="001C41BF" w:rsidRPr="001C41BF" w:rsidRDefault="001C41BF" w:rsidP="001C41BF">
            <w:pPr>
              <w:pStyle w:val="a9"/>
              <w:spacing w:line="240" w:lineRule="auto"/>
              <w:jc w:val="center"/>
              <w:rPr>
                <w:color w:val="000000"/>
                <w:spacing w:val="0"/>
                <w:szCs w:val="24"/>
              </w:rPr>
            </w:pPr>
            <w:r w:rsidRPr="001C41BF">
              <w:rPr>
                <w:color w:val="000000"/>
                <w:spacing w:val="0"/>
                <w:szCs w:val="24"/>
              </w:rPr>
              <w:t>dB</w:t>
            </w:r>
            <w:r w:rsidRPr="001C41BF">
              <w:rPr>
                <w:color w:val="000000"/>
                <w:spacing w:val="0"/>
                <w:szCs w:val="24"/>
              </w:rPr>
              <w:t>（</w:t>
            </w:r>
            <w:r w:rsidRPr="001C41BF">
              <w:rPr>
                <w:color w:val="000000"/>
                <w:spacing w:val="0"/>
                <w:szCs w:val="24"/>
              </w:rPr>
              <w:t>A</w:t>
            </w:r>
            <w:r w:rsidRPr="001C41BF">
              <w:rPr>
                <w:color w:val="000000"/>
                <w:spacing w:val="0"/>
                <w:szCs w:val="24"/>
              </w:rPr>
              <w:t>）</w:t>
            </w:r>
          </w:p>
        </w:tc>
        <w:tc>
          <w:tcPr>
            <w:tcW w:w="3666" w:type="dxa"/>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kern w:val="0"/>
                <w:szCs w:val="24"/>
              </w:rPr>
            </w:pPr>
            <w:r w:rsidRPr="001C41BF">
              <w:rPr>
                <w:color w:val="000000"/>
                <w:spacing w:val="0"/>
                <w:szCs w:val="24"/>
              </w:rPr>
              <w:t>工业企业厂界环境噪声排放标准</w:t>
            </w:r>
            <w:r w:rsidRPr="001C41BF">
              <w:rPr>
                <w:color w:val="000000"/>
                <w:spacing w:val="0"/>
                <w:szCs w:val="24"/>
              </w:rPr>
              <w:t>GB12348-2008</w:t>
            </w:r>
          </w:p>
        </w:tc>
        <w:tc>
          <w:tcPr>
            <w:tcW w:w="1210" w:type="dxa"/>
            <w:tcBorders>
              <w:tl2br w:val="nil"/>
              <w:tr2bl w:val="nil"/>
            </w:tcBorders>
            <w:shd w:val="clear" w:color="auto" w:fill="auto"/>
            <w:vAlign w:val="center"/>
          </w:tcPr>
          <w:p w:rsidR="001C41BF" w:rsidRPr="001C41BF" w:rsidRDefault="001C41BF" w:rsidP="001C41BF">
            <w:pPr>
              <w:jc w:val="center"/>
              <w:rPr>
                <w:color w:val="000000"/>
                <w:sz w:val="24"/>
              </w:rPr>
            </w:pPr>
            <w:r w:rsidRPr="001C41BF">
              <w:rPr>
                <w:color w:val="000000"/>
                <w:sz w:val="24"/>
              </w:rPr>
              <w:t>---</w:t>
            </w:r>
          </w:p>
        </w:tc>
        <w:tc>
          <w:tcPr>
            <w:tcW w:w="1717" w:type="dxa"/>
            <w:tcBorders>
              <w:tl2br w:val="nil"/>
              <w:tr2bl w:val="nil"/>
            </w:tcBorders>
            <w:shd w:val="clear" w:color="auto" w:fill="auto"/>
            <w:vAlign w:val="center"/>
          </w:tcPr>
          <w:p w:rsidR="001C41BF" w:rsidRPr="001C41BF" w:rsidRDefault="001C41BF" w:rsidP="001C41BF">
            <w:pPr>
              <w:jc w:val="center"/>
              <w:rPr>
                <w:color w:val="000000"/>
                <w:kern w:val="0"/>
                <w:sz w:val="24"/>
              </w:rPr>
            </w:pPr>
            <w:r w:rsidRPr="001C41BF">
              <w:rPr>
                <w:color w:val="000000"/>
                <w:sz w:val="24"/>
              </w:rPr>
              <w:t>噪声频谱分析仪</w:t>
            </w:r>
            <w:r w:rsidRPr="001C41BF">
              <w:rPr>
                <w:rFonts w:hint="eastAsia"/>
                <w:color w:val="000000"/>
                <w:sz w:val="24"/>
              </w:rPr>
              <w:t>（</w:t>
            </w:r>
            <w:r w:rsidRPr="001C41BF">
              <w:rPr>
                <w:color w:val="000000"/>
                <w:sz w:val="24"/>
              </w:rPr>
              <w:t>HS6288B</w:t>
            </w:r>
            <w:r w:rsidRPr="001C41BF">
              <w:rPr>
                <w:rFonts w:hint="eastAsia"/>
                <w:color w:val="000000"/>
                <w:sz w:val="24"/>
              </w:rPr>
              <w:t>）</w:t>
            </w:r>
          </w:p>
        </w:tc>
      </w:tr>
      <w:tr w:rsidR="001C41BF" w:rsidRPr="001C41BF" w:rsidTr="001C41BF">
        <w:trPr>
          <w:trHeight w:val="397"/>
          <w:jc w:val="center"/>
        </w:trPr>
        <w:tc>
          <w:tcPr>
            <w:tcW w:w="2194" w:type="dxa"/>
            <w:gridSpan w:val="2"/>
            <w:tcBorders>
              <w:tl2br w:val="nil"/>
              <w:tr2bl w:val="nil"/>
            </w:tcBorders>
            <w:shd w:val="clear" w:color="auto" w:fill="auto"/>
            <w:vAlign w:val="center"/>
          </w:tcPr>
          <w:p w:rsidR="001C41BF" w:rsidRPr="001C41BF" w:rsidRDefault="001C41BF" w:rsidP="001C41BF">
            <w:pPr>
              <w:pStyle w:val="a9"/>
              <w:spacing w:line="240" w:lineRule="auto"/>
              <w:jc w:val="center"/>
              <w:rPr>
                <w:color w:val="000000"/>
                <w:spacing w:val="0"/>
                <w:szCs w:val="24"/>
              </w:rPr>
            </w:pPr>
            <w:r w:rsidRPr="001C41BF">
              <w:rPr>
                <w:color w:val="000000"/>
                <w:spacing w:val="0"/>
                <w:szCs w:val="24"/>
              </w:rPr>
              <w:t>备</w:t>
            </w:r>
            <w:r w:rsidRPr="001C41BF">
              <w:rPr>
                <w:color w:val="000000"/>
                <w:spacing w:val="0"/>
                <w:szCs w:val="24"/>
              </w:rPr>
              <w:t xml:space="preserve">  </w:t>
            </w:r>
            <w:r w:rsidRPr="001C41BF">
              <w:rPr>
                <w:color w:val="000000"/>
                <w:spacing w:val="0"/>
                <w:szCs w:val="24"/>
              </w:rPr>
              <w:t>注</w:t>
            </w:r>
          </w:p>
        </w:tc>
        <w:tc>
          <w:tcPr>
            <w:tcW w:w="6593" w:type="dxa"/>
            <w:gridSpan w:val="3"/>
            <w:tcBorders>
              <w:tl2br w:val="nil"/>
              <w:tr2bl w:val="nil"/>
            </w:tcBorders>
            <w:shd w:val="clear" w:color="auto" w:fill="auto"/>
            <w:vAlign w:val="center"/>
          </w:tcPr>
          <w:p w:rsidR="001C41BF" w:rsidRPr="001C41BF" w:rsidRDefault="001C41BF" w:rsidP="001C41BF">
            <w:pPr>
              <w:jc w:val="left"/>
              <w:rPr>
                <w:color w:val="000000"/>
                <w:sz w:val="24"/>
              </w:rPr>
            </w:pPr>
            <w:r w:rsidRPr="001C41BF">
              <w:rPr>
                <w:rFonts w:hint="eastAsia"/>
                <w:color w:val="000000"/>
                <w:sz w:val="24"/>
              </w:rPr>
              <w:t>1</w:t>
            </w:r>
            <w:r w:rsidRPr="001C41BF">
              <w:rPr>
                <w:rFonts w:hint="eastAsia"/>
                <w:color w:val="000000"/>
                <w:sz w:val="24"/>
              </w:rPr>
              <w:t>、</w:t>
            </w:r>
            <w:r w:rsidRPr="001C41BF">
              <w:rPr>
                <w:color w:val="000000"/>
                <w:sz w:val="24"/>
              </w:rPr>
              <w:t>“</w:t>
            </w:r>
            <w:r w:rsidRPr="001C41BF">
              <w:rPr>
                <w:color w:val="000000"/>
                <w:sz w:val="24"/>
              </w:rPr>
              <w:t>检出限</w:t>
            </w:r>
            <w:r w:rsidRPr="001C41BF">
              <w:rPr>
                <w:color w:val="000000"/>
                <w:sz w:val="24"/>
              </w:rPr>
              <w:t>”</w:t>
            </w:r>
            <w:r w:rsidRPr="001C41BF">
              <w:rPr>
                <w:color w:val="000000"/>
                <w:sz w:val="24"/>
              </w:rPr>
              <w:t>栏标注</w:t>
            </w:r>
            <w:r w:rsidRPr="001C41BF">
              <w:rPr>
                <w:color w:val="000000"/>
                <w:sz w:val="24"/>
              </w:rPr>
              <w:t>“---”</w:t>
            </w:r>
            <w:r w:rsidRPr="001C41BF">
              <w:rPr>
                <w:color w:val="000000"/>
                <w:sz w:val="24"/>
              </w:rPr>
              <w:t>表示不涉及到检出限</w:t>
            </w:r>
            <w:r w:rsidRPr="001C41BF">
              <w:rPr>
                <w:rFonts w:hint="eastAsia"/>
                <w:color w:val="000000"/>
                <w:sz w:val="24"/>
              </w:rPr>
              <w:t>；</w:t>
            </w:r>
            <w:r w:rsidRPr="001C41BF">
              <w:rPr>
                <w:rFonts w:hint="eastAsia"/>
                <w:color w:val="000000"/>
                <w:sz w:val="24"/>
              </w:rPr>
              <w:t>2</w:t>
            </w:r>
            <w:r w:rsidRPr="001C41BF">
              <w:rPr>
                <w:rFonts w:hint="eastAsia"/>
                <w:color w:val="000000"/>
                <w:sz w:val="24"/>
              </w:rPr>
              <w:t>、带“</w:t>
            </w:r>
            <w:r w:rsidRPr="001C41BF">
              <w:rPr>
                <w:rFonts w:hint="eastAsia"/>
                <w:color w:val="000000"/>
                <w:sz w:val="24"/>
              </w:rPr>
              <w:t>*</w:t>
            </w:r>
            <w:r w:rsidRPr="001C41BF">
              <w:rPr>
                <w:rFonts w:hint="eastAsia"/>
                <w:color w:val="000000"/>
                <w:sz w:val="24"/>
              </w:rPr>
              <w:t>”参数由广州中科检测技术服务有限公司检测。</w:t>
            </w:r>
          </w:p>
        </w:tc>
      </w:tr>
    </w:tbl>
    <w:p w:rsidR="001C41BF" w:rsidRDefault="001C41BF">
      <w:pPr>
        <w:snapToGrid w:val="0"/>
        <w:jc w:val="center"/>
        <w:rPr>
          <w:b/>
          <w:color w:val="000000"/>
          <w:sz w:val="24"/>
        </w:rPr>
      </w:pPr>
    </w:p>
    <w:p w:rsidR="001C41BF" w:rsidRDefault="001C41BF">
      <w:pPr>
        <w:widowControl/>
        <w:snapToGrid w:val="0"/>
        <w:spacing w:beforeLines="100" w:before="312" w:afterLines="150" w:after="468" w:line="360" w:lineRule="auto"/>
        <w:jc w:val="center"/>
        <w:outlineLvl w:val="0"/>
        <w:rPr>
          <w:rStyle w:val="10"/>
          <w:b w:val="0"/>
          <w:bCs w:val="0"/>
          <w:color w:val="000000"/>
          <w:sz w:val="36"/>
          <w:szCs w:val="30"/>
        </w:rPr>
      </w:pPr>
      <w:r>
        <w:rPr>
          <w:b/>
          <w:bCs/>
          <w:color w:val="000000"/>
          <w:kern w:val="36"/>
          <w:sz w:val="32"/>
          <w:szCs w:val="32"/>
        </w:rPr>
        <w:br w:type="page"/>
      </w:r>
      <w:bookmarkStart w:id="163" w:name="_Toc393889840"/>
      <w:bookmarkStart w:id="164" w:name="_Toc13694"/>
      <w:r>
        <w:rPr>
          <w:rStyle w:val="10"/>
          <w:color w:val="000000"/>
          <w:sz w:val="36"/>
          <w:szCs w:val="30"/>
        </w:rPr>
        <w:lastRenderedPageBreak/>
        <w:t>八、验收监测内容</w:t>
      </w:r>
      <w:bookmarkEnd w:id="163"/>
      <w:bookmarkEnd w:id="164"/>
    </w:p>
    <w:p w:rsidR="001C41BF" w:rsidRDefault="001C41BF">
      <w:pPr>
        <w:pStyle w:val="2"/>
        <w:snapToGrid w:val="0"/>
        <w:spacing w:before="0" w:after="0"/>
        <w:ind w:firstLineChars="0" w:firstLine="0"/>
        <w:rPr>
          <w:rFonts w:ascii="Times New Roman" w:eastAsia="宋体" w:hAnsi="Times New Roman"/>
          <w:color w:val="000000"/>
          <w:sz w:val="30"/>
          <w:szCs w:val="30"/>
        </w:rPr>
      </w:pPr>
      <w:bookmarkStart w:id="165" w:name="_Toc393889841"/>
      <w:bookmarkStart w:id="166" w:name="_Toc9143"/>
      <w:r>
        <w:rPr>
          <w:rFonts w:ascii="Times New Roman" w:eastAsia="宋体" w:hAnsi="Times New Roman"/>
          <w:color w:val="000000"/>
          <w:sz w:val="30"/>
          <w:szCs w:val="30"/>
        </w:rPr>
        <w:t>8.1</w:t>
      </w:r>
      <w:r>
        <w:rPr>
          <w:rFonts w:ascii="Times New Roman" w:eastAsia="宋体" w:hAnsi="Times New Roman"/>
          <w:color w:val="000000"/>
          <w:sz w:val="30"/>
          <w:szCs w:val="30"/>
        </w:rPr>
        <w:t>验收监测工况</w:t>
      </w:r>
      <w:bookmarkEnd w:id="165"/>
      <w:r>
        <w:rPr>
          <w:rFonts w:ascii="Times New Roman" w:eastAsia="宋体" w:hAnsi="Times New Roman"/>
          <w:color w:val="000000"/>
          <w:sz w:val="30"/>
          <w:szCs w:val="30"/>
        </w:rPr>
        <w:t>控制</w:t>
      </w:r>
      <w:bookmarkEnd w:id="166"/>
    </w:p>
    <w:p w:rsidR="001C41BF" w:rsidRDefault="001C41BF">
      <w:pPr>
        <w:adjustRightInd w:val="0"/>
        <w:snapToGrid w:val="0"/>
        <w:spacing w:line="360" w:lineRule="auto"/>
        <w:ind w:firstLineChars="200" w:firstLine="560"/>
        <w:rPr>
          <w:color w:val="000000"/>
          <w:sz w:val="28"/>
        </w:rPr>
      </w:pPr>
      <w:r>
        <w:rPr>
          <w:color w:val="000000"/>
          <w:sz w:val="28"/>
          <w:szCs w:val="28"/>
        </w:rPr>
        <w:t>按照原国家环保总局《建设项目竣工环境保护验收管理办法》要求</w:t>
      </w:r>
      <w:r>
        <w:rPr>
          <w:rFonts w:hint="eastAsia"/>
          <w:color w:val="000000"/>
          <w:sz w:val="28"/>
          <w:szCs w:val="28"/>
        </w:rPr>
        <w:t>，</w:t>
      </w:r>
      <w:r>
        <w:rPr>
          <w:color w:val="000000"/>
          <w:sz w:val="28"/>
        </w:rPr>
        <w:t>在验收监测期间</w:t>
      </w:r>
      <w:r>
        <w:rPr>
          <w:rFonts w:hint="eastAsia"/>
          <w:color w:val="000000"/>
          <w:sz w:val="28"/>
        </w:rPr>
        <w:t>，</w:t>
      </w:r>
      <w:r>
        <w:rPr>
          <w:color w:val="000000"/>
          <w:sz w:val="28"/>
        </w:rPr>
        <w:t>要求建设单位严格安排好各生产车间的生产负荷</w:t>
      </w:r>
      <w:r>
        <w:rPr>
          <w:rFonts w:hint="eastAsia"/>
          <w:color w:val="000000"/>
          <w:sz w:val="28"/>
        </w:rPr>
        <w:t>，</w:t>
      </w:r>
      <w:r>
        <w:rPr>
          <w:color w:val="000000"/>
          <w:sz w:val="28"/>
        </w:rPr>
        <w:t>在工况稳定、生产负荷达到</w:t>
      </w:r>
      <w:r>
        <w:rPr>
          <w:color w:val="000000"/>
          <w:sz w:val="28"/>
        </w:rPr>
        <w:t>75%</w:t>
      </w:r>
      <w:r>
        <w:rPr>
          <w:color w:val="000000"/>
          <w:sz w:val="28"/>
        </w:rPr>
        <w:t>以上</w:t>
      </w:r>
      <w:r>
        <w:rPr>
          <w:rFonts w:hint="eastAsia"/>
          <w:color w:val="000000"/>
          <w:sz w:val="28"/>
        </w:rPr>
        <w:t>，</w:t>
      </w:r>
      <w:r>
        <w:rPr>
          <w:color w:val="000000"/>
          <w:sz w:val="28"/>
        </w:rPr>
        <w:t>环境保护设施运行正常时</w:t>
      </w:r>
      <w:r>
        <w:rPr>
          <w:rFonts w:hint="eastAsia"/>
          <w:color w:val="000000"/>
          <w:sz w:val="28"/>
        </w:rPr>
        <w:t>，</w:t>
      </w:r>
      <w:r>
        <w:rPr>
          <w:color w:val="000000"/>
          <w:sz w:val="28"/>
        </w:rPr>
        <w:t>方可进行现场监测。若不能满足上述条件时</w:t>
      </w:r>
      <w:r>
        <w:rPr>
          <w:rFonts w:hint="eastAsia"/>
          <w:color w:val="000000"/>
          <w:sz w:val="28"/>
        </w:rPr>
        <w:t>，</w:t>
      </w:r>
      <w:r>
        <w:rPr>
          <w:color w:val="000000"/>
          <w:sz w:val="28"/>
        </w:rPr>
        <w:t>应及时通知监测人员停止监测</w:t>
      </w:r>
      <w:r>
        <w:rPr>
          <w:rFonts w:hint="eastAsia"/>
          <w:color w:val="000000"/>
          <w:sz w:val="28"/>
        </w:rPr>
        <w:t>，</w:t>
      </w:r>
      <w:r>
        <w:rPr>
          <w:color w:val="000000"/>
          <w:sz w:val="28"/>
        </w:rPr>
        <w:t>以保证监测数据的有效性。</w:t>
      </w:r>
      <w:r>
        <w:rPr>
          <w:rFonts w:hint="eastAsia"/>
          <w:color w:val="000000"/>
          <w:sz w:val="28"/>
        </w:rPr>
        <w:t>监测期间应同时记录污水处理场等主要环保设施运行状况。</w:t>
      </w:r>
    </w:p>
    <w:p w:rsidR="001C41BF" w:rsidRDefault="001C41BF">
      <w:pPr>
        <w:pStyle w:val="2"/>
        <w:adjustRightInd w:val="0"/>
        <w:snapToGrid w:val="0"/>
        <w:spacing w:beforeLines="50" w:before="156" w:after="0"/>
        <w:ind w:firstLineChars="0" w:firstLine="0"/>
        <w:rPr>
          <w:rFonts w:ascii="Times New Roman" w:eastAsia="宋体" w:hAnsi="Times New Roman"/>
          <w:color w:val="000000"/>
          <w:sz w:val="30"/>
          <w:szCs w:val="30"/>
        </w:rPr>
      </w:pPr>
      <w:bookmarkStart w:id="167" w:name="_Toc393889842"/>
      <w:bookmarkStart w:id="168" w:name="_Toc20015"/>
      <w:r>
        <w:rPr>
          <w:rFonts w:ascii="Times New Roman" w:eastAsia="宋体" w:hAnsi="Times New Roman"/>
          <w:color w:val="000000"/>
          <w:sz w:val="30"/>
          <w:szCs w:val="30"/>
        </w:rPr>
        <w:t>8.2</w:t>
      </w:r>
      <w:r>
        <w:rPr>
          <w:rFonts w:ascii="Times New Roman" w:eastAsia="宋体" w:hAnsi="Times New Roman"/>
          <w:color w:val="000000"/>
          <w:sz w:val="30"/>
          <w:szCs w:val="30"/>
        </w:rPr>
        <w:t>废气监测</w:t>
      </w:r>
      <w:bookmarkEnd w:id="167"/>
      <w:r>
        <w:rPr>
          <w:rFonts w:ascii="Times New Roman" w:eastAsia="宋体" w:hAnsi="Times New Roman"/>
          <w:color w:val="000000"/>
          <w:sz w:val="30"/>
          <w:szCs w:val="30"/>
        </w:rPr>
        <w:t>内容</w:t>
      </w:r>
      <w:bookmarkEnd w:id="168"/>
    </w:p>
    <w:p w:rsidR="001C41BF" w:rsidRDefault="001C41BF">
      <w:pPr>
        <w:pStyle w:val="3"/>
        <w:keepLines w:val="0"/>
        <w:adjustRightInd w:val="0"/>
        <w:snapToGrid w:val="0"/>
        <w:spacing w:before="0" w:after="0" w:line="360" w:lineRule="auto"/>
        <w:rPr>
          <w:bCs w:val="0"/>
          <w:color w:val="000000"/>
          <w:sz w:val="28"/>
        </w:rPr>
      </w:pPr>
      <w:bookmarkStart w:id="169" w:name="_Toc393889843"/>
      <w:bookmarkStart w:id="170" w:name="_Toc15883"/>
      <w:bookmarkStart w:id="171" w:name="_Toc14062"/>
      <w:r>
        <w:rPr>
          <w:bCs w:val="0"/>
          <w:color w:val="000000"/>
          <w:sz w:val="28"/>
        </w:rPr>
        <w:t>8.2.1</w:t>
      </w:r>
      <w:r>
        <w:rPr>
          <w:bCs w:val="0"/>
          <w:color w:val="000000"/>
          <w:sz w:val="28"/>
        </w:rPr>
        <w:t>有组织排放废气监测</w:t>
      </w:r>
      <w:bookmarkEnd w:id="169"/>
      <w:bookmarkEnd w:id="170"/>
      <w:bookmarkEnd w:id="171"/>
    </w:p>
    <w:p w:rsidR="001C41BF" w:rsidRDefault="001C41BF">
      <w:pPr>
        <w:snapToGrid w:val="0"/>
        <w:spacing w:line="360" w:lineRule="auto"/>
        <w:ind w:firstLineChars="200" w:firstLine="560"/>
        <w:rPr>
          <w:color w:val="000000"/>
          <w:sz w:val="28"/>
        </w:rPr>
      </w:pPr>
      <w:r>
        <w:rPr>
          <w:color w:val="000000"/>
          <w:sz w:val="28"/>
        </w:rPr>
        <w:t>有组织排放废气监测项目、监测频次见表</w:t>
      </w:r>
      <w:r>
        <w:rPr>
          <w:color w:val="000000"/>
          <w:sz w:val="28"/>
        </w:rPr>
        <w:t>8</w:t>
      </w:r>
      <w:r>
        <w:rPr>
          <w:rFonts w:hint="eastAsia"/>
          <w:color w:val="000000"/>
          <w:sz w:val="28"/>
        </w:rPr>
        <w:t>.2</w:t>
      </w:r>
      <w:r>
        <w:rPr>
          <w:color w:val="000000"/>
          <w:sz w:val="28"/>
        </w:rPr>
        <w:t>-1</w:t>
      </w:r>
      <w:r>
        <w:rPr>
          <w:color w:val="000000"/>
          <w:sz w:val="28"/>
        </w:rPr>
        <w:t>。</w:t>
      </w:r>
    </w:p>
    <w:p w:rsidR="001C41BF" w:rsidRDefault="001C41BF">
      <w:pPr>
        <w:adjustRightInd w:val="0"/>
        <w:snapToGrid w:val="0"/>
        <w:jc w:val="center"/>
        <w:rPr>
          <w:b/>
          <w:color w:val="000000"/>
          <w:sz w:val="24"/>
        </w:rPr>
      </w:pPr>
      <w:r>
        <w:rPr>
          <w:b/>
          <w:color w:val="000000"/>
          <w:sz w:val="24"/>
        </w:rPr>
        <w:t>表</w:t>
      </w:r>
      <w:r>
        <w:rPr>
          <w:b/>
          <w:color w:val="000000"/>
          <w:sz w:val="24"/>
        </w:rPr>
        <w:t>8</w:t>
      </w:r>
      <w:r>
        <w:rPr>
          <w:rFonts w:hint="eastAsia"/>
          <w:b/>
          <w:color w:val="000000"/>
          <w:sz w:val="24"/>
        </w:rPr>
        <w:t>.2</w:t>
      </w:r>
      <w:r>
        <w:rPr>
          <w:b/>
          <w:color w:val="000000"/>
          <w:sz w:val="24"/>
        </w:rPr>
        <w:t>-1</w:t>
      </w:r>
      <w:r>
        <w:rPr>
          <w:rFonts w:hint="eastAsia"/>
          <w:b/>
          <w:color w:val="000000"/>
          <w:sz w:val="24"/>
        </w:rPr>
        <w:t xml:space="preserve"> </w:t>
      </w:r>
      <w:r>
        <w:rPr>
          <w:b/>
          <w:color w:val="000000"/>
          <w:sz w:val="24"/>
        </w:rPr>
        <w:t xml:space="preserve"> </w:t>
      </w:r>
      <w:r>
        <w:rPr>
          <w:b/>
          <w:color w:val="000000"/>
          <w:sz w:val="24"/>
        </w:rPr>
        <w:t>废气污染源有组织排放监测内容一览表</w:t>
      </w:r>
    </w:p>
    <w:tbl>
      <w:tblPr>
        <w:tblW w:w="0" w:type="auto"/>
        <w:jc w:val="center"/>
        <w:tblBorders>
          <w:top w:val="thinThickSmallGap" w:sz="12" w:space="0" w:color="auto"/>
          <w:bottom w:val="thickThinSmallGap" w:sz="12" w:space="0" w:color="auto"/>
          <w:insideH w:val="single" w:sz="2" w:space="0" w:color="auto"/>
          <w:insideV w:val="single" w:sz="2" w:space="0" w:color="auto"/>
        </w:tblBorders>
        <w:tblLayout w:type="fixed"/>
        <w:tblLook w:val="0000" w:firstRow="0" w:lastRow="0" w:firstColumn="0" w:lastColumn="0" w:noHBand="0" w:noVBand="0"/>
      </w:tblPr>
      <w:tblGrid>
        <w:gridCol w:w="681"/>
        <w:gridCol w:w="1819"/>
        <w:gridCol w:w="1287"/>
        <w:gridCol w:w="1601"/>
        <w:gridCol w:w="1536"/>
        <w:gridCol w:w="1863"/>
      </w:tblGrid>
      <w:tr w:rsidR="001C41BF">
        <w:trPr>
          <w:trHeight w:val="397"/>
          <w:tblHeader/>
          <w:jc w:val="center"/>
        </w:trPr>
        <w:tc>
          <w:tcPr>
            <w:tcW w:w="681" w:type="dxa"/>
            <w:vAlign w:val="center"/>
          </w:tcPr>
          <w:p w:rsidR="001C41BF" w:rsidRDefault="001C41BF">
            <w:pPr>
              <w:pStyle w:val="af5"/>
              <w:spacing w:line="240" w:lineRule="auto"/>
              <w:rPr>
                <w:color w:val="000000"/>
                <w:sz w:val="24"/>
                <w:szCs w:val="24"/>
              </w:rPr>
            </w:pPr>
            <w:r>
              <w:rPr>
                <w:color w:val="000000"/>
                <w:sz w:val="24"/>
                <w:szCs w:val="24"/>
              </w:rPr>
              <w:t>序号</w:t>
            </w:r>
          </w:p>
        </w:tc>
        <w:tc>
          <w:tcPr>
            <w:tcW w:w="1819" w:type="dxa"/>
            <w:vAlign w:val="center"/>
          </w:tcPr>
          <w:p w:rsidR="001C41BF" w:rsidRDefault="001C41BF">
            <w:pPr>
              <w:pStyle w:val="af5"/>
              <w:spacing w:line="240" w:lineRule="auto"/>
              <w:rPr>
                <w:color w:val="000000"/>
                <w:sz w:val="24"/>
                <w:szCs w:val="24"/>
              </w:rPr>
            </w:pPr>
            <w:r>
              <w:rPr>
                <w:color w:val="000000"/>
                <w:sz w:val="24"/>
                <w:szCs w:val="24"/>
              </w:rPr>
              <w:t>废气污染源名称</w:t>
            </w:r>
          </w:p>
        </w:tc>
        <w:tc>
          <w:tcPr>
            <w:tcW w:w="1287" w:type="dxa"/>
            <w:vAlign w:val="center"/>
          </w:tcPr>
          <w:p w:rsidR="001C41BF" w:rsidRDefault="001C41BF">
            <w:pPr>
              <w:pStyle w:val="af5"/>
              <w:spacing w:line="240" w:lineRule="auto"/>
              <w:rPr>
                <w:color w:val="000000"/>
                <w:sz w:val="24"/>
                <w:szCs w:val="24"/>
              </w:rPr>
            </w:pPr>
            <w:r>
              <w:rPr>
                <w:rFonts w:hint="eastAsia"/>
                <w:color w:val="000000"/>
                <w:sz w:val="24"/>
                <w:szCs w:val="24"/>
              </w:rPr>
              <w:t>断面</w:t>
            </w:r>
            <w:r>
              <w:rPr>
                <w:rFonts w:hint="eastAsia"/>
                <w:color w:val="000000"/>
                <w:sz w:val="24"/>
                <w:szCs w:val="24"/>
              </w:rPr>
              <w:t>/</w:t>
            </w:r>
            <w:r>
              <w:rPr>
                <w:rFonts w:hint="eastAsia"/>
                <w:color w:val="000000"/>
                <w:sz w:val="24"/>
                <w:szCs w:val="24"/>
              </w:rPr>
              <w:t>孔</w:t>
            </w:r>
          </w:p>
        </w:tc>
        <w:tc>
          <w:tcPr>
            <w:tcW w:w="1601" w:type="dxa"/>
            <w:vAlign w:val="center"/>
          </w:tcPr>
          <w:p w:rsidR="001C41BF" w:rsidRDefault="001C41BF">
            <w:pPr>
              <w:pStyle w:val="af5"/>
              <w:spacing w:line="240" w:lineRule="auto"/>
              <w:rPr>
                <w:color w:val="000000"/>
                <w:sz w:val="24"/>
                <w:szCs w:val="24"/>
              </w:rPr>
            </w:pPr>
            <w:r>
              <w:rPr>
                <w:rFonts w:hint="eastAsia"/>
                <w:color w:val="000000"/>
                <w:sz w:val="24"/>
                <w:szCs w:val="24"/>
              </w:rPr>
              <w:t>监测项目</w:t>
            </w:r>
          </w:p>
        </w:tc>
        <w:tc>
          <w:tcPr>
            <w:tcW w:w="1536" w:type="dxa"/>
            <w:vAlign w:val="center"/>
          </w:tcPr>
          <w:p w:rsidR="001C41BF" w:rsidRDefault="001C41BF">
            <w:pPr>
              <w:pStyle w:val="af5"/>
              <w:spacing w:line="240" w:lineRule="auto"/>
              <w:rPr>
                <w:color w:val="000000"/>
                <w:sz w:val="24"/>
                <w:szCs w:val="24"/>
              </w:rPr>
            </w:pPr>
            <w:r>
              <w:rPr>
                <w:rFonts w:hint="eastAsia"/>
                <w:color w:val="000000"/>
                <w:sz w:val="24"/>
                <w:szCs w:val="24"/>
              </w:rPr>
              <w:t>监测频次</w:t>
            </w:r>
          </w:p>
        </w:tc>
        <w:tc>
          <w:tcPr>
            <w:tcW w:w="1863" w:type="dxa"/>
            <w:vAlign w:val="center"/>
          </w:tcPr>
          <w:p w:rsidR="001C41BF" w:rsidRDefault="001C41BF">
            <w:pPr>
              <w:pStyle w:val="af5"/>
              <w:spacing w:line="240" w:lineRule="auto"/>
              <w:rPr>
                <w:color w:val="000000"/>
                <w:sz w:val="24"/>
                <w:szCs w:val="24"/>
              </w:rPr>
            </w:pPr>
            <w:r>
              <w:rPr>
                <w:rFonts w:hint="eastAsia"/>
                <w:color w:val="000000"/>
                <w:sz w:val="24"/>
                <w:szCs w:val="24"/>
              </w:rPr>
              <w:t>监测要求</w:t>
            </w:r>
          </w:p>
        </w:tc>
      </w:tr>
      <w:tr w:rsidR="001C41BF">
        <w:trPr>
          <w:trHeight w:val="397"/>
          <w:tblHeader/>
          <w:jc w:val="center"/>
        </w:trPr>
        <w:tc>
          <w:tcPr>
            <w:tcW w:w="681" w:type="dxa"/>
            <w:vAlign w:val="center"/>
          </w:tcPr>
          <w:p w:rsidR="001C41BF" w:rsidRDefault="001C41BF">
            <w:pPr>
              <w:pStyle w:val="af5"/>
              <w:spacing w:line="240" w:lineRule="auto"/>
              <w:rPr>
                <w:color w:val="000000"/>
                <w:sz w:val="24"/>
                <w:szCs w:val="24"/>
              </w:rPr>
            </w:pPr>
            <w:r>
              <w:rPr>
                <w:color w:val="000000"/>
                <w:sz w:val="24"/>
                <w:szCs w:val="24"/>
              </w:rPr>
              <w:t>1</w:t>
            </w:r>
          </w:p>
        </w:tc>
        <w:tc>
          <w:tcPr>
            <w:tcW w:w="1819" w:type="dxa"/>
            <w:vAlign w:val="center"/>
          </w:tcPr>
          <w:p w:rsidR="001C41BF" w:rsidRDefault="001C41BF">
            <w:pPr>
              <w:pStyle w:val="af5"/>
              <w:spacing w:line="240" w:lineRule="auto"/>
              <w:rPr>
                <w:color w:val="000000"/>
                <w:sz w:val="24"/>
                <w:szCs w:val="24"/>
              </w:rPr>
            </w:pPr>
            <w:r>
              <w:rPr>
                <w:color w:val="000000"/>
                <w:sz w:val="24"/>
                <w:szCs w:val="24"/>
              </w:rPr>
              <w:t>加热炉</w:t>
            </w:r>
            <w:r>
              <w:rPr>
                <w:rFonts w:hint="eastAsia"/>
                <w:color w:val="000000"/>
                <w:sz w:val="24"/>
                <w:szCs w:val="24"/>
              </w:rPr>
              <w:t>、重沸炉</w:t>
            </w:r>
          </w:p>
        </w:tc>
        <w:tc>
          <w:tcPr>
            <w:tcW w:w="1287" w:type="dxa"/>
            <w:vAlign w:val="center"/>
          </w:tcPr>
          <w:p w:rsidR="001C41BF" w:rsidRDefault="001C41BF">
            <w:pPr>
              <w:pStyle w:val="af5"/>
              <w:spacing w:line="240" w:lineRule="auto"/>
              <w:rPr>
                <w:color w:val="000000"/>
                <w:sz w:val="24"/>
                <w:szCs w:val="24"/>
              </w:rPr>
            </w:pPr>
            <w:r>
              <w:rPr>
                <w:rFonts w:hint="eastAsia"/>
                <w:color w:val="000000"/>
                <w:sz w:val="24"/>
                <w:szCs w:val="24"/>
              </w:rPr>
              <w:t>1/1</w:t>
            </w:r>
          </w:p>
        </w:tc>
        <w:tc>
          <w:tcPr>
            <w:tcW w:w="1601" w:type="dxa"/>
            <w:vAlign w:val="center"/>
          </w:tcPr>
          <w:p w:rsidR="001C41BF" w:rsidRDefault="001C41BF">
            <w:pPr>
              <w:pStyle w:val="af5"/>
              <w:spacing w:line="240" w:lineRule="auto"/>
              <w:rPr>
                <w:color w:val="000000"/>
                <w:sz w:val="24"/>
                <w:szCs w:val="24"/>
              </w:rPr>
            </w:pPr>
            <w:r>
              <w:rPr>
                <w:rFonts w:hint="eastAsia"/>
                <w:color w:val="000000"/>
                <w:sz w:val="24"/>
                <w:szCs w:val="24"/>
              </w:rPr>
              <w:t>烟气参数，</w:t>
            </w:r>
            <w:r>
              <w:rPr>
                <w:color w:val="000000"/>
                <w:sz w:val="24"/>
                <w:szCs w:val="24"/>
              </w:rPr>
              <w:t>SO</w:t>
            </w:r>
            <w:r>
              <w:rPr>
                <w:color w:val="000000"/>
                <w:sz w:val="24"/>
                <w:szCs w:val="24"/>
                <w:vertAlign w:val="subscript"/>
              </w:rPr>
              <w:t>2</w:t>
            </w:r>
            <w:r>
              <w:rPr>
                <w:rFonts w:hint="eastAsia"/>
                <w:color w:val="000000"/>
                <w:sz w:val="24"/>
                <w:szCs w:val="24"/>
              </w:rPr>
              <w:t>、氮氧化物</w:t>
            </w:r>
          </w:p>
          <w:p w:rsidR="001C41BF" w:rsidRDefault="001C41BF">
            <w:pPr>
              <w:pStyle w:val="af5"/>
              <w:spacing w:line="240" w:lineRule="auto"/>
              <w:rPr>
                <w:color w:val="000000"/>
                <w:sz w:val="24"/>
                <w:szCs w:val="24"/>
              </w:rPr>
            </w:pPr>
            <w:r>
              <w:rPr>
                <w:rFonts w:hint="eastAsia"/>
                <w:color w:val="000000"/>
                <w:sz w:val="24"/>
                <w:szCs w:val="24"/>
              </w:rPr>
              <w:t>颗粒物</w:t>
            </w:r>
          </w:p>
        </w:tc>
        <w:tc>
          <w:tcPr>
            <w:tcW w:w="1536" w:type="dxa"/>
            <w:vMerge w:val="restart"/>
            <w:vAlign w:val="center"/>
          </w:tcPr>
          <w:p w:rsidR="001C41BF" w:rsidRDefault="001C41BF">
            <w:pPr>
              <w:pStyle w:val="af5"/>
              <w:spacing w:line="240" w:lineRule="auto"/>
              <w:rPr>
                <w:color w:val="000000"/>
                <w:sz w:val="24"/>
                <w:szCs w:val="24"/>
              </w:rPr>
            </w:pPr>
            <w:r>
              <w:rPr>
                <w:rFonts w:hint="eastAsia"/>
                <w:color w:val="000000"/>
                <w:sz w:val="24"/>
                <w:szCs w:val="24"/>
              </w:rPr>
              <w:t>连续两天，每天</w:t>
            </w:r>
            <w:r>
              <w:rPr>
                <w:rFonts w:hint="eastAsia"/>
                <w:color w:val="000000"/>
                <w:sz w:val="24"/>
                <w:szCs w:val="24"/>
              </w:rPr>
              <w:t>3</w:t>
            </w:r>
            <w:r>
              <w:rPr>
                <w:rFonts w:hint="eastAsia"/>
                <w:color w:val="000000"/>
                <w:sz w:val="24"/>
                <w:szCs w:val="24"/>
              </w:rPr>
              <w:t>次</w:t>
            </w:r>
          </w:p>
        </w:tc>
        <w:tc>
          <w:tcPr>
            <w:tcW w:w="1863" w:type="dxa"/>
            <w:vMerge w:val="restart"/>
            <w:vAlign w:val="center"/>
          </w:tcPr>
          <w:p w:rsidR="001C41BF" w:rsidRDefault="001C41BF">
            <w:pPr>
              <w:pStyle w:val="af5"/>
              <w:spacing w:line="240" w:lineRule="auto"/>
              <w:rPr>
                <w:color w:val="000000"/>
                <w:sz w:val="24"/>
                <w:szCs w:val="24"/>
              </w:rPr>
            </w:pPr>
            <w:r>
              <w:rPr>
                <w:rFonts w:hint="eastAsia"/>
                <w:color w:val="000000"/>
                <w:sz w:val="24"/>
                <w:szCs w:val="24"/>
              </w:rPr>
              <w:t>生产工况稳定，污染治理设施正常运营，生产负荷达到</w:t>
            </w:r>
            <w:r>
              <w:rPr>
                <w:rFonts w:hint="eastAsia"/>
                <w:color w:val="000000"/>
                <w:sz w:val="24"/>
                <w:szCs w:val="24"/>
              </w:rPr>
              <w:t>75%</w:t>
            </w:r>
            <w:r>
              <w:rPr>
                <w:rFonts w:hint="eastAsia"/>
                <w:color w:val="000000"/>
                <w:sz w:val="24"/>
                <w:szCs w:val="24"/>
              </w:rPr>
              <w:t>以上</w:t>
            </w:r>
          </w:p>
        </w:tc>
      </w:tr>
      <w:tr w:rsidR="001C41BF">
        <w:trPr>
          <w:trHeight w:val="573"/>
          <w:tblHeader/>
          <w:jc w:val="center"/>
        </w:trPr>
        <w:tc>
          <w:tcPr>
            <w:tcW w:w="681" w:type="dxa"/>
            <w:vAlign w:val="center"/>
          </w:tcPr>
          <w:p w:rsidR="001C41BF" w:rsidRDefault="001C41BF">
            <w:pPr>
              <w:pStyle w:val="af5"/>
              <w:spacing w:line="240" w:lineRule="auto"/>
              <w:rPr>
                <w:color w:val="000000"/>
                <w:sz w:val="24"/>
                <w:szCs w:val="24"/>
              </w:rPr>
            </w:pPr>
            <w:r>
              <w:rPr>
                <w:rFonts w:hint="eastAsia"/>
                <w:color w:val="000000"/>
                <w:sz w:val="24"/>
                <w:szCs w:val="24"/>
              </w:rPr>
              <w:t>2</w:t>
            </w:r>
          </w:p>
        </w:tc>
        <w:tc>
          <w:tcPr>
            <w:tcW w:w="1819" w:type="dxa"/>
            <w:vAlign w:val="center"/>
          </w:tcPr>
          <w:p w:rsidR="001C41BF" w:rsidRDefault="001C41BF">
            <w:pPr>
              <w:pStyle w:val="af5"/>
              <w:spacing w:line="240" w:lineRule="auto"/>
              <w:rPr>
                <w:color w:val="000000"/>
                <w:sz w:val="24"/>
                <w:szCs w:val="24"/>
              </w:rPr>
            </w:pPr>
            <w:r>
              <w:rPr>
                <w:rFonts w:hint="eastAsia"/>
                <w:color w:val="000000"/>
                <w:sz w:val="24"/>
                <w:szCs w:val="24"/>
              </w:rPr>
              <w:t>硫磺回收焚烧炉（</w:t>
            </w:r>
            <w:r>
              <w:rPr>
                <w:color w:val="000000"/>
                <w:sz w:val="24"/>
                <w:szCs w:val="24"/>
              </w:rPr>
              <w:t>Ⅰ</w:t>
            </w:r>
            <w:r>
              <w:rPr>
                <w:rFonts w:hint="eastAsia"/>
                <w:color w:val="000000"/>
                <w:sz w:val="24"/>
                <w:szCs w:val="24"/>
              </w:rPr>
              <w:t>）</w:t>
            </w:r>
          </w:p>
        </w:tc>
        <w:tc>
          <w:tcPr>
            <w:tcW w:w="1287" w:type="dxa"/>
            <w:vAlign w:val="center"/>
          </w:tcPr>
          <w:p w:rsidR="001C41BF" w:rsidRDefault="001C41BF">
            <w:pPr>
              <w:pStyle w:val="af5"/>
              <w:spacing w:line="240" w:lineRule="auto"/>
              <w:rPr>
                <w:color w:val="000000"/>
                <w:sz w:val="24"/>
                <w:szCs w:val="24"/>
              </w:rPr>
            </w:pPr>
            <w:r>
              <w:rPr>
                <w:rFonts w:hint="eastAsia"/>
                <w:color w:val="000000"/>
                <w:sz w:val="24"/>
                <w:szCs w:val="24"/>
              </w:rPr>
              <w:t>1/1</w:t>
            </w:r>
          </w:p>
        </w:tc>
        <w:tc>
          <w:tcPr>
            <w:tcW w:w="1601" w:type="dxa"/>
            <w:vAlign w:val="center"/>
          </w:tcPr>
          <w:p w:rsidR="001C41BF" w:rsidRDefault="001C41BF">
            <w:pPr>
              <w:pStyle w:val="af5"/>
              <w:spacing w:line="240" w:lineRule="auto"/>
              <w:rPr>
                <w:color w:val="000000"/>
                <w:sz w:val="24"/>
                <w:szCs w:val="24"/>
              </w:rPr>
            </w:pPr>
            <w:r>
              <w:rPr>
                <w:rFonts w:hint="eastAsia"/>
                <w:color w:val="000000"/>
                <w:sz w:val="24"/>
                <w:szCs w:val="24"/>
              </w:rPr>
              <w:t>烟气参数，</w:t>
            </w:r>
            <w:r>
              <w:rPr>
                <w:rFonts w:hint="eastAsia"/>
                <w:color w:val="000000"/>
                <w:sz w:val="24"/>
                <w:szCs w:val="24"/>
              </w:rPr>
              <w:t>NOx</w:t>
            </w:r>
            <w:r>
              <w:rPr>
                <w:rFonts w:hint="eastAsia"/>
                <w:color w:val="000000"/>
                <w:sz w:val="24"/>
                <w:szCs w:val="24"/>
              </w:rPr>
              <w:t>、烟尘、</w:t>
            </w:r>
            <w:r>
              <w:rPr>
                <w:rFonts w:hint="eastAsia"/>
                <w:color w:val="000000"/>
                <w:sz w:val="24"/>
                <w:szCs w:val="24"/>
              </w:rPr>
              <w:t>H</w:t>
            </w:r>
            <w:r>
              <w:rPr>
                <w:rFonts w:hint="eastAsia"/>
                <w:color w:val="000000"/>
                <w:sz w:val="24"/>
                <w:szCs w:val="24"/>
                <w:vertAlign w:val="subscript"/>
              </w:rPr>
              <w:t>2</w:t>
            </w:r>
            <w:r>
              <w:rPr>
                <w:rFonts w:hint="eastAsia"/>
                <w:color w:val="000000"/>
                <w:sz w:val="24"/>
                <w:szCs w:val="24"/>
              </w:rPr>
              <w:t>S</w:t>
            </w:r>
            <w:r>
              <w:rPr>
                <w:rFonts w:hint="eastAsia"/>
                <w:color w:val="000000"/>
                <w:sz w:val="24"/>
                <w:szCs w:val="24"/>
              </w:rPr>
              <w:t>、</w:t>
            </w:r>
            <w:r>
              <w:rPr>
                <w:color w:val="000000"/>
                <w:sz w:val="24"/>
                <w:szCs w:val="24"/>
              </w:rPr>
              <w:t>SO</w:t>
            </w:r>
            <w:r>
              <w:rPr>
                <w:color w:val="000000"/>
                <w:sz w:val="24"/>
                <w:szCs w:val="24"/>
                <w:vertAlign w:val="subscript"/>
              </w:rPr>
              <w:t>2</w:t>
            </w:r>
            <w:r>
              <w:rPr>
                <w:rFonts w:hint="eastAsia"/>
                <w:color w:val="000000"/>
                <w:sz w:val="24"/>
                <w:szCs w:val="24"/>
                <w:vertAlign w:val="subscript"/>
              </w:rPr>
              <w:t xml:space="preserve">  </w:t>
            </w:r>
          </w:p>
        </w:tc>
        <w:tc>
          <w:tcPr>
            <w:tcW w:w="1536" w:type="dxa"/>
            <w:vMerge/>
            <w:vAlign w:val="center"/>
          </w:tcPr>
          <w:p w:rsidR="001C41BF" w:rsidRDefault="001C41BF">
            <w:pPr>
              <w:pStyle w:val="af5"/>
              <w:spacing w:line="240" w:lineRule="auto"/>
              <w:rPr>
                <w:color w:val="000000"/>
                <w:sz w:val="24"/>
                <w:szCs w:val="24"/>
              </w:rPr>
            </w:pPr>
          </w:p>
        </w:tc>
        <w:tc>
          <w:tcPr>
            <w:tcW w:w="1863" w:type="dxa"/>
            <w:vMerge/>
            <w:vAlign w:val="center"/>
          </w:tcPr>
          <w:p w:rsidR="001C41BF" w:rsidRDefault="001C41BF">
            <w:pPr>
              <w:pStyle w:val="af5"/>
              <w:spacing w:line="240" w:lineRule="auto"/>
              <w:rPr>
                <w:color w:val="000000"/>
                <w:sz w:val="24"/>
                <w:szCs w:val="24"/>
              </w:rPr>
            </w:pPr>
          </w:p>
        </w:tc>
      </w:tr>
    </w:tbl>
    <w:p w:rsidR="001C41BF" w:rsidRDefault="001C41BF">
      <w:pPr>
        <w:adjustRightInd w:val="0"/>
        <w:snapToGrid w:val="0"/>
        <w:jc w:val="center"/>
        <w:rPr>
          <w:b/>
          <w:color w:val="000000"/>
          <w:sz w:val="24"/>
        </w:rPr>
      </w:pPr>
    </w:p>
    <w:p w:rsidR="001C41BF" w:rsidRDefault="001C41BF">
      <w:pPr>
        <w:rPr>
          <w:color w:val="000000"/>
        </w:rPr>
      </w:pPr>
      <w:bookmarkStart w:id="172" w:name="_Toc393889844"/>
      <w:r>
        <w:rPr>
          <w:color w:val="000000"/>
        </w:rPr>
        <w:t>注：废气处理设施进口不具备监测条件</w:t>
      </w:r>
      <w:r>
        <w:rPr>
          <w:rFonts w:hint="eastAsia"/>
          <w:color w:val="000000"/>
        </w:rPr>
        <w:t>，</w:t>
      </w:r>
      <w:r>
        <w:rPr>
          <w:color w:val="000000"/>
        </w:rPr>
        <w:t>监测位置均为废气处理设施出口。</w:t>
      </w:r>
    </w:p>
    <w:p w:rsidR="001C41BF" w:rsidRDefault="001C41BF">
      <w:pPr>
        <w:pStyle w:val="3"/>
        <w:keepLines w:val="0"/>
        <w:spacing w:before="120" w:afterLines="50" w:after="156" w:line="360" w:lineRule="auto"/>
        <w:rPr>
          <w:bCs w:val="0"/>
          <w:color w:val="000000"/>
          <w:sz w:val="28"/>
        </w:rPr>
      </w:pPr>
      <w:bookmarkStart w:id="173" w:name="_Toc23007"/>
      <w:bookmarkStart w:id="174" w:name="_Toc29851"/>
      <w:r>
        <w:rPr>
          <w:bCs w:val="0"/>
          <w:color w:val="000000"/>
          <w:sz w:val="28"/>
        </w:rPr>
        <w:t>8.2.2</w:t>
      </w:r>
      <w:r>
        <w:rPr>
          <w:bCs w:val="0"/>
          <w:color w:val="000000"/>
          <w:sz w:val="28"/>
        </w:rPr>
        <w:t>无组织排放废气监测</w:t>
      </w:r>
      <w:bookmarkEnd w:id="172"/>
      <w:bookmarkEnd w:id="173"/>
      <w:bookmarkEnd w:id="174"/>
    </w:p>
    <w:p w:rsidR="001C41BF" w:rsidRDefault="001C41BF">
      <w:pPr>
        <w:spacing w:line="360" w:lineRule="auto"/>
        <w:ind w:firstLineChars="200" w:firstLine="560"/>
        <w:jc w:val="left"/>
        <w:rPr>
          <w:color w:val="000000"/>
          <w:sz w:val="28"/>
          <w:szCs w:val="28"/>
        </w:rPr>
      </w:pPr>
      <w:r>
        <w:rPr>
          <w:rFonts w:hint="eastAsia"/>
          <w:color w:val="000000"/>
          <w:sz w:val="28"/>
          <w:szCs w:val="28"/>
        </w:rPr>
        <w:t>根据监测期间的主导风向，监测期间在厂界外上风向</w:t>
      </w:r>
      <w:r>
        <w:rPr>
          <w:rFonts w:hint="eastAsia"/>
          <w:color w:val="000000"/>
          <w:sz w:val="28"/>
          <w:szCs w:val="28"/>
        </w:rPr>
        <w:t>1</w:t>
      </w:r>
      <w:r>
        <w:rPr>
          <w:rFonts w:hint="eastAsia"/>
          <w:color w:val="000000"/>
          <w:sz w:val="28"/>
          <w:szCs w:val="28"/>
        </w:rPr>
        <w:t>个参照点，下风向布设</w:t>
      </w:r>
      <w:r>
        <w:rPr>
          <w:rFonts w:hint="eastAsia"/>
          <w:color w:val="000000"/>
          <w:sz w:val="28"/>
          <w:szCs w:val="28"/>
        </w:rPr>
        <w:t>3</w:t>
      </w:r>
      <w:r>
        <w:rPr>
          <w:rFonts w:hint="eastAsia"/>
          <w:color w:val="000000"/>
          <w:sz w:val="28"/>
          <w:szCs w:val="28"/>
        </w:rPr>
        <w:t>个监控点。监测项目为非甲烷总烃、颗粒物、苯并芘、苯、甲苯、二甲苯。监测频次为连续监测</w:t>
      </w:r>
      <w:r>
        <w:rPr>
          <w:rFonts w:hint="eastAsia"/>
          <w:color w:val="000000"/>
          <w:sz w:val="28"/>
          <w:szCs w:val="28"/>
        </w:rPr>
        <w:t>2</w:t>
      </w:r>
      <w:r>
        <w:rPr>
          <w:rFonts w:hint="eastAsia"/>
          <w:color w:val="000000"/>
          <w:sz w:val="28"/>
          <w:szCs w:val="28"/>
        </w:rPr>
        <w:t>天，每天采样</w:t>
      </w:r>
      <w:r>
        <w:rPr>
          <w:rFonts w:hint="eastAsia"/>
          <w:color w:val="000000"/>
          <w:sz w:val="28"/>
          <w:szCs w:val="28"/>
        </w:rPr>
        <w:t>4</w:t>
      </w:r>
      <w:r>
        <w:rPr>
          <w:rFonts w:hint="eastAsia"/>
          <w:color w:val="000000"/>
          <w:sz w:val="28"/>
          <w:szCs w:val="28"/>
        </w:rPr>
        <w:t>次。</w:t>
      </w:r>
      <w:r>
        <w:rPr>
          <w:color w:val="000000"/>
          <w:sz w:val="28"/>
        </w:rPr>
        <w:t>具体</w:t>
      </w:r>
      <w:r>
        <w:rPr>
          <w:color w:val="000000"/>
          <w:sz w:val="28"/>
        </w:rPr>
        <w:lastRenderedPageBreak/>
        <w:t>监测项目、监测频次见表</w:t>
      </w:r>
      <w:r>
        <w:rPr>
          <w:color w:val="000000"/>
          <w:sz w:val="28"/>
        </w:rPr>
        <w:t>8</w:t>
      </w:r>
      <w:r>
        <w:rPr>
          <w:rFonts w:hint="eastAsia"/>
          <w:color w:val="000000"/>
          <w:sz w:val="28"/>
        </w:rPr>
        <w:t>.2</w:t>
      </w:r>
      <w:r>
        <w:rPr>
          <w:color w:val="000000"/>
          <w:sz w:val="28"/>
        </w:rPr>
        <w:t>-2</w:t>
      </w:r>
      <w:r>
        <w:rPr>
          <w:rFonts w:hint="eastAsia"/>
          <w:color w:val="000000"/>
          <w:sz w:val="28"/>
        </w:rPr>
        <w:t>，监测布点图见</w:t>
      </w:r>
      <w:r>
        <w:rPr>
          <w:rFonts w:hint="eastAsia"/>
          <w:color w:val="000000"/>
          <w:sz w:val="28"/>
        </w:rPr>
        <w:t>8.4-1</w:t>
      </w:r>
      <w:r>
        <w:rPr>
          <w:rFonts w:hint="eastAsia"/>
          <w:color w:val="000000"/>
          <w:sz w:val="28"/>
        </w:rPr>
        <w:t>。</w:t>
      </w:r>
    </w:p>
    <w:p w:rsidR="001C41BF" w:rsidRDefault="001C41BF">
      <w:pPr>
        <w:pStyle w:val="111"/>
        <w:spacing w:after="120" w:line="520" w:lineRule="exact"/>
        <w:ind w:firstLineChars="0" w:firstLine="0"/>
        <w:jc w:val="center"/>
        <w:rPr>
          <w:b/>
          <w:color w:val="000000"/>
          <w:sz w:val="28"/>
          <w:szCs w:val="28"/>
        </w:rPr>
      </w:pPr>
      <w:r>
        <w:rPr>
          <w:b/>
          <w:color w:val="000000"/>
          <w:sz w:val="28"/>
          <w:szCs w:val="28"/>
        </w:rPr>
        <w:t>表</w:t>
      </w:r>
      <w:r>
        <w:rPr>
          <w:rFonts w:hint="eastAsia"/>
          <w:b/>
          <w:color w:val="000000"/>
          <w:sz w:val="28"/>
          <w:szCs w:val="28"/>
        </w:rPr>
        <w:t>8.2</w:t>
      </w:r>
      <w:r>
        <w:rPr>
          <w:b/>
          <w:color w:val="000000"/>
          <w:sz w:val="28"/>
          <w:szCs w:val="28"/>
        </w:rPr>
        <w:t>-</w:t>
      </w:r>
      <w:r>
        <w:rPr>
          <w:rFonts w:hint="eastAsia"/>
          <w:b/>
          <w:color w:val="000000"/>
          <w:sz w:val="28"/>
          <w:szCs w:val="28"/>
        </w:rPr>
        <w:t>2</w:t>
      </w:r>
      <w:r>
        <w:rPr>
          <w:b/>
          <w:color w:val="000000"/>
          <w:sz w:val="28"/>
          <w:szCs w:val="28"/>
        </w:rPr>
        <w:t xml:space="preserve">  </w:t>
      </w:r>
      <w:r>
        <w:rPr>
          <w:b/>
          <w:color w:val="000000"/>
          <w:sz w:val="28"/>
          <w:szCs w:val="28"/>
        </w:rPr>
        <w:t>废气无组织排放监测内容</w:t>
      </w:r>
    </w:p>
    <w:tbl>
      <w:tblPr>
        <w:tblW w:w="0" w:type="auto"/>
        <w:jc w:val="center"/>
        <w:tblBorders>
          <w:top w:val="thinThickSmallGap" w:sz="12" w:space="0" w:color="auto"/>
          <w:bottom w:val="thickThinSmallGap" w:sz="12" w:space="0" w:color="auto"/>
          <w:insideH w:val="single" w:sz="6" w:space="0" w:color="auto"/>
          <w:insideV w:val="single" w:sz="6" w:space="0" w:color="auto"/>
        </w:tblBorders>
        <w:tblLayout w:type="fixed"/>
        <w:tblLook w:val="0000" w:firstRow="0" w:lastRow="0" w:firstColumn="0" w:lastColumn="0" w:noHBand="0" w:noVBand="0"/>
      </w:tblPr>
      <w:tblGrid>
        <w:gridCol w:w="1879"/>
        <w:gridCol w:w="2905"/>
        <w:gridCol w:w="1922"/>
        <w:gridCol w:w="2081"/>
      </w:tblGrid>
      <w:tr w:rsidR="001C41BF">
        <w:trPr>
          <w:trHeight w:hRule="exact" w:val="569"/>
          <w:jc w:val="center"/>
        </w:trPr>
        <w:tc>
          <w:tcPr>
            <w:tcW w:w="1879" w:type="dxa"/>
            <w:vAlign w:val="center"/>
          </w:tcPr>
          <w:p w:rsidR="001C41BF" w:rsidRDefault="001C41BF">
            <w:pPr>
              <w:jc w:val="center"/>
              <w:rPr>
                <w:color w:val="000000"/>
                <w:sz w:val="24"/>
              </w:rPr>
            </w:pPr>
            <w:r>
              <w:rPr>
                <w:color w:val="000000"/>
                <w:sz w:val="24"/>
              </w:rPr>
              <w:t>监测点位</w:t>
            </w:r>
          </w:p>
        </w:tc>
        <w:tc>
          <w:tcPr>
            <w:tcW w:w="2905" w:type="dxa"/>
            <w:vAlign w:val="center"/>
          </w:tcPr>
          <w:p w:rsidR="001C41BF" w:rsidRDefault="001C41BF">
            <w:pPr>
              <w:jc w:val="center"/>
              <w:rPr>
                <w:color w:val="000000"/>
                <w:sz w:val="24"/>
              </w:rPr>
            </w:pPr>
            <w:r>
              <w:rPr>
                <w:color w:val="000000"/>
                <w:sz w:val="24"/>
              </w:rPr>
              <w:t>测点位置</w:t>
            </w:r>
          </w:p>
        </w:tc>
        <w:tc>
          <w:tcPr>
            <w:tcW w:w="1922" w:type="dxa"/>
            <w:vAlign w:val="center"/>
          </w:tcPr>
          <w:p w:rsidR="001C41BF" w:rsidRDefault="001C41BF">
            <w:pPr>
              <w:jc w:val="center"/>
              <w:rPr>
                <w:color w:val="000000"/>
                <w:sz w:val="24"/>
              </w:rPr>
            </w:pPr>
            <w:r>
              <w:rPr>
                <w:color w:val="000000"/>
                <w:sz w:val="24"/>
              </w:rPr>
              <w:t>监测因子</w:t>
            </w:r>
          </w:p>
        </w:tc>
        <w:tc>
          <w:tcPr>
            <w:tcW w:w="2081" w:type="dxa"/>
            <w:vAlign w:val="center"/>
          </w:tcPr>
          <w:p w:rsidR="001C41BF" w:rsidRDefault="001C41BF">
            <w:pPr>
              <w:jc w:val="center"/>
              <w:rPr>
                <w:color w:val="000000"/>
                <w:sz w:val="24"/>
              </w:rPr>
            </w:pPr>
            <w:r>
              <w:rPr>
                <w:color w:val="000000"/>
                <w:sz w:val="24"/>
              </w:rPr>
              <w:t>监测频次</w:t>
            </w:r>
          </w:p>
        </w:tc>
      </w:tr>
      <w:tr w:rsidR="001C41BF">
        <w:trPr>
          <w:trHeight w:val="346"/>
          <w:jc w:val="center"/>
        </w:trPr>
        <w:tc>
          <w:tcPr>
            <w:tcW w:w="1879" w:type="dxa"/>
            <w:tcBorders>
              <w:bottom w:val="single" w:sz="6" w:space="0" w:color="auto"/>
            </w:tcBorders>
            <w:vAlign w:val="center"/>
          </w:tcPr>
          <w:p w:rsidR="001C41BF" w:rsidRDefault="001C41BF">
            <w:pPr>
              <w:snapToGrid w:val="0"/>
              <w:jc w:val="center"/>
              <w:rPr>
                <w:color w:val="000000"/>
                <w:sz w:val="24"/>
              </w:rPr>
            </w:pPr>
            <w:r>
              <w:rPr>
                <w:rFonts w:hint="eastAsia"/>
                <w:color w:val="000000"/>
                <w:sz w:val="24"/>
              </w:rPr>
              <w:t>参照点（○</w:t>
            </w:r>
            <w:r>
              <w:rPr>
                <w:rFonts w:hint="eastAsia"/>
                <w:color w:val="000000"/>
                <w:sz w:val="24"/>
              </w:rPr>
              <w:t>1</w:t>
            </w:r>
            <w:r>
              <w:rPr>
                <w:rFonts w:hint="eastAsia"/>
                <w:color w:val="000000"/>
                <w:sz w:val="24"/>
              </w:rPr>
              <w:t>）</w:t>
            </w:r>
          </w:p>
        </w:tc>
        <w:tc>
          <w:tcPr>
            <w:tcW w:w="2905" w:type="dxa"/>
            <w:vMerge w:val="restart"/>
            <w:vAlign w:val="center"/>
          </w:tcPr>
          <w:p w:rsidR="001C41BF" w:rsidRDefault="001C41BF">
            <w:pPr>
              <w:snapToGrid w:val="0"/>
              <w:jc w:val="center"/>
              <w:rPr>
                <w:color w:val="000000"/>
                <w:sz w:val="24"/>
              </w:rPr>
            </w:pPr>
            <w:r>
              <w:rPr>
                <w:color w:val="000000"/>
                <w:sz w:val="24"/>
              </w:rPr>
              <w:t>下风向厂界外</w:t>
            </w:r>
            <w:r>
              <w:rPr>
                <w:color w:val="000000"/>
                <w:sz w:val="24"/>
              </w:rPr>
              <w:t>10</w:t>
            </w:r>
            <w:r>
              <w:rPr>
                <w:color w:val="000000"/>
                <w:sz w:val="24"/>
              </w:rPr>
              <w:t>米处</w:t>
            </w:r>
          </w:p>
        </w:tc>
        <w:tc>
          <w:tcPr>
            <w:tcW w:w="1922" w:type="dxa"/>
            <w:vMerge w:val="restart"/>
            <w:vAlign w:val="center"/>
          </w:tcPr>
          <w:p w:rsidR="001C41BF" w:rsidRDefault="001C41BF">
            <w:pPr>
              <w:snapToGrid w:val="0"/>
              <w:jc w:val="center"/>
              <w:rPr>
                <w:color w:val="000000"/>
                <w:sz w:val="24"/>
              </w:rPr>
            </w:pPr>
            <w:r>
              <w:rPr>
                <w:color w:val="000000"/>
                <w:sz w:val="24"/>
              </w:rPr>
              <w:t>非甲烷总烃</w:t>
            </w:r>
            <w:r>
              <w:rPr>
                <w:rFonts w:hint="eastAsia"/>
                <w:color w:val="000000"/>
                <w:sz w:val="24"/>
              </w:rPr>
              <w:t>、颗粒物、苯并芘、苯、甲苯、二甲苯</w:t>
            </w:r>
          </w:p>
        </w:tc>
        <w:tc>
          <w:tcPr>
            <w:tcW w:w="2081" w:type="dxa"/>
            <w:vMerge w:val="restart"/>
            <w:vAlign w:val="center"/>
          </w:tcPr>
          <w:p w:rsidR="001C41BF" w:rsidRDefault="001C41BF">
            <w:pPr>
              <w:snapToGrid w:val="0"/>
              <w:jc w:val="center"/>
              <w:rPr>
                <w:color w:val="000000"/>
                <w:sz w:val="24"/>
              </w:rPr>
            </w:pPr>
            <w:r>
              <w:rPr>
                <w:color w:val="000000"/>
                <w:sz w:val="24"/>
              </w:rPr>
              <w:t>4</w:t>
            </w:r>
            <w:r>
              <w:rPr>
                <w:color w:val="000000"/>
                <w:sz w:val="24"/>
              </w:rPr>
              <w:t>次</w:t>
            </w:r>
            <w:r>
              <w:rPr>
                <w:color w:val="000000"/>
                <w:sz w:val="24"/>
              </w:rPr>
              <w:t>/</w:t>
            </w:r>
            <w:r>
              <w:rPr>
                <w:color w:val="000000"/>
                <w:sz w:val="24"/>
              </w:rPr>
              <w:t>天，</w:t>
            </w:r>
          </w:p>
          <w:p w:rsidR="001C41BF" w:rsidRDefault="001C41BF">
            <w:pPr>
              <w:snapToGrid w:val="0"/>
              <w:jc w:val="center"/>
              <w:rPr>
                <w:color w:val="000000"/>
                <w:sz w:val="24"/>
              </w:rPr>
            </w:pPr>
            <w:r>
              <w:rPr>
                <w:color w:val="000000"/>
                <w:sz w:val="24"/>
              </w:rPr>
              <w:t>连续</w:t>
            </w:r>
            <w:r>
              <w:rPr>
                <w:rFonts w:hint="eastAsia"/>
                <w:color w:val="000000"/>
                <w:sz w:val="24"/>
              </w:rPr>
              <w:t>两</w:t>
            </w:r>
            <w:r>
              <w:rPr>
                <w:color w:val="000000"/>
                <w:sz w:val="24"/>
              </w:rPr>
              <w:t>天</w:t>
            </w:r>
            <w:r>
              <w:rPr>
                <w:rFonts w:hint="eastAsia"/>
                <w:color w:val="000000"/>
                <w:sz w:val="24"/>
              </w:rPr>
              <w:t>。</w:t>
            </w:r>
          </w:p>
        </w:tc>
      </w:tr>
      <w:tr w:rsidR="001C41BF">
        <w:trPr>
          <w:trHeight w:val="346"/>
          <w:jc w:val="center"/>
        </w:trPr>
        <w:tc>
          <w:tcPr>
            <w:tcW w:w="1879" w:type="dxa"/>
            <w:tcBorders>
              <w:bottom w:val="single" w:sz="6" w:space="0" w:color="auto"/>
            </w:tcBorders>
            <w:vAlign w:val="center"/>
          </w:tcPr>
          <w:p w:rsidR="001C41BF" w:rsidRDefault="001C41BF">
            <w:pPr>
              <w:snapToGrid w:val="0"/>
              <w:jc w:val="center"/>
              <w:rPr>
                <w:color w:val="000000"/>
                <w:sz w:val="24"/>
              </w:rPr>
            </w:pPr>
            <w:r>
              <w:rPr>
                <w:color w:val="000000"/>
                <w:sz w:val="24"/>
              </w:rPr>
              <w:t>监控点</w:t>
            </w:r>
            <w:r>
              <w:rPr>
                <w:rFonts w:hint="eastAsia"/>
                <w:color w:val="000000"/>
                <w:sz w:val="24"/>
              </w:rPr>
              <w:t>（○</w:t>
            </w:r>
            <w:r>
              <w:rPr>
                <w:rFonts w:hint="eastAsia"/>
                <w:color w:val="000000"/>
                <w:sz w:val="24"/>
              </w:rPr>
              <w:t>2</w:t>
            </w:r>
            <w:r>
              <w:rPr>
                <w:rFonts w:hint="eastAsia"/>
                <w:color w:val="000000"/>
                <w:sz w:val="24"/>
              </w:rPr>
              <w:t>）</w:t>
            </w:r>
          </w:p>
        </w:tc>
        <w:tc>
          <w:tcPr>
            <w:tcW w:w="2905" w:type="dxa"/>
            <w:vMerge/>
            <w:vAlign w:val="center"/>
          </w:tcPr>
          <w:p w:rsidR="001C41BF" w:rsidRDefault="001C41BF">
            <w:pPr>
              <w:snapToGrid w:val="0"/>
              <w:jc w:val="center"/>
              <w:rPr>
                <w:color w:val="000000"/>
                <w:sz w:val="24"/>
              </w:rPr>
            </w:pPr>
          </w:p>
        </w:tc>
        <w:tc>
          <w:tcPr>
            <w:tcW w:w="1922" w:type="dxa"/>
            <w:vMerge/>
            <w:vAlign w:val="center"/>
          </w:tcPr>
          <w:p w:rsidR="001C41BF" w:rsidRDefault="001C41BF">
            <w:pPr>
              <w:snapToGrid w:val="0"/>
              <w:jc w:val="center"/>
              <w:rPr>
                <w:color w:val="000000"/>
                <w:sz w:val="24"/>
              </w:rPr>
            </w:pPr>
          </w:p>
        </w:tc>
        <w:tc>
          <w:tcPr>
            <w:tcW w:w="2081" w:type="dxa"/>
            <w:vMerge/>
            <w:vAlign w:val="center"/>
          </w:tcPr>
          <w:p w:rsidR="001C41BF" w:rsidRDefault="001C41BF">
            <w:pPr>
              <w:snapToGrid w:val="0"/>
              <w:jc w:val="center"/>
              <w:rPr>
                <w:color w:val="000000"/>
                <w:sz w:val="24"/>
              </w:rPr>
            </w:pPr>
          </w:p>
        </w:tc>
      </w:tr>
      <w:tr w:rsidR="001C41BF">
        <w:trPr>
          <w:trHeight w:val="353"/>
          <w:jc w:val="center"/>
        </w:trPr>
        <w:tc>
          <w:tcPr>
            <w:tcW w:w="1879" w:type="dxa"/>
            <w:vAlign w:val="center"/>
          </w:tcPr>
          <w:p w:rsidR="001C41BF" w:rsidRDefault="001C41BF">
            <w:pPr>
              <w:snapToGrid w:val="0"/>
              <w:jc w:val="center"/>
              <w:rPr>
                <w:color w:val="000000"/>
                <w:sz w:val="24"/>
              </w:rPr>
            </w:pPr>
            <w:r>
              <w:rPr>
                <w:color w:val="000000"/>
                <w:sz w:val="24"/>
              </w:rPr>
              <w:t>监控点</w:t>
            </w:r>
            <w:r>
              <w:rPr>
                <w:rFonts w:hint="eastAsia"/>
                <w:color w:val="000000"/>
                <w:sz w:val="24"/>
              </w:rPr>
              <w:t>（○</w:t>
            </w:r>
            <w:r>
              <w:rPr>
                <w:rFonts w:hint="eastAsia"/>
                <w:color w:val="000000"/>
                <w:sz w:val="24"/>
              </w:rPr>
              <w:t>3</w:t>
            </w:r>
            <w:r>
              <w:rPr>
                <w:rFonts w:hint="eastAsia"/>
                <w:color w:val="000000"/>
                <w:sz w:val="24"/>
              </w:rPr>
              <w:t>）</w:t>
            </w:r>
          </w:p>
        </w:tc>
        <w:tc>
          <w:tcPr>
            <w:tcW w:w="2905" w:type="dxa"/>
            <w:vMerge/>
            <w:vAlign w:val="center"/>
          </w:tcPr>
          <w:p w:rsidR="001C41BF" w:rsidRDefault="001C41BF">
            <w:pPr>
              <w:snapToGrid w:val="0"/>
              <w:jc w:val="center"/>
              <w:rPr>
                <w:color w:val="000000"/>
                <w:sz w:val="24"/>
              </w:rPr>
            </w:pPr>
          </w:p>
        </w:tc>
        <w:tc>
          <w:tcPr>
            <w:tcW w:w="1922" w:type="dxa"/>
            <w:vMerge/>
            <w:vAlign w:val="center"/>
          </w:tcPr>
          <w:p w:rsidR="001C41BF" w:rsidRDefault="001C41BF">
            <w:pPr>
              <w:snapToGrid w:val="0"/>
              <w:jc w:val="center"/>
              <w:rPr>
                <w:color w:val="000000"/>
                <w:sz w:val="24"/>
              </w:rPr>
            </w:pPr>
          </w:p>
        </w:tc>
        <w:tc>
          <w:tcPr>
            <w:tcW w:w="2081" w:type="dxa"/>
            <w:vMerge/>
            <w:vAlign w:val="center"/>
          </w:tcPr>
          <w:p w:rsidR="001C41BF" w:rsidRDefault="001C41BF">
            <w:pPr>
              <w:snapToGrid w:val="0"/>
              <w:jc w:val="center"/>
              <w:rPr>
                <w:color w:val="000000"/>
                <w:sz w:val="24"/>
              </w:rPr>
            </w:pPr>
          </w:p>
        </w:tc>
      </w:tr>
      <w:tr w:rsidR="001C41BF">
        <w:trPr>
          <w:trHeight w:val="353"/>
          <w:jc w:val="center"/>
        </w:trPr>
        <w:tc>
          <w:tcPr>
            <w:tcW w:w="1879" w:type="dxa"/>
            <w:vAlign w:val="center"/>
          </w:tcPr>
          <w:p w:rsidR="001C41BF" w:rsidRDefault="001C41BF">
            <w:pPr>
              <w:snapToGrid w:val="0"/>
              <w:jc w:val="center"/>
              <w:rPr>
                <w:color w:val="000000"/>
                <w:sz w:val="24"/>
              </w:rPr>
            </w:pPr>
            <w:r>
              <w:rPr>
                <w:color w:val="000000"/>
                <w:sz w:val="24"/>
              </w:rPr>
              <w:t>监控点</w:t>
            </w:r>
            <w:r>
              <w:rPr>
                <w:rFonts w:hint="eastAsia"/>
                <w:color w:val="000000"/>
                <w:sz w:val="24"/>
              </w:rPr>
              <w:t>（○</w:t>
            </w:r>
            <w:r>
              <w:rPr>
                <w:rFonts w:hint="eastAsia"/>
                <w:color w:val="000000"/>
                <w:sz w:val="24"/>
              </w:rPr>
              <w:t>4</w:t>
            </w:r>
            <w:r>
              <w:rPr>
                <w:rFonts w:hint="eastAsia"/>
                <w:color w:val="000000"/>
                <w:sz w:val="24"/>
              </w:rPr>
              <w:t>）</w:t>
            </w:r>
          </w:p>
        </w:tc>
        <w:tc>
          <w:tcPr>
            <w:tcW w:w="2905" w:type="dxa"/>
            <w:vMerge/>
            <w:vAlign w:val="center"/>
          </w:tcPr>
          <w:p w:rsidR="001C41BF" w:rsidRDefault="001C41BF">
            <w:pPr>
              <w:snapToGrid w:val="0"/>
              <w:jc w:val="center"/>
              <w:rPr>
                <w:color w:val="000000"/>
                <w:sz w:val="24"/>
              </w:rPr>
            </w:pPr>
          </w:p>
        </w:tc>
        <w:tc>
          <w:tcPr>
            <w:tcW w:w="1922" w:type="dxa"/>
            <w:vMerge/>
            <w:vAlign w:val="center"/>
          </w:tcPr>
          <w:p w:rsidR="001C41BF" w:rsidRDefault="001C41BF">
            <w:pPr>
              <w:snapToGrid w:val="0"/>
              <w:jc w:val="center"/>
              <w:rPr>
                <w:color w:val="000000"/>
                <w:sz w:val="24"/>
              </w:rPr>
            </w:pPr>
          </w:p>
        </w:tc>
        <w:tc>
          <w:tcPr>
            <w:tcW w:w="2081" w:type="dxa"/>
            <w:vMerge/>
            <w:vAlign w:val="center"/>
          </w:tcPr>
          <w:p w:rsidR="001C41BF" w:rsidRDefault="001C41BF">
            <w:pPr>
              <w:snapToGrid w:val="0"/>
              <w:jc w:val="center"/>
              <w:rPr>
                <w:color w:val="000000"/>
                <w:sz w:val="24"/>
              </w:rPr>
            </w:pPr>
          </w:p>
        </w:tc>
      </w:tr>
      <w:tr w:rsidR="001C41BF">
        <w:trPr>
          <w:trHeight w:hRule="exact" w:val="400"/>
          <w:jc w:val="center"/>
        </w:trPr>
        <w:tc>
          <w:tcPr>
            <w:tcW w:w="1879" w:type="dxa"/>
            <w:vAlign w:val="center"/>
          </w:tcPr>
          <w:p w:rsidR="001C41BF" w:rsidRDefault="001C41BF">
            <w:pPr>
              <w:snapToGrid w:val="0"/>
              <w:jc w:val="center"/>
              <w:rPr>
                <w:color w:val="000000"/>
                <w:sz w:val="24"/>
              </w:rPr>
            </w:pPr>
            <w:r>
              <w:rPr>
                <w:color w:val="000000"/>
                <w:sz w:val="24"/>
              </w:rPr>
              <w:t>备注</w:t>
            </w:r>
          </w:p>
        </w:tc>
        <w:tc>
          <w:tcPr>
            <w:tcW w:w="6908" w:type="dxa"/>
            <w:gridSpan w:val="3"/>
            <w:vAlign w:val="center"/>
          </w:tcPr>
          <w:p w:rsidR="001C41BF" w:rsidRDefault="001C41BF">
            <w:pPr>
              <w:snapToGrid w:val="0"/>
              <w:jc w:val="left"/>
              <w:rPr>
                <w:color w:val="000000"/>
                <w:sz w:val="24"/>
              </w:rPr>
            </w:pPr>
            <w:r>
              <w:rPr>
                <w:color w:val="000000"/>
                <w:sz w:val="24"/>
              </w:rPr>
              <w:t>气象因子（气温、气压、风向、风力）同步监测</w:t>
            </w:r>
            <w:r>
              <w:rPr>
                <w:rFonts w:hint="eastAsia"/>
                <w:color w:val="000000"/>
                <w:sz w:val="24"/>
              </w:rPr>
              <w:t>。</w:t>
            </w:r>
          </w:p>
        </w:tc>
      </w:tr>
    </w:tbl>
    <w:p w:rsidR="001C41BF" w:rsidRDefault="001C41BF">
      <w:pPr>
        <w:widowControl/>
        <w:adjustRightInd w:val="0"/>
        <w:snapToGrid w:val="0"/>
        <w:rPr>
          <w:color w:val="000000"/>
        </w:rPr>
      </w:pPr>
      <w:bookmarkStart w:id="175" w:name="_Toc393889845"/>
      <w:r>
        <w:rPr>
          <w:color w:val="000000"/>
        </w:rPr>
        <w:t>注：无组织布点及监测要注意尽量避开加油站、公路、其它类似工业源、居民做饭等的影响。</w:t>
      </w:r>
    </w:p>
    <w:p w:rsidR="001C41BF" w:rsidRDefault="001C41BF">
      <w:pPr>
        <w:pStyle w:val="2"/>
        <w:snapToGrid w:val="0"/>
        <w:spacing w:before="0" w:after="0"/>
        <w:ind w:firstLineChars="0" w:firstLine="0"/>
        <w:rPr>
          <w:rFonts w:ascii="Times New Roman" w:eastAsia="宋体" w:hAnsi="Times New Roman"/>
          <w:color w:val="000000"/>
          <w:sz w:val="30"/>
          <w:szCs w:val="30"/>
        </w:rPr>
      </w:pPr>
      <w:bookmarkStart w:id="176" w:name="_Toc689"/>
      <w:r>
        <w:rPr>
          <w:rFonts w:ascii="Times New Roman" w:eastAsia="宋体" w:hAnsi="Times New Roman"/>
          <w:color w:val="000000"/>
          <w:sz w:val="30"/>
          <w:szCs w:val="30"/>
        </w:rPr>
        <w:t>8.3</w:t>
      </w:r>
      <w:r>
        <w:rPr>
          <w:rFonts w:ascii="Times New Roman" w:eastAsia="宋体" w:hAnsi="Times New Roman"/>
          <w:color w:val="000000"/>
          <w:sz w:val="30"/>
          <w:szCs w:val="30"/>
        </w:rPr>
        <w:t>废水监测</w:t>
      </w:r>
      <w:bookmarkEnd w:id="175"/>
      <w:r>
        <w:rPr>
          <w:rFonts w:ascii="Times New Roman" w:eastAsia="宋体" w:hAnsi="Times New Roman"/>
          <w:color w:val="000000"/>
          <w:sz w:val="30"/>
          <w:szCs w:val="30"/>
        </w:rPr>
        <w:t>内容</w:t>
      </w:r>
      <w:bookmarkEnd w:id="176"/>
    </w:p>
    <w:p w:rsidR="001C41BF" w:rsidRDefault="001C41BF">
      <w:pPr>
        <w:snapToGrid w:val="0"/>
        <w:spacing w:line="360" w:lineRule="auto"/>
        <w:ind w:firstLineChars="200" w:firstLine="560"/>
        <w:rPr>
          <w:color w:val="000000"/>
          <w:sz w:val="28"/>
        </w:rPr>
      </w:pPr>
      <w:r>
        <w:rPr>
          <w:color w:val="000000"/>
          <w:sz w:val="28"/>
        </w:rPr>
        <w:t>废水监测项目、频次见表</w:t>
      </w:r>
      <w:r>
        <w:rPr>
          <w:color w:val="000000"/>
          <w:sz w:val="28"/>
        </w:rPr>
        <w:t>8</w:t>
      </w:r>
      <w:r>
        <w:rPr>
          <w:rFonts w:hint="eastAsia"/>
          <w:color w:val="000000"/>
          <w:sz w:val="28"/>
        </w:rPr>
        <w:t>.3</w:t>
      </w:r>
      <w:r>
        <w:rPr>
          <w:color w:val="000000"/>
          <w:sz w:val="28"/>
        </w:rPr>
        <w:t>-</w:t>
      </w:r>
      <w:r>
        <w:rPr>
          <w:rFonts w:hint="eastAsia"/>
          <w:color w:val="000000"/>
          <w:sz w:val="28"/>
        </w:rPr>
        <w:t>1</w:t>
      </w:r>
      <w:r>
        <w:rPr>
          <w:rFonts w:hint="eastAsia"/>
          <w:color w:val="000000"/>
          <w:sz w:val="28"/>
        </w:rPr>
        <w:t>，</w:t>
      </w:r>
      <w:r>
        <w:rPr>
          <w:color w:val="000000"/>
          <w:sz w:val="28"/>
        </w:rPr>
        <w:t>监测点位布设见图</w:t>
      </w:r>
      <w:r>
        <w:rPr>
          <w:color w:val="000000"/>
          <w:sz w:val="28"/>
        </w:rPr>
        <w:t>8</w:t>
      </w:r>
      <w:r>
        <w:rPr>
          <w:rFonts w:hint="eastAsia"/>
          <w:color w:val="000000"/>
          <w:sz w:val="28"/>
        </w:rPr>
        <w:t>.3</w:t>
      </w:r>
      <w:r>
        <w:rPr>
          <w:color w:val="000000"/>
          <w:sz w:val="28"/>
        </w:rPr>
        <w:t>-</w:t>
      </w:r>
      <w:r>
        <w:rPr>
          <w:rFonts w:hint="eastAsia"/>
          <w:color w:val="000000"/>
          <w:sz w:val="28"/>
        </w:rPr>
        <w:t>1</w:t>
      </w:r>
      <w:r>
        <w:rPr>
          <w:color w:val="000000"/>
          <w:sz w:val="28"/>
        </w:rPr>
        <w:t>。</w:t>
      </w:r>
    </w:p>
    <w:p w:rsidR="001C41BF" w:rsidRDefault="001C41BF">
      <w:pPr>
        <w:pStyle w:val="aff3"/>
        <w:snapToGrid w:val="0"/>
        <w:spacing w:before="0" w:after="0" w:line="240" w:lineRule="auto"/>
        <w:rPr>
          <w:rFonts w:ascii="Times New Roman" w:eastAsia="宋体" w:cs="Times New Roman"/>
          <w:kern w:val="2"/>
          <w:sz w:val="28"/>
          <w:szCs w:val="28"/>
        </w:rPr>
      </w:pPr>
      <w:r>
        <w:rPr>
          <w:rFonts w:ascii="Times New Roman" w:eastAsia="宋体" w:cs="Times New Roman"/>
          <w:kern w:val="2"/>
          <w:sz w:val="28"/>
          <w:szCs w:val="28"/>
        </w:rPr>
        <w:t>表</w:t>
      </w:r>
      <w:r>
        <w:rPr>
          <w:rFonts w:ascii="Times New Roman" w:eastAsia="宋体" w:cs="Times New Roman"/>
          <w:kern w:val="2"/>
          <w:sz w:val="28"/>
          <w:szCs w:val="28"/>
        </w:rPr>
        <w:t>8</w:t>
      </w:r>
      <w:r>
        <w:rPr>
          <w:rFonts w:ascii="Times New Roman" w:eastAsia="宋体" w:cs="Times New Roman" w:hint="eastAsia"/>
          <w:kern w:val="2"/>
          <w:sz w:val="28"/>
          <w:szCs w:val="28"/>
        </w:rPr>
        <w:t>.3</w:t>
      </w:r>
      <w:r>
        <w:rPr>
          <w:rFonts w:ascii="Times New Roman" w:eastAsia="宋体" w:cs="Times New Roman"/>
          <w:kern w:val="2"/>
          <w:sz w:val="28"/>
          <w:szCs w:val="28"/>
        </w:rPr>
        <w:t>-</w:t>
      </w:r>
      <w:r>
        <w:rPr>
          <w:rFonts w:ascii="Times New Roman" w:eastAsia="宋体" w:cs="Times New Roman" w:hint="eastAsia"/>
          <w:kern w:val="2"/>
          <w:sz w:val="28"/>
          <w:szCs w:val="28"/>
        </w:rPr>
        <w:t>1</w:t>
      </w:r>
      <w:r>
        <w:rPr>
          <w:rFonts w:ascii="Times New Roman" w:eastAsia="宋体" w:cs="Times New Roman"/>
          <w:kern w:val="2"/>
          <w:sz w:val="28"/>
          <w:szCs w:val="28"/>
        </w:rPr>
        <w:t xml:space="preserve"> </w:t>
      </w:r>
      <w:r>
        <w:rPr>
          <w:rFonts w:ascii="Times New Roman" w:eastAsia="宋体" w:cs="Times New Roman" w:hint="eastAsia"/>
          <w:kern w:val="2"/>
          <w:sz w:val="28"/>
          <w:szCs w:val="28"/>
        </w:rPr>
        <w:t xml:space="preserve"> </w:t>
      </w:r>
      <w:r>
        <w:rPr>
          <w:rFonts w:ascii="Times New Roman" w:eastAsia="宋体" w:cs="Times New Roman"/>
          <w:kern w:val="2"/>
          <w:sz w:val="28"/>
          <w:szCs w:val="28"/>
        </w:rPr>
        <w:t>废水监测内容一览表</w:t>
      </w:r>
    </w:p>
    <w:tbl>
      <w:tblPr>
        <w:tblW w:w="0" w:type="auto"/>
        <w:jc w:val="center"/>
        <w:tblBorders>
          <w:top w:val="thinThickSmallGap" w:sz="12" w:space="0" w:color="auto"/>
          <w:bottom w:val="thickThinSmallGap" w:sz="12" w:space="0" w:color="auto"/>
          <w:insideH w:val="single" w:sz="6" w:space="0" w:color="auto"/>
          <w:insideV w:val="single" w:sz="6" w:space="0" w:color="auto"/>
        </w:tblBorders>
        <w:tblLayout w:type="fixed"/>
        <w:tblLook w:val="0000" w:firstRow="0" w:lastRow="0" w:firstColumn="0" w:lastColumn="0" w:noHBand="0" w:noVBand="0"/>
      </w:tblPr>
      <w:tblGrid>
        <w:gridCol w:w="2745"/>
        <w:gridCol w:w="4040"/>
        <w:gridCol w:w="2002"/>
      </w:tblGrid>
      <w:tr w:rsidR="001C41BF">
        <w:trPr>
          <w:cantSplit/>
          <w:trHeight w:val="397"/>
          <w:jc w:val="center"/>
        </w:trPr>
        <w:tc>
          <w:tcPr>
            <w:tcW w:w="2745" w:type="dxa"/>
            <w:vAlign w:val="center"/>
          </w:tcPr>
          <w:p w:rsidR="001C41BF" w:rsidRDefault="001C41BF">
            <w:pPr>
              <w:jc w:val="center"/>
              <w:rPr>
                <w:color w:val="000000"/>
                <w:sz w:val="24"/>
              </w:rPr>
            </w:pPr>
            <w:bookmarkStart w:id="177" w:name="_Toc187032455"/>
            <w:bookmarkStart w:id="178" w:name="_Toc237149210"/>
            <w:bookmarkStart w:id="179" w:name="_Toc237149299"/>
            <w:r>
              <w:rPr>
                <w:color w:val="000000"/>
                <w:sz w:val="24"/>
              </w:rPr>
              <w:t>监测点位</w:t>
            </w:r>
            <w:bookmarkEnd w:id="177"/>
            <w:bookmarkEnd w:id="178"/>
            <w:bookmarkEnd w:id="179"/>
          </w:p>
        </w:tc>
        <w:tc>
          <w:tcPr>
            <w:tcW w:w="4040" w:type="dxa"/>
            <w:vAlign w:val="center"/>
          </w:tcPr>
          <w:p w:rsidR="001C41BF" w:rsidRDefault="001C41BF">
            <w:pPr>
              <w:jc w:val="center"/>
              <w:rPr>
                <w:color w:val="000000"/>
                <w:sz w:val="24"/>
              </w:rPr>
            </w:pPr>
            <w:bookmarkStart w:id="180" w:name="_Toc237149300"/>
            <w:bookmarkStart w:id="181" w:name="_Toc237149211"/>
            <w:bookmarkStart w:id="182" w:name="_Toc187032456"/>
            <w:r>
              <w:rPr>
                <w:color w:val="000000"/>
                <w:sz w:val="24"/>
              </w:rPr>
              <w:t>监测项目</w:t>
            </w:r>
            <w:bookmarkEnd w:id="180"/>
            <w:bookmarkEnd w:id="181"/>
            <w:bookmarkEnd w:id="182"/>
          </w:p>
        </w:tc>
        <w:tc>
          <w:tcPr>
            <w:tcW w:w="2002" w:type="dxa"/>
            <w:vAlign w:val="center"/>
          </w:tcPr>
          <w:p w:rsidR="001C41BF" w:rsidRDefault="001C41BF">
            <w:pPr>
              <w:jc w:val="center"/>
              <w:rPr>
                <w:color w:val="000000"/>
                <w:sz w:val="24"/>
              </w:rPr>
            </w:pPr>
            <w:bookmarkStart w:id="183" w:name="_Toc237149301"/>
            <w:bookmarkStart w:id="184" w:name="_Toc187032457"/>
            <w:bookmarkStart w:id="185" w:name="_Toc237149212"/>
            <w:r>
              <w:rPr>
                <w:color w:val="000000"/>
                <w:sz w:val="24"/>
              </w:rPr>
              <w:t>监测频次</w:t>
            </w:r>
            <w:bookmarkEnd w:id="183"/>
            <w:bookmarkEnd w:id="184"/>
            <w:bookmarkEnd w:id="185"/>
          </w:p>
        </w:tc>
      </w:tr>
      <w:tr w:rsidR="001C41BF">
        <w:trPr>
          <w:cantSplit/>
          <w:trHeight w:val="397"/>
          <w:jc w:val="center"/>
        </w:trPr>
        <w:tc>
          <w:tcPr>
            <w:tcW w:w="2745" w:type="dxa"/>
            <w:vAlign w:val="center"/>
          </w:tcPr>
          <w:p w:rsidR="001C41BF" w:rsidRDefault="001C41BF">
            <w:pPr>
              <w:jc w:val="center"/>
              <w:rPr>
                <w:color w:val="000000"/>
                <w:sz w:val="24"/>
              </w:rPr>
            </w:pPr>
            <w:r>
              <w:rPr>
                <w:rFonts w:hint="eastAsia"/>
                <w:color w:val="000000"/>
                <w:sz w:val="24"/>
              </w:rPr>
              <w:t>含油污水进口（</w:t>
            </w:r>
            <w:r>
              <w:rPr>
                <w:rFonts w:cs="宋体" w:hint="eastAsia"/>
                <w:color w:val="000000"/>
                <w:sz w:val="24"/>
              </w:rPr>
              <w:t>★</w:t>
            </w:r>
            <w:r>
              <w:rPr>
                <w:rFonts w:hint="eastAsia"/>
                <w:color w:val="000000"/>
                <w:sz w:val="24"/>
              </w:rPr>
              <w:t>1</w:t>
            </w:r>
            <w:r>
              <w:rPr>
                <w:rFonts w:hint="eastAsia"/>
                <w:color w:val="000000"/>
                <w:sz w:val="24"/>
              </w:rPr>
              <w:t>）</w:t>
            </w:r>
          </w:p>
        </w:tc>
        <w:tc>
          <w:tcPr>
            <w:tcW w:w="4040" w:type="dxa"/>
            <w:vMerge w:val="restart"/>
            <w:vAlign w:val="center"/>
          </w:tcPr>
          <w:p w:rsidR="001C41BF" w:rsidRDefault="001C41BF">
            <w:pPr>
              <w:adjustRightInd w:val="0"/>
              <w:jc w:val="center"/>
              <w:textAlignment w:val="baseline"/>
              <w:rPr>
                <w:color w:val="000000"/>
                <w:sz w:val="24"/>
              </w:rPr>
            </w:pPr>
            <w:r>
              <w:rPr>
                <w:color w:val="000000"/>
                <w:sz w:val="24"/>
              </w:rPr>
              <w:t>pH</w:t>
            </w:r>
            <w:r>
              <w:rPr>
                <w:rFonts w:hint="eastAsia"/>
                <w:color w:val="000000"/>
                <w:sz w:val="24"/>
              </w:rPr>
              <w:t>、悬浮物、</w:t>
            </w:r>
            <w:r>
              <w:rPr>
                <w:rFonts w:hint="eastAsia"/>
                <w:color w:val="000000"/>
                <w:sz w:val="24"/>
              </w:rPr>
              <w:t>COD</w:t>
            </w:r>
            <w:r>
              <w:rPr>
                <w:rFonts w:hint="eastAsia"/>
                <w:color w:val="000000"/>
                <w:sz w:val="24"/>
              </w:rPr>
              <w:t>、</w:t>
            </w:r>
            <w:r>
              <w:rPr>
                <w:rFonts w:hint="eastAsia"/>
                <w:color w:val="000000"/>
                <w:sz w:val="24"/>
              </w:rPr>
              <w:t>BOD5</w:t>
            </w:r>
            <w:r>
              <w:rPr>
                <w:rFonts w:hint="eastAsia"/>
                <w:color w:val="000000"/>
                <w:sz w:val="24"/>
              </w:rPr>
              <w:t>、氨氮、总氮、总磷、</w:t>
            </w:r>
            <w:r>
              <w:rPr>
                <w:rFonts w:hint="eastAsia"/>
                <w:color w:val="000000"/>
                <w:sz w:val="24"/>
              </w:rPr>
              <w:t>TOC</w:t>
            </w:r>
            <w:r>
              <w:rPr>
                <w:rFonts w:hint="eastAsia"/>
                <w:color w:val="000000"/>
                <w:sz w:val="24"/>
              </w:rPr>
              <w:t>、石油类、硫化物、挥发酚、总矾、总铜、总锌、苯、甲苯、邻二甲苯、间二甲苯、对二甲苯、乙苯、苯乙烯、总氰化物、苯并芘、总铅、总砷、总镍、总汞、烷基汞、总镉、总铬、六价铬和流量</w:t>
            </w:r>
          </w:p>
        </w:tc>
        <w:tc>
          <w:tcPr>
            <w:tcW w:w="2002" w:type="dxa"/>
            <w:vMerge w:val="restart"/>
            <w:vAlign w:val="center"/>
          </w:tcPr>
          <w:p w:rsidR="001C41BF" w:rsidRDefault="001C41BF">
            <w:pPr>
              <w:snapToGrid w:val="0"/>
              <w:jc w:val="center"/>
              <w:rPr>
                <w:color w:val="000000"/>
                <w:sz w:val="24"/>
              </w:rPr>
            </w:pPr>
            <w:r>
              <w:rPr>
                <w:rFonts w:hint="eastAsia"/>
                <w:color w:val="000000"/>
                <w:sz w:val="24"/>
              </w:rPr>
              <w:t>每天</w:t>
            </w:r>
            <w:r>
              <w:rPr>
                <w:rFonts w:hint="eastAsia"/>
                <w:color w:val="000000"/>
                <w:sz w:val="24"/>
              </w:rPr>
              <w:t>4</w:t>
            </w:r>
            <w:r>
              <w:rPr>
                <w:rFonts w:hint="eastAsia"/>
                <w:color w:val="000000"/>
                <w:sz w:val="24"/>
              </w:rPr>
              <w:t>次</w:t>
            </w:r>
            <w:r>
              <w:rPr>
                <w:color w:val="000000"/>
                <w:sz w:val="24"/>
              </w:rPr>
              <w:t>，</w:t>
            </w:r>
          </w:p>
          <w:p w:rsidR="001C41BF" w:rsidRDefault="001C41BF">
            <w:pPr>
              <w:jc w:val="center"/>
              <w:rPr>
                <w:color w:val="000000"/>
                <w:sz w:val="24"/>
              </w:rPr>
            </w:pPr>
            <w:r>
              <w:rPr>
                <w:color w:val="000000"/>
                <w:sz w:val="24"/>
              </w:rPr>
              <w:t>连续</w:t>
            </w:r>
            <w:r>
              <w:rPr>
                <w:color w:val="000000"/>
                <w:sz w:val="24"/>
              </w:rPr>
              <w:t>2</w:t>
            </w:r>
            <w:r>
              <w:rPr>
                <w:color w:val="000000"/>
                <w:sz w:val="24"/>
              </w:rPr>
              <w:t>天</w:t>
            </w:r>
            <w:r>
              <w:rPr>
                <w:rFonts w:hint="eastAsia"/>
                <w:color w:val="000000"/>
                <w:sz w:val="24"/>
              </w:rPr>
              <w:t>。</w:t>
            </w:r>
          </w:p>
        </w:tc>
      </w:tr>
      <w:tr w:rsidR="001C41BF">
        <w:trPr>
          <w:cantSplit/>
          <w:trHeight w:val="397"/>
          <w:jc w:val="center"/>
        </w:trPr>
        <w:tc>
          <w:tcPr>
            <w:tcW w:w="2745" w:type="dxa"/>
            <w:vAlign w:val="center"/>
          </w:tcPr>
          <w:p w:rsidR="001C41BF" w:rsidRDefault="001C41BF">
            <w:pPr>
              <w:jc w:val="center"/>
              <w:rPr>
                <w:color w:val="000000"/>
                <w:sz w:val="24"/>
              </w:rPr>
            </w:pPr>
            <w:r>
              <w:rPr>
                <w:rFonts w:hint="eastAsia"/>
                <w:color w:val="000000"/>
                <w:sz w:val="24"/>
              </w:rPr>
              <w:t>含油污水处理设施出口（</w:t>
            </w:r>
            <w:r>
              <w:rPr>
                <w:rFonts w:cs="宋体" w:hint="eastAsia"/>
                <w:color w:val="000000"/>
                <w:sz w:val="24"/>
              </w:rPr>
              <w:t>★</w:t>
            </w:r>
            <w:r>
              <w:rPr>
                <w:rFonts w:hint="eastAsia"/>
                <w:color w:val="000000"/>
                <w:sz w:val="24"/>
              </w:rPr>
              <w:t>2</w:t>
            </w:r>
            <w:r>
              <w:rPr>
                <w:rFonts w:hint="eastAsia"/>
                <w:color w:val="000000"/>
                <w:sz w:val="24"/>
              </w:rPr>
              <w:t>）</w:t>
            </w:r>
          </w:p>
        </w:tc>
        <w:tc>
          <w:tcPr>
            <w:tcW w:w="4040" w:type="dxa"/>
            <w:vMerge/>
            <w:vAlign w:val="center"/>
          </w:tcPr>
          <w:p w:rsidR="001C41BF" w:rsidRDefault="001C41BF">
            <w:pPr>
              <w:jc w:val="center"/>
              <w:rPr>
                <w:color w:val="000000"/>
                <w:sz w:val="24"/>
              </w:rPr>
            </w:pPr>
          </w:p>
        </w:tc>
        <w:tc>
          <w:tcPr>
            <w:tcW w:w="2002" w:type="dxa"/>
            <w:vMerge/>
            <w:vAlign w:val="center"/>
          </w:tcPr>
          <w:p w:rsidR="001C41BF" w:rsidRDefault="001C41BF">
            <w:pPr>
              <w:jc w:val="center"/>
              <w:rPr>
                <w:color w:val="000000"/>
                <w:sz w:val="24"/>
              </w:rPr>
            </w:pPr>
          </w:p>
        </w:tc>
      </w:tr>
      <w:tr w:rsidR="001C41BF">
        <w:trPr>
          <w:cantSplit/>
          <w:trHeight w:val="397"/>
          <w:jc w:val="center"/>
        </w:trPr>
        <w:tc>
          <w:tcPr>
            <w:tcW w:w="2745" w:type="dxa"/>
            <w:vAlign w:val="center"/>
          </w:tcPr>
          <w:p w:rsidR="001C41BF" w:rsidRDefault="001C41BF">
            <w:pPr>
              <w:jc w:val="center"/>
              <w:rPr>
                <w:color w:val="000000"/>
                <w:sz w:val="24"/>
              </w:rPr>
            </w:pPr>
            <w:r>
              <w:rPr>
                <w:rFonts w:hint="eastAsia"/>
                <w:color w:val="000000"/>
                <w:sz w:val="24"/>
              </w:rPr>
              <w:t>含盐污水进口（</w:t>
            </w:r>
            <w:r>
              <w:rPr>
                <w:rFonts w:cs="宋体" w:hint="eastAsia"/>
                <w:color w:val="000000"/>
                <w:sz w:val="24"/>
              </w:rPr>
              <w:t>★</w:t>
            </w:r>
            <w:r>
              <w:rPr>
                <w:rFonts w:cs="宋体" w:hint="eastAsia"/>
                <w:color w:val="000000"/>
                <w:sz w:val="24"/>
              </w:rPr>
              <w:t>3</w:t>
            </w:r>
            <w:r>
              <w:rPr>
                <w:rFonts w:hint="eastAsia"/>
                <w:color w:val="000000"/>
                <w:sz w:val="24"/>
              </w:rPr>
              <w:t>）</w:t>
            </w:r>
          </w:p>
        </w:tc>
        <w:tc>
          <w:tcPr>
            <w:tcW w:w="4040" w:type="dxa"/>
            <w:vMerge w:val="restart"/>
            <w:vAlign w:val="center"/>
          </w:tcPr>
          <w:p w:rsidR="001C41BF" w:rsidRDefault="001C41BF">
            <w:pPr>
              <w:adjustRightInd w:val="0"/>
              <w:jc w:val="center"/>
              <w:textAlignment w:val="baseline"/>
              <w:rPr>
                <w:color w:val="000000"/>
                <w:sz w:val="24"/>
              </w:rPr>
            </w:pPr>
            <w:r>
              <w:rPr>
                <w:color w:val="000000"/>
                <w:sz w:val="24"/>
              </w:rPr>
              <w:t>pH</w:t>
            </w:r>
            <w:r>
              <w:rPr>
                <w:rFonts w:hint="eastAsia"/>
                <w:color w:val="000000"/>
                <w:sz w:val="24"/>
              </w:rPr>
              <w:t>、悬浮物、</w:t>
            </w:r>
            <w:r>
              <w:rPr>
                <w:rFonts w:hint="eastAsia"/>
                <w:color w:val="000000"/>
                <w:sz w:val="24"/>
              </w:rPr>
              <w:t>COD</w:t>
            </w:r>
            <w:r>
              <w:rPr>
                <w:rFonts w:hint="eastAsia"/>
                <w:color w:val="000000"/>
                <w:sz w:val="24"/>
              </w:rPr>
              <w:t>、</w:t>
            </w:r>
            <w:r>
              <w:rPr>
                <w:rFonts w:hint="eastAsia"/>
                <w:color w:val="000000"/>
                <w:sz w:val="24"/>
              </w:rPr>
              <w:t>BOD5</w:t>
            </w:r>
            <w:r>
              <w:rPr>
                <w:rFonts w:hint="eastAsia"/>
                <w:color w:val="000000"/>
                <w:sz w:val="24"/>
              </w:rPr>
              <w:t>、氨氮、总氮、总磷、</w:t>
            </w:r>
            <w:r>
              <w:rPr>
                <w:rFonts w:hint="eastAsia"/>
                <w:color w:val="000000"/>
                <w:sz w:val="24"/>
              </w:rPr>
              <w:t>TOC</w:t>
            </w:r>
            <w:r>
              <w:rPr>
                <w:rFonts w:hint="eastAsia"/>
                <w:color w:val="000000"/>
                <w:sz w:val="24"/>
              </w:rPr>
              <w:t>、石油类、硫化物、挥发酚、总矾、总铜、总锌、苯、甲苯、邻二甲苯、间二甲苯、对二甲苯、乙苯、苯乙烯、总氰化物、苯并芘、总铅、总砷、总镍、总汞、烷基汞、总镉、总铬、六价铬和流量</w:t>
            </w:r>
          </w:p>
        </w:tc>
        <w:tc>
          <w:tcPr>
            <w:tcW w:w="2002" w:type="dxa"/>
            <w:vMerge/>
            <w:vAlign w:val="center"/>
          </w:tcPr>
          <w:p w:rsidR="001C41BF" w:rsidRDefault="001C41BF">
            <w:pPr>
              <w:jc w:val="center"/>
              <w:rPr>
                <w:color w:val="000000"/>
                <w:sz w:val="24"/>
              </w:rPr>
            </w:pPr>
          </w:p>
        </w:tc>
      </w:tr>
      <w:tr w:rsidR="001C41BF">
        <w:trPr>
          <w:cantSplit/>
          <w:trHeight w:val="397"/>
          <w:jc w:val="center"/>
        </w:trPr>
        <w:tc>
          <w:tcPr>
            <w:tcW w:w="2745" w:type="dxa"/>
            <w:vAlign w:val="center"/>
          </w:tcPr>
          <w:p w:rsidR="001C41BF" w:rsidRDefault="001C41BF">
            <w:pPr>
              <w:jc w:val="center"/>
              <w:rPr>
                <w:color w:val="000000"/>
                <w:sz w:val="24"/>
              </w:rPr>
            </w:pPr>
            <w:r>
              <w:rPr>
                <w:rFonts w:hint="eastAsia"/>
                <w:color w:val="000000"/>
                <w:sz w:val="24"/>
              </w:rPr>
              <w:t>含盐污水处理设施出口（</w:t>
            </w:r>
            <w:r>
              <w:rPr>
                <w:rFonts w:cs="宋体" w:hint="eastAsia"/>
                <w:color w:val="000000"/>
                <w:sz w:val="24"/>
              </w:rPr>
              <w:t>★</w:t>
            </w:r>
            <w:r>
              <w:rPr>
                <w:rFonts w:cs="宋体" w:hint="eastAsia"/>
                <w:color w:val="000000"/>
                <w:sz w:val="24"/>
              </w:rPr>
              <w:t>4</w:t>
            </w:r>
            <w:r>
              <w:rPr>
                <w:rFonts w:hint="eastAsia"/>
                <w:color w:val="000000"/>
                <w:sz w:val="24"/>
              </w:rPr>
              <w:t>）</w:t>
            </w:r>
          </w:p>
        </w:tc>
        <w:tc>
          <w:tcPr>
            <w:tcW w:w="4040" w:type="dxa"/>
            <w:vMerge/>
            <w:vAlign w:val="center"/>
          </w:tcPr>
          <w:p w:rsidR="001C41BF" w:rsidRDefault="001C41BF">
            <w:pPr>
              <w:jc w:val="center"/>
              <w:rPr>
                <w:color w:val="000000"/>
                <w:sz w:val="24"/>
              </w:rPr>
            </w:pPr>
          </w:p>
        </w:tc>
        <w:tc>
          <w:tcPr>
            <w:tcW w:w="2002" w:type="dxa"/>
            <w:vMerge/>
            <w:vAlign w:val="center"/>
          </w:tcPr>
          <w:p w:rsidR="001C41BF" w:rsidRDefault="001C41BF">
            <w:pPr>
              <w:jc w:val="center"/>
              <w:rPr>
                <w:color w:val="000000"/>
                <w:sz w:val="24"/>
              </w:rPr>
            </w:pPr>
          </w:p>
        </w:tc>
      </w:tr>
      <w:tr w:rsidR="001C41BF">
        <w:trPr>
          <w:cantSplit/>
          <w:trHeight w:val="397"/>
          <w:jc w:val="center"/>
        </w:trPr>
        <w:tc>
          <w:tcPr>
            <w:tcW w:w="2745" w:type="dxa"/>
            <w:vAlign w:val="center"/>
          </w:tcPr>
          <w:p w:rsidR="001C41BF" w:rsidRDefault="001C41BF">
            <w:pPr>
              <w:jc w:val="center"/>
              <w:rPr>
                <w:color w:val="000000"/>
                <w:sz w:val="24"/>
              </w:rPr>
            </w:pPr>
            <w:r>
              <w:rPr>
                <w:rFonts w:hint="eastAsia"/>
                <w:color w:val="000000"/>
                <w:sz w:val="24"/>
              </w:rPr>
              <w:t>含硫污水进口（</w:t>
            </w:r>
            <w:r>
              <w:rPr>
                <w:rFonts w:cs="宋体" w:hint="eastAsia"/>
                <w:color w:val="000000"/>
                <w:sz w:val="24"/>
              </w:rPr>
              <w:t>★</w:t>
            </w:r>
            <w:r>
              <w:rPr>
                <w:rFonts w:cs="宋体" w:hint="eastAsia"/>
                <w:color w:val="000000"/>
                <w:sz w:val="24"/>
              </w:rPr>
              <w:t>5</w:t>
            </w:r>
            <w:r>
              <w:rPr>
                <w:rFonts w:hint="eastAsia"/>
                <w:color w:val="000000"/>
                <w:sz w:val="24"/>
              </w:rPr>
              <w:t>）</w:t>
            </w:r>
          </w:p>
        </w:tc>
        <w:tc>
          <w:tcPr>
            <w:tcW w:w="4040" w:type="dxa"/>
            <w:vMerge w:val="restart"/>
            <w:vAlign w:val="center"/>
          </w:tcPr>
          <w:p w:rsidR="001C41BF" w:rsidRDefault="001C41BF">
            <w:pPr>
              <w:jc w:val="center"/>
              <w:rPr>
                <w:color w:val="000000"/>
                <w:sz w:val="24"/>
              </w:rPr>
            </w:pPr>
            <w:r>
              <w:rPr>
                <w:rFonts w:hint="eastAsia"/>
                <w:color w:val="000000"/>
                <w:sz w:val="24"/>
              </w:rPr>
              <w:t>硫化物、氨氮、挥发酚、总氰化物、</w:t>
            </w:r>
            <w:r>
              <w:rPr>
                <w:rFonts w:hint="eastAsia"/>
                <w:color w:val="000000"/>
                <w:sz w:val="24"/>
              </w:rPr>
              <w:t>SS</w:t>
            </w:r>
            <w:r>
              <w:rPr>
                <w:rFonts w:hint="eastAsia"/>
                <w:color w:val="000000"/>
                <w:sz w:val="24"/>
              </w:rPr>
              <w:t>、</w:t>
            </w:r>
            <w:r>
              <w:rPr>
                <w:rFonts w:hint="eastAsia"/>
                <w:color w:val="000000"/>
                <w:sz w:val="24"/>
              </w:rPr>
              <w:t>COD</w:t>
            </w:r>
            <w:r>
              <w:rPr>
                <w:rFonts w:hint="eastAsia"/>
                <w:color w:val="000000"/>
                <w:sz w:val="24"/>
              </w:rPr>
              <w:t>、石油类和流量</w:t>
            </w:r>
          </w:p>
        </w:tc>
        <w:tc>
          <w:tcPr>
            <w:tcW w:w="2002" w:type="dxa"/>
            <w:vMerge/>
            <w:vAlign w:val="center"/>
          </w:tcPr>
          <w:p w:rsidR="001C41BF" w:rsidRDefault="001C41BF">
            <w:pPr>
              <w:jc w:val="center"/>
              <w:rPr>
                <w:color w:val="000000"/>
                <w:sz w:val="24"/>
              </w:rPr>
            </w:pPr>
          </w:p>
        </w:tc>
      </w:tr>
      <w:tr w:rsidR="001C41BF">
        <w:trPr>
          <w:cantSplit/>
          <w:trHeight w:val="397"/>
          <w:jc w:val="center"/>
        </w:trPr>
        <w:tc>
          <w:tcPr>
            <w:tcW w:w="2745" w:type="dxa"/>
            <w:vAlign w:val="center"/>
          </w:tcPr>
          <w:p w:rsidR="001C41BF" w:rsidRDefault="001C41BF">
            <w:pPr>
              <w:jc w:val="center"/>
              <w:rPr>
                <w:color w:val="000000"/>
                <w:sz w:val="24"/>
              </w:rPr>
            </w:pPr>
            <w:r>
              <w:rPr>
                <w:rFonts w:hint="eastAsia"/>
                <w:color w:val="000000"/>
                <w:sz w:val="24"/>
              </w:rPr>
              <w:t>含硫污水出口（</w:t>
            </w:r>
            <w:r>
              <w:rPr>
                <w:rFonts w:cs="宋体" w:hint="eastAsia"/>
                <w:color w:val="000000"/>
                <w:sz w:val="24"/>
              </w:rPr>
              <w:t>★</w:t>
            </w:r>
            <w:r>
              <w:rPr>
                <w:rFonts w:cs="宋体" w:hint="eastAsia"/>
                <w:color w:val="000000"/>
                <w:sz w:val="24"/>
              </w:rPr>
              <w:t>6</w:t>
            </w:r>
            <w:r>
              <w:rPr>
                <w:rFonts w:hint="eastAsia"/>
                <w:color w:val="000000"/>
                <w:sz w:val="24"/>
              </w:rPr>
              <w:t>）</w:t>
            </w:r>
          </w:p>
        </w:tc>
        <w:tc>
          <w:tcPr>
            <w:tcW w:w="4040" w:type="dxa"/>
            <w:vMerge/>
            <w:vAlign w:val="center"/>
          </w:tcPr>
          <w:p w:rsidR="001C41BF" w:rsidRDefault="001C41BF">
            <w:pPr>
              <w:jc w:val="center"/>
              <w:rPr>
                <w:color w:val="000000"/>
                <w:sz w:val="24"/>
              </w:rPr>
            </w:pPr>
          </w:p>
        </w:tc>
        <w:tc>
          <w:tcPr>
            <w:tcW w:w="2002" w:type="dxa"/>
            <w:vMerge/>
            <w:vAlign w:val="center"/>
          </w:tcPr>
          <w:p w:rsidR="001C41BF" w:rsidRDefault="001C41BF">
            <w:pPr>
              <w:jc w:val="center"/>
              <w:rPr>
                <w:color w:val="000000"/>
                <w:sz w:val="24"/>
              </w:rPr>
            </w:pPr>
          </w:p>
        </w:tc>
      </w:tr>
      <w:tr w:rsidR="001C41BF">
        <w:trPr>
          <w:cantSplit/>
          <w:trHeight w:val="397"/>
          <w:jc w:val="center"/>
        </w:trPr>
        <w:tc>
          <w:tcPr>
            <w:tcW w:w="2745" w:type="dxa"/>
            <w:vAlign w:val="center"/>
          </w:tcPr>
          <w:p w:rsidR="001C41BF" w:rsidRDefault="001C41BF">
            <w:pPr>
              <w:jc w:val="center"/>
              <w:rPr>
                <w:color w:val="000000"/>
                <w:sz w:val="24"/>
              </w:rPr>
            </w:pPr>
            <w:r>
              <w:rPr>
                <w:rFonts w:hint="eastAsia"/>
                <w:bCs/>
                <w:color w:val="000000"/>
                <w:sz w:val="24"/>
              </w:rPr>
              <w:t>雨水排</w:t>
            </w:r>
            <w:r>
              <w:rPr>
                <w:rFonts w:hint="eastAsia"/>
                <w:color w:val="000000"/>
                <w:sz w:val="24"/>
              </w:rPr>
              <w:t>口（</w:t>
            </w:r>
            <w:r>
              <w:rPr>
                <w:rFonts w:cs="宋体" w:hint="eastAsia"/>
                <w:color w:val="000000"/>
                <w:sz w:val="24"/>
              </w:rPr>
              <w:t>★</w:t>
            </w:r>
            <w:r>
              <w:rPr>
                <w:rFonts w:cs="宋体" w:hint="eastAsia"/>
                <w:color w:val="000000"/>
                <w:sz w:val="24"/>
              </w:rPr>
              <w:t>7</w:t>
            </w:r>
            <w:r>
              <w:rPr>
                <w:rFonts w:hint="eastAsia"/>
                <w:color w:val="000000"/>
                <w:sz w:val="24"/>
              </w:rPr>
              <w:t>）</w:t>
            </w:r>
          </w:p>
        </w:tc>
        <w:tc>
          <w:tcPr>
            <w:tcW w:w="4040" w:type="dxa"/>
            <w:vAlign w:val="center"/>
          </w:tcPr>
          <w:p w:rsidR="001C41BF" w:rsidRDefault="001C41BF">
            <w:pPr>
              <w:snapToGrid w:val="0"/>
              <w:jc w:val="left"/>
              <w:rPr>
                <w:color w:val="000000"/>
                <w:sz w:val="24"/>
              </w:rPr>
            </w:pPr>
            <w:r>
              <w:rPr>
                <w:rFonts w:hint="eastAsia"/>
                <w:color w:val="000000"/>
                <w:sz w:val="24"/>
              </w:rPr>
              <w:t>pH</w:t>
            </w:r>
            <w:r>
              <w:rPr>
                <w:rFonts w:hint="eastAsia"/>
                <w:color w:val="000000"/>
                <w:sz w:val="24"/>
              </w:rPr>
              <w:t>、</w:t>
            </w:r>
            <w:r>
              <w:rPr>
                <w:rFonts w:hint="eastAsia"/>
                <w:color w:val="000000"/>
                <w:sz w:val="24"/>
              </w:rPr>
              <w:t>SS</w:t>
            </w:r>
            <w:r>
              <w:rPr>
                <w:rFonts w:hint="eastAsia"/>
                <w:color w:val="000000"/>
                <w:sz w:val="24"/>
              </w:rPr>
              <w:t>、</w:t>
            </w:r>
            <w:r>
              <w:rPr>
                <w:rFonts w:hint="eastAsia"/>
                <w:color w:val="000000"/>
                <w:sz w:val="24"/>
              </w:rPr>
              <w:t>COD</w:t>
            </w:r>
            <w:r>
              <w:rPr>
                <w:rFonts w:hint="eastAsia"/>
                <w:color w:val="000000"/>
                <w:sz w:val="24"/>
              </w:rPr>
              <w:t>、</w:t>
            </w:r>
            <w:r>
              <w:rPr>
                <w:rFonts w:hint="eastAsia"/>
                <w:color w:val="000000"/>
                <w:sz w:val="24"/>
              </w:rPr>
              <w:t>BOD5</w:t>
            </w:r>
            <w:r>
              <w:rPr>
                <w:rFonts w:hint="eastAsia"/>
                <w:color w:val="000000"/>
                <w:sz w:val="24"/>
              </w:rPr>
              <w:t>、石油类、硫化物、氨氮、挥发酚、流量</w:t>
            </w:r>
          </w:p>
        </w:tc>
        <w:tc>
          <w:tcPr>
            <w:tcW w:w="2002" w:type="dxa"/>
            <w:vMerge/>
            <w:vAlign w:val="center"/>
          </w:tcPr>
          <w:p w:rsidR="001C41BF" w:rsidRDefault="001C41BF">
            <w:pPr>
              <w:jc w:val="center"/>
              <w:rPr>
                <w:color w:val="000000"/>
                <w:sz w:val="24"/>
              </w:rPr>
            </w:pPr>
          </w:p>
        </w:tc>
      </w:tr>
      <w:tr w:rsidR="001C41BF">
        <w:trPr>
          <w:cantSplit/>
          <w:trHeight w:val="397"/>
          <w:jc w:val="center"/>
        </w:trPr>
        <w:tc>
          <w:tcPr>
            <w:tcW w:w="2745" w:type="dxa"/>
            <w:vAlign w:val="center"/>
          </w:tcPr>
          <w:p w:rsidR="001C41BF" w:rsidRDefault="001C41BF">
            <w:pPr>
              <w:jc w:val="center"/>
              <w:rPr>
                <w:color w:val="000000"/>
                <w:sz w:val="24"/>
              </w:rPr>
            </w:pPr>
            <w:r>
              <w:rPr>
                <w:rFonts w:hint="eastAsia"/>
                <w:bCs/>
                <w:color w:val="000000"/>
                <w:sz w:val="24"/>
              </w:rPr>
              <w:lastRenderedPageBreak/>
              <w:t>污水处理设施废水</w:t>
            </w:r>
            <w:r>
              <w:rPr>
                <w:rFonts w:hint="eastAsia"/>
                <w:color w:val="000000"/>
                <w:sz w:val="24"/>
              </w:rPr>
              <w:t>总排口（</w:t>
            </w:r>
            <w:r>
              <w:rPr>
                <w:rFonts w:cs="宋体" w:hint="eastAsia"/>
                <w:color w:val="000000"/>
                <w:sz w:val="24"/>
              </w:rPr>
              <w:t>★</w:t>
            </w:r>
            <w:r>
              <w:rPr>
                <w:rFonts w:cs="宋体" w:hint="eastAsia"/>
                <w:color w:val="000000"/>
                <w:sz w:val="24"/>
              </w:rPr>
              <w:t>8</w:t>
            </w:r>
            <w:r>
              <w:rPr>
                <w:rFonts w:hint="eastAsia"/>
                <w:color w:val="000000"/>
                <w:sz w:val="24"/>
              </w:rPr>
              <w:t>）</w:t>
            </w:r>
          </w:p>
        </w:tc>
        <w:tc>
          <w:tcPr>
            <w:tcW w:w="4040" w:type="dxa"/>
            <w:vAlign w:val="center"/>
          </w:tcPr>
          <w:p w:rsidR="001C41BF" w:rsidRDefault="001C41BF">
            <w:pPr>
              <w:adjustRightInd w:val="0"/>
              <w:jc w:val="center"/>
              <w:textAlignment w:val="baseline"/>
              <w:rPr>
                <w:color w:val="000000"/>
                <w:sz w:val="24"/>
              </w:rPr>
            </w:pPr>
            <w:r>
              <w:rPr>
                <w:color w:val="000000"/>
                <w:sz w:val="24"/>
              </w:rPr>
              <w:t>pH</w:t>
            </w:r>
            <w:r>
              <w:rPr>
                <w:rFonts w:hint="eastAsia"/>
                <w:color w:val="000000"/>
                <w:sz w:val="24"/>
              </w:rPr>
              <w:t>、悬浮物、</w:t>
            </w:r>
            <w:r>
              <w:rPr>
                <w:rFonts w:hint="eastAsia"/>
                <w:color w:val="000000"/>
                <w:sz w:val="24"/>
              </w:rPr>
              <w:t>COD</w:t>
            </w:r>
            <w:r>
              <w:rPr>
                <w:rFonts w:hint="eastAsia"/>
                <w:color w:val="000000"/>
                <w:sz w:val="24"/>
              </w:rPr>
              <w:t>、</w:t>
            </w:r>
            <w:r>
              <w:rPr>
                <w:rFonts w:hint="eastAsia"/>
                <w:color w:val="000000"/>
                <w:sz w:val="24"/>
              </w:rPr>
              <w:t>BOD5</w:t>
            </w:r>
            <w:r>
              <w:rPr>
                <w:rFonts w:hint="eastAsia"/>
                <w:color w:val="000000"/>
                <w:sz w:val="24"/>
              </w:rPr>
              <w:t>、氨氮、总氮、总磷、</w:t>
            </w:r>
            <w:r>
              <w:rPr>
                <w:rFonts w:hint="eastAsia"/>
                <w:color w:val="000000"/>
                <w:sz w:val="24"/>
              </w:rPr>
              <w:t>TOC</w:t>
            </w:r>
            <w:r>
              <w:rPr>
                <w:rFonts w:hint="eastAsia"/>
                <w:color w:val="000000"/>
                <w:sz w:val="24"/>
              </w:rPr>
              <w:t>、石油类、硫化物、挥发酚、总矾、总铜、总锌、苯、甲苯、邻二甲苯、间二甲苯、对二甲苯、乙苯、苯乙烯、总氰化物、苯并芘、总铅、总砷、总镍、总汞、烷基汞、总镉、总铬、六价铬和流量</w:t>
            </w:r>
          </w:p>
        </w:tc>
        <w:tc>
          <w:tcPr>
            <w:tcW w:w="2002" w:type="dxa"/>
            <w:vMerge/>
            <w:vAlign w:val="center"/>
          </w:tcPr>
          <w:p w:rsidR="001C41BF" w:rsidRDefault="001C41BF">
            <w:pPr>
              <w:jc w:val="center"/>
              <w:rPr>
                <w:color w:val="000000"/>
                <w:sz w:val="24"/>
              </w:rPr>
            </w:pPr>
          </w:p>
        </w:tc>
      </w:tr>
    </w:tbl>
    <w:p w:rsidR="001C41BF" w:rsidRDefault="001C41BF">
      <w:pPr>
        <w:pStyle w:val="2"/>
        <w:snapToGrid w:val="0"/>
        <w:spacing w:beforeLines="150" w:before="468" w:after="0"/>
        <w:ind w:firstLineChars="0" w:firstLine="0"/>
        <w:rPr>
          <w:rFonts w:ascii="Times New Roman" w:eastAsia="宋体" w:hAnsi="Times New Roman"/>
          <w:color w:val="000000"/>
          <w:sz w:val="30"/>
          <w:szCs w:val="30"/>
        </w:rPr>
      </w:pPr>
      <w:bookmarkStart w:id="186" w:name="_Toc393889846"/>
      <w:bookmarkStart w:id="187" w:name="_Toc13965"/>
      <w:r>
        <w:rPr>
          <w:rFonts w:ascii="Times New Roman" w:eastAsia="宋体" w:hAnsi="Times New Roman"/>
          <w:color w:val="000000"/>
          <w:sz w:val="30"/>
          <w:szCs w:val="30"/>
        </w:rPr>
        <w:t>8.4</w:t>
      </w:r>
      <w:r>
        <w:rPr>
          <w:rFonts w:ascii="Times New Roman" w:eastAsia="宋体" w:hAnsi="Times New Roman"/>
          <w:color w:val="000000"/>
          <w:sz w:val="30"/>
          <w:szCs w:val="30"/>
        </w:rPr>
        <w:t>噪声监测</w:t>
      </w:r>
      <w:bookmarkEnd w:id="186"/>
      <w:bookmarkEnd w:id="187"/>
    </w:p>
    <w:p w:rsidR="001C41BF" w:rsidRDefault="001C41BF">
      <w:pPr>
        <w:snapToGrid w:val="0"/>
        <w:spacing w:line="360" w:lineRule="auto"/>
        <w:ind w:firstLineChars="200" w:firstLine="560"/>
        <w:rPr>
          <w:color w:val="000000"/>
          <w:sz w:val="30"/>
          <w:szCs w:val="30"/>
        </w:rPr>
      </w:pPr>
      <w:r>
        <w:rPr>
          <w:color w:val="000000"/>
          <w:sz w:val="28"/>
        </w:rPr>
        <w:t>根据厂区平面布置情况</w:t>
      </w:r>
      <w:r>
        <w:rPr>
          <w:rFonts w:hint="eastAsia"/>
          <w:color w:val="000000"/>
          <w:sz w:val="28"/>
        </w:rPr>
        <w:t>和本项目所在位置，本次验收监测共</w:t>
      </w:r>
      <w:r>
        <w:rPr>
          <w:color w:val="000000"/>
          <w:sz w:val="28"/>
        </w:rPr>
        <w:t>设置</w:t>
      </w:r>
      <w:r>
        <w:rPr>
          <w:rFonts w:hint="eastAsia"/>
          <w:color w:val="000000"/>
          <w:sz w:val="28"/>
        </w:rPr>
        <w:t>6</w:t>
      </w:r>
      <w:r>
        <w:rPr>
          <w:color w:val="000000"/>
          <w:sz w:val="28"/>
        </w:rPr>
        <w:t>个厂界噪声监测点</w:t>
      </w:r>
      <w:r>
        <w:rPr>
          <w:rFonts w:hint="eastAsia"/>
          <w:color w:val="000000"/>
          <w:sz w:val="28"/>
        </w:rPr>
        <w:t>，</w:t>
      </w:r>
      <w:r>
        <w:rPr>
          <w:color w:val="000000"/>
          <w:sz w:val="28"/>
        </w:rPr>
        <w:t>监测点位布置见图</w:t>
      </w:r>
      <w:r>
        <w:rPr>
          <w:rFonts w:hint="eastAsia"/>
          <w:color w:val="000000"/>
          <w:sz w:val="28"/>
        </w:rPr>
        <w:t>8.4-1</w:t>
      </w:r>
      <w:r>
        <w:rPr>
          <w:rFonts w:hint="eastAsia"/>
          <w:color w:val="000000"/>
          <w:sz w:val="28"/>
        </w:rPr>
        <w:t>。</w:t>
      </w:r>
      <w:r>
        <w:rPr>
          <w:color w:val="000000"/>
          <w:sz w:val="28"/>
        </w:rPr>
        <w:t>厂界噪声监测频次为连续</w:t>
      </w:r>
      <w:r>
        <w:rPr>
          <w:color w:val="000000"/>
          <w:sz w:val="28"/>
        </w:rPr>
        <w:t>2</w:t>
      </w:r>
      <w:r>
        <w:rPr>
          <w:color w:val="000000"/>
          <w:sz w:val="28"/>
        </w:rPr>
        <w:t>天</w:t>
      </w:r>
      <w:r>
        <w:rPr>
          <w:rFonts w:hint="eastAsia"/>
          <w:color w:val="000000"/>
          <w:sz w:val="28"/>
        </w:rPr>
        <w:t>，</w:t>
      </w:r>
      <w:r>
        <w:rPr>
          <w:color w:val="000000"/>
          <w:sz w:val="28"/>
        </w:rPr>
        <w:t>每天昼间、夜间各监测</w:t>
      </w:r>
      <w:r>
        <w:rPr>
          <w:rFonts w:hint="eastAsia"/>
          <w:color w:val="000000"/>
          <w:sz w:val="28"/>
        </w:rPr>
        <w:t>两</w:t>
      </w:r>
      <w:r>
        <w:rPr>
          <w:color w:val="000000"/>
          <w:sz w:val="28"/>
        </w:rPr>
        <w:t>次</w:t>
      </w:r>
      <w:r>
        <w:rPr>
          <w:rFonts w:hint="eastAsia"/>
          <w:color w:val="000000"/>
          <w:sz w:val="28"/>
        </w:rPr>
        <w:t>，</w:t>
      </w:r>
      <w:r>
        <w:rPr>
          <w:color w:val="000000"/>
          <w:sz w:val="28"/>
        </w:rPr>
        <w:t>监测因子为等效声级</w:t>
      </w:r>
      <w:r>
        <w:rPr>
          <w:color w:val="000000"/>
          <w:sz w:val="28"/>
        </w:rPr>
        <w:t>dB(A)</w:t>
      </w:r>
      <w:r>
        <w:rPr>
          <w:rFonts w:hint="eastAsia"/>
          <w:color w:val="000000"/>
          <w:sz w:val="28"/>
        </w:rPr>
        <w:t>，</w:t>
      </w:r>
      <w:r>
        <w:rPr>
          <w:color w:val="000000"/>
          <w:sz w:val="28"/>
        </w:rPr>
        <w:t>同步记录监测期间点位周边环境状况</w:t>
      </w:r>
      <w:r>
        <w:rPr>
          <w:rFonts w:hint="eastAsia"/>
          <w:color w:val="000000"/>
          <w:sz w:val="28"/>
        </w:rPr>
        <w:t>，</w:t>
      </w:r>
      <w:r>
        <w:rPr>
          <w:color w:val="000000"/>
          <w:sz w:val="28"/>
        </w:rPr>
        <w:t>尤其是噪声源情况。根据现场环境实际情况</w:t>
      </w:r>
      <w:r>
        <w:rPr>
          <w:rFonts w:hint="eastAsia"/>
          <w:color w:val="000000"/>
          <w:sz w:val="28"/>
        </w:rPr>
        <w:t>，</w:t>
      </w:r>
      <w:r>
        <w:rPr>
          <w:color w:val="000000"/>
          <w:sz w:val="28"/>
        </w:rPr>
        <w:t>为避开其它噪声源干扰</w:t>
      </w:r>
      <w:r>
        <w:rPr>
          <w:rFonts w:hint="eastAsia"/>
          <w:color w:val="000000"/>
          <w:sz w:val="28"/>
        </w:rPr>
        <w:t>，</w:t>
      </w:r>
      <w:r>
        <w:rPr>
          <w:color w:val="000000"/>
          <w:sz w:val="28"/>
        </w:rPr>
        <w:t>噪声监测期间布点可做适当调整。噪声监测应尽量避开交通噪声、非本企业生产噪声及其他偶发性噪声等的干扰。</w:t>
      </w:r>
    </w:p>
    <w:p w:rsidR="001C41BF" w:rsidRDefault="001C41BF">
      <w:pPr>
        <w:snapToGrid w:val="0"/>
        <w:spacing w:line="360" w:lineRule="auto"/>
        <w:ind w:firstLineChars="200" w:firstLine="560"/>
        <w:rPr>
          <w:color w:val="000000"/>
          <w:sz w:val="30"/>
          <w:szCs w:val="30"/>
        </w:rPr>
        <w:sectPr w:rsidR="001C41BF">
          <w:pgSz w:w="11906" w:h="16838"/>
          <w:pgMar w:top="1440" w:right="1800" w:bottom="1440" w:left="1800" w:header="851" w:footer="992" w:gutter="0"/>
          <w:cols w:space="720"/>
          <w:docGrid w:type="lines" w:linePitch="312"/>
        </w:sectPr>
      </w:pPr>
      <w:r>
        <w:rPr>
          <w:rFonts w:hint="eastAsia"/>
          <w:color w:val="000000"/>
          <w:sz w:val="28"/>
        </w:rPr>
        <w:t>距离本工程生产厂区最近的环境敏感点为东北侧约</w:t>
      </w:r>
      <w:r>
        <w:rPr>
          <w:rFonts w:hint="eastAsia"/>
          <w:color w:val="000000"/>
          <w:sz w:val="28"/>
        </w:rPr>
        <w:t>1300</w:t>
      </w:r>
      <w:r>
        <w:rPr>
          <w:rFonts w:hint="eastAsia"/>
          <w:color w:val="000000"/>
          <w:sz w:val="28"/>
        </w:rPr>
        <w:t>米外的五里村，其距离安庆石化公司铁路线和装车站最近距离约</w:t>
      </w:r>
      <w:r>
        <w:rPr>
          <w:rFonts w:hint="eastAsia"/>
          <w:color w:val="000000"/>
          <w:sz w:val="28"/>
        </w:rPr>
        <w:t>100m</w:t>
      </w:r>
      <w:r>
        <w:rPr>
          <w:rFonts w:hint="eastAsia"/>
          <w:color w:val="000000"/>
          <w:sz w:val="28"/>
        </w:rPr>
        <w:t>以上，本次验收监测不设置敏感点噪声监测点位。</w:t>
      </w:r>
    </w:p>
    <w:p w:rsidR="00D23AF8" w:rsidRDefault="00590995">
      <w:pPr>
        <w:snapToGrid w:val="0"/>
        <w:spacing w:line="360" w:lineRule="auto"/>
        <w:rPr>
          <w:noProof/>
        </w:rPr>
      </w:pPr>
      <w:r>
        <w:rPr>
          <w:noProof/>
        </w:rPr>
        <w:lastRenderedPageBreak/>
        <mc:AlternateContent>
          <mc:Choice Requires="wps">
            <w:drawing>
              <wp:anchor distT="0" distB="0" distL="114300" distR="114300" simplePos="0" relativeHeight="251660288" behindDoc="1" locked="0" layoutInCell="1" allowOverlap="1">
                <wp:simplePos x="0" y="0"/>
                <wp:positionH relativeFrom="column">
                  <wp:posOffset>1832610</wp:posOffset>
                </wp:positionH>
                <wp:positionV relativeFrom="paragraph">
                  <wp:posOffset>4318000</wp:posOffset>
                </wp:positionV>
                <wp:extent cx="339090" cy="233045"/>
                <wp:effectExtent l="13335" t="10795" r="9525" b="13335"/>
                <wp:wrapNone/>
                <wp:docPr id="897" name="文本框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33045"/>
                        </a:xfrm>
                        <a:prstGeom prst="rect">
                          <a:avLst/>
                        </a:prstGeom>
                        <a:gradFill rotWithShape="0">
                          <a:gsLst>
                            <a:gs pos="0">
                              <a:srgbClr val="FFFFFF"/>
                            </a:gs>
                            <a:gs pos="100000">
                              <a:srgbClr val="FFFFFF">
                                <a:alpha val="0"/>
                              </a:srgbClr>
                            </a:gs>
                          </a:gsLst>
                          <a:lin ang="0"/>
                        </a:gradFill>
                        <a:ln w="15875">
                          <a:solidFill>
                            <a:srgbClr val="FFFFFF"/>
                          </a:solidFill>
                          <a:miter lim="800000"/>
                          <a:headEnd/>
                          <a:tailEnd/>
                        </a:ln>
                      </wps:spPr>
                      <wps:txbx>
                        <w:txbxContent>
                          <w:p w:rsidR="001C41BF" w:rsidRDefault="001C41BF">
                            <w:pPr>
                              <w:jc w:val="center"/>
                              <w:rPr>
                                <w:sz w:val="28"/>
                                <w:szCs w:val="28"/>
                              </w:rPr>
                            </w:pPr>
                            <w:r>
                              <w:rPr>
                                <w:rFonts w:cs="宋体" w:hint="eastAsia"/>
                                <w:color w:val="000000"/>
                                <w:sz w:val="24"/>
                              </w:rPr>
                              <w:t>★</w:t>
                            </w:r>
                            <w:r>
                              <w:rPr>
                                <w:rFonts w:cs="宋体" w:hint="eastAsia"/>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58" o:spid="_x0000_s1159" type="#_x0000_t202" style="position:absolute;left:0;text-align:left;margin-left:144.3pt;margin-top:340pt;width:26.7pt;height:1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" strokecolor="white" strokeweight="1.25pt">
                <v:fill o:opacity2="0" angle="90" focus="100%" type="gradient">
                  <o:fill v:ext="view" type="gradientUnscaled"/>
                </v:fill>
                <v:textbox inset="0,0,0,0">
                  <w:txbxContent>
                    <w:p w:rsidR="001C41BF" w:rsidRDefault="001C41BF">
                      <w:pPr>
                        <w:jc w:val="center"/>
                        <w:rPr>
                          <w:sz w:val="28"/>
                          <w:szCs w:val="28"/>
                        </w:rPr>
                      </w:pPr>
                      <w:r>
                        <w:rPr>
                          <w:rFonts w:cs="宋体" w:hint="eastAsia"/>
                          <w:color w:val="000000"/>
                          <w:sz w:val="24"/>
                        </w:rPr>
                        <w:t>★</w:t>
                      </w:r>
                      <w:r>
                        <w:rPr>
                          <w:rFonts w:cs="宋体" w:hint="eastAsia"/>
                          <w:color w:val="000000"/>
                          <w:sz w:val="24"/>
                        </w:rPr>
                        <w:t>2</w:t>
                      </w:r>
                    </w:p>
                  </w:txbxContent>
                </v:textbox>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column">
                  <wp:posOffset>1938655</wp:posOffset>
                </wp:positionH>
                <wp:positionV relativeFrom="paragraph">
                  <wp:posOffset>984250</wp:posOffset>
                </wp:positionV>
                <wp:extent cx="339090" cy="233045"/>
                <wp:effectExtent l="14605" t="10795" r="8255" b="13335"/>
                <wp:wrapNone/>
                <wp:docPr id="896" name="文本框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33045"/>
                        </a:xfrm>
                        <a:prstGeom prst="rect">
                          <a:avLst/>
                        </a:prstGeom>
                        <a:gradFill rotWithShape="0">
                          <a:gsLst>
                            <a:gs pos="0">
                              <a:srgbClr val="FFFFFF"/>
                            </a:gs>
                            <a:gs pos="100000">
                              <a:srgbClr val="FFFFFF">
                                <a:alpha val="0"/>
                              </a:srgbClr>
                            </a:gs>
                          </a:gsLst>
                          <a:lin ang="0"/>
                        </a:gradFill>
                        <a:ln w="1587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pPr>
                              <w:jc w:val="center"/>
                              <w:rPr>
                                <w:sz w:val="28"/>
                                <w:szCs w:val="28"/>
                              </w:rPr>
                            </w:pPr>
                            <w:r>
                              <w:rPr>
                                <w:rFonts w:cs="宋体" w:hint="eastAsia"/>
                                <w:color w:val="000000"/>
                                <w:sz w:val="24"/>
                              </w:rPr>
                              <w:t>★</w:t>
                            </w:r>
                            <w:r>
                              <w:rPr>
                                <w:rFonts w:cs="宋体" w:hint="eastAsia"/>
                                <w:color w:val="000000"/>
                                <w:sz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57" o:spid="_x0000_s1160" type="#_x0000_t202" style="position:absolute;left:0;text-align:left;margin-left:152.65pt;margin-top:77.5pt;width:26.7pt;height:1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" strokecolor="white" strokeweight="1.25pt">
                <v:fill o:opacity2="0" angle="90" focus="100%" type="gradient">
                  <o:fill v:ext="view" type="gradientUnscaled"/>
                </v:fill>
                <v:textbox inset="0,0,0,0">
                  <w:txbxContent>
                    <w:p w:rsidR="001C41BF" w:rsidRDefault="001C41BF">
                      <w:pPr>
                        <w:jc w:val="center"/>
                        <w:rPr>
                          <w:sz w:val="28"/>
                          <w:szCs w:val="28"/>
                        </w:rPr>
                      </w:pPr>
                      <w:r>
                        <w:rPr>
                          <w:rFonts w:cs="宋体" w:hint="eastAsia"/>
                          <w:color w:val="000000"/>
                          <w:sz w:val="24"/>
                        </w:rPr>
                        <w:t>★</w:t>
                      </w:r>
                      <w:r>
                        <w:rPr>
                          <w:rFonts w:cs="宋体" w:hint="eastAsia"/>
                          <w:color w:val="000000"/>
                          <w:sz w:val="24"/>
                        </w:rPr>
                        <w:t>1</w:t>
                      </w:r>
                    </w:p>
                  </w:txbxContent>
                </v:textbox>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2785745</wp:posOffset>
                </wp:positionH>
                <wp:positionV relativeFrom="paragraph">
                  <wp:posOffset>5037455</wp:posOffset>
                </wp:positionV>
                <wp:extent cx="3513455" cy="444500"/>
                <wp:effectExtent l="13970" t="15875" r="15875" b="15875"/>
                <wp:wrapNone/>
                <wp:docPr id="895" name="文本框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3455" cy="444500"/>
                        </a:xfrm>
                        <a:prstGeom prst="rect">
                          <a:avLst/>
                        </a:prstGeom>
                        <a:gradFill rotWithShape="0">
                          <a:gsLst>
                            <a:gs pos="0">
                              <a:srgbClr val="FFFFFF"/>
                            </a:gs>
                            <a:gs pos="100000">
                              <a:srgbClr val="FFFFFF"/>
                            </a:gs>
                          </a:gsLst>
                          <a:lin ang="0"/>
                        </a:gradFill>
                        <a:ln w="15875">
                          <a:solidFill>
                            <a:srgbClr val="FFFFFF"/>
                          </a:solidFill>
                          <a:miter lim="800000"/>
                          <a:headEnd/>
                          <a:tailEnd/>
                        </a:ln>
                      </wps:spPr>
                      <wps:txbx>
                        <w:txbxContent>
                          <w:p w:rsidR="001C41BF" w:rsidRDefault="001C41BF">
                            <w:pPr>
                              <w:jc w:val="center"/>
                              <w:rPr>
                                <w:sz w:val="28"/>
                                <w:szCs w:val="28"/>
                              </w:rPr>
                            </w:pPr>
                            <w:r>
                              <w:rPr>
                                <w:rFonts w:hint="eastAsia"/>
                                <w:sz w:val="28"/>
                                <w:szCs w:val="28"/>
                              </w:rPr>
                              <w:t>图</w:t>
                            </w:r>
                            <w:r>
                              <w:rPr>
                                <w:rFonts w:hint="eastAsia"/>
                                <w:sz w:val="28"/>
                                <w:szCs w:val="28"/>
                              </w:rPr>
                              <w:t xml:space="preserve">8.3-1  </w:t>
                            </w:r>
                            <w:r>
                              <w:rPr>
                                <w:rFonts w:hint="eastAsia"/>
                                <w:sz w:val="28"/>
                                <w:szCs w:val="28"/>
                              </w:rPr>
                              <w:t>含油污水监测布点图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55" o:spid="_x0000_s1161" type="#_x0000_t202" style="position:absolute;left:0;text-align:left;margin-left:219.35pt;margin-top:396.65pt;width:276.65pt;height: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" strokecolor="white" strokeweight="1.25pt">
                <v:fill angle="90" focus="100%" type="gradient">
                  <o:fill v:ext="view" type="gradientUnscaled"/>
                </v:fill>
                <v:textbox>
                  <w:txbxContent>
                    <w:p w:rsidR="001C41BF" w:rsidRDefault="001C41BF">
                      <w:pPr>
                        <w:jc w:val="center"/>
                        <w:rPr>
                          <w:sz w:val="28"/>
                          <w:szCs w:val="28"/>
                        </w:rPr>
                      </w:pPr>
                      <w:r>
                        <w:rPr>
                          <w:rFonts w:hint="eastAsia"/>
                          <w:sz w:val="28"/>
                          <w:szCs w:val="28"/>
                        </w:rPr>
                        <w:t>图</w:t>
                      </w:r>
                      <w:r>
                        <w:rPr>
                          <w:rFonts w:hint="eastAsia"/>
                          <w:sz w:val="28"/>
                          <w:szCs w:val="28"/>
                        </w:rPr>
                        <w:t xml:space="preserve">8.3-1  </w:t>
                      </w:r>
                      <w:r>
                        <w:rPr>
                          <w:rFonts w:hint="eastAsia"/>
                          <w:sz w:val="28"/>
                          <w:szCs w:val="28"/>
                        </w:rPr>
                        <w:t>含油污水监测布点图</w:t>
                      </w:r>
                    </w:p>
                  </w:txbxContent>
                </v:textbox>
              </v:shape>
            </w:pict>
          </mc:Fallback>
        </mc:AlternateContent>
      </w:r>
      <w:r>
        <w:rPr>
          <w:noProof/>
        </w:rPr>
        <mc:AlternateContent>
          <mc:Choice Requires="wpg">
            <w:drawing>
              <wp:anchor distT="0" distB="0" distL="114300" distR="114300" simplePos="0" relativeHeight="251706368" behindDoc="0" locked="0" layoutInCell="1" allowOverlap="1">
                <wp:simplePos x="0" y="0"/>
                <wp:positionH relativeFrom="column">
                  <wp:posOffset>745490</wp:posOffset>
                </wp:positionH>
                <wp:positionV relativeFrom="paragraph">
                  <wp:posOffset>299085</wp:posOffset>
                </wp:positionV>
                <wp:extent cx="7391400" cy="4478655"/>
                <wp:effectExtent l="12065" t="11430" r="6985" b="5715"/>
                <wp:wrapNone/>
                <wp:docPr id="833" name="组合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91400" cy="4478655"/>
                          <a:chOff x="2280" y="2634"/>
                          <a:chExt cx="11640" cy="7053"/>
                        </a:xfrm>
                      </wpg:grpSpPr>
                      <wps:wsp>
                        <wps:cNvPr id="834" name="矩形 3"/>
                        <wps:cNvSpPr>
                          <a:spLocks noChangeArrowheads="1"/>
                        </wps:cNvSpPr>
                        <wps:spPr bwMode="auto">
                          <a:xfrm>
                            <a:off x="7455" y="8017"/>
                            <a:ext cx="1029" cy="479"/>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返洗水</w:t>
                              </w:r>
                            </w:p>
                          </w:txbxContent>
                        </wps:txbx>
                        <wps:bodyPr rot="0" vert="horz" wrap="square" lIns="91440" tIns="45720" rIns="91440" bIns="45720" anchor="t" anchorCtr="0" upright="1">
                          <a:noAutofit/>
                        </wps:bodyPr>
                      </wps:wsp>
                      <wps:wsp>
                        <wps:cNvPr id="835" name="矩形 4"/>
                        <wps:cNvSpPr>
                          <a:spLocks noChangeArrowheads="1"/>
                        </wps:cNvSpPr>
                        <wps:spPr bwMode="auto">
                          <a:xfrm>
                            <a:off x="5760" y="2919"/>
                            <a:ext cx="795" cy="525"/>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NaAC</w:t>
                              </w:r>
                            </w:p>
                          </w:txbxContent>
                        </wps:txbx>
                        <wps:bodyPr rot="0" vert="horz" wrap="square" lIns="91440" tIns="45720" rIns="91440" bIns="45720" anchor="t" anchorCtr="0" upright="1">
                          <a:noAutofit/>
                        </wps:bodyPr>
                      </wps:wsp>
                      <wps:wsp>
                        <wps:cNvPr id="836" name="矩形 5"/>
                        <wps:cNvSpPr>
                          <a:spLocks noChangeArrowheads="1"/>
                        </wps:cNvSpPr>
                        <wps:spPr bwMode="auto">
                          <a:xfrm>
                            <a:off x="2745" y="2812"/>
                            <a:ext cx="1785"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再生炭脱水液</w:t>
                              </w:r>
                            </w:p>
                          </w:txbxContent>
                        </wps:txbx>
                        <wps:bodyPr rot="0" vert="horz" wrap="square" lIns="91440" tIns="45720" rIns="91440" bIns="45720" anchor="t" anchorCtr="0" upright="1">
                          <a:noAutofit/>
                        </wps:bodyPr>
                      </wps:wsp>
                      <wps:wsp>
                        <wps:cNvPr id="837" name="矩形 6"/>
                        <wps:cNvSpPr>
                          <a:spLocks noChangeArrowheads="1"/>
                        </wps:cNvSpPr>
                        <wps:spPr bwMode="auto">
                          <a:xfrm rot="5400000">
                            <a:off x="9788" y="4821"/>
                            <a:ext cx="960" cy="1484"/>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污泥回流</w:t>
                              </w:r>
                            </w:p>
                            <w:p w:rsidR="001C41BF" w:rsidRDefault="001C41BF">
                              <w:r>
                                <w:rPr>
                                  <w:rFonts w:hint="eastAsia"/>
                                </w:rPr>
                                <w:t>P204-2AX</w:t>
                              </w:r>
                              <w:r>
                                <w:rPr>
                                  <w:rFonts w:hint="eastAsia"/>
                                </w:rPr>
                                <w:t>～</w:t>
                              </w:r>
                              <w:r>
                                <w:rPr>
                                  <w:rFonts w:hint="eastAsia"/>
                                </w:rPr>
                                <w:t>CX</w:t>
                              </w:r>
                            </w:p>
                          </w:txbxContent>
                        </wps:txbx>
                        <wps:bodyPr rot="0" vert="horz" wrap="square" lIns="91440" tIns="45720" rIns="91440" bIns="45720" anchor="t" anchorCtr="0" upright="1">
                          <a:noAutofit/>
                        </wps:bodyPr>
                      </wps:wsp>
                      <wps:wsp>
                        <wps:cNvPr id="838" name="矩形 7"/>
                        <wps:cNvSpPr>
                          <a:spLocks noChangeArrowheads="1"/>
                        </wps:cNvSpPr>
                        <wps:spPr bwMode="auto">
                          <a:xfrm>
                            <a:off x="6990" y="5770"/>
                            <a:ext cx="1785"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剩余废炭泥</w:t>
                              </w:r>
                            </w:p>
                            <w:p w:rsidR="001C41BF" w:rsidRDefault="001C41BF">
                              <w:r>
                                <w:rPr>
                                  <w:rFonts w:hint="eastAsia"/>
                                </w:rPr>
                                <w:t>P204-2AX</w:t>
                              </w:r>
                              <w:r>
                                <w:rPr>
                                  <w:rFonts w:hint="eastAsia"/>
                                </w:rPr>
                                <w:t>～</w:t>
                              </w:r>
                              <w:r>
                                <w:rPr>
                                  <w:rFonts w:hint="eastAsia"/>
                                </w:rPr>
                                <w:t>CX</w:t>
                              </w:r>
                            </w:p>
                          </w:txbxContent>
                        </wps:txbx>
                        <wps:bodyPr rot="0" vert="horz" wrap="square" lIns="91440" tIns="45720" rIns="91440" bIns="45720" anchor="t" anchorCtr="0" upright="1">
                          <a:noAutofit/>
                        </wps:bodyPr>
                      </wps:wsp>
                      <wps:wsp>
                        <wps:cNvPr id="839" name="矩形 8"/>
                        <wps:cNvSpPr>
                          <a:spLocks noChangeArrowheads="1"/>
                        </wps:cNvSpPr>
                        <wps:spPr bwMode="auto">
                          <a:xfrm>
                            <a:off x="10140" y="2634"/>
                            <a:ext cx="1785"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硝化液回流</w:t>
                              </w:r>
                            </w:p>
                            <w:p w:rsidR="001C41BF" w:rsidRDefault="001C41BF">
                              <w:r>
                                <w:rPr>
                                  <w:rFonts w:hint="eastAsia"/>
                                </w:rPr>
                                <w:t>P114-1AX</w:t>
                              </w:r>
                              <w:r>
                                <w:rPr>
                                  <w:rFonts w:hint="eastAsia"/>
                                </w:rPr>
                                <w:t>～</w:t>
                              </w:r>
                              <w:r>
                                <w:rPr>
                                  <w:rFonts w:hint="eastAsia"/>
                                </w:rPr>
                                <w:t>1DX</w:t>
                              </w:r>
                            </w:p>
                          </w:txbxContent>
                        </wps:txbx>
                        <wps:bodyPr rot="0" vert="horz" wrap="square" lIns="91440" tIns="45720" rIns="91440" bIns="45720" anchor="t" anchorCtr="0" upright="1">
                          <a:noAutofit/>
                        </wps:bodyPr>
                      </wps:wsp>
                      <wps:wsp>
                        <wps:cNvPr id="840" name="矩形 9"/>
                        <wps:cNvSpPr>
                          <a:spLocks noChangeArrowheads="1"/>
                        </wps:cNvSpPr>
                        <wps:spPr bwMode="auto">
                          <a:xfrm>
                            <a:off x="2595" y="3849"/>
                            <a:ext cx="1560" cy="795"/>
                          </a:xfrm>
                          <a:prstGeom prst="rect">
                            <a:avLst/>
                          </a:prstGeom>
                          <a:solidFill>
                            <a:srgbClr val="FFFFFF"/>
                          </a:solidFill>
                          <a:ln w="9525">
                            <a:solidFill>
                              <a:srgbClr val="000000"/>
                            </a:solidFill>
                            <a:miter lim="800000"/>
                            <a:headEnd/>
                            <a:tailEnd/>
                          </a:ln>
                        </wps:spPr>
                        <wps:txbx>
                          <w:txbxContent>
                            <w:p w:rsidR="001C41BF" w:rsidRDefault="001C41BF">
                              <w:pPr>
                                <w:jc w:val="center"/>
                              </w:pPr>
                              <w:r>
                                <w:rPr>
                                  <w:rFonts w:hint="eastAsia"/>
                                </w:rPr>
                                <w:t>溶气气浮</w:t>
                              </w:r>
                            </w:p>
                            <w:p w:rsidR="001C41BF" w:rsidRDefault="001C41BF">
                              <w:pPr>
                                <w:jc w:val="center"/>
                              </w:pPr>
                              <w:r>
                                <w:rPr>
                                  <w:rFonts w:hint="eastAsia"/>
                                </w:rPr>
                                <w:t>PA103A/B</w:t>
                              </w:r>
                            </w:p>
                          </w:txbxContent>
                        </wps:txbx>
                        <wps:bodyPr rot="0" vert="horz" wrap="square" lIns="91440" tIns="45720" rIns="91440" bIns="45720" anchor="t" anchorCtr="0" upright="1">
                          <a:noAutofit/>
                        </wps:bodyPr>
                      </wps:wsp>
                      <wps:wsp>
                        <wps:cNvPr id="841" name="自选图形 10"/>
                        <wps:cNvCnPr>
                          <a:cxnSpLocks noChangeShapeType="1"/>
                        </wps:cNvCnPr>
                        <wps:spPr bwMode="auto">
                          <a:xfrm>
                            <a:off x="4155" y="4254"/>
                            <a:ext cx="1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2" name="矩形 11"/>
                        <wps:cNvSpPr>
                          <a:spLocks noChangeArrowheads="1"/>
                        </wps:cNvSpPr>
                        <wps:spPr bwMode="auto">
                          <a:xfrm>
                            <a:off x="5580" y="3849"/>
                            <a:ext cx="1875"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w:t>
                              </w:r>
                              <w:r>
                                <w:rPr>
                                  <w:rFonts w:hint="eastAsia"/>
                                </w:rPr>
                                <w:t>A</w:t>
                              </w:r>
                              <w:r>
                                <w:rPr>
                                  <w:rFonts w:hint="eastAsia"/>
                                </w:rPr>
                                <w:t>池分配槽</w:t>
                              </w:r>
                            </w:p>
                            <w:p w:rsidR="001C41BF" w:rsidRDefault="001C41BF">
                              <w:pPr>
                                <w:ind w:firstLineChars="200" w:firstLine="420"/>
                              </w:pPr>
                              <w:r>
                                <w:rPr>
                                  <w:rFonts w:hint="eastAsia"/>
                                </w:rPr>
                                <w:t>B114-1X</w:t>
                              </w:r>
                            </w:p>
                          </w:txbxContent>
                        </wps:txbx>
                        <wps:bodyPr rot="0" vert="horz" wrap="square" lIns="91440" tIns="45720" rIns="91440" bIns="45720" anchor="t" anchorCtr="0" upright="1">
                          <a:noAutofit/>
                        </wps:bodyPr>
                      </wps:wsp>
                      <wps:wsp>
                        <wps:cNvPr id="843" name="自选图形 12"/>
                        <wps:cNvCnPr>
                          <a:cxnSpLocks noChangeShapeType="1"/>
                        </wps:cNvCnPr>
                        <wps:spPr bwMode="auto">
                          <a:xfrm>
                            <a:off x="10215" y="4254"/>
                            <a:ext cx="1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4" name="自选图形 13"/>
                        <wps:cNvCnPr>
                          <a:cxnSpLocks noChangeShapeType="1"/>
                        </wps:cNvCnPr>
                        <wps:spPr bwMode="auto">
                          <a:xfrm>
                            <a:off x="7455" y="4254"/>
                            <a:ext cx="1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5" name="矩形 14"/>
                        <wps:cNvSpPr>
                          <a:spLocks noChangeArrowheads="1"/>
                        </wps:cNvSpPr>
                        <wps:spPr bwMode="auto">
                          <a:xfrm>
                            <a:off x="8880" y="3849"/>
                            <a:ext cx="1335"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w:t>
                              </w:r>
                              <w:r>
                                <w:rPr>
                                  <w:rFonts w:hint="eastAsia"/>
                                </w:rPr>
                                <w:t>A</w:t>
                              </w:r>
                              <w:r>
                                <w:rPr>
                                  <w:rFonts w:hint="eastAsia"/>
                                </w:rPr>
                                <w:t>池</w:t>
                              </w:r>
                            </w:p>
                            <w:p w:rsidR="001C41BF" w:rsidRDefault="001C41BF">
                              <w:pPr>
                                <w:ind w:firstLineChars="50" w:firstLine="105"/>
                              </w:pPr>
                              <w:r>
                                <w:rPr>
                                  <w:rFonts w:hint="eastAsia"/>
                                </w:rPr>
                                <w:t>B114-2X</w:t>
                              </w:r>
                            </w:p>
                          </w:txbxContent>
                        </wps:txbx>
                        <wps:bodyPr rot="0" vert="horz" wrap="square" lIns="91440" tIns="45720" rIns="91440" bIns="45720" anchor="t" anchorCtr="0" upright="1">
                          <a:noAutofit/>
                        </wps:bodyPr>
                      </wps:wsp>
                      <wps:wsp>
                        <wps:cNvPr id="846" name="矩形 15"/>
                        <wps:cNvSpPr>
                          <a:spLocks noChangeArrowheads="1"/>
                        </wps:cNvSpPr>
                        <wps:spPr bwMode="auto">
                          <a:xfrm>
                            <a:off x="11640" y="3849"/>
                            <a:ext cx="1815"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w:t>
                              </w:r>
                              <w:r>
                                <w:rPr>
                                  <w:rFonts w:hint="eastAsia"/>
                                </w:rPr>
                                <w:t>O</w:t>
                              </w:r>
                              <w:r>
                                <w:rPr>
                                  <w:rFonts w:hint="eastAsia"/>
                                </w:rPr>
                                <w:t>池分配槽</w:t>
                              </w:r>
                            </w:p>
                            <w:p w:rsidR="001C41BF" w:rsidRDefault="001C41BF">
                              <w:pPr>
                                <w:ind w:firstLineChars="150" w:firstLine="315"/>
                              </w:pPr>
                              <w:r>
                                <w:rPr>
                                  <w:rFonts w:hint="eastAsia"/>
                                </w:rPr>
                                <w:t>B204-1X</w:t>
                              </w:r>
                            </w:p>
                          </w:txbxContent>
                        </wps:txbx>
                        <wps:bodyPr rot="0" vert="horz" wrap="square" lIns="91440" tIns="45720" rIns="91440" bIns="45720" anchor="t" anchorCtr="0" upright="1">
                          <a:noAutofit/>
                        </wps:bodyPr>
                      </wps:wsp>
                      <wps:wsp>
                        <wps:cNvPr id="847" name="自选图形 16"/>
                        <wps:cNvCnPr>
                          <a:cxnSpLocks noChangeShapeType="1"/>
                        </wps:cNvCnPr>
                        <wps:spPr bwMode="auto">
                          <a:xfrm flipH="1">
                            <a:off x="3780" y="9297"/>
                            <a:ext cx="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8" name="矩形 17"/>
                        <wps:cNvSpPr>
                          <a:spLocks noChangeArrowheads="1"/>
                        </wps:cNvSpPr>
                        <wps:spPr bwMode="auto">
                          <a:xfrm>
                            <a:off x="11925" y="8923"/>
                            <a:ext cx="1665" cy="764"/>
                          </a:xfrm>
                          <a:prstGeom prst="rect">
                            <a:avLst/>
                          </a:prstGeom>
                          <a:solidFill>
                            <a:srgbClr val="FFFFFF"/>
                          </a:solidFill>
                          <a:ln w="9525">
                            <a:solidFill>
                              <a:srgbClr val="000000"/>
                            </a:solidFill>
                            <a:miter lim="800000"/>
                            <a:headEnd/>
                            <a:tailEnd/>
                          </a:ln>
                        </wps:spPr>
                        <wps:txbx>
                          <w:txbxContent>
                            <w:p w:rsidR="001C41BF" w:rsidRDefault="001C41BF">
                              <w:pPr>
                                <w:ind w:firstLineChars="100" w:firstLine="210"/>
                              </w:pPr>
                              <w:r>
                                <w:rPr>
                                  <w:rFonts w:hint="eastAsia"/>
                                </w:rPr>
                                <w:t>含油</w:t>
                              </w:r>
                              <w:r>
                                <w:rPr>
                                  <w:rFonts w:hint="eastAsia"/>
                                </w:rPr>
                                <w:t>O</w:t>
                              </w:r>
                              <w:r>
                                <w:rPr>
                                  <w:rFonts w:hint="eastAsia"/>
                                </w:rPr>
                                <w:t>池</w:t>
                              </w:r>
                            </w:p>
                            <w:p w:rsidR="001C41BF" w:rsidRDefault="001C41BF">
                              <w:r>
                                <w:rPr>
                                  <w:rFonts w:hint="eastAsia"/>
                                </w:rPr>
                                <w:t>B204-2AX/2BX</w:t>
                              </w:r>
                            </w:p>
                          </w:txbxContent>
                        </wps:txbx>
                        <wps:bodyPr rot="0" vert="horz" wrap="square" lIns="91440" tIns="45720" rIns="91440" bIns="45720" anchor="t" anchorCtr="0" upright="1">
                          <a:noAutofit/>
                        </wps:bodyPr>
                      </wps:wsp>
                      <wps:wsp>
                        <wps:cNvPr id="857" name="自选图形 18"/>
                        <wps:cNvCnPr>
                          <a:cxnSpLocks noChangeShapeType="1"/>
                        </wps:cNvCnPr>
                        <wps:spPr bwMode="auto">
                          <a:xfrm flipH="1">
                            <a:off x="10575" y="9297"/>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8" name="矩形 19"/>
                        <wps:cNvSpPr>
                          <a:spLocks noChangeArrowheads="1"/>
                        </wps:cNvSpPr>
                        <wps:spPr bwMode="auto">
                          <a:xfrm>
                            <a:off x="8910" y="8923"/>
                            <a:ext cx="1665"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含油澄清池</w:t>
                              </w:r>
                            </w:p>
                            <w:p w:rsidR="001C41BF" w:rsidRDefault="001C41BF">
                              <w:r>
                                <w:rPr>
                                  <w:rFonts w:hint="eastAsia"/>
                                </w:rPr>
                                <w:t>B204-3AX/3BX</w:t>
                              </w:r>
                            </w:p>
                          </w:txbxContent>
                        </wps:txbx>
                        <wps:bodyPr rot="0" vert="horz" wrap="square" lIns="91440" tIns="45720" rIns="91440" bIns="45720" anchor="t" anchorCtr="0" upright="1">
                          <a:noAutofit/>
                        </wps:bodyPr>
                      </wps:wsp>
                      <wps:wsp>
                        <wps:cNvPr id="859" name="自选图形 20"/>
                        <wps:cNvCnPr>
                          <a:cxnSpLocks noChangeShapeType="1"/>
                        </wps:cNvCnPr>
                        <wps:spPr bwMode="auto">
                          <a:xfrm flipH="1">
                            <a:off x="8280" y="9297"/>
                            <a:ext cx="6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0" name="矩形 21"/>
                        <wps:cNvSpPr>
                          <a:spLocks noChangeArrowheads="1"/>
                        </wps:cNvSpPr>
                        <wps:spPr bwMode="auto">
                          <a:xfrm>
                            <a:off x="6780" y="8923"/>
                            <a:ext cx="1500"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含油砂滤池</w:t>
                              </w:r>
                            </w:p>
                            <w:p w:rsidR="001C41BF" w:rsidRDefault="001C41BF">
                              <w:pPr>
                                <w:ind w:firstLineChars="100" w:firstLine="210"/>
                              </w:pPr>
                              <w:r>
                                <w:rPr>
                                  <w:rFonts w:hint="eastAsia"/>
                                </w:rPr>
                                <w:t>B105</w:t>
                              </w:r>
                            </w:p>
                          </w:txbxContent>
                        </wps:txbx>
                        <wps:bodyPr rot="0" vert="horz" wrap="square" lIns="91440" tIns="45720" rIns="91440" bIns="45720" anchor="t" anchorCtr="0" upright="1">
                          <a:noAutofit/>
                        </wps:bodyPr>
                      </wps:wsp>
                      <wps:wsp>
                        <wps:cNvPr id="861" name="矩形 22"/>
                        <wps:cNvSpPr>
                          <a:spLocks noChangeArrowheads="1"/>
                        </wps:cNvSpPr>
                        <wps:spPr bwMode="auto">
                          <a:xfrm>
                            <a:off x="4425" y="8923"/>
                            <a:ext cx="1695"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双介质过滤器</w:t>
                              </w:r>
                            </w:p>
                            <w:p w:rsidR="001C41BF" w:rsidRDefault="001C41BF">
                              <w:pPr>
                                <w:ind w:firstLineChars="150" w:firstLine="315"/>
                              </w:pPr>
                              <w:r>
                                <w:rPr>
                                  <w:rFonts w:hint="eastAsia"/>
                                </w:rPr>
                                <w:t>B106</w:t>
                              </w:r>
                            </w:p>
                          </w:txbxContent>
                        </wps:txbx>
                        <wps:bodyPr rot="0" vert="horz" wrap="square" lIns="91440" tIns="45720" rIns="91440" bIns="45720" anchor="t" anchorCtr="0" upright="1">
                          <a:noAutofit/>
                        </wps:bodyPr>
                      </wps:wsp>
                      <wps:wsp>
                        <wps:cNvPr id="862" name="自选图形 23"/>
                        <wps:cNvCnPr>
                          <a:cxnSpLocks noChangeShapeType="1"/>
                        </wps:cNvCnPr>
                        <wps:spPr bwMode="auto">
                          <a:xfrm flipH="1">
                            <a:off x="6120" y="9297"/>
                            <a:ext cx="6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3" name="矩形 24"/>
                        <wps:cNvSpPr>
                          <a:spLocks noChangeArrowheads="1"/>
                        </wps:cNvSpPr>
                        <wps:spPr bwMode="auto">
                          <a:xfrm>
                            <a:off x="2445" y="8923"/>
                            <a:ext cx="1335" cy="764"/>
                          </a:xfrm>
                          <a:prstGeom prst="rect">
                            <a:avLst/>
                          </a:prstGeom>
                          <a:solidFill>
                            <a:srgbClr val="FFFFFF"/>
                          </a:solidFill>
                          <a:ln w="9525">
                            <a:solidFill>
                              <a:srgbClr val="000000"/>
                            </a:solidFill>
                            <a:miter lim="800000"/>
                            <a:headEnd/>
                            <a:tailEnd/>
                          </a:ln>
                        </wps:spPr>
                        <wps:txbx>
                          <w:txbxContent>
                            <w:p w:rsidR="001C41BF" w:rsidRDefault="001C41BF">
                              <w:pPr>
                                <w:ind w:firstLineChars="50" w:firstLine="105"/>
                              </w:pPr>
                              <w:r>
                                <w:rPr>
                                  <w:rFonts w:hint="eastAsia"/>
                                </w:rPr>
                                <w:t>回用水池</w:t>
                              </w:r>
                            </w:p>
                            <w:p w:rsidR="001C41BF" w:rsidRDefault="001C41BF">
                              <w:pPr>
                                <w:ind w:firstLineChars="150" w:firstLine="315"/>
                              </w:pPr>
                              <w:r>
                                <w:rPr>
                                  <w:rFonts w:hint="eastAsia"/>
                                </w:rPr>
                                <w:t>B101</w:t>
                              </w:r>
                            </w:p>
                          </w:txbxContent>
                        </wps:txbx>
                        <wps:bodyPr rot="0" vert="horz" wrap="square" lIns="91440" tIns="45720" rIns="91440" bIns="45720" anchor="t" anchorCtr="0" upright="1">
                          <a:noAutofit/>
                        </wps:bodyPr>
                      </wps:wsp>
                      <wps:wsp>
                        <wps:cNvPr id="864" name="自选图形 25"/>
                        <wps:cNvCnPr>
                          <a:cxnSpLocks noChangeShapeType="1"/>
                        </wps:cNvCnPr>
                        <wps:spPr bwMode="auto">
                          <a:xfrm>
                            <a:off x="12960" y="4643"/>
                            <a:ext cx="0" cy="42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7" name="自选图形 26"/>
                        <wps:cNvCnPr>
                          <a:cxnSpLocks noChangeShapeType="1"/>
                        </wps:cNvCnPr>
                        <wps:spPr bwMode="auto">
                          <a:xfrm>
                            <a:off x="9525" y="3339"/>
                            <a:ext cx="1" cy="510"/>
                          </a:xfrm>
                          <a:prstGeom prst="straightConnector1">
                            <a:avLst/>
                          </a:prstGeom>
                          <a:noFill/>
                          <a:ln w="9525">
                            <a:solidFill>
                              <a:srgbClr val="FFC000"/>
                            </a:solidFill>
                            <a:round/>
                            <a:headEnd/>
                            <a:tailEnd type="triangle" w="med" len="med"/>
                          </a:ln>
                          <a:extLst>
                            <a:ext uri="{909E8E84-426E-40DD-AFC4-6F175D3DCCD1}">
                              <a14:hiddenFill xmlns:a14="http://schemas.microsoft.com/office/drawing/2010/main">
                                <a:noFill/>
                              </a14:hiddenFill>
                            </a:ext>
                          </a:extLst>
                        </wps:spPr>
                        <wps:bodyPr/>
                      </wps:wsp>
                      <wps:wsp>
                        <wps:cNvPr id="868" name="自选图形 27"/>
                        <wps:cNvCnPr>
                          <a:cxnSpLocks noChangeShapeType="1"/>
                        </wps:cNvCnPr>
                        <wps:spPr bwMode="auto">
                          <a:xfrm>
                            <a:off x="9526" y="3340"/>
                            <a:ext cx="4394" cy="0"/>
                          </a:xfrm>
                          <a:prstGeom prst="straightConnector1">
                            <a:avLst/>
                          </a:prstGeom>
                          <a:noFill/>
                          <a:ln w="9525">
                            <a:solidFill>
                              <a:srgbClr val="FFC000"/>
                            </a:solidFill>
                            <a:round/>
                            <a:headEnd/>
                            <a:tailEnd/>
                          </a:ln>
                          <a:extLst>
                            <a:ext uri="{909E8E84-426E-40DD-AFC4-6F175D3DCCD1}">
                              <a14:hiddenFill xmlns:a14="http://schemas.microsoft.com/office/drawing/2010/main">
                                <a:noFill/>
                              </a14:hiddenFill>
                            </a:ext>
                          </a:extLst>
                        </wps:spPr>
                        <wps:bodyPr/>
                      </wps:wsp>
                      <wps:wsp>
                        <wps:cNvPr id="869" name="自选图形 28"/>
                        <wps:cNvCnPr>
                          <a:cxnSpLocks noChangeShapeType="1"/>
                        </wps:cNvCnPr>
                        <wps:spPr bwMode="auto">
                          <a:xfrm flipH="1">
                            <a:off x="13590" y="9298"/>
                            <a:ext cx="330" cy="1"/>
                          </a:xfrm>
                          <a:prstGeom prst="straightConnector1">
                            <a:avLst/>
                          </a:prstGeom>
                          <a:noFill/>
                          <a:ln w="9525">
                            <a:solidFill>
                              <a:srgbClr val="FFC000"/>
                            </a:solidFill>
                            <a:round/>
                            <a:headEnd/>
                            <a:tailEnd/>
                          </a:ln>
                          <a:extLst>
                            <a:ext uri="{909E8E84-426E-40DD-AFC4-6F175D3DCCD1}">
                              <a14:hiddenFill xmlns:a14="http://schemas.microsoft.com/office/drawing/2010/main">
                                <a:noFill/>
                              </a14:hiddenFill>
                            </a:ext>
                          </a:extLst>
                        </wps:spPr>
                        <wps:bodyPr/>
                      </wps:wsp>
                      <wps:wsp>
                        <wps:cNvPr id="870" name="自选图形 29"/>
                        <wps:cNvCnPr>
                          <a:cxnSpLocks noChangeShapeType="1"/>
                        </wps:cNvCnPr>
                        <wps:spPr bwMode="auto">
                          <a:xfrm flipV="1">
                            <a:off x="6555" y="4644"/>
                            <a:ext cx="1" cy="518"/>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875" name="自选图形 30"/>
                        <wps:cNvCnPr>
                          <a:cxnSpLocks noChangeShapeType="1"/>
                        </wps:cNvCnPr>
                        <wps:spPr bwMode="auto">
                          <a:xfrm flipH="1">
                            <a:off x="5970" y="6460"/>
                            <a:ext cx="3555" cy="1"/>
                          </a:xfrm>
                          <a:prstGeom prst="straightConnector1">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wps:wsp>
                        <wps:cNvPr id="876" name="矩形 31"/>
                        <wps:cNvSpPr>
                          <a:spLocks noChangeArrowheads="1"/>
                        </wps:cNvSpPr>
                        <wps:spPr bwMode="auto">
                          <a:xfrm>
                            <a:off x="4635" y="6130"/>
                            <a:ext cx="1335" cy="705"/>
                          </a:xfrm>
                          <a:prstGeom prst="rect">
                            <a:avLst/>
                          </a:prstGeom>
                          <a:solidFill>
                            <a:srgbClr val="FFFFFF"/>
                          </a:solidFill>
                          <a:ln w="9525">
                            <a:solidFill>
                              <a:srgbClr val="000000"/>
                            </a:solidFill>
                            <a:miter lim="800000"/>
                            <a:headEnd/>
                            <a:tailEnd/>
                          </a:ln>
                        </wps:spPr>
                        <wps:txbx>
                          <w:txbxContent>
                            <w:p w:rsidR="001C41BF" w:rsidRDefault="001C41BF">
                              <w:pPr>
                                <w:ind w:firstLineChars="50" w:firstLine="105"/>
                              </w:pPr>
                              <w:r>
                                <w:rPr>
                                  <w:rFonts w:hint="eastAsia"/>
                                </w:rPr>
                                <w:t>浓缩池</w:t>
                              </w:r>
                            </w:p>
                            <w:p w:rsidR="001C41BF" w:rsidRDefault="001C41BF">
                              <w:pPr>
                                <w:ind w:firstLineChars="50" w:firstLine="105"/>
                              </w:pPr>
                              <w:r>
                                <w:rPr>
                                  <w:rFonts w:hint="eastAsia"/>
                                </w:rPr>
                                <w:t>T301-1X</w:t>
                              </w:r>
                            </w:p>
                          </w:txbxContent>
                        </wps:txbx>
                        <wps:bodyPr rot="0" vert="horz" wrap="square" lIns="91440" tIns="45720" rIns="91440" bIns="45720" anchor="t" anchorCtr="0" upright="1">
                          <a:noAutofit/>
                        </wps:bodyPr>
                      </wps:wsp>
                      <wps:wsp>
                        <wps:cNvPr id="877" name="自选图形 32"/>
                        <wps:cNvCnPr>
                          <a:cxnSpLocks noChangeShapeType="1"/>
                        </wps:cNvCnPr>
                        <wps:spPr bwMode="auto">
                          <a:xfrm>
                            <a:off x="2595" y="3519"/>
                            <a:ext cx="2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8" name="自选图形 33"/>
                        <wps:cNvCnPr>
                          <a:cxnSpLocks noChangeShapeType="1"/>
                        </wps:cNvCnPr>
                        <wps:spPr bwMode="auto">
                          <a:xfrm>
                            <a:off x="4725" y="3519"/>
                            <a:ext cx="0" cy="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9" name="自选图形 34"/>
                        <wps:cNvCnPr>
                          <a:cxnSpLocks noChangeShapeType="1"/>
                        </wps:cNvCnPr>
                        <wps:spPr bwMode="auto">
                          <a:xfrm>
                            <a:off x="6123" y="3337"/>
                            <a:ext cx="0" cy="5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0" name="矩形 35"/>
                        <wps:cNvSpPr>
                          <a:spLocks noChangeArrowheads="1"/>
                        </wps:cNvSpPr>
                        <wps:spPr bwMode="auto">
                          <a:xfrm>
                            <a:off x="5760" y="2919"/>
                            <a:ext cx="795" cy="494"/>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NaAC</w:t>
                              </w:r>
                            </w:p>
                          </w:txbxContent>
                        </wps:txbx>
                        <wps:bodyPr rot="0" vert="horz" wrap="square" lIns="91440" tIns="45720" rIns="91440" bIns="45720" anchor="t" anchorCtr="0" upright="1">
                          <a:noAutofit/>
                        </wps:bodyPr>
                      </wps:wsp>
                      <wps:wsp>
                        <wps:cNvPr id="881" name="自选图形 36"/>
                        <wps:cNvCnPr>
                          <a:cxnSpLocks noChangeShapeType="1"/>
                        </wps:cNvCnPr>
                        <wps:spPr bwMode="auto">
                          <a:xfrm flipH="1">
                            <a:off x="3615" y="6460"/>
                            <a:ext cx="1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2" name="矩形 37"/>
                        <wps:cNvSpPr>
                          <a:spLocks noChangeArrowheads="1"/>
                        </wps:cNvSpPr>
                        <wps:spPr bwMode="auto">
                          <a:xfrm>
                            <a:off x="2280" y="6205"/>
                            <a:ext cx="1335" cy="705"/>
                          </a:xfrm>
                          <a:prstGeom prst="rect">
                            <a:avLst/>
                          </a:prstGeom>
                          <a:solidFill>
                            <a:srgbClr val="FFFFFF"/>
                          </a:solidFill>
                          <a:ln w="9525">
                            <a:solidFill>
                              <a:srgbClr val="000000"/>
                            </a:solidFill>
                            <a:miter lim="800000"/>
                            <a:headEnd/>
                            <a:tailEnd/>
                          </a:ln>
                        </wps:spPr>
                        <wps:txbx>
                          <w:txbxContent>
                            <w:p w:rsidR="001C41BF" w:rsidRDefault="001C41BF">
                              <w:pPr>
                                <w:ind w:firstLineChars="150" w:firstLine="315"/>
                              </w:pPr>
                              <w:r>
                                <w:rPr>
                                  <w:rFonts w:hint="eastAsia"/>
                                </w:rPr>
                                <w:t>WAR</w:t>
                              </w:r>
                            </w:p>
                          </w:txbxContent>
                        </wps:txbx>
                        <wps:bodyPr rot="0" vert="horz" wrap="square" lIns="91440" tIns="45720" rIns="91440" bIns="45720" anchor="t" anchorCtr="0" upright="1">
                          <a:noAutofit/>
                        </wps:bodyPr>
                      </wps:wsp>
                      <wps:wsp>
                        <wps:cNvPr id="883" name="自选图形 38"/>
                        <wps:cNvCnPr>
                          <a:cxnSpLocks noChangeShapeType="1"/>
                        </wps:cNvCnPr>
                        <wps:spPr bwMode="auto">
                          <a:xfrm>
                            <a:off x="13920" y="3340"/>
                            <a:ext cx="0" cy="5958"/>
                          </a:xfrm>
                          <a:prstGeom prst="straightConnector1">
                            <a:avLst/>
                          </a:prstGeom>
                          <a:noFill/>
                          <a:ln w="9525">
                            <a:solidFill>
                              <a:srgbClr val="FFC000"/>
                            </a:solidFill>
                            <a:round/>
                            <a:headEnd/>
                            <a:tailEnd/>
                          </a:ln>
                          <a:extLst>
                            <a:ext uri="{909E8E84-426E-40DD-AFC4-6F175D3DCCD1}">
                              <a14:hiddenFill xmlns:a14="http://schemas.microsoft.com/office/drawing/2010/main">
                                <a:noFill/>
                              </a14:hiddenFill>
                            </a:ext>
                          </a:extLst>
                        </wps:spPr>
                        <wps:bodyPr/>
                      </wps:wsp>
                      <wps:wsp>
                        <wps:cNvPr id="884" name="自选图形 39"/>
                        <wps:cNvCnPr>
                          <a:cxnSpLocks noChangeShapeType="1"/>
                        </wps:cNvCnPr>
                        <wps:spPr bwMode="auto">
                          <a:xfrm>
                            <a:off x="6556" y="5162"/>
                            <a:ext cx="2970" cy="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wps:wsp>
                        <wps:cNvPr id="885" name="自选图形 40"/>
                        <wps:cNvCnPr>
                          <a:cxnSpLocks noChangeShapeType="1"/>
                        </wps:cNvCnPr>
                        <wps:spPr bwMode="auto">
                          <a:xfrm flipH="1">
                            <a:off x="9525" y="5162"/>
                            <a:ext cx="1" cy="3761"/>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wps:wsp>
                        <wps:cNvPr id="886" name="自选图形 41"/>
                        <wps:cNvCnPr>
                          <a:cxnSpLocks noChangeShapeType="1"/>
                        </wps:cNvCnPr>
                        <wps:spPr bwMode="auto">
                          <a:xfrm flipV="1">
                            <a:off x="4986" y="7872"/>
                            <a:ext cx="1" cy="1051"/>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887" name="矩形 42"/>
                        <wps:cNvSpPr>
                          <a:spLocks noChangeArrowheads="1"/>
                        </wps:cNvSpPr>
                        <wps:spPr bwMode="auto">
                          <a:xfrm>
                            <a:off x="4425" y="7433"/>
                            <a:ext cx="1635" cy="439"/>
                          </a:xfrm>
                          <a:prstGeom prst="rect">
                            <a:avLst/>
                          </a:prstGeom>
                          <a:solidFill>
                            <a:srgbClr val="FFFFFF"/>
                          </a:solidFill>
                          <a:ln w="9525">
                            <a:solidFill>
                              <a:srgbClr val="000000"/>
                            </a:solidFill>
                            <a:miter lim="800000"/>
                            <a:headEnd/>
                            <a:tailEnd/>
                          </a:ln>
                        </wps:spPr>
                        <wps:txbx>
                          <w:txbxContent>
                            <w:p w:rsidR="001C41BF" w:rsidRDefault="001C41BF">
                              <w:pPr>
                                <w:ind w:firstLineChars="50" w:firstLine="105"/>
                              </w:pPr>
                              <w:r>
                                <w:rPr>
                                  <w:rFonts w:hint="eastAsia"/>
                                </w:rPr>
                                <w:t>污水沉砂池</w:t>
                              </w:r>
                            </w:p>
                          </w:txbxContent>
                        </wps:txbx>
                        <wps:bodyPr rot="0" vert="horz" wrap="square" lIns="91440" tIns="45720" rIns="91440" bIns="45720" anchor="t" anchorCtr="0" upright="1">
                          <a:noAutofit/>
                        </wps:bodyPr>
                      </wps:wsp>
                      <wps:wsp>
                        <wps:cNvPr id="888" name="自选图形 43"/>
                        <wps:cNvCnPr>
                          <a:cxnSpLocks noChangeShapeType="1"/>
                        </wps:cNvCnPr>
                        <wps:spPr bwMode="auto">
                          <a:xfrm flipV="1">
                            <a:off x="7455" y="7617"/>
                            <a:ext cx="0" cy="130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889" name="自选图形 44"/>
                        <wps:cNvCnPr>
                          <a:cxnSpLocks noChangeShapeType="1"/>
                        </wps:cNvCnPr>
                        <wps:spPr bwMode="auto">
                          <a:xfrm flipH="1">
                            <a:off x="6060" y="7617"/>
                            <a:ext cx="1395" cy="1"/>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890" name="矩形 45"/>
                        <wps:cNvSpPr>
                          <a:spLocks noChangeArrowheads="1"/>
                        </wps:cNvSpPr>
                        <wps:spPr bwMode="auto">
                          <a:xfrm>
                            <a:off x="5019" y="8199"/>
                            <a:ext cx="951" cy="503"/>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返洗水</w:t>
                              </w:r>
                            </w:p>
                          </w:txbxContent>
                        </wps:txbx>
                        <wps:bodyPr rot="0" vert="horz" wrap="square" lIns="91440" tIns="45720" rIns="91440" bIns="45720" anchor="t" anchorCtr="0" upright="1">
                          <a:noAutofit/>
                        </wps:bodyPr>
                      </wps:wsp>
                      <wps:wsp>
                        <wps:cNvPr id="891" name="自选图形 46"/>
                        <wps:cNvCnPr>
                          <a:cxnSpLocks noChangeShapeType="1"/>
                        </wps:cNvCnPr>
                        <wps:spPr bwMode="auto">
                          <a:xfrm flipV="1">
                            <a:off x="5457" y="7122"/>
                            <a:ext cx="0" cy="31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892" name="自选图形 47"/>
                        <wps:cNvCnPr>
                          <a:cxnSpLocks noChangeShapeType="1"/>
                        </wps:cNvCnPr>
                        <wps:spPr bwMode="auto">
                          <a:xfrm>
                            <a:off x="5457" y="7122"/>
                            <a:ext cx="3994"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893" name="自选图形 48"/>
                        <wps:cNvCnPr>
                          <a:cxnSpLocks noChangeShapeType="1"/>
                        </wps:cNvCnPr>
                        <wps:spPr bwMode="auto">
                          <a:xfrm>
                            <a:off x="9596" y="7122"/>
                            <a:ext cx="2329"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894" name="自选图形 49"/>
                        <wps:cNvCnPr>
                          <a:cxnSpLocks noChangeShapeType="1"/>
                        </wps:cNvCnPr>
                        <wps:spPr bwMode="auto">
                          <a:xfrm flipV="1">
                            <a:off x="11925" y="4643"/>
                            <a:ext cx="0" cy="2478"/>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2" o:spid="_x0000_s1162" style="position:absolute;left:0;text-align:left;margin-left:58.7pt;margin-top:23.55pt;width:582pt;height:352.65pt;z-index:251706368" coordorigin="2280,2634" coordsize="11640,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">
                <v:rect id="矩形 3" o:spid="_x0000_s1163" style="position:absolute;left:7455;top:8017;width:1029;height: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" strokecolor="white">
                  <v:textbox>
                    <w:txbxContent>
                      <w:p w:rsidR="001C41BF" w:rsidRDefault="001C41BF">
                        <w:r>
                          <w:rPr>
                            <w:rFonts w:hint="eastAsia"/>
                          </w:rPr>
                          <w:t>返洗水</w:t>
                        </w:r>
                      </w:p>
                    </w:txbxContent>
                  </v:textbox>
                </v:rect>
                <v:rect id="矩形 4" o:spid="_x0000_s1164" style="position:absolute;left:5760;top:2919;width:79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" strokecolor="white">
                  <v:textbox>
                    <w:txbxContent>
                      <w:p w:rsidR="001C41BF" w:rsidRDefault="001C41BF">
                        <w:r>
                          <w:rPr>
                            <w:rFonts w:hint="eastAsia"/>
                          </w:rPr>
                          <w:t>NaAC</w:t>
                        </w:r>
                      </w:p>
                    </w:txbxContent>
                  </v:textbox>
                </v:rect>
                <v:rect id="矩形 5" o:spid="_x0000_s1165" style="position:absolute;left:2745;top:2812;width:1785;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" strokecolor="white">
                  <v:textbox>
                    <w:txbxContent>
                      <w:p w:rsidR="001C41BF" w:rsidRDefault="001C41BF">
                        <w:r>
                          <w:rPr>
                            <w:rFonts w:hint="eastAsia"/>
                          </w:rPr>
                          <w:t>再生炭脱水液</w:t>
                        </w:r>
                      </w:p>
                    </w:txbxContent>
                  </v:textbox>
                </v:rect>
                <v:rect id="矩形 6" o:spid="_x0000_s1166" style="position:absolute;left:9788;top:4821;width:960;height:148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" strokecolor="white">
                  <v:textbox>
                    <w:txbxContent>
                      <w:p w:rsidR="001C41BF" w:rsidRDefault="001C41BF">
                        <w:r>
                          <w:rPr>
                            <w:rFonts w:hint="eastAsia"/>
                          </w:rPr>
                          <w:t>污泥回流</w:t>
                        </w:r>
                      </w:p>
                      <w:p w:rsidR="001C41BF" w:rsidRDefault="001C41BF">
                        <w:r>
                          <w:rPr>
                            <w:rFonts w:hint="eastAsia"/>
                          </w:rPr>
                          <w:t>P204-2AX</w:t>
                        </w:r>
                        <w:r>
                          <w:rPr>
                            <w:rFonts w:hint="eastAsia"/>
                          </w:rPr>
                          <w:t>～</w:t>
                        </w:r>
                        <w:r>
                          <w:rPr>
                            <w:rFonts w:hint="eastAsia"/>
                          </w:rPr>
                          <w:t>CX</w:t>
                        </w:r>
                      </w:p>
                    </w:txbxContent>
                  </v:textbox>
                </v:rect>
                <v:rect id="矩形 7" o:spid="_x0000_s1167" style="position:absolute;left:6990;top:5770;width:1785;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" strokecolor="white">
                  <v:textbox>
                    <w:txbxContent>
                      <w:p w:rsidR="001C41BF" w:rsidRDefault="001C41BF">
                        <w:r>
                          <w:rPr>
                            <w:rFonts w:hint="eastAsia"/>
                          </w:rPr>
                          <w:t>剩余废炭泥</w:t>
                        </w:r>
                      </w:p>
                      <w:p w:rsidR="001C41BF" w:rsidRDefault="001C41BF">
                        <w:r>
                          <w:rPr>
                            <w:rFonts w:hint="eastAsia"/>
                          </w:rPr>
                          <w:t>P204-2AX</w:t>
                        </w:r>
                        <w:r>
                          <w:rPr>
                            <w:rFonts w:hint="eastAsia"/>
                          </w:rPr>
                          <w:t>～</w:t>
                        </w:r>
                        <w:r>
                          <w:rPr>
                            <w:rFonts w:hint="eastAsia"/>
                          </w:rPr>
                          <w:t>CX</w:t>
                        </w:r>
                      </w:p>
                    </w:txbxContent>
                  </v:textbox>
                </v:rect>
                <v:rect id="矩形 8" o:spid="_x0000_s1168" style="position:absolute;left:10140;top:2634;width:1785;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" strokecolor="white">
                  <v:textbox>
                    <w:txbxContent>
                      <w:p w:rsidR="001C41BF" w:rsidRDefault="001C41BF">
                        <w:r>
                          <w:rPr>
                            <w:rFonts w:hint="eastAsia"/>
                          </w:rPr>
                          <w:t>硝化液回流</w:t>
                        </w:r>
                      </w:p>
                      <w:p w:rsidR="001C41BF" w:rsidRDefault="001C41BF">
                        <w:r>
                          <w:rPr>
                            <w:rFonts w:hint="eastAsia"/>
                          </w:rPr>
                          <w:t>P114-1AX</w:t>
                        </w:r>
                        <w:r>
                          <w:rPr>
                            <w:rFonts w:hint="eastAsia"/>
                          </w:rPr>
                          <w:t>～</w:t>
                        </w:r>
                        <w:r>
                          <w:rPr>
                            <w:rFonts w:hint="eastAsia"/>
                          </w:rPr>
                          <w:t>1DX</w:t>
                        </w:r>
                      </w:p>
                    </w:txbxContent>
                  </v:textbox>
                </v:rect>
                <v:rect id="矩形 9" o:spid="_x0000_s1169" style="position:absolute;left:2595;top:3849;width:1560;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">
                  <v:textbox>
                    <w:txbxContent>
                      <w:p w:rsidR="001C41BF" w:rsidRDefault="001C41BF">
                        <w:pPr>
                          <w:jc w:val="center"/>
                        </w:pPr>
                        <w:r>
                          <w:rPr>
                            <w:rFonts w:hint="eastAsia"/>
                          </w:rPr>
                          <w:t>溶气气浮</w:t>
                        </w:r>
                      </w:p>
                      <w:p w:rsidR="001C41BF" w:rsidRDefault="001C41BF">
                        <w:pPr>
                          <w:jc w:val="center"/>
                        </w:pPr>
                        <w:r>
                          <w:rPr>
                            <w:rFonts w:hint="eastAsia"/>
                          </w:rPr>
                          <w:t>PA103A/B</w:t>
                        </w:r>
                      </w:p>
                    </w:txbxContent>
                  </v:textbox>
                </v:rect>
                <v:shape id="自选图形 10" o:spid="_x0000_s1170" type="#_x0000_t32" style="position:absolute;left:4155;top:4254;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">
                  <v:stroke endarrow="block"/>
                </v:shape>
                <v:rect id="矩形 11" o:spid="_x0000_s1171" style="position:absolute;left:5580;top:3849;width:187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">
                  <v:textbox>
                    <w:txbxContent>
                      <w:p w:rsidR="001C41BF" w:rsidRDefault="001C41BF">
                        <w:r>
                          <w:rPr>
                            <w:rFonts w:hint="eastAsia"/>
                          </w:rPr>
                          <w:t>含油</w:t>
                        </w:r>
                        <w:r>
                          <w:rPr>
                            <w:rFonts w:hint="eastAsia"/>
                          </w:rPr>
                          <w:t>A</w:t>
                        </w:r>
                        <w:r>
                          <w:rPr>
                            <w:rFonts w:hint="eastAsia"/>
                          </w:rPr>
                          <w:t>池分配槽</w:t>
                        </w:r>
                      </w:p>
                      <w:p w:rsidR="001C41BF" w:rsidRDefault="001C41BF">
                        <w:pPr>
                          <w:ind w:firstLineChars="200" w:firstLine="420"/>
                        </w:pPr>
                        <w:r>
                          <w:rPr>
                            <w:rFonts w:hint="eastAsia"/>
                          </w:rPr>
                          <w:t>B114-1X</w:t>
                        </w:r>
                      </w:p>
                    </w:txbxContent>
                  </v:textbox>
                </v:rect>
                <v:shape id="自选图形 12" o:spid="_x0000_s1172" type="#_x0000_t32" style="position:absolute;left:10215;top:4254;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">
                  <v:stroke endarrow="block"/>
                </v:shape>
                <v:shape id="自选图形 13" o:spid="_x0000_s1173" type="#_x0000_t32" style="position:absolute;left:7455;top:4254;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">
                  <v:stroke endarrow="block"/>
                </v:shape>
                <v:rect id="矩形 14" o:spid="_x0000_s1174" style="position:absolute;left:8880;top:3849;width:133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">
                  <v:textbox>
                    <w:txbxContent>
                      <w:p w:rsidR="001C41BF" w:rsidRDefault="001C41BF">
                        <w:r>
                          <w:rPr>
                            <w:rFonts w:hint="eastAsia"/>
                          </w:rPr>
                          <w:t>含油</w:t>
                        </w:r>
                        <w:r>
                          <w:rPr>
                            <w:rFonts w:hint="eastAsia"/>
                          </w:rPr>
                          <w:t>A</w:t>
                        </w:r>
                        <w:r>
                          <w:rPr>
                            <w:rFonts w:hint="eastAsia"/>
                          </w:rPr>
                          <w:t>池</w:t>
                        </w:r>
                      </w:p>
                      <w:p w:rsidR="001C41BF" w:rsidRDefault="001C41BF">
                        <w:pPr>
                          <w:ind w:firstLineChars="50" w:firstLine="105"/>
                        </w:pPr>
                        <w:r>
                          <w:rPr>
                            <w:rFonts w:hint="eastAsia"/>
                          </w:rPr>
                          <w:t>B114-2X</w:t>
                        </w:r>
                      </w:p>
                    </w:txbxContent>
                  </v:textbox>
                </v:rect>
                <v:rect id="矩形 15" o:spid="_x0000_s1175" style="position:absolute;left:11640;top:3849;width:181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">
                  <v:textbox>
                    <w:txbxContent>
                      <w:p w:rsidR="001C41BF" w:rsidRDefault="001C41BF">
                        <w:r>
                          <w:rPr>
                            <w:rFonts w:hint="eastAsia"/>
                          </w:rPr>
                          <w:t>含油</w:t>
                        </w:r>
                        <w:r>
                          <w:rPr>
                            <w:rFonts w:hint="eastAsia"/>
                          </w:rPr>
                          <w:t>O</w:t>
                        </w:r>
                        <w:r>
                          <w:rPr>
                            <w:rFonts w:hint="eastAsia"/>
                          </w:rPr>
                          <w:t>池分配槽</w:t>
                        </w:r>
                      </w:p>
                      <w:p w:rsidR="001C41BF" w:rsidRDefault="001C41BF">
                        <w:pPr>
                          <w:ind w:firstLineChars="150" w:firstLine="315"/>
                        </w:pPr>
                        <w:r>
                          <w:rPr>
                            <w:rFonts w:hint="eastAsia"/>
                          </w:rPr>
                          <w:t>B204-1X</w:t>
                        </w:r>
                      </w:p>
                    </w:txbxContent>
                  </v:textbox>
                </v:rect>
                <v:shape id="自选图形 16" o:spid="_x0000_s1176" type="#_x0000_t32" style="position:absolute;left:3780;top:9297;width:64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">
                  <v:stroke endarrow="block"/>
                </v:shape>
                <v:rect id="矩形 17" o:spid="_x0000_s1177" style="position:absolute;left:11925;top:8923;width:166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">
                  <v:textbox>
                    <w:txbxContent>
                      <w:p w:rsidR="001C41BF" w:rsidRDefault="001C41BF">
                        <w:pPr>
                          <w:ind w:firstLineChars="100" w:firstLine="210"/>
                        </w:pPr>
                        <w:r>
                          <w:rPr>
                            <w:rFonts w:hint="eastAsia"/>
                          </w:rPr>
                          <w:t>含油</w:t>
                        </w:r>
                        <w:r>
                          <w:rPr>
                            <w:rFonts w:hint="eastAsia"/>
                          </w:rPr>
                          <w:t>O</w:t>
                        </w:r>
                        <w:r>
                          <w:rPr>
                            <w:rFonts w:hint="eastAsia"/>
                          </w:rPr>
                          <w:t>池</w:t>
                        </w:r>
                      </w:p>
                      <w:p w:rsidR="001C41BF" w:rsidRDefault="001C41BF">
                        <w:r>
                          <w:rPr>
                            <w:rFonts w:hint="eastAsia"/>
                          </w:rPr>
                          <w:t>B204-2AX/2BX</w:t>
                        </w:r>
                      </w:p>
                    </w:txbxContent>
                  </v:textbox>
                </v:rect>
                <v:shape id="自选图形 18" o:spid="_x0000_s1178" type="#_x0000_t32" style="position:absolute;left:10575;top:9297;width:13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">
                  <v:stroke endarrow="block"/>
                </v:shape>
                <v:rect id="矩形 19" o:spid="_x0000_s1179" style="position:absolute;left:8910;top:8923;width:166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">
                  <v:textbox>
                    <w:txbxContent>
                      <w:p w:rsidR="001C41BF" w:rsidRDefault="001C41BF">
                        <w:r>
                          <w:rPr>
                            <w:rFonts w:hint="eastAsia"/>
                          </w:rPr>
                          <w:t>含油澄清池</w:t>
                        </w:r>
                      </w:p>
                      <w:p w:rsidR="001C41BF" w:rsidRDefault="001C41BF">
                        <w:r>
                          <w:rPr>
                            <w:rFonts w:hint="eastAsia"/>
                          </w:rPr>
                          <w:t>B204-3AX/3BX</w:t>
                        </w:r>
                      </w:p>
                    </w:txbxContent>
                  </v:textbox>
                </v:rect>
                <v:shape id="自选图形 20" o:spid="_x0000_s1180" type="#_x0000_t32" style="position:absolute;left:8280;top:9297;width:63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">
                  <v:stroke endarrow="block"/>
                </v:shape>
                <v:rect id="矩形 21" o:spid="_x0000_s1181" style="position:absolute;left:6780;top:8923;width:1500;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">
                  <v:textbox>
                    <w:txbxContent>
                      <w:p w:rsidR="001C41BF" w:rsidRDefault="001C41BF">
                        <w:r>
                          <w:rPr>
                            <w:rFonts w:hint="eastAsia"/>
                          </w:rPr>
                          <w:t>含油砂滤池</w:t>
                        </w:r>
                      </w:p>
                      <w:p w:rsidR="001C41BF" w:rsidRDefault="001C41BF">
                        <w:pPr>
                          <w:ind w:firstLineChars="100" w:firstLine="210"/>
                        </w:pPr>
                        <w:r>
                          <w:rPr>
                            <w:rFonts w:hint="eastAsia"/>
                          </w:rPr>
                          <w:t>B105</w:t>
                        </w:r>
                      </w:p>
                    </w:txbxContent>
                  </v:textbox>
                </v:rect>
                <v:rect id="矩形 22" o:spid="_x0000_s1182" style="position:absolute;left:4425;top:8923;width:169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">
                  <v:textbox>
                    <w:txbxContent>
                      <w:p w:rsidR="001C41BF" w:rsidRDefault="001C41BF">
                        <w:r>
                          <w:rPr>
                            <w:rFonts w:hint="eastAsia"/>
                          </w:rPr>
                          <w:t>双介质过滤器</w:t>
                        </w:r>
                      </w:p>
                      <w:p w:rsidR="001C41BF" w:rsidRDefault="001C41BF">
                        <w:pPr>
                          <w:ind w:firstLineChars="150" w:firstLine="315"/>
                        </w:pPr>
                        <w:r>
                          <w:rPr>
                            <w:rFonts w:hint="eastAsia"/>
                          </w:rPr>
                          <w:t>B106</w:t>
                        </w:r>
                      </w:p>
                    </w:txbxContent>
                  </v:textbox>
                </v:rect>
                <v:shape id="自选图形 23" o:spid="_x0000_s1183" type="#_x0000_t32" style="position:absolute;left:6120;top:9297;width:66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">
                  <v:stroke endarrow="block"/>
                </v:shape>
                <v:rect id="矩形 24" o:spid="_x0000_s1184" style="position:absolute;left:2445;top:8923;width:133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">
                  <v:textbox>
                    <w:txbxContent>
                      <w:p w:rsidR="001C41BF" w:rsidRDefault="001C41BF">
                        <w:pPr>
                          <w:ind w:firstLineChars="50" w:firstLine="105"/>
                        </w:pPr>
                        <w:r>
                          <w:rPr>
                            <w:rFonts w:hint="eastAsia"/>
                          </w:rPr>
                          <w:t>回用水池</w:t>
                        </w:r>
                      </w:p>
                      <w:p w:rsidR="001C41BF" w:rsidRDefault="001C41BF">
                        <w:pPr>
                          <w:ind w:firstLineChars="150" w:firstLine="315"/>
                        </w:pPr>
                        <w:r>
                          <w:rPr>
                            <w:rFonts w:hint="eastAsia"/>
                          </w:rPr>
                          <w:t>B101</w:t>
                        </w:r>
                      </w:p>
                    </w:txbxContent>
                  </v:textbox>
                </v:rect>
                <v:shape id="自选图形 25" o:spid="_x0000_s1185" type="#_x0000_t32" style="position:absolute;left:12960;top:4643;width:0;height:42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">
                  <v:stroke endarrow="block"/>
                </v:shape>
                <v:shape id="自选图形 26" o:spid="_x0000_s1186" type="#_x0000_t32" style="position:absolute;left:9525;top:3339;width:1;height:5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" strokecolor="#ffc000">
                  <v:stroke endarrow="block"/>
                </v:shape>
                <v:shape id="自选图形 27" o:spid="_x0000_s1187" type="#_x0000_t32" style="position:absolute;left:9526;top:3340;width:43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" strokecolor="#ffc000"/>
                <v:shape id="自选图形 28" o:spid="_x0000_s1188" type="#_x0000_t32" style="position:absolute;left:13590;top:9298;width:33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" strokecolor="#ffc000"/>
                <v:shape id="自选图形 29" o:spid="_x0000_s1189" type="#_x0000_t32" style="position:absolute;left:6555;top:4644;width:1;height:5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" strokecolor="#00b0f0">
                  <v:stroke endarrow="block"/>
                </v:shape>
                <v:shape id="自选图形 30" o:spid="_x0000_s1190" type="#_x0000_t32" style="position:absolute;left:5970;top:6460;width:355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" strokecolor="#92d050">
                  <v:stroke endarrow="block"/>
                </v:shape>
                <v:rect id="矩形 31" o:spid="_x0000_s1191" style="position:absolute;left:4635;top:6130;width:133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">
                  <v:textbox>
                    <w:txbxContent>
                      <w:p w:rsidR="001C41BF" w:rsidRDefault="001C41BF">
                        <w:pPr>
                          <w:ind w:firstLineChars="50" w:firstLine="105"/>
                        </w:pPr>
                        <w:r>
                          <w:rPr>
                            <w:rFonts w:hint="eastAsia"/>
                          </w:rPr>
                          <w:t>浓缩池</w:t>
                        </w:r>
                      </w:p>
                      <w:p w:rsidR="001C41BF" w:rsidRDefault="001C41BF">
                        <w:pPr>
                          <w:ind w:firstLineChars="50" w:firstLine="105"/>
                        </w:pPr>
                        <w:r>
                          <w:rPr>
                            <w:rFonts w:hint="eastAsia"/>
                          </w:rPr>
                          <w:t>T301-1X</w:t>
                        </w:r>
                      </w:p>
                    </w:txbxContent>
                  </v:textbox>
                </v:rect>
                <v:shape id="自选图形 32" o:spid="_x0000_s1192" type="#_x0000_t32" style="position:absolute;left:2595;top:3519;width:2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"/>
                <v:shape id="自选图形 33" o:spid="_x0000_s1193" type="#_x0000_t32" style="position:absolute;left:4725;top:3519;width:0;height:7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">
                  <v:stroke endarrow="block"/>
                </v:shape>
                <v:shape id="自选图形 34" o:spid="_x0000_s1194" type="#_x0000_t32" style="position:absolute;left:6123;top:3337;width:0;height: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">
                  <v:stroke endarrow="block"/>
                </v:shape>
                <v:rect id="矩形 35" o:spid="_x0000_s1195" style="position:absolute;left:5760;top:2919;width:795;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" strokecolor="white">
                  <v:textbox>
                    <w:txbxContent>
                      <w:p w:rsidR="001C41BF" w:rsidRDefault="001C41BF">
                        <w:r>
                          <w:rPr>
                            <w:rFonts w:hint="eastAsia"/>
                          </w:rPr>
                          <w:t>NaAC</w:t>
                        </w:r>
                      </w:p>
                    </w:txbxContent>
                  </v:textbox>
                </v:rect>
                <v:shape id="自选图形 36" o:spid="_x0000_s1196" type="#_x0000_t32" style="position:absolute;left:3615;top:6460;width:10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">
                  <v:stroke endarrow="block"/>
                </v:shape>
                <v:rect id="矩形 37" o:spid="_x0000_s1197" style="position:absolute;left:2280;top:6205;width:133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">
                  <v:textbox>
                    <w:txbxContent>
                      <w:p w:rsidR="001C41BF" w:rsidRDefault="001C41BF">
                        <w:pPr>
                          <w:ind w:firstLineChars="150" w:firstLine="315"/>
                        </w:pPr>
                        <w:r>
                          <w:rPr>
                            <w:rFonts w:hint="eastAsia"/>
                          </w:rPr>
                          <w:t>WAR</w:t>
                        </w:r>
                      </w:p>
                    </w:txbxContent>
                  </v:textbox>
                </v:rect>
                <v:shape id="自选图形 38" o:spid="_x0000_s1198" type="#_x0000_t32" style="position:absolute;left:13920;top:3340;width:0;height:59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" strokecolor="#ffc000"/>
                <v:shape id="自选图形 39" o:spid="_x0000_s1199" type="#_x0000_t32" style="position:absolute;left:6556;top:5162;width:2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" strokecolor="#00b0f0"/>
                <v:shape id="自选图形 40" o:spid="_x0000_s1200" type="#_x0000_t32" style="position:absolute;left:9525;top:5162;width:1;height:37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" strokecolor="#00b0f0"/>
                <v:shape id="自选图形 41" o:spid="_x0000_s1201" type="#_x0000_t32" style="position:absolute;left:4986;top:7872;width:1;height:10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" strokecolor="red">
                  <v:stroke endarrow="block"/>
                </v:shape>
                <v:rect id="矩形 42" o:spid="_x0000_s1202" style="position:absolute;left:4425;top:7433;width:1635;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">
                  <v:textbox>
                    <w:txbxContent>
                      <w:p w:rsidR="001C41BF" w:rsidRDefault="001C41BF">
                        <w:pPr>
                          <w:ind w:firstLineChars="50" w:firstLine="105"/>
                        </w:pPr>
                        <w:r>
                          <w:rPr>
                            <w:rFonts w:hint="eastAsia"/>
                          </w:rPr>
                          <w:t>污水沉砂池</w:t>
                        </w:r>
                      </w:p>
                    </w:txbxContent>
                  </v:textbox>
                </v:rect>
                <v:shape id="自选图形 43" o:spid="_x0000_s1203" type="#_x0000_t32" style="position:absolute;left:7455;top:7617;width:0;height:13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" strokecolor="red"/>
                <v:shape id="自选图形 44" o:spid="_x0000_s1204" type="#_x0000_t32" style="position:absolute;left:6060;top:7617;width:139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" strokecolor="red">
                  <v:stroke endarrow="block"/>
                </v:shape>
                <v:rect id="矩形 45" o:spid="_x0000_s1205" style="position:absolute;left:5019;top:8199;width:951;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" strokecolor="white">
                  <v:textbox>
                    <w:txbxContent>
                      <w:p w:rsidR="001C41BF" w:rsidRDefault="001C41BF">
                        <w:r>
                          <w:rPr>
                            <w:rFonts w:hint="eastAsia"/>
                          </w:rPr>
                          <w:t>返洗水</w:t>
                        </w:r>
                      </w:p>
                    </w:txbxContent>
                  </v:textbox>
                </v:rect>
                <v:shape id="自选图形 46" o:spid="_x0000_s1206" type="#_x0000_t32" style="position:absolute;left:5457;top:7122;width:0;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" strokecolor="red"/>
                <v:shape id="自选图形 47" o:spid="_x0000_s1207" type="#_x0000_t32" style="position:absolute;left:5457;top:7122;width:39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" strokecolor="red"/>
                <v:shape id="自选图形 48" o:spid="_x0000_s1208" type="#_x0000_t32" style="position:absolute;left:9596;top:7122;width:23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" strokecolor="red"/>
                <v:shape id="自选图形 49" o:spid="_x0000_s1209" type="#_x0000_t32" style="position:absolute;left:11925;top:4643;width:0;height:24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" strokecolor="red">
                  <v:stroke endarrow="block"/>
                </v:shape>
              </v:group>
            </w:pict>
          </mc:Fallback>
        </mc:AlternateContent>
      </w:r>
      <w:r w:rsidR="001C41BF">
        <w:rPr>
          <w:color w:val="000000"/>
        </w:rPr>
        <w:br w:type="page"/>
      </w:r>
    </w:p>
    <w:p w:rsidR="001C41BF" w:rsidRDefault="00590995">
      <w:pPr>
        <w:snapToGrid w:val="0"/>
        <w:spacing w:line="360" w:lineRule="auto"/>
        <w:rPr>
          <w:color w:val="000000"/>
          <w:sz w:val="28"/>
        </w:rPr>
        <w:sectPr w:rsidR="001C41BF">
          <w:pgSz w:w="16838" w:h="11906" w:orient="landscape"/>
          <w:pgMar w:top="1797" w:right="1440" w:bottom="1797" w:left="1440" w:header="851" w:footer="992" w:gutter="0"/>
          <w:cols w:space="720"/>
          <w:docGrid w:type="lines" w:linePitch="312"/>
        </w:sectPr>
      </w:pPr>
      <w:r>
        <w:rPr>
          <w:noProof/>
        </w:rPr>
        <w:lastRenderedPageBreak/>
        <mc:AlternateContent>
          <mc:Choice Requires="wps">
            <w:drawing>
              <wp:anchor distT="0" distB="0" distL="114300" distR="114300" simplePos="0" relativeHeight="251662336" behindDoc="1" locked="0" layoutInCell="1" allowOverlap="1">
                <wp:simplePos x="0" y="0"/>
                <wp:positionH relativeFrom="column">
                  <wp:posOffset>1228725</wp:posOffset>
                </wp:positionH>
                <wp:positionV relativeFrom="paragraph">
                  <wp:posOffset>3933190</wp:posOffset>
                </wp:positionV>
                <wp:extent cx="339090" cy="233045"/>
                <wp:effectExtent l="9525" t="16510" r="13335" b="17145"/>
                <wp:wrapNone/>
                <wp:docPr id="832" name="文本框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33045"/>
                        </a:xfrm>
                        <a:prstGeom prst="rect">
                          <a:avLst/>
                        </a:prstGeom>
                        <a:gradFill rotWithShape="0">
                          <a:gsLst>
                            <a:gs pos="0">
                              <a:srgbClr val="FFFFFF"/>
                            </a:gs>
                            <a:gs pos="100000">
                              <a:srgbClr val="FFFFFF">
                                <a:alpha val="0"/>
                              </a:srgbClr>
                            </a:gs>
                          </a:gsLst>
                          <a:lin ang="0"/>
                        </a:gradFill>
                        <a:ln w="15875">
                          <a:solidFill>
                            <a:srgbClr val="FFFFFF"/>
                          </a:solidFill>
                          <a:miter lim="800000"/>
                          <a:headEnd/>
                          <a:tailEnd/>
                        </a:ln>
                      </wps:spPr>
                      <wps:txbx>
                        <w:txbxContent>
                          <w:p w:rsidR="001C41BF" w:rsidRDefault="001C41BF">
                            <w:pPr>
                              <w:jc w:val="center"/>
                              <w:rPr>
                                <w:sz w:val="28"/>
                                <w:szCs w:val="28"/>
                              </w:rPr>
                            </w:pPr>
                            <w:r>
                              <w:rPr>
                                <w:rFonts w:cs="宋体" w:hint="eastAsia"/>
                                <w:color w:val="000000"/>
                                <w:sz w:val="24"/>
                              </w:rPr>
                              <w:t>★</w:t>
                            </w:r>
                            <w:r>
                              <w:rPr>
                                <w:rFonts w:cs="宋体" w:hint="eastAsia"/>
                                <w:color w:val="000000"/>
                                <w:sz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214" o:spid="_x0000_s1210" type="#_x0000_t202" style="position:absolute;left:0;text-align:left;margin-left:96.75pt;margin-top:309.7pt;width:26.7pt;height:18.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" strokecolor="white" strokeweight="1.25pt">
                <v:fill o:opacity2="0" angle="90" focus="100%" type="gradient">
                  <o:fill v:ext="view" type="gradientUnscaled"/>
                </v:fill>
                <v:textbox inset="0,0,0,0">
                  <w:txbxContent>
                    <w:p w:rsidR="001C41BF" w:rsidRDefault="001C41BF">
                      <w:pPr>
                        <w:jc w:val="center"/>
                        <w:rPr>
                          <w:sz w:val="28"/>
                          <w:szCs w:val="28"/>
                        </w:rPr>
                      </w:pPr>
                      <w:r>
                        <w:rPr>
                          <w:rFonts w:cs="宋体" w:hint="eastAsia"/>
                          <w:color w:val="000000"/>
                          <w:sz w:val="24"/>
                        </w:rPr>
                        <w:t>★</w:t>
                      </w:r>
                      <w:r>
                        <w:rPr>
                          <w:rFonts w:cs="宋体" w:hint="eastAsia"/>
                          <w:color w:val="000000"/>
                          <w:sz w:val="24"/>
                        </w:rPr>
                        <w:t>4</w:t>
                      </w:r>
                    </w:p>
                  </w:txbxContent>
                </v:textbox>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column">
                  <wp:posOffset>1144270</wp:posOffset>
                </wp:positionH>
                <wp:positionV relativeFrom="paragraph">
                  <wp:posOffset>1075690</wp:posOffset>
                </wp:positionV>
                <wp:extent cx="339090" cy="233045"/>
                <wp:effectExtent l="10795" t="16510" r="12065" b="17145"/>
                <wp:wrapNone/>
                <wp:docPr id="767" name="文本框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33045"/>
                        </a:xfrm>
                        <a:prstGeom prst="rect">
                          <a:avLst/>
                        </a:prstGeom>
                        <a:gradFill rotWithShape="0">
                          <a:gsLst>
                            <a:gs pos="0">
                              <a:srgbClr val="FFFFFF"/>
                            </a:gs>
                            <a:gs pos="100000">
                              <a:srgbClr val="FFFFFF">
                                <a:alpha val="0"/>
                              </a:srgbClr>
                            </a:gs>
                          </a:gsLst>
                          <a:lin ang="0"/>
                        </a:gradFill>
                        <a:ln w="15875">
                          <a:solidFill>
                            <a:srgbClr val="FFFFFF"/>
                          </a:solidFill>
                          <a:miter lim="800000"/>
                          <a:headEnd/>
                          <a:tailEnd/>
                        </a:ln>
                      </wps:spPr>
                      <wps:txbx>
                        <w:txbxContent>
                          <w:p w:rsidR="001C41BF" w:rsidRDefault="001C41BF">
                            <w:pPr>
                              <w:jc w:val="center"/>
                              <w:rPr>
                                <w:sz w:val="28"/>
                                <w:szCs w:val="28"/>
                              </w:rPr>
                            </w:pPr>
                            <w:r>
                              <w:rPr>
                                <w:rFonts w:cs="宋体" w:hint="eastAsia"/>
                                <w:color w:val="000000"/>
                                <w:sz w:val="24"/>
                              </w:rPr>
                              <w:t>★</w:t>
                            </w:r>
                            <w:r>
                              <w:rPr>
                                <w:rFonts w:cs="宋体" w:hint="eastAsia"/>
                                <w:color w:val="000000"/>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213" o:spid="_x0000_s1211" type="#_x0000_t202" style="position:absolute;left:0;text-align:left;margin-left:90.1pt;margin-top:84.7pt;width:26.7pt;height:18.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" strokecolor="white" strokeweight="1.25pt">
                <v:fill o:opacity2="0" angle="90" focus="100%" type="gradient">
                  <o:fill v:ext="view" type="gradientUnscaled"/>
                </v:fill>
                <v:textbox inset="0,0,0,0">
                  <w:txbxContent>
                    <w:p w:rsidR="001C41BF" w:rsidRDefault="001C41BF">
                      <w:pPr>
                        <w:jc w:val="center"/>
                        <w:rPr>
                          <w:sz w:val="28"/>
                          <w:szCs w:val="28"/>
                        </w:rPr>
                      </w:pPr>
                      <w:r>
                        <w:rPr>
                          <w:rFonts w:cs="宋体" w:hint="eastAsia"/>
                          <w:color w:val="000000"/>
                          <w:sz w:val="24"/>
                        </w:rPr>
                        <w:t>★</w:t>
                      </w:r>
                      <w:r>
                        <w:rPr>
                          <w:rFonts w:cs="宋体" w:hint="eastAsia"/>
                          <w:color w:val="000000"/>
                          <w:sz w:val="24"/>
                        </w:rPr>
                        <w:t>3</w:t>
                      </w:r>
                    </w:p>
                  </w:txbxContent>
                </v:textbox>
              </v:shape>
            </w:pict>
          </mc:Fallback>
        </mc:AlternateContent>
      </w:r>
      <w:r>
        <w:rPr>
          <w:noProof/>
        </w:rPr>
        <mc:AlternateContent>
          <mc:Choice Requires="wps">
            <w:drawing>
              <wp:anchor distT="0" distB="0" distL="114300" distR="114300" simplePos="0" relativeHeight="251708416" behindDoc="0" locked="0" layoutInCell="1" allowOverlap="1">
                <wp:simplePos x="0" y="0"/>
                <wp:positionH relativeFrom="column">
                  <wp:posOffset>3081020</wp:posOffset>
                </wp:positionH>
                <wp:positionV relativeFrom="paragraph">
                  <wp:posOffset>5002530</wp:posOffset>
                </wp:positionV>
                <wp:extent cx="3513455" cy="444500"/>
                <wp:effectExtent l="13970" t="9525" r="15875" b="12700"/>
                <wp:wrapNone/>
                <wp:docPr id="766" name="文本框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3455" cy="444500"/>
                        </a:xfrm>
                        <a:prstGeom prst="rect">
                          <a:avLst/>
                        </a:prstGeom>
                        <a:gradFill rotWithShape="0">
                          <a:gsLst>
                            <a:gs pos="0">
                              <a:srgbClr val="FFFFFF"/>
                            </a:gs>
                            <a:gs pos="100000">
                              <a:srgbClr val="FFFFFF"/>
                            </a:gs>
                          </a:gsLst>
                          <a:lin ang="0"/>
                        </a:gradFill>
                        <a:ln w="15875">
                          <a:solidFill>
                            <a:srgbClr val="FFFFFF"/>
                          </a:solidFill>
                          <a:miter lim="800000"/>
                          <a:headEnd/>
                          <a:tailEnd/>
                        </a:ln>
                      </wps:spPr>
                      <wps:txbx>
                        <w:txbxContent>
                          <w:p w:rsidR="001C41BF" w:rsidRDefault="001C41BF">
                            <w:pPr>
                              <w:jc w:val="center"/>
                              <w:rPr>
                                <w:sz w:val="28"/>
                                <w:szCs w:val="28"/>
                              </w:rPr>
                            </w:pPr>
                            <w:r>
                              <w:rPr>
                                <w:rFonts w:hint="eastAsia"/>
                                <w:sz w:val="28"/>
                                <w:szCs w:val="28"/>
                              </w:rPr>
                              <w:t>图</w:t>
                            </w:r>
                            <w:r>
                              <w:rPr>
                                <w:rFonts w:hint="eastAsia"/>
                                <w:sz w:val="28"/>
                                <w:szCs w:val="28"/>
                              </w:rPr>
                              <w:t xml:space="preserve">8.3-2  </w:t>
                            </w:r>
                            <w:r>
                              <w:rPr>
                                <w:rFonts w:hint="eastAsia"/>
                                <w:sz w:val="28"/>
                                <w:szCs w:val="28"/>
                              </w:rPr>
                              <w:t>含盐污水监测布点图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56" o:spid="_x0000_s1212" type="#_x0000_t202" style="position:absolute;left:0;text-align:left;margin-left:242.6pt;margin-top:393.9pt;width:276.65pt;height: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" strokecolor="white" strokeweight="1.25pt">
                <v:fill angle="90" focus="100%" type="gradient">
                  <o:fill v:ext="view" type="gradientUnscaled"/>
                </v:fill>
                <v:textbox>
                  <w:txbxContent>
                    <w:p w:rsidR="001C41BF" w:rsidRDefault="001C41BF">
                      <w:pPr>
                        <w:jc w:val="center"/>
                        <w:rPr>
                          <w:sz w:val="28"/>
                          <w:szCs w:val="28"/>
                        </w:rPr>
                      </w:pPr>
                      <w:r>
                        <w:rPr>
                          <w:rFonts w:hint="eastAsia"/>
                          <w:sz w:val="28"/>
                          <w:szCs w:val="28"/>
                        </w:rPr>
                        <w:t>图</w:t>
                      </w:r>
                      <w:r>
                        <w:rPr>
                          <w:rFonts w:hint="eastAsia"/>
                          <w:sz w:val="28"/>
                          <w:szCs w:val="28"/>
                        </w:rPr>
                        <w:t xml:space="preserve">8.3-2  </w:t>
                      </w:r>
                      <w:r>
                        <w:rPr>
                          <w:rFonts w:hint="eastAsia"/>
                          <w:sz w:val="28"/>
                          <w:szCs w:val="28"/>
                        </w:rPr>
                        <w:t>含盐污水监测布点图</w:t>
                      </w:r>
                    </w:p>
                  </w:txbxContent>
                </v:textbox>
              </v:shape>
            </w:pict>
          </mc:Fallback>
        </mc:AlternateContent>
      </w:r>
      <w:r>
        <w:rPr>
          <w:noProof/>
        </w:rPr>
        <mc:AlternateContent>
          <mc:Choice Requires="wpg">
            <w:drawing>
              <wp:anchor distT="0" distB="0" distL="114300" distR="114300" simplePos="0" relativeHeight="251709440" behindDoc="0" locked="0" layoutInCell="1" allowOverlap="1">
                <wp:simplePos x="0" y="0"/>
                <wp:positionH relativeFrom="column">
                  <wp:posOffset>123190</wp:posOffset>
                </wp:positionH>
                <wp:positionV relativeFrom="paragraph">
                  <wp:posOffset>343535</wp:posOffset>
                </wp:positionV>
                <wp:extent cx="8995410" cy="4551680"/>
                <wp:effectExtent l="8890" t="8255" r="6350" b="12065"/>
                <wp:wrapNone/>
                <wp:docPr id="650" name="组合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5410" cy="4551680"/>
                          <a:chOff x="6302" y="15060"/>
                          <a:chExt cx="14166" cy="7168"/>
                        </a:xfrm>
                      </wpg:grpSpPr>
                      <wps:wsp>
                        <wps:cNvPr id="651" name="矩形 160"/>
                        <wps:cNvSpPr>
                          <a:spLocks noChangeArrowheads="1"/>
                        </wps:cNvSpPr>
                        <wps:spPr bwMode="auto">
                          <a:xfrm>
                            <a:off x="6403" y="18428"/>
                            <a:ext cx="897" cy="4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r>
                                <w:rPr>
                                  <w:rFonts w:hint="eastAsia"/>
                                </w:rPr>
                                <w:t>WAR</w:t>
                              </w:r>
                            </w:p>
                          </w:txbxContent>
                        </wps:txbx>
                        <wps:bodyPr rot="0" vert="horz" wrap="square" lIns="91440" tIns="45720" rIns="91440" bIns="45720" anchor="t" anchorCtr="0" upright="1">
                          <a:noAutofit/>
                        </wps:bodyPr>
                      </wps:wsp>
                      <wps:wsp>
                        <wps:cNvPr id="652" name="矩形 161"/>
                        <wps:cNvSpPr>
                          <a:spLocks noChangeArrowheads="1"/>
                        </wps:cNvSpPr>
                        <wps:spPr bwMode="auto">
                          <a:xfrm>
                            <a:off x="14070" y="19407"/>
                            <a:ext cx="1546"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返洗水</w:t>
                              </w:r>
                              <w:r>
                                <w:rPr>
                                  <w:rFonts w:hint="eastAsia"/>
                                </w:rPr>
                                <w:t>P205-2AX/BX</w:t>
                              </w:r>
                            </w:p>
                          </w:txbxContent>
                        </wps:txbx>
                        <wps:bodyPr rot="0" vert="horz" wrap="square" lIns="91440" tIns="45720" rIns="91440" bIns="45720" anchor="t" anchorCtr="0" upright="1">
                          <a:noAutofit/>
                        </wps:bodyPr>
                      </wps:wsp>
                      <wps:wsp>
                        <wps:cNvPr id="653" name="矩形 162"/>
                        <wps:cNvSpPr>
                          <a:spLocks noChangeArrowheads="1"/>
                        </wps:cNvSpPr>
                        <wps:spPr bwMode="auto">
                          <a:xfrm>
                            <a:off x="18974" y="17914"/>
                            <a:ext cx="1495" cy="448"/>
                          </a:xfrm>
                          <a:prstGeom prst="rect">
                            <a:avLst/>
                          </a:prstGeom>
                          <a:solidFill>
                            <a:srgbClr val="FFFFFF"/>
                          </a:solidFill>
                          <a:ln w="9525">
                            <a:solidFill>
                              <a:srgbClr val="FFFFFF"/>
                            </a:solidFill>
                            <a:miter lim="800000"/>
                            <a:headEnd/>
                            <a:tailEnd/>
                          </a:ln>
                        </wps:spPr>
                        <wps:txbx>
                          <w:txbxContent>
                            <w:p w:rsidR="001C41BF" w:rsidRDefault="001C41BF">
                              <w:pPr>
                                <w:rPr>
                                  <w:sz w:val="18"/>
                                  <w:szCs w:val="18"/>
                                </w:rPr>
                              </w:pPr>
                              <w:r>
                                <w:rPr>
                                  <w:rFonts w:hint="eastAsia"/>
                                  <w:sz w:val="18"/>
                                  <w:szCs w:val="18"/>
                                </w:rPr>
                                <w:t>脱水后再生炭</w:t>
                              </w:r>
                            </w:p>
                          </w:txbxContent>
                        </wps:txbx>
                        <wps:bodyPr rot="0" vert="horz" wrap="square" lIns="91440" tIns="45720" rIns="91440" bIns="45720" anchor="t" anchorCtr="0" upright="1">
                          <a:noAutofit/>
                        </wps:bodyPr>
                      </wps:wsp>
                      <wps:wsp>
                        <wps:cNvPr id="654" name="矩形 163"/>
                        <wps:cNvSpPr>
                          <a:spLocks noChangeArrowheads="1"/>
                        </wps:cNvSpPr>
                        <wps:spPr bwMode="auto">
                          <a:xfrm rot="5400000">
                            <a:off x="14576" y="16906"/>
                            <a:ext cx="960" cy="158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一级污泥回流</w:t>
                              </w:r>
                            </w:p>
                            <w:p w:rsidR="001C41BF" w:rsidRDefault="001C41BF">
                              <w:r>
                                <w:rPr>
                                  <w:rFonts w:hint="eastAsia"/>
                                </w:rPr>
                                <w:t>P104-3AX</w:t>
                              </w:r>
                              <w:r>
                                <w:rPr>
                                  <w:rFonts w:hint="eastAsia"/>
                                </w:rPr>
                                <w:t>～</w:t>
                              </w:r>
                              <w:r>
                                <w:rPr>
                                  <w:rFonts w:hint="eastAsia"/>
                                </w:rPr>
                                <w:t>CX</w:t>
                              </w:r>
                            </w:p>
                          </w:txbxContent>
                        </wps:txbx>
                        <wps:bodyPr rot="0" vert="horz" wrap="square" lIns="91440" tIns="45720" rIns="91440" bIns="45720" anchor="t" anchorCtr="0" upright="1">
                          <a:noAutofit/>
                        </wps:bodyPr>
                      </wps:wsp>
                      <wps:wsp>
                        <wps:cNvPr id="655" name="矩形 164"/>
                        <wps:cNvSpPr>
                          <a:spLocks noChangeArrowheads="1"/>
                        </wps:cNvSpPr>
                        <wps:spPr bwMode="auto">
                          <a:xfrm>
                            <a:off x="16447" y="15765"/>
                            <a:ext cx="795" cy="493"/>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PAM</w:t>
                              </w:r>
                            </w:p>
                          </w:txbxContent>
                        </wps:txbx>
                        <wps:bodyPr rot="0" vert="horz" wrap="square" lIns="91440" tIns="45720" rIns="91440" bIns="45720" anchor="t" anchorCtr="0" upright="1">
                          <a:noAutofit/>
                        </wps:bodyPr>
                      </wps:wsp>
                      <wps:wsp>
                        <wps:cNvPr id="656" name="矩形 165"/>
                        <wps:cNvSpPr>
                          <a:spLocks noChangeArrowheads="1"/>
                        </wps:cNvSpPr>
                        <wps:spPr bwMode="auto">
                          <a:xfrm>
                            <a:off x="6503" y="15240"/>
                            <a:ext cx="1785"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再生炭脱水液</w:t>
                              </w:r>
                            </w:p>
                          </w:txbxContent>
                        </wps:txbx>
                        <wps:bodyPr rot="0" vert="horz" wrap="square" lIns="91440" tIns="45720" rIns="91440" bIns="45720" anchor="t" anchorCtr="0" upright="1">
                          <a:noAutofit/>
                        </wps:bodyPr>
                      </wps:wsp>
                      <wps:wsp>
                        <wps:cNvPr id="657" name="矩形 166"/>
                        <wps:cNvSpPr>
                          <a:spLocks noChangeArrowheads="1"/>
                        </wps:cNvSpPr>
                        <wps:spPr bwMode="auto">
                          <a:xfrm rot="5400000">
                            <a:off x="15418" y="20867"/>
                            <a:ext cx="960" cy="1755"/>
                          </a:xfrm>
                          <a:prstGeom prst="rect">
                            <a:avLst/>
                          </a:prstGeom>
                          <a:solidFill>
                            <a:srgbClr val="FFFFFF"/>
                          </a:solidFill>
                          <a:ln w="9525">
                            <a:solidFill>
                              <a:srgbClr val="FFFFFF"/>
                            </a:solidFill>
                            <a:miter lim="800000"/>
                            <a:headEnd/>
                            <a:tailEnd/>
                          </a:ln>
                        </wps:spPr>
                        <wps:txbx>
                          <w:txbxContent>
                            <w:p w:rsidR="001C41BF" w:rsidRDefault="001C41BF">
                              <w:pPr>
                                <w:ind w:firstLineChars="50" w:firstLine="105"/>
                              </w:pPr>
                              <w:r>
                                <w:rPr>
                                  <w:rFonts w:hint="eastAsia"/>
                                </w:rPr>
                                <w:t>二级污泥回流</w:t>
                              </w:r>
                            </w:p>
                            <w:p w:rsidR="001C41BF" w:rsidRDefault="001C41BF">
                              <w:r>
                                <w:rPr>
                                  <w:rFonts w:hint="eastAsia"/>
                                </w:rPr>
                                <w:t>P104-3AX</w:t>
                              </w:r>
                              <w:r>
                                <w:rPr>
                                  <w:rFonts w:hint="eastAsia"/>
                                </w:rPr>
                                <w:t>～</w:t>
                              </w:r>
                              <w:r>
                                <w:rPr>
                                  <w:rFonts w:hint="eastAsia"/>
                                </w:rPr>
                                <w:t>CX</w:t>
                              </w:r>
                            </w:p>
                          </w:txbxContent>
                        </wps:txbx>
                        <wps:bodyPr rot="0" vert="horz" wrap="square" lIns="91440" tIns="45720" rIns="91440" bIns="45720" anchor="t" anchorCtr="0" upright="1">
                          <a:noAutofit/>
                        </wps:bodyPr>
                      </wps:wsp>
                      <wps:wsp>
                        <wps:cNvPr id="658" name="矩形 167"/>
                        <wps:cNvSpPr>
                          <a:spLocks noChangeArrowheads="1"/>
                        </wps:cNvSpPr>
                        <wps:spPr bwMode="auto">
                          <a:xfrm>
                            <a:off x="12875" y="15060"/>
                            <a:ext cx="1785"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硝化液回流</w:t>
                              </w:r>
                            </w:p>
                            <w:p w:rsidR="001C41BF" w:rsidRDefault="001C41BF">
                              <w:r>
                                <w:rPr>
                                  <w:rFonts w:hint="eastAsia"/>
                                </w:rPr>
                                <w:t>P214-1AX</w:t>
                              </w:r>
                              <w:r>
                                <w:rPr>
                                  <w:rFonts w:hint="eastAsia"/>
                                </w:rPr>
                                <w:t>～</w:t>
                              </w:r>
                              <w:r>
                                <w:rPr>
                                  <w:rFonts w:hint="eastAsia"/>
                                </w:rPr>
                                <w:t>1DX</w:t>
                              </w:r>
                            </w:p>
                          </w:txbxContent>
                        </wps:txbx>
                        <wps:bodyPr rot="0" vert="horz" wrap="square" lIns="91440" tIns="45720" rIns="91440" bIns="45720" anchor="t" anchorCtr="0" upright="1">
                          <a:noAutofit/>
                        </wps:bodyPr>
                      </wps:wsp>
                      <wps:wsp>
                        <wps:cNvPr id="659" name="矩形 168"/>
                        <wps:cNvSpPr>
                          <a:spLocks noChangeArrowheads="1"/>
                        </wps:cNvSpPr>
                        <wps:spPr bwMode="auto">
                          <a:xfrm>
                            <a:off x="6302" y="16276"/>
                            <a:ext cx="1560" cy="795"/>
                          </a:xfrm>
                          <a:prstGeom prst="rect">
                            <a:avLst/>
                          </a:prstGeom>
                          <a:solidFill>
                            <a:srgbClr val="FFFFFF"/>
                          </a:solidFill>
                          <a:ln w="9525">
                            <a:solidFill>
                              <a:srgbClr val="000000"/>
                            </a:solidFill>
                            <a:miter lim="800000"/>
                            <a:headEnd/>
                            <a:tailEnd/>
                          </a:ln>
                        </wps:spPr>
                        <wps:txbx>
                          <w:txbxContent>
                            <w:p w:rsidR="001C41BF" w:rsidRDefault="001C41BF">
                              <w:pPr>
                                <w:jc w:val="center"/>
                              </w:pPr>
                              <w:r>
                                <w:rPr>
                                  <w:rFonts w:hint="eastAsia"/>
                                </w:rPr>
                                <w:t>溶气气浮</w:t>
                              </w:r>
                            </w:p>
                            <w:p w:rsidR="001C41BF" w:rsidRDefault="001C41BF">
                              <w:pPr>
                                <w:jc w:val="center"/>
                              </w:pPr>
                              <w:r>
                                <w:rPr>
                                  <w:rFonts w:hint="eastAsia"/>
                                </w:rPr>
                                <w:t>PA203A/B</w:t>
                              </w:r>
                            </w:p>
                          </w:txbxContent>
                        </wps:txbx>
                        <wps:bodyPr rot="0" vert="horz" wrap="square" lIns="91440" tIns="45720" rIns="91440" bIns="45720" anchor="t" anchorCtr="0" upright="1">
                          <a:noAutofit/>
                        </wps:bodyPr>
                      </wps:wsp>
                      <wps:wsp>
                        <wps:cNvPr id="669" name="自选图形 169"/>
                        <wps:cNvCnPr>
                          <a:cxnSpLocks noChangeShapeType="1"/>
                        </wps:cNvCnPr>
                        <wps:spPr bwMode="auto">
                          <a:xfrm>
                            <a:off x="7913" y="16682"/>
                            <a:ext cx="1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0" name="矩形 170"/>
                        <wps:cNvSpPr>
                          <a:spLocks noChangeArrowheads="1"/>
                        </wps:cNvSpPr>
                        <wps:spPr bwMode="auto">
                          <a:xfrm>
                            <a:off x="9338" y="16275"/>
                            <a:ext cx="1875"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含盐</w:t>
                              </w:r>
                              <w:r>
                                <w:rPr>
                                  <w:rFonts w:hint="eastAsia"/>
                                </w:rPr>
                                <w:t>A</w:t>
                              </w:r>
                              <w:r>
                                <w:rPr>
                                  <w:rFonts w:hint="eastAsia"/>
                                </w:rPr>
                                <w:t>池分配槽</w:t>
                              </w:r>
                            </w:p>
                            <w:p w:rsidR="001C41BF" w:rsidRDefault="001C41BF">
                              <w:pPr>
                                <w:ind w:firstLineChars="200" w:firstLine="420"/>
                              </w:pPr>
                              <w:r>
                                <w:rPr>
                                  <w:rFonts w:hint="eastAsia"/>
                                </w:rPr>
                                <w:t>B214-1X</w:t>
                              </w:r>
                            </w:p>
                          </w:txbxContent>
                        </wps:txbx>
                        <wps:bodyPr rot="0" vert="horz" wrap="square" lIns="91440" tIns="45720" rIns="91440" bIns="45720" anchor="t" anchorCtr="0" upright="1">
                          <a:noAutofit/>
                        </wps:bodyPr>
                      </wps:wsp>
                      <wps:wsp>
                        <wps:cNvPr id="671" name="自选图形 171"/>
                        <wps:cNvCnPr>
                          <a:cxnSpLocks noChangeShapeType="1"/>
                        </wps:cNvCnPr>
                        <wps:spPr bwMode="auto">
                          <a:xfrm>
                            <a:off x="13970" y="16680"/>
                            <a:ext cx="628"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2" name="自选图形 172"/>
                        <wps:cNvCnPr>
                          <a:cxnSpLocks noChangeShapeType="1"/>
                        </wps:cNvCnPr>
                        <wps:spPr bwMode="auto">
                          <a:xfrm>
                            <a:off x="11213" y="16681"/>
                            <a:ext cx="855" cy="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5" name="矩形 173"/>
                        <wps:cNvSpPr>
                          <a:spLocks noChangeArrowheads="1"/>
                        </wps:cNvSpPr>
                        <wps:spPr bwMode="auto">
                          <a:xfrm>
                            <a:off x="12068" y="16276"/>
                            <a:ext cx="1902"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含盐一级</w:t>
                              </w:r>
                              <w:r>
                                <w:rPr>
                                  <w:rFonts w:hint="eastAsia"/>
                                </w:rPr>
                                <w:t>A</w:t>
                              </w:r>
                              <w:r>
                                <w:rPr>
                                  <w:rFonts w:hint="eastAsia"/>
                                </w:rPr>
                                <w:t>池</w:t>
                              </w:r>
                            </w:p>
                            <w:p w:rsidR="001C41BF" w:rsidRDefault="001C41BF">
                              <w:pPr>
                                <w:ind w:firstLineChars="50" w:firstLine="105"/>
                              </w:pPr>
                              <w:r>
                                <w:rPr>
                                  <w:rFonts w:hint="eastAsia"/>
                                </w:rPr>
                                <w:t>B214-2AX/BX</w:t>
                              </w:r>
                            </w:p>
                          </w:txbxContent>
                        </wps:txbx>
                        <wps:bodyPr rot="0" vert="horz" wrap="square" lIns="91440" tIns="45720" rIns="91440" bIns="45720" anchor="t" anchorCtr="0" upright="1">
                          <a:noAutofit/>
                        </wps:bodyPr>
                      </wps:wsp>
                      <wps:wsp>
                        <wps:cNvPr id="676" name="矩形 174"/>
                        <wps:cNvSpPr>
                          <a:spLocks noChangeArrowheads="1"/>
                        </wps:cNvSpPr>
                        <wps:spPr bwMode="auto">
                          <a:xfrm>
                            <a:off x="17298" y="18871"/>
                            <a:ext cx="2360"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含盐二级</w:t>
                              </w:r>
                              <w:r>
                                <w:rPr>
                                  <w:rFonts w:hint="eastAsia"/>
                                </w:rPr>
                                <w:t>O</w:t>
                              </w:r>
                              <w:r>
                                <w:rPr>
                                  <w:rFonts w:hint="eastAsia"/>
                                </w:rPr>
                                <w:t>池分配槽</w:t>
                              </w:r>
                            </w:p>
                            <w:p w:rsidR="001C41BF" w:rsidRDefault="001C41BF">
                              <w:pPr>
                                <w:ind w:firstLineChars="250" w:firstLine="525"/>
                              </w:pPr>
                              <w:r>
                                <w:rPr>
                                  <w:rFonts w:hint="eastAsia"/>
                                </w:rPr>
                                <w:t>B104-1X</w:t>
                              </w:r>
                            </w:p>
                          </w:txbxContent>
                        </wps:txbx>
                        <wps:bodyPr rot="0" vert="horz" wrap="square" lIns="91440" tIns="45720" rIns="91440" bIns="45720" anchor="t" anchorCtr="0" upright="1">
                          <a:noAutofit/>
                        </wps:bodyPr>
                      </wps:wsp>
                      <wps:wsp>
                        <wps:cNvPr id="677" name="自选图形 175"/>
                        <wps:cNvCnPr>
                          <a:cxnSpLocks noChangeShapeType="1"/>
                        </wps:cNvCnPr>
                        <wps:spPr bwMode="auto">
                          <a:xfrm flipH="1">
                            <a:off x="7688" y="21105"/>
                            <a:ext cx="145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0" name="矩形 176"/>
                        <wps:cNvSpPr>
                          <a:spLocks noChangeArrowheads="1"/>
                        </wps:cNvSpPr>
                        <wps:spPr bwMode="auto">
                          <a:xfrm>
                            <a:off x="17606" y="20796"/>
                            <a:ext cx="2052" cy="764"/>
                          </a:xfrm>
                          <a:prstGeom prst="rect">
                            <a:avLst/>
                          </a:prstGeom>
                          <a:solidFill>
                            <a:srgbClr val="FFFFFF"/>
                          </a:solidFill>
                          <a:ln w="9525">
                            <a:solidFill>
                              <a:srgbClr val="000000"/>
                            </a:solidFill>
                            <a:miter lim="800000"/>
                            <a:headEnd/>
                            <a:tailEnd/>
                          </a:ln>
                        </wps:spPr>
                        <wps:txbx>
                          <w:txbxContent>
                            <w:p w:rsidR="001C41BF" w:rsidRDefault="001C41BF">
                              <w:pPr>
                                <w:ind w:firstLineChars="100" w:firstLine="210"/>
                              </w:pPr>
                              <w:r>
                                <w:rPr>
                                  <w:rFonts w:hint="eastAsia"/>
                                </w:rPr>
                                <w:t>含盐二级</w:t>
                              </w:r>
                              <w:r>
                                <w:rPr>
                                  <w:rFonts w:hint="eastAsia"/>
                                </w:rPr>
                                <w:t>O</w:t>
                              </w:r>
                              <w:r>
                                <w:rPr>
                                  <w:rFonts w:hint="eastAsia"/>
                                </w:rPr>
                                <w:t>池</w:t>
                              </w:r>
                            </w:p>
                            <w:p w:rsidR="001C41BF" w:rsidRDefault="001C41BF">
                              <w:pPr>
                                <w:ind w:firstLineChars="100" w:firstLine="210"/>
                              </w:pPr>
                              <w:r>
                                <w:rPr>
                                  <w:rFonts w:hint="eastAsia"/>
                                </w:rPr>
                                <w:t>B104-2AX/BX</w:t>
                              </w:r>
                            </w:p>
                          </w:txbxContent>
                        </wps:txbx>
                        <wps:bodyPr rot="0" vert="horz" wrap="square" lIns="91440" tIns="45720" rIns="91440" bIns="45720" anchor="t" anchorCtr="0" upright="1">
                          <a:noAutofit/>
                        </wps:bodyPr>
                      </wps:wsp>
                      <wps:wsp>
                        <wps:cNvPr id="682" name="自选图形 177"/>
                        <wps:cNvCnPr>
                          <a:cxnSpLocks noChangeShapeType="1"/>
                        </wps:cNvCnPr>
                        <wps:spPr bwMode="auto">
                          <a:xfrm flipH="1">
                            <a:off x="14346" y="21170"/>
                            <a:ext cx="315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4" name="矩形 178"/>
                        <wps:cNvSpPr>
                          <a:spLocks noChangeArrowheads="1"/>
                        </wps:cNvSpPr>
                        <wps:spPr bwMode="auto">
                          <a:xfrm>
                            <a:off x="12274" y="20796"/>
                            <a:ext cx="2072"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含盐二级澄清池</w:t>
                              </w:r>
                            </w:p>
                            <w:p w:rsidR="001C41BF" w:rsidRDefault="001C41BF">
                              <w:r>
                                <w:rPr>
                                  <w:rFonts w:hint="eastAsia"/>
                                </w:rPr>
                                <w:t>B104-3AX/3BX</w:t>
                              </w:r>
                            </w:p>
                          </w:txbxContent>
                        </wps:txbx>
                        <wps:bodyPr rot="0" vert="horz" wrap="square" lIns="91440" tIns="45720" rIns="91440" bIns="45720" anchor="t" anchorCtr="0" upright="1">
                          <a:noAutofit/>
                        </wps:bodyPr>
                      </wps:wsp>
                      <wps:wsp>
                        <wps:cNvPr id="687" name="自选图形 179"/>
                        <wps:cNvCnPr>
                          <a:cxnSpLocks noChangeShapeType="1"/>
                        </wps:cNvCnPr>
                        <wps:spPr bwMode="auto">
                          <a:xfrm flipH="1">
                            <a:off x="10688" y="21175"/>
                            <a:ext cx="1586"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8" name="矩形 180"/>
                        <wps:cNvSpPr>
                          <a:spLocks noChangeArrowheads="1"/>
                        </wps:cNvSpPr>
                        <wps:spPr bwMode="auto">
                          <a:xfrm>
                            <a:off x="9143" y="20747"/>
                            <a:ext cx="1500"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含盐砂滤池</w:t>
                              </w:r>
                            </w:p>
                            <w:p w:rsidR="001C41BF" w:rsidRDefault="001C41BF">
                              <w:pPr>
                                <w:ind w:firstLineChars="100" w:firstLine="210"/>
                              </w:pPr>
                              <w:r>
                                <w:rPr>
                                  <w:rFonts w:hint="eastAsia"/>
                                </w:rPr>
                                <w:t>B205</w:t>
                              </w:r>
                            </w:p>
                          </w:txbxContent>
                        </wps:txbx>
                        <wps:bodyPr rot="0" vert="horz" wrap="square" lIns="91440" tIns="45720" rIns="91440" bIns="45720" anchor="t" anchorCtr="0" upright="1">
                          <a:noAutofit/>
                        </wps:bodyPr>
                      </wps:wsp>
                      <wps:wsp>
                        <wps:cNvPr id="691" name="矩形 181"/>
                        <wps:cNvSpPr>
                          <a:spLocks noChangeArrowheads="1"/>
                        </wps:cNvSpPr>
                        <wps:spPr bwMode="auto">
                          <a:xfrm>
                            <a:off x="6353" y="20747"/>
                            <a:ext cx="1335" cy="764"/>
                          </a:xfrm>
                          <a:prstGeom prst="rect">
                            <a:avLst/>
                          </a:prstGeom>
                          <a:solidFill>
                            <a:srgbClr val="FFFFFF"/>
                          </a:solidFill>
                          <a:ln w="9525">
                            <a:solidFill>
                              <a:srgbClr val="000000"/>
                            </a:solidFill>
                            <a:miter lim="800000"/>
                            <a:headEnd/>
                            <a:tailEnd/>
                          </a:ln>
                        </wps:spPr>
                        <wps:txbx>
                          <w:txbxContent>
                            <w:p w:rsidR="001C41BF" w:rsidRDefault="001C41BF">
                              <w:pPr>
                                <w:ind w:firstLineChars="50" w:firstLine="105"/>
                              </w:pPr>
                              <w:r>
                                <w:rPr>
                                  <w:rFonts w:hint="eastAsia"/>
                                </w:rPr>
                                <w:t>监测水池</w:t>
                              </w:r>
                            </w:p>
                            <w:p w:rsidR="001C41BF" w:rsidRDefault="001C41BF">
                              <w:pPr>
                                <w:ind w:firstLineChars="150" w:firstLine="315"/>
                              </w:pPr>
                              <w:r>
                                <w:rPr>
                                  <w:rFonts w:hint="eastAsia"/>
                                </w:rPr>
                                <w:t>B201</w:t>
                              </w:r>
                            </w:p>
                          </w:txbxContent>
                        </wps:txbx>
                        <wps:bodyPr rot="0" vert="horz" wrap="square" lIns="91440" tIns="45720" rIns="91440" bIns="45720" anchor="t" anchorCtr="0" upright="1">
                          <a:noAutofit/>
                        </wps:bodyPr>
                      </wps:wsp>
                      <wps:wsp>
                        <wps:cNvPr id="695" name="自选图形 182"/>
                        <wps:cNvCnPr>
                          <a:cxnSpLocks noChangeShapeType="1"/>
                        </wps:cNvCnPr>
                        <wps:spPr bwMode="auto">
                          <a:xfrm>
                            <a:off x="18823" y="17071"/>
                            <a:ext cx="0" cy="1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0" name="自选图形 183"/>
                        <wps:cNvCnPr>
                          <a:cxnSpLocks noChangeShapeType="1"/>
                        </wps:cNvCnPr>
                        <wps:spPr bwMode="auto">
                          <a:xfrm>
                            <a:off x="12817" y="15765"/>
                            <a:ext cx="1" cy="510"/>
                          </a:xfrm>
                          <a:prstGeom prst="straightConnector1">
                            <a:avLst/>
                          </a:prstGeom>
                          <a:noFill/>
                          <a:ln w="9525">
                            <a:solidFill>
                              <a:srgbClr val="FFC000"/>
                            </a:solidFill>
                            <a:round/>
                            <a:headEnd/>
                            <a:tailEnd type="triangle" w="med" len="med"/>
                          </a:ln>
                          <a:extLst>
                            <a:ext uri="{909E8E84-426E-40DD-AFC4-6F175D3DCCD1}">
                              <a14:hiddenFill xmlns:a14="http://schemas.microsoft.com/office/drawing/2010/main">
                                <a:noFill/>
                              </a14:hiddenFill>
                            </a:ext>
                          </a:extLst>
                        </wps:spPr>
                        <wps:bodyPr/>
                      </wps:wsp>
                      <wps:wsp>
                        <wps:cNvPr id="701" name="自选图形 184"/>
                        <wps:cNvCnPr>
                          <a:cxnSpLocks noChangeShapeType="1"/>
                        </wps:cNvCnPr>
                        <wps:spPr bwMode="auto">
                          <a:xfrm>
                            <a:off x="12818" y="15765"/>
                            <a:ext cx="2604" cy="2"/>
                          </a:xfrm>
                          <a:prstGeom prst="straightConnector1">
                            <a:avLst/>
                          </a:prstGeom>
                          <a:noFill/>
                          <a:ln w="9525">
                            <a:solidFill>
                              <a:srgbClr val="FFC000"/>
                            </a:solidFill>
                            <a:round/>
                            <a:headEnd/>
                            <a:tailEnd/>
                          </a:ln>
                          <a:extLst>
                            <a:ext uri="{909E8E84-426E-40DD-AFC4-6F175D3DCCD1}">
                              <a14:hiddenFill xmlns:a14="http://schemas.microsoft.com/office/drawing/2010/main">
                                <a:noFill/>
                              </a14:hiddenFill>
                            </a:ext>
                          </a:extLst>
                        </wps:spPr>
                        <wps:bodyPr/>
                      </wps:wsp>
                      <wps:wsp>
                        <wps:cNvPr id="702" name="自选图形 185"/>
                        <wps:cNvCnPr>
                          <a:cxnSpLocks noChangeShapeType="1"/>
                        </wps:cNvCnPr>
                        <wps:spPr bwMode="auto">
                          <a:xfrm flipV="1">
                            <a:off x="10511" y="17071"/>
                            <a:ext cx="0" cy="930"/>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703" name="自选图形 186"/>
                        <wps:cNvCnPr>
                          <a:cxnSpLocks noChangeShapeType="1"/>
                        </wps:cNvCnPr>
                        <wps:spPr bwMode="auto">
                          <a:xfrm flipH="1">
                            <a:off x="9430" y="18768"/>
                            <a:ext cx="1081" cy="1"/>
                          </a:xfrm>
                          <a:prstGeom prst="straightConnector1">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wps:wsp>
                        <wps:cNvPr id="704" name="矩形 187"/>
                        <wps:cNvSpPr>
                          <a:spLocks noChangeArrowheads="1"/>
                        </wps:cNvSpPr>
                        <wps:spPr bwMode="auto">
                          <a:xfrm>
                            <a:off x="8095" y="18353"/>
                            <a:ext cx="1335" cy="705"/>
                          </a:xfrm>
                          <a:prstGeom prst="rect">
                            <a:avLst/>
                          </a:prstGeom>
                          <a:solidFill>
                            <a:srgbClr val="FFFFFF"/>
                          </a:solidFill>
                          <a:ln w="9525">
                            <a:solidFill>
                              <a:srgbClr val="000000"/>
                            </a:solidFill>
                            <a:miter lim="800000"/>
                            <a:headEnd/>
                            <a:tailEnd/>
                          </a:ln>
                        </wps:spPr>
                        <wps:txbx>
                          <w:txbxContent>
                            <w:p w:rsidR="001C41BF" w:rsidRDefault="001C41BF">
                              <w:pPr>
                                <w:ind w:firstLineChars="50" w:firstLine="105"/>
                              </w:pPr>
                              <w:r>
                                <w:rPr>
                                  <w:rFonts w:hint="eastAsia"/>
                                </w:rPr>
                                <w:t>浓缩池</w:t>
                              </w:r>
                            </w:p>
                            <w:p w:rsidR="001C41BF" w:rsidRDefault="001C41BF">
                              <w:pPr>
                                <w:ind w:firstLineChars="50" w:firstLine="105"/>
                              </w:pPr>
                              <w:r>
                                <w:rPr>
                                  <w:rFonts w:hint="eastAsia"/>
                                </w:rPr>
                                <w:t>B301-1X</w:t>
                              </w:r>
                            </w:p>
                          </w:txbxContent>
                        </wps:txbx>
                        <wps:bodyPr rot="0" vert="horz" wrap="square" lIns="91440" tIns="45720" rIns="91440" bIns="45720" anchor="t" anchorCtr="0" upright="1">
                          <a:noAutofit/>
                        </wps:bodyPr>
                      </wps:wsp>
                      <wps:wsp>
                        <wps:cNvPr id="705" name="自选图形 188"/>
                        <wps:cNvCnPr>
                          <a:cxnSpLocks noChangeShapeType="1"/>
                        </wps:cNvCnPr>
                        <wps:spPr bwMode="auto">
                          <a:xfrm>
                            <a:off x="6353" y="15947"/>
                            <a:ext cx="2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6" name="自选图形 189"/>
                        <wps:cNvCnPr>
                          <a:cxnSpLocks noChangeShapeType="1"/>
                        </wps:cNvCnPr>
                        <wps:spPr bwMode="auto">
                          <a:xfrm>
                            <a:off x="8483" y="15947"/>
                            <a:ext cx="0" cy="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7" name="自选图形 190"/>
                        <wps:cNvCnPr>
                          <a:cxnSpLocks noChangeShapeType="1"/>
                        </wps:cNvCnPr>
                        <wps:spPr bwMode="auto">
                          <a:xfrm>
                            <a:off x="16793" y="16174"/>
                            <a:ext cx="0" cy="5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8" name="自选图形 191"/>
                        <wps:cNvCnPr>
                          <a:cxnSpLocks noChangeShapeType="1"/>
                        </wps:cNvCnPr>
                        <wps:spPr bwMode="auto">
                          <a:xfrm flipH="1">
                            <a:off x="7075" y="18683"/>
                            <a:ext cx="1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0" name="自选图形 192"/>
                        <wps:cNvCnPr>
                          <a:cxnSpLocks noChangeShapeType="1"/>
                        </wps:cNvCnPr>
                        <wps:spPr bwMode="auto">
                          <a:xfrm>
                            <a:off x="15422" y="15767"/>
                            <a:ext cx="0" cy="509"/>
                          </a:xfrm>
                          <a:prstGeom prst="straightConnector1">
                            <a:avLst/>
                          </a:prstGeom>
                          <a:noFill/>
                          <a:ln w="9525">
                            <a:solidFill>
                              <a:srgbClr val="FFC000"/>
                            </a:solidFill>
                            <a:round/>
                            <a:headEnd/>
                            <a:tailEnd/>
                          </a:ln>
                          <a:extLst>
                            <a:ext uri="{909E8E84-426E-40DD-AFC4-6F175D3DCCD1}">
                              <a14:hiddenFill xmlns:a14="http://schemas.microsoft.com/office/drawing/2010/main">
                                <a:noFill/>
                              </a14:hiddenFill>
                            </a:ext>
                          </a:extLst>
                        </wps:spPr>
                        <wps:bodyPr/>
                      </wps:wsp>
                      <wps:wsp>
                        <wps:cNvPr id="719" name="矩形 193"/>
                        <wps:cNvSpPr>
                          <a:spLocks noChangeArrowheads="1"/>
                        </wps:cNvSpPr>
                        <wps:spPr bwMode="auto">
                          <a:xfrm>
                            <a:off x="14573" y="16276"/>
                            <a:ext cx="1902" cy="795"/>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含盐一级</w:t>
                              </w:r>
                              <w:r>
                                <w:rPr>
                                  <w:rFonts w:hint="eastAsia"/>
                                </w:rPr>
                                <w:t>O</w:t>
                              </w:r>
                              <w:r>
                                <w:rPr>
                                  <w:rFonts w:hint="eastAsia"/>
                                </w:rPr>
                                <w:t>池</w:t>
                              </w:r>
                            </w:p>
                            <w:p w:rsidR="001C41BF" w:rsidRDefault="001C41BF">
                              <w:pPr>
                                <w:ind w:firstLineChars="50" w:firstLine="105"/>
                              </w:pPr>
                              <w:r>
                                <w:rPr>
                                  <w:rFonts w:hint="eastAsia"/>
                                </w:rPr>
                                <w:t>B214-3AX/BX</w:t>
                              </w:r>
                            </w:p>
                          </w:txbxContent>
                        </wps:txbx>
                        <wps:bodyPr rot="0" vert="horz" wrap="square" lIns="91440" tIns="45720" rIns="91440" bIns="45720" anchor="t" anchorCtr="0" upright="1">
                          <a:noAutofit/>
                        </wps:bodyPr>
                      </wps:wsp>
                      <wps:wsp>
                        <wps:cNvPr id="724" name="自选图形 194"/>
                        <wps:cNvCnPr>
                          <a:cxnSpLocks noChangeShapeType="1"/>
                        </wps:cNvCnPr>
                        <wps:spPr bwMode="auto">
                          <a:xfrm>
                            <a:off x="16475" y="16679"/>
                            <a:ext cx="628"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5" name="矩形 195"/>
                        <wps:cNvSpPr>
                          <a:spLocks noChangeArrowheads="1"/>
                        </wps:cNvSpPr>
                        <wps:spPr bwMode="auto">
                          <a:xfrm>
                            <a:off x="17103" y="16306"/>
                            <a:ext cx="2434" cy="764"/>
                          </a:xfrm>
                          <a:prstGeom prst="rect">
                            <a:avLst/>
                          </a:prstGeom>
                          <a:solidFill>
                            <a:srgbClr val="FFFFFF"/>
                          </a:solidFill>
                          <a:ln w="9525">
                            <a:solidFill>
                              <a:srgbClr val="000000"/>
                            </a:solidFill>
                            <a:miter lim="800000"/>
                            <a:headEnd/>
                            <a:tailEnd/>
                          </a:ln>
                        </wps:spPr>
                        <wps:txbx>
                          <w:txbxContent>
                            <w:p w:rsidR="001C41BF" w:rsidRDefault="001C41BF">
                              <w:r>
                                <w:rPr>
                                  <w:rFonts w:hint="eastAsia"/>
                                </w:rPr>
                                <w:t>含盐一级澄清池</w:t>
                              </w:r>
                            </w:p>
                            <w:p w:rsidR="001C41BF" w:rsidRDefault="001C41BF">
                              <w:pPr>
                                <w:ind w:firstLineChars="50" w:firstLine="105"/>
                              </w:pPr>
                              <w:r>
                                <w:rPr>
                                  <w:rFonts w:hint="eastAsia"/>
                                </w:rPr>
                                <w:t>B214-4AX/BX</w:t>
                              </w:r>
                            </w:p>
                          </w:txbxContent>
                        </wps:txbx>
                        <wps:bodyPr rot="0" vert="horz" wrap="square" lIns="91440" tIns="45720" rIns="91440" bIns="45720" anchor="t" anchorCtr="0" upright="1">
                          <a:noAutofit/>
                        </wps:bodyPr>
                      </wps:wsp>
                      <wps:wsp>
                        <wps:cNvPr id="726" name="自选图形 196"/>
                        <wps:cNvCnPr>
                          <a:cxnSpLocks noChangeShapeType="1"/>
                        </wps:cNvCnPr>
                        <wps:spPr bwMode="auto">
                          <a:xfrm>
                            <a:off x="18048" y="17071"/>
                            <a:ext cx="0" cy="93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wps:wsp>
                        <wps:cNvPr id="727" name="自选图形 197"/>
                        <wps:cNvCnPr>
                          <a:cxnSpLocks noChangeShapeType="1"/>
                        </wps:cNvCnPr>
                        <wps:spPr bwMode="auto">
                          <a:xfrm>
                            <a:off x="10511" y="18001"/>
                            <a:ext cx="7537" cy="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wps:wsp>
                        <wps:cNvPr id="728" name="自选图形 198"/>
                        <wps:cNvCnPr>
                          <a:cxnSpLocks noChangeShapeType="1"/>
                        </wps:cNvCnPr>
                        <wps:spPr bwMode="auto">
                          <a:xfrm>
                            <a:off x="10511" y="18001"/>
                            <a:ext cx="0" cy="768"/>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wps:wsp>
                        <wps:cNvPr id="743" name="自选图形 199"/>
                        <wps:cNvCnPr>
                          <a:cxnSpLocks noChangeShapeType="1"/>
                        </wps:cNvCnPr>
                        <wps:spPr bwMode="auto">
                          <a:xfrm>
                            <a:off x="18822" y="19666"/>
                            <a:ext cx="0" cy="10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4" name="自选图形 200"/>
                        <wps:cNvCnPr>
                          <a:cxnSpLocks noChangeShapeType="1"/>
                        </wps:cNvCnPr>
                        <wps:spPr bwMode="auto">
                          <a:xfrm>
                            <a:off x="13668" y="21560"/>
                            <a:ext cx="0" cy="496"/>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wps:wsp>
                        <wps:cNvPr id="745" name="自选图形 201"/>
                        <wps:cNvCnPr>
                          <a:cxnSpLocks noChangeShapeType="1"/>
                        </wps:cNvCnPr>
                        <wps:spPr bwMode="auto">
                          <a:xfrm>
                            <a:off x="13668" y="22056"/>
                            <a:ext cx="5046" cy="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wps:wsp>
                        <wps:cNvPr id="746" name="自选图形 202"/>
                        <wps:cNvCnPr>
                          <a:cxnSpLocks noChangeShapeType="1"/>
                        </wps:cNvCnPr>
                        <wps:spPr bwMode="auto">
                          <a:xfrm flipV="1">
                            <a:off x="18714" y="21560"/>
                            <a:ext cx="0" cy="496"/>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747" name="自选图形 203"/>
                        <wps:cNvCnPr>
                          <a:cxnSpLocks noChangeShapeType="1"/>
                        </wps:cNvCnPr>
                        <wps:spPr bwMode="auto">
                          <a:xfrm>
                            <a:off x="13486" y="18111"/>
                            <a:ext cx="1" cy="2685"/>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wps:wsp>
                        <wps:cNvPr id="748" name="自选图形 204"/>
                        <wps:cNvCnPr>
                          <a:cxnSpLocks noChangeShapeType="1"/>
                        </wps:cNvCnPr>
                        <wps:spPr bwMode="auto">
                          <a:xfrm>
                            <a:off x="13486" y="17542"/>
                            <a:ext cx="2" cy="363"/>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wps:wsp>
                        <wps:cNvPr id="749" name="自选图形 205"/>
                        <wps:cNvCnPr>
                          <a:cxnSpLocks noChangeShapeType="1"/>
                        </wps:cNvCnPr>
                        <wps:spPr bwMode="auto">
                          <a:xfrm flipV="1">
                            <a:off x="10909" y="17071"/>
                            <a:ext cx="0" cy="491"/>
                          </a:xfrm>
                          <a:prstGeom prst="straightConnector1">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wps:wsp>
                        <wps:cNvPr id="758" name="自选图形 206"/>
                        <wps:cNvCnPr>
                          <a:cxnSpLocks noChangeShapeType="1"/>
                        </wps:cNvCnPr>
                        <wps:spPr bwMode="auto">
                          <a:xfrm>
                            <a:off x="10909" y="17562"/>
                            <a:ext cx="2577"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wps:wsp>
                        <wps:cNvPr id="759" name="矩形 207"/>
                        <wps:cNvSpPr>
                          <a:spLocks noChangeArrowheads="1"/>
                        </wps:cNvSpPr>
                        <wps:spPr bwMode="auto">
                          <a:xfrm>
                            <a:off x="13532" y="18320"/>
                            <a:ext cx="2314"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二级生化剩余废炭泥</w:t>
                              </w:r>
                            </w:p>
                            <w:p w:rsidR="001C41BF" w:rsidRDefault="001C41BF">
                              <w:pPr>
                                <w:ind w:firstLineChars="150" w:firstLine="315"/>
                              </w:pPr>
                              <w:r>
                                <w:rPr>
                                  <w:rFonts w:hint="eastAsia"/>
                                </w:rPr>
                                <w:t>P214-6AX</w:t>
                              </w:r>
                              <w:r>
                                <w:rPr>
                                  <w:rFonts w:hint="eastAsia"/>
                                </w:rPr>
                                <w:t>～</w:t>
                              </w:r>
                              <w:r>
                                <w:rPr>
                                  <w:rFonts w:hint="eastAsia"/>
                                </w:rPr>
                                <w:t>CX</w:t>
                              </w:r>
                            </w:p>
                          </w:txbxContent>
                        </wps:txbx>
                        <wps:bodyPr rot="0" vert="horz" wrap="square" lIns="91440" tIns="45720" rIns="91440" bIns="45720" anchor="t" anchorCtr="0" upright="1">
                          <a:noAutofit/>
                        </wps:bodyPr>
                      </wps:wsp>
                      <wps:wsp>
                        <wps:cNvPr id="760" name="自选图形 208"/>
                        <wps:cNvCnPr>
                          <a:cxnSpLocks noChangeShapeType="1"/>
                        </wps:cNvCnPr>
                        <wps:spPr bwMode="auto">
                          <a:xfrm>
                            <a:off x="19283" y="18362"/>
                            <a:ext cx="0" cy="509"/>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wps:wsp>
                        <wps:cNvPr id="761" name="自选图形 209"/>
                        <wps:cNvCnPr>
                          <a:cxnSpLocks noChangeShapeType="1"/>
                        </wps:cNvCnPr>
                        <wps:spPr bwMode="auto">
                          <a:xfrm>
                            <a:off x="13532" y="19489"/>
                            <a:ext cx="3766"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763" name="自选图形 210"/>
                        <wps:cNvCnPr>
                          <a:cxnSpLocks noChangeShapeType="1"/>
                        </wps:cNvCnPr>
                        <wps:spPr bwMode="auto">
                          <a:xfrm>
                            <a:off x="10403" y="19491"/>
                            <a:ext cx="1" cy="125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764" name="自选图形 211"/>
                        <wps:cNvCnPr>
                          <a:cxnSpLocks noChangeShapeType="1"/>
                        </wps:cNvCnPr>
                        <wps:spPr bwMode="auto">
                          <a:xfrm>
                            <a:off x="10403" y="19491"/>
                            <a:ext cx="2999"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765" name="矩形 212"/>
                        <wps:cNvSpPr>
                          <a:spLocks noChangeArrowheads="1"/>
                        </wps:cNvSpPr>
                        <wps:spPr bwMode="auto">
                          <a:xfrm>
                            <a:off x="10643" y="18248"/>
                            <a:ext cx="2314" cy="810"/>
                          </a:xfrm>
                          <a:prstGeom prst="rect">
                            <a:avLst/>
                          </a:prstGeom>
                          <a:solidFill>
                            <a:srgbClr val="FFFFFF"/>
                          </a:solidFill>
                          <a:ln w="9525">
                            <a:solidFill>
                              <a:srgbClr val="FFFFFF"/>
                            </a:solidFill>
                            <a:miter lim="800000"/>
                            <a:headEnd/>
                            <a:tailEnd/>
                          </a:ln>
                        </wps:spPr>
                        <wps:txbx>
                          <w:txbxContent>
                            <w:p w:rsidR="001C41BF" w:rsidRDefault="001C41BF">
                              <w:r>
                                <w:rPr>
                                  <w:rFonts w:hint="eastAsia"/>
                                </w:rPr>
                                <w:t>一级生化剩余废炭泥</w:t>
                              </w:r>
                            </w:p>
                            <w:p w:rsidR="001C41BF" w:rsidRDefault="001C41BF">
                              <w:pPr>
                                <w:ind w:firstLineChars="150" w:firstLine="315"/>
                              </w:pPr>
                              <w:r>
                                <w:rPr>
                                  <w:rFonts w:hint="eastAsia"/>
                                </w:rPr>
                                <w:t>P214-3AX</w:t>
                              </w:r>
                              <w:r>
                                <w:rPr>
                                  <w:rFonts w:hint="eastAsia"/>
                                </w:rPr>
                                <w:t>～</w:t>
                              </w:r>
                              <w:r>
                                <w:rPr>
                                  <w:rFonts w:hint="eastAsia"/>
                                </w:rPr>
                                <w:t>CX</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59" o:spid="_x0000_s1213" style="position:absolute;left:0;text-align:left;margin-left:9.7pt;margin-top:27.05pt;width:708.3pt;height:358.4pt;z-index:251709440" coordorigin="6302,15060" coordsize="14166,7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">
                <v:rect id="矩形 160" o:spid="_x0000_s1214" style="position:absolute;left:6403;top:18428;width:897;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" stroked="f">
                  <v:textbox>
                    <w:txbxContent>
                      <w:p w:rsidR="001C41BF" w:rsidRDefault="001C41BF">
                        <w:r>
                          <w:rPr>
                            <w:rFonts w:hint="eastAsia"/>
                          </w:rPr>
                          <w:t>WAR</w:t>
                        </w:r>
                      </w:p>
                    </w:txbxContent>
                  </v:textbox>
                </v:rect>
                <v:rect id="矩形 161" o:spid="_x0000_s1215" style="position:absolute;left:14070;top:19407;width:1546;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" strokecolor="white">
                  <v:textbox>
                    <w:txbxContent>
                      <w:p w:rsidR="001C41BF" w:rsidRDefault="001C41BF">
                        <w:r>
                          <w:rPr>
                            <w:rFonts w:hint="eastAsia"/>
                          </w:rPr>
                          <w:t>返洗水</w:t>
                        </w:r>
                        <w:r>
                          <w:rPr>
                            <w:rFonts w:hint="eastAsia"/>
                          </w:rPr>
                          <w:t>P205-2AX/BX</w:t>
                        </w:r>
                      </w:p>
                    </w:txbxContent>
                  </v:textbox>
                </v:rect>
                <v:rect id="矩形 162" o:spid="_x0000_s1216" style="position:absolute;left:18974;top:17914;width:1495;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" strokecolor="white">
                  <v:textbox>
                    <w:txbxContent>
                      <w:p w:rsidR="001C41BF" w:rsidRDefault="001C41BF">
                        <w:pPr>
                          <w:rPr>
                            <w:sz w:val="18"/>
                            <w:szCs w:val="18"/>
                          </w:rPr>
                        </w:pPr>
                        <w:r>
                          <w:rPr>
                            <w:rFonts w:hint="eastAsia"/>
                            <w:sz w:val="18"/>
                            <w:szCs w:val="18"/>
                          </w:rPr>
                          <w:t>脱水后再生炭</w:t>
                        </w:r>
                      </w:p>
                    </w:txbxContent>
                  </v:textbox>
                </v:rect>
                <v:rect id="矩形 163" o:spid="_x0000_s1217" style="position:absolute;left:14576;top:16906;width:960;height:15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" strokecolor="white">
                  <v:textbox>
                    <w:txbxContent>
                      <w:p w:rsidR="001C41BF" w:rsidRDefault="001C41BF">
                        <w:r>
                          <w:rPr>
                            <w:rFonts w:hint="eastAsia"/>
                          </w:rPr>
                          <w:t>一级污泥回流</w:t>
                        </w:r>
                      </w:p>
                      <w:p w:rsidR="001C41BF" w:rsidRDefault="001C41BF">
                        <w:r>
                          <w:rPr>
                            <w:rFonts w:hint="eastAsia"/>
                          </w:rPr>
                          <w:t>P104-3AX</w:t>
                        </w:r>
                        <w:r>
                          <w:rPr>
                            <w:rFonts w:hint="eastAsia"/>
                          </w:rPr>
                          <w:t>～</w:t>
                        </w:r>
                        <w:r>
                          <w:rPr>
                            <w:rFonts w:hint="eastAsia"/>
                          </w:rPr>
                          <w:t>CX</w:t>
                        </w:r>
                      </w:p>
                    </w:txbxContent>
                  </v:textbox>
                </v:rect>
                <v:rect id="矩形 164" o:spid="_x0000_s1218" style="position:absolute;left:16447;top:15765;width:795;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" strokecolor="white">
                  <v:textbox>
                    <w:txbxContent>
                      <w:p w:rsidR="001C41BF" w:rsidRDefault="001C41BF">
                        <w:r>
                          <w:rPr>
                            <w:rFonts w:hint="eastAsia"/>
                          </w:rPr>
                          <w:t>PAM</w:t>
                        </w:r>
                      </w:p>
                    </w:txbxContent>
                  </v:textbox>
                </v:rect>
                <v:rect id="矩形 165" o:spid="_x0000_s1219" style="position:absolute;left:6503;top:15240;width:1785;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" strokecolor="white">
                  <v:textbox>
                    <w:txbxContent>
                      <w:p w:rsidR="001C41BF" w:rsidRDefault="001C41BF">
                        <w:r>
                          <w:rPr>
                            <w:rFonts w:hint="eastAsia"/>
                          </w:rPr>
                          <w:t>再生炭脱水液</w:t>
                        </w:r>
                      </w:p>
                    </w:txbxContent>
                  </v:textbox>
                </v:rect>
                <v:rect id="矩形 166" o:spid="_x0000_s1220" style="position:absolute;left:15418;top:20867;width:960;height:17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" strokecolor="white">
                  <v:textbox>
                    <w:txbxContent>
                      <w:p w:rsidR="001C41BF" w:rsidRDefault="001C41BF">
                        <w:pPr>
                          <w:ind w:firstLineChars="50" w:firstLine="105"/>
                        </w:pPr>
                        <w:r>
                          <w:rPr>
                            <w:rFonts w:hint="eastAsia"/>
                          </w:rPr>
                          <w:t>二级污泥回流</w:t>
                        </w:r>
                      </w:p>
                      <w:p w:rsidR="001C41BF" w:rsidRDefault="001C41BF">
                        <w:r>
                          <w:rPr>
                            <w:rFonts w:hint="eastAsia"/>
                          </w:rPr>
                          <w:t>P104-3AX</w:t>
                        </w:r>
                        <w:r>
                          <w:rPr>
                            <w:rFonts w:hint="eastAsia"/>
                          </w:rPr>
                          <w:t>～</w:t>
                        </w:r>
                        <w:r>
                          <w:rPr>
                            <w:rFonts w:hint="eastAsia"/>
                          </w:rPr>
                          <w:t>CX</w:t>
                        </w:r>
                      </w:p>
                    </w:txbxContent>
                  </v:textbox>
                </v:rect>
                <v:rect id="矩形 167" o:spid="_x0000_s1221" style="position:absolute;left:12875;top:15060;width:1785;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" strokecolor="white">
                  <v:textbox>
                    <w:txbxContent>
                      <w:p w:rsidR="001C41BF" w:rsidRDefault="001C41BF">
                        <w:r>
                          <w:rPr>
                            <w:rFonts w:hint="eastAsia"/>
                          </w:rPr>
                          <w:t>硝化液回流</w:t>
                        </w:r>
                      </w:p>
                      <w:p w:rsidR="001C41BF" w:rsidRDefault="001C41BF">
                        <w:r>
                          <w:rPr>
                            <w:rFonts w:hint="eastAsia"/>
                          </w:rPr>
                          <w:t>P214-1AX</w:t>
                        </w:r>
                        <w:r>
                          <w:rPr>
                            <w:rFonts w:hint="eastAsia"/>
                          </w:rPr>
                          <w:t>～</w:t>
                        </w:r>
                        <w:r>
                          <w:rPr>
                            <w:rFonts w:hint="eastAsia"/>
                          </w:rPr>
                          <w:t>1DX</w:t>
                        </w:r>
                      </w:p>
                    </w:txbxContent>
                  </v:textbox>
                </v:rect>
                <v:rect id="矩形 168" o:spid="_x0000_s1222" style="position:absolute;left:6302;top:16276;width:1560;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">
                  <v:textbox>
                    <w:txbxContent>
                      <w:p w:rsidR="001C41BF" w:rsidRDefault="001C41BF">
                        <w:pPr>
                          <w:jc w:val="center"/>
                        </w:pPr>
                        <w:r>
                          <w:rPr>
                            <w:rFonts w:hint="eastAsia"/>
                          </w:rPr>
                          <w:t>溶气气浮</w:t>
                        </w:r>
                      </w:p>
                      <w:p w:rsidR="001C41BF" w:rsidRDefault="001C41BF">
                        <w:pPr>
                          <w:jc w:val="center"/>
                        </w:pPr>
                        <w:r>
                          <w:rPr>
                            <w:rFonts w:hint="eastAsia"/>
                          </w:rPr>
                          <w:t>PA203A/B</w:t>
                        </w:r>
                      </w:p>
                    </w:txbxContent>
                  </v:textbox>
                </v:rect>
                <v:shape id="自选图形 169" o:spid="_x0000_s1223" type="#_x0000_t32" style="position:absolute;left:7913;top:16682;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">
                  <v:stroke endarrow="block"/>
                </v:shape>
                <v:rect id="矩形 170" o:spid="_x0000_s1224" style="position:absolute;left:9338;top:16275;width:187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">
                  <v:textbox>
                    <w:txbxContent>
                      <w:p w:rsidR="001C41BF" w:rsidRDefault="001C41BF">
                        <w:r>
                          <w:rPr>
                            <w:rFonts w:hint="eastAsia"/>
                          </w:rPr>
                          <w:t>含盐</w:t>
                        </w:r>
                        <w:r>
                          <w:rPr>
                            <w:rFonts w:hint="eastAsia"/>
                          </w:rPr>
                          <w:t>A</w:t>
                        </w:r>
                        <w:r>
                          <w:rPr>
                            <w:rFonts w:hint="eastAsia"/>
                          </w:rPr>
                          <w:t>池分配槽</w:t>
                        </w:r>
                      </w:p>
                      <w:p w:rsidR="001C41BF" w:rsidRDefault="001C41BF">
                        <w:pPr>
                          <w:ind w:firstLineChars="200" w:firstLine="420"/>
                        </w:pPr>
                        <w:r>
                          <w:rPr>
                            <w:rFonts w:hint="eastAsia"/>
                          </w:rPr>
                          <w:t>B214-1X</w:t>
                        </w:r>
                      </w:p>
                    </w:txbxContent>
                  </v:textbox>
                </v:rect>
                <v:shape id="自选图形 171" o:spid="_x0000_s1225" type="#_x0000_t32" style="position:absolute;left:13970;top:16680;width:62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">
                  <v:stroke endarrow="block"/>
                </v:shape>
                <v:shape id="自选图形 172" o:spid="_x0000_s1226" type="#_x0000_t32" style="position:absolute;left:11213;top:16681;width:855;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">
                  <v:stroke endarrow="block"/>
                </v:shape>
                <v:rect id="矩形 173" o:spid="_x0000_s1227" style="position:absolute;left:12068;top:16276;width:1902;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">
                  <v:textbox>
                    <w:txbxContent>
                      <w:p w:rsidR="001C41BF" w:rsidRDefault="001C41BF">
                        <w:r>
                          <w:rPr>
                            <w:rFonts w:hint="eastAsia"/>
                          </w:rPr>
                          <w:t>含盐一级</w:t>
                        </w:r>
                        <w:r>
                          <w:rPr>
                            <w:rFonts w:hint="eastAsia"/>
                          </w:rPr>
                          <w:t>A</w:t>
                        </w:r>
                        <w:r>
                          <w:rPr>
                            <w:rFonts w:hint="eastAsia"/>
                          </w:rPr>
                          <w:t>池</w:t>
                        </w:r>
                      </w:p>
                      <w:p w:rsidR="001C41BF" w:rsidRDefault="001C41BF">
                        <w:pPr>
                          <w:ind w:firstLineChars="50" w:firstLine="105"/>
                        </w:pPr>
                        <w:r>
                          <w:rPr>
                            <w:rFonts w:hint="eastAsia"/>
                          </w:rPr>
                          <w:t>B214-2AX/BX</w:t>
                        </w:r>
                      </w:p>
                    </w:txbxContent>
                  </v:textbox>
                </v:rect>
                <v:rect id="矩形 174" o:spid="_x0000_s1228" style="position:absolute;left:17298;top:18871;width:2360;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">
                  <v:textbox>
                    <w:txbxContent>
                      <w:p w:rsidR="001C41BF" w:rsidRDefault="001C41BF">
                        <w:r>
                          <w:rPr>
                            <w:rFonts w:hint="eastAsia"/>
                          </w:rPr>
                          <w:t>含盐二级</w:t>
                        </w:r>
                        <w:r>
                          <w:rPr>
                            <w:rFonts w:hint="eastAsia"/>
                          </w:rPr>
                          <w:t>O</w:t>
                        </w:r>
                        <w:r>
                          <w:rPr>
                            <w:rFonts w:hint="eastAsia"/>
                          </w:rPr>
                          <w:t>池分配槽</w:t>
                        </w:r>
                      </w:p>
                      <w:p w:rsidR="001C41BF" w:rsidRDefault="001C41BF">
                        <w:pPr>
                          <w:ind w:firstLineChars="250" w:firstLine="525"/>
                        </w:pPr>
                        <w:r>
                          <w:rPr>
                            <w:rFonts w:hint="eastAsia"/>
                          </w:rPr>
                          <w:t>B104-1X</w:t>
                        </w:r>
                      </w:p>
                    </w:txbxContent>
                  </v:textbox>
                </v:rect>
                <v:shape id="自选图形 175" o:spid="_x0000_s1229" type="#_x0000_t32" style="position:absolute;left:7688;top:21105;width:145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">
                  <v:stroke endarrow="block"/>
                </v:shape>
                <v:rect id="矩形 176" o:spid="_x0000_s1230" style="position:absolute;left:17606;top:20796;width:2052;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">
                  <v:textbox>
                    <w:txbxContent>
                      <w:p w:rsidR="001C41BF" w:rsidRDefault="001C41BF">
                        <w:pPr>
                          <w:ind w:firstLineChars="100" w:firstLine="210"/>
                        </w:pPr>
                        <w:r>
                          <w:rPr>
                            <w:rFonts w:hint="eastAsia"/>
                          </w:rPr>
                          <w:t>含盐二级</w:t>
                        </w:r>
                        <w:r>
                          <w:rPr>
                            <w:rFonts w:hint="eastAsia"/>
                          </w:rPr>
                          <w:t>O</w:t>
                        </w:r>
                        <w:r>
                          <w:rPr>
                            <w:rFonts w:hint="eastAsia"/>
                          </w:rPr>
                          <w:t>池</w:t>
                        </w:r>
                      </w:p>
                      <w:p w:rsidR="001C41BF" w:rsidRDefault="001C41BF">
                        <w:pPr>
                          <w:ind w:firstLineChars="100" w:firstLine="210"/>
                        </w:pPr>
                        <w:r>
                          <w:rPr>
                            <w:rFonts w:hint="eastAsia"/>
                          </w:rPr>
                          <w:t>B104-2AX/BX</w:t>
                        </w:r>
                      </w:p>
                    </w:txbxContent>
                  </v:textbox>
                </v:rect>
                <v:shape id="自选图形 177" o:spid="_x0000_s1231" type="#_x0000_t32" style="position:absolute;left:14346;top:21170;width:315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">
                  <v:stroke endarrow="block"/>
                </v:shape>
                <v:rect id="矩形 178" o:spid="_x0000_s1232" style="position:absolute;left:12274;top:20796;width:2072;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">
                  <v:textbox>
                    <w:txbxContent>
                      <w:p w:rsidR="001C41BF" w:rsidRDefault="001C41BF">
                        <w:r>
                          <w:rPr>
                            <w:rFonts w:hint="eastAsia"/>
                          </w:rPr>
                          <w:t>含盐二级澄清池</w:t>
                        </w:r>
                      </w:p>
                      <w:p w:rsidR="001C41BF" w:rsidRDefault="001C41BF">
                        <w:r>
                          <w:rPr>
                            <w:rFonts w:hint="eastAsia"/>
                          </w:rPr>
                          <w:t>B104-3AX/3BX</w:t>
                        </w:r>
                      </w:p>
                    </w:txbxContent>
                  </v:textbox>
                </v:rect>
                <v:shape id="自选图形 179" o:spid="_x0000_s1233" type="#_x0000_t32" style="position:absolute;left:10688;top:21175;width:158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">
                  <v:stroke endarrow="block"/>
                </v:shape>
                <v:rect id="矩形 180" o:spid="_x0000_s1234" style="position:absolute;left:9143;top:20747;width:1500;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">
                  <v:textbox>
                    <w:txbxContent>
                      <w:p w:rsidR="001C41BF" w:rsidRDefault="001C41BF">
                        <w:r>
                          <w:rPr>
                            <w:rFonts w:hint="eastAsia"/>
                          </w:rPr>
                          <w:t>含盐砂滤池</w:t>
                        </w:r>
                      </w:p>
                      <w:p w:rsidR="001C41BF" w:rsidRDefault="001C41BF">
                        <w:pPr>
                          <w:ind w:firstLineChars="100" w:firstLine="210"/>
                        </w:pPr>
                        <w:r>
                          <w:rPr>
                            <w:rFonts w:hint="eastAsia"/>
                          </w:rPr>
                          <w:t>B205</w:t>
                        </w:r>
                      </w:p>
                    </w:txbxContent>
                  </v:textbox>
                </v:rect>
                <v:rect id="矩形 181" o:spid="_x0000_s1235" style="position:absolute;left:6353;top:20747;width:133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">
                  <v:textbox>
                    <w:txbxContent>
                      <w:p w:rsidR="001C41BF" w:rsidRDefault="001C41BF">
                        <w:pPr>
                          <w:ind w:firstLineChars="50" w:firstLine="105"/>
                        </w:pPr>
                        <w:r>
                          <w:rPr>
                            <w:rFonts w:hint="eastAsia"/>
                          </w:rPr>
                          <w:t>监测水池</w:t>
                        </w:r>
                      </w:p>
                      <w:p w:rsidR="001C41BF" w:rsidRDefault="001C41BF">
                        <w:pPr>
                          <w:ind w:firstLineChars="150" w:firstLine="315"/>
                        </w:pPr>
                        <w:r>
                          <w:rPr>
                            <w:rFonts w:hint="eastAsia"/>
                          </w:rPr>
                          <w:t>B201</w:t>
                        </w:r>
                      </w:p>
                    </w:txbxContent>
                  </v:textbox>
                </v:rect>
                <v:shape id="自选图形 182" o:spid="_x0000_s1236" type="#_x0000_t32" style="position:absolute;left:18823;top:17071;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">
                  <v:stroke endarrow="block"/>
                </v:shape>
                <v:shape id="自选图形 183" o:spid="_x0000_s1237" type="#_x0000_t32" style="position:absolute;left:12817;top:15765;width:1;height:5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" strokecolor="#ffc000">
                  <v:stroke endarrow="block"/>
                </v:shape>
                <v:shape id="自选图形 184" o:spid="_x0000_s1238" type="#_x0000_t32" style="position:absolute;left:12818;top:15765;width:2604;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" strokecolor="#ffc000"/>
                <v:shape id="自选图形 185" o:spid="_x0000_s1239" type="#_x0000_t32" style="position:absolute;left:10511;top:17071;width:0;height:9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" strokecolor="#00b0f0">
                  <v:stroke endarrow="block"/>
                </v:shape>
                <v:shape id="自选图形 186" o:spid="_x0000_s1240" type="#_x0000_t32" style="position:absolute;left:9430;top:18768;width:1081;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" strokecolor="#92d050">
                  <v:stroke endarrow="block"/>
                </v:shape>
                <v:rect id="矩形 187" o:spid="_x0000_s1241" style="position:absolute;left:8095;top:18353;width:133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">
                  <v:textbox>
                    <w:txbxContent>
                      <w:p w:rsidR="001C41BF" w:rsidRDefault="001C41BF">
                        <w:pPr>
                          <w:ind w:firstLineChars="50" w:firstLine="105"/>
                        </w:pPr>
                        <w:r>
                          <w:rPr>
                            <w:rFonts w:hint="eastAsia"/>
                          </w:rPr>
                          <w:t>浓缩池</w:t>
                        </w:r>
                      </w:p>
                      <w:p w:rsidR="001C41BF" w:rsidRDefault="001C41BF">
                        <w:pPr>
                          <w:ind w:firstLineChars="50" w:firstLine="105"/>
                        </w:pPr>
                        <w:r>
                          <w:rPr>
                            <w:rFonts w:hint="eastAsia"/>
                          </w:rPr>
                          <w:t>B301-1X</w:t>
                        </w:r>
                      </w:p>
                    </w:txbxContent>
                  </v:textbox>
                </v:rect>
                <v:shape id="自选图形 188" o:spid="_x0000_s1242" type="#_x0000_t32" style="position:absolute;left:6353;top:15947;width:2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"/>
                <v:shape id="自选图形 189" o:spid="_x0000_s1243" type="#_x0000_t32" style="position:absolute;left:8483;top:15947;width:0;height:7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">
                  <v:stroke endarrow="block"/>
                </v:shape>
                <v:shape id="自选图形 190" o:spid="_x0000_s1244" type="#_x0000_t32" style="position:absolute;left:16793;top:16174;width:0;height: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">
                  <v:stroke endarrow="block"/>
                </v:shape>
                <v:shape id="自选图形 191" o:spid="_x0000_s1245" type="#_x0000_t32" style="position:absolute;left:7075;top:18683;width:10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">
                  <v:stroke endarrow="block"/>
                </v:shape>
                <v:shape id="自选图形 192" o:spid="_x0000_s1246" type="#_x0000_t32" style="position:absolute;left:15422;top:15767;width:0;height: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" strokecolor="#ffc000"/>
                <v:rect id="矩形 193" o:spid="_x0000_s1247" style="position:absolute;left:14573;top:16276;width:1902;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">
                  <v:textbox>
                    <w:txbxContent>
                      <w:p w:rsidR="001C41BF" w:rsidRDefault="001C41BF">
                        <w:r>
                          <w:rPr>
                            <w:rFonts w:hint="eastAsia"/>
                          </w:rPr>
                          <w:t>含盐一级</w:t>
                        </w:r>
                        <w:r>
                          <w:rPr>
                            <w:rFonts w:hint="eastAsia"/>
                          </w:rPr>
                          <w:t>O</w:t>
                        </w:r>
                        <w:r>
                          <w:rPr>
                            <w:rFonts w:hint="eastAsia"/>
                          </w:rPr>
                          <w:t>池</w:t>
                        </w:r>
                      </w:p>
                      <w:p w:rsidR="001C41BF" w:rsidRDefault="001C41BF">
                        <w:pPr>
                          <w:ind w:firstLineChars="50" w:firstLine="105"/>
                        </w:pPr>
                        <w:r>
                          <w:rPr>
                            <w:rFonts w:hint="eastAsia"/>
                          </w:rPr>
                          <w:t>B214-3AX/BX</w:t>
                        </w:r>
                      </w:p>
                    </w:txbxContent>
                  </v:textbox>
                </v:rect>
                <v:shape id="自选图形 194" o:spid="_x0000_s1248" type="#_x0000_t32" style="position:absolute;left:16475;top:16679;width:62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">
                  <v:stroke endarrow="block"/>
                </v:shape>
                <v:rect id="矩形 195" o:spid="_x0000_s1249" style="position:absolute;left:17103;top:16306;width:2434;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">
                  <v:textbox>
                    <w:txbxContent>
                      <w:p w:rsidR="001C41BF" w:rsidRDefault="001C41BF">
                        <w:r>
                          <w:rPr>
                            <w:rFonts w:hint="eastAsia"/>
                          </w:rPr>
                          <w:t>含盐一级澄清池</w:t>
                        </w:r>
                      </w:p>
                      <w:p w:rsidR="001C41BF" w:rsidRDefault="001C41BF">
                        <w:pPr>
                          <w:ind w:firstLineChars="50" w:firstLine="105"/>
                        </w:pPr>
                        <w:r>
                          <w:rPr>
                            <w:rFonts w:hint="eastAsia"/>
                          </w:rPr>
                          <w:t>B214-4AX/BX</w:t>
                        </w:r>
                      </w:p>
                    </w:txbxContent>
                  </v:textbox>
                </v:rect>
                <v:shape id="自选图形 196" o:spid="_x0000_s1250" type="#_x0000_t32" style="position:absolute;left:18048;top:17071;width:0;height:9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" strokecolor="#00b0f0"/>
                <v:shape id="自选图形 197" o:spid="_x0000_s1251" type="#_x0000_t32" style="position:absolute;left:10511;top:18001;width:75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" strokecolor="#00b0f0"/>
                <v:shape id="自选图形 198" o:spid="_x0000_s1252" type="#_x0000_t32" style="position:absolute;left:10511;top:18001;width:0;height:7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" strokecolor="#92d050"/>
                <v:shape id="自选图形 199" o:spid="_x0000_s1253" type="#_x0000_t32" style="position:absolute;left:18822;top:19666;width:0;height:10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">
                  <v:stroke endarrow="block"/>
                </v:shape>
                <v:shape id="自选图形 200" o:spid="_x0000_s1254" type="#_x0000_t32" style="position:absolute;left:13668;top:21560;width:0;height: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" strokecolor="#00b0f0"/>
                <v:shape id="自选图形 201" o:spid="_x0000_s1255" type="#_x0000_t32" style="position:absolute;left:13668;top:22056;width:50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" strokecolor="#00b0f0"/>
                <v:shape id="自选图形 202" o:spid="_x0000_s1256" type="#_x0000_t32" style="position:absolute;left:18714;top:21560;width:0;height:4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" strokecolor="#00b0f0">
                  <v:stroke endarrow="block"/>
                </v:shape>
                <v:shape id="自选图形 203" o:spid="_x0000_s1257" type="#_x0000_t32" style="position:absolute;left:13486;top:18111;width:1;height:2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" strokecolor="#92d050"/>
                <v:shape id="自选图形 204" o:spid="_x0000_s1258" type="#_x0000_t32" style="position:absolute;left:13486;top:17542;width:2;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" strokecolor="#92d050"/>
                <v:shape id="自选图形 205" o:spid="_x0000_s1259" type="#_x0000_t32" style="position:absolute;left:10909;top:17071;width:0;height:4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" strokecolor="#92d050">
                  <v:stroke endarrow="block"/>
                </v:shape>
                <v:shape id="自选图形 206" o:spid="_x0000_s1260" type="#_x0000_t32" style="position:absolute;left:10909;top:17562;width:2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" strokecolor="#92d050"/>
                <v:rect id="矩形 207" o:spid="_x0000_s1261" style="position:absolute;left:13532;top:18320;width:2314;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" strokecolor="white">
                  <v:textbox>
                    <w:txbxContent>
                      <w:p w:rsidR="001C41BF" w:rsidRDefault="001C41BF">
                        <w:r>
                          <w:rPr>
                            <w:rFonts w:hint="eastAsia"/>
                          </w:rPr>
                          <w:t>二级生化剩余废炭泥</w:t>
                        </w:r>
                      </w:p>
                      <w:p w:rsidR="001C41BF" w:rsidRDefault="001C41BF">
                        <w:pPr>
                          <w:ind w:firstLineChars="150" w:firstLine="315"/>
                        </w:pPr>
                        <w:r>
                          <w:rPr>
                            <w:rFonts w:hint="eastAsia"/>
                          </w:rPr>
                          <w:t>P214-6AX</w:t>
                        </w:r>
                        <w:r>
                          <w:rPr>
                            <w:rFonts w:hint="eastAsia"/>
                          </w:rPr>
                          <w:t>～</w:t>
                        </w:r>
                        <w:r>
                          <w:rPr>
                            <w:rFonts w:hint="eastAsia"/>
                          </w:rPr>
                          <w:t>CX</w:t>
                        </w:r>
                      </w:p>
                    </w:txbxContent>
                  </v:textbox>
                </v:rect>
                <v:shape id="自选图形 208" o:spid="_x0000_s1262" type="#_x0000_t32" style="position:absolute;left:19283;top:18362;width:0;height: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" strokecolor="#00b050">
                  <v:stroke endarrow="block"/>
                </v:shape>
                <v:shape id="自选图形 209" o:spid="_x0000_s1263" type="#_x0000_t32" style="position:absolute;left:13532;top:19489;width:37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" strokecolor="red">
                  <v:stroke endarrow="block"/>
                </v:shape>
                <v:shape id="自选图形 210" o:spid="_x0000_s1264" type="#_x0000_t32" style="position:absolute;left:10403;top:19491;width:1;height:12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" strokecolor="red"/>
                <v:shape id="自选图形 211" o:spid="_x0000_s1265" type="#_x0000_t32" style="position:absolute;left:10403;top:19491;width:29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" strokecolor="red"/>
                <v:rect id="矩形 212" o:spid="_x0000_s1266" style="position:absolute;left:10643;top:18248;width:2314;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" strokecolor="white">
                  <v:textbox>
                    <w:txbxContent>
                      <w:p w:rsidR="001C41BF" w:rsidRDefault="001C41BF">
                        <w:r>
                          <w:rPr>
                            <w:rFonts w:hint="eastAsia"/>
                          </w:rPr>
                          <w:t>一级生化剩余废炭泥</w:t>
                        </w:r>
                      </w:p>
                      <w:p w:rsidR="001C41BF" w:rsidRDefault="001C41BF">
                        <w:pPr>
                          <w:ind w:firstLineChars="150" w:firstLine="315"/>
                        </w:pPr>
                        <w:r>
                          <w:rPr>
                            <w:rFonts w:hint="eastAsia"/>
                          </w:rPr>
                          <w:t>P214-3AX</w:t>
                        </w:r>
                        <w:r>
                          <w:rPr>
                            <w:rFonts w:hint="eastAsia"/>
                          </w:rPr>
                          <w:t>～</w:t>
                        </w:r>
                        <w:r>
                          <w:rPr>
                            <w:rFonts w:hint="eastAsia"/>
                          </w:rPr>
                          <w:t>CX</w:t>
                        </w:r>
                      </w:p>
                    </w:txbxContent>
                  </v:textbox>
                </v:rect>
              </v:group>
            </w:pict>
          </mc:Fallback>
        </mc:AlternateContent>
      </w:r>
    </w:p>
    <w:p w:rsidR="001C41BF" w:rsidRDefault="00590995">
      <w:pPr>
        <w:snapToGrid w:val="0"/>
        <w:spacing w:line="360" w:lineRule="auto"/>
        <w:jc w:val="center"/>
        <w:rPr>
          <w:color w:val="000000"/>
          <w:sz w:val="28"/>
        </w:rPr>
      </w:pPr>
      <w:r>
        <w:rPr>
          <w:noProof/>
          <w:sz w:val="28"/>
        </w:rPr>
        <w:lastRenderedPageBreak/>
        <mc:AlternateContent>
          <mc:Choice Requires="wpg">
            <w:drawing>
              <wp:anchor distT="0" distB="0" distL="114300" distR="114300" simplePos="0" relativeHeight="251710464" behindDoc="0" locked="0" layoutInCell="1" allowOverlap="1">
                <wp:simplePos x="0" y="0"/>
                <wp:positionH relativeFrom="column">
                  <wp:posOffset>857250</wp:posOffset>
                </wp:positionH>
                <wp:positionV relativeFrom="paragraph">
                  <wp:posOffset>-495300</wp:posOffset>
                </wp:positionV>
                <wp:extent cx="6915150" cy="6265545"/>
                <wp:effectExtent l="0" t="7620" r="0" b="13335"/>
                <wp:wrapNone/>
                <wp:docPr id="61" name="组合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6265545"/>
                          <a:chOff x="8512" y="753430"/>
                          <a:chExt cx="10890" cy="9867"/>
                        </a:xfrm>
                      </wpg:grpSpPr>
                      <wps:wsp>
                        <wps:cNvPr id="62" name="文本框 760"/>
                        <wps:cNvSpPr txBox="1">
                          <a:spLocks noChangeArrowheads="1"/>
                        </wps:cNvSpPr>
                        <wps:spPr bwMode="auto">
                          <a:xfrm>
                            <a:off x="17538" y="757411"/>
                            <a:ext cx="540" cy="352"/>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ascii="宋体" w:hAnsi="宋体" w:hint="eastAsia"/>
                                </w:rPr>
                                <w:t>▲</w:t>
                              </w:r>
                              <w:r>
                                <w:rPr>
                                  <w:rFonts w:hint="eastAsia"/>
                                </w:rPr>
                                <w:t>1#</w:t>
                              </w:r>
                            </w:p>
                          </w:txbxContent>
                        </wps:txbx>
                        <wps:bodyPr rot="0" vert="horz" wrap="square" lIns="0" tIns="0" rIns="0" bIns="0" anchor="t" anchorCtr="0" upright="1">
                          <a:noAutofit/>
                        </wps:bodyPr>
                      </wps:wsp>
                      <wps:wsp>
                        <wps:cNvPr id="63" name="文本框 761"/>
                        <wps:cNvSpPr txBox="1">
                          <a:spLocks noChangeArrowheads="1"/>
                        </wps:cNvSpPr>
                        <wps:spPr bwMode="auto">
                          <a:xfrm>
                            <a:off x="12118" y="761712"/>
                            <a:ext cx="540" cy="46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ascii="宋体" w:hAnsi="宋体" w:hint="eastAsia"/>
                                </w:rPr>
                                <w:t>▲3</w:t>
                              </w:r>
                              <w:r>
                                <w:rPr>
                                  <w:rFonts w:hint="eastAsia"/>
                                </w:rPr>
                                <w:t>#</w:t>
                              </w:r>
                            </w:p>
                          </w:txbxContent>
                        </wps:txbx>
                        <wps:bodyPr rot="0" vert="horz" wrap="square" lIns="0" tIns="0" rIns="0" bIns="0" anchor="t" anchorCtr="0" upright="1">
                          <a:noAutofit/>
                        </wps:bodyPr>
                      </wps:wsp>
                      <wps:wsp>
                        <wps:cNvPr id="640" name="文本框 763"/>
                        <wps:cNvSpPr txBox="1">
                          <a:spLocks noChangeArrowheads="1"/>
                        </wps:cNvSpPr>
                        <wps:spPr bwMode="auto">
                          <a:xfrm>
                            <a:off x="8512" y="756514"/>
                            <a:ext cx="540" cy="46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ascii="宋体" w:hAnsi="宋体" w:hint="eastAsia"/>
                                </w:rPr>
                                <w:t>▲4</w:t>
                              </w:r>
                              <w:r>
                                <w:rPr>
                                  <w:rFonts w:hint="eastAsia"/>
                                </w:rPr>
                                <w:t>#</w:t>
                              </w:r>
                            </w:p>
                          </w:txbxContent>
                        </wps:txbx>
                        <wps:bodyPr rot="0" vert="horz" wrap="square" lIns="0" tIns="0" rIns="0" bIns="0" anchor="t" anchorCtr="0" upright="1">
                          <a:noAutofit/>
                        </wps:bodyPr>
                      </wps:wsp>
                      <wps:wsp>
                        <wps:cNvPr id="641" name="文本框 764"/>
                        <wps:cNvSpPr txBox="1">
                          <a:spLocks noChangeArrowheads="1"/>
                        </wps:cNvSpPr>
                        <wps:spPr bwMode="auto">
                          <a:xfrm>
                            <a:off x="12562" y="753430"/>
                            <a:ext cx="540" cy="46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ascii="宋体" w:hAnsi="宋体" w:hint="eastAsia"/>
                                </w:rPr>
                                <w:t>▲5</w:t>
                              </w:r>
                              <w:r>
                                <w:rPr>
                                  <w:rFonts w:hint="eastAsia"/>
                                </w:rPr>
                                <w:t>#</w:t>
                              </w:r>
                            </w:p>
                          </w:txbxContent>
                        </wps:txbx>
                        <wps:bodyPr rot="0" vert="horz" wrap="square" lIns="0" tIns="0" rIns="0" bIns="0" anchor="t" anchorCtr="0" upright="1">
                          <a:noAutofit/>
                        </wps:bodyPr>
                      </wps:wsp>
                      <wps:wsp>
                        <wps:cNvPr id="642" name="文本框 765"/>
                        <wps:cNvSpPr txBox="1">
                          <a:spLocks noChangeArrowheads="1"/>
                        </wps:cNvSpPr>
                        <wps:spPr bwMode="auto">
                          <a:xfrm>
                            <a:off x="18862" y="753790"/>
                            <a:ext cx="540" cy="46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ascii="宋体" w:hAnsi="宋体" w:hint="eastAsia"/>
                                </w:rPr>
                                <w:t>▲6</w:t>
                              </w:r>
                              <w:r>
                                <w:rPr>
                                  <w:rFonts w:hint="eastAsia"/>
                                </w:rPr>
                                <w:t>#</w:t>
                              </w:r>
                            </w:p>
                          </w:txbxContent>
                        </wps:txbx>
                        <wps:bodyPr rot="0" vert="horz" wrap="square" lIns="0" tIns="0" rIns="0" bIns="0" anchor="t" anchorCtr="0" upright="1">
                          <a:noAutofit/>
                        </wps:bodyPr>
                      </wps:wsp>
                      <wps:wsp>
                        <wps:cNvPr id="643" name="文本框 215"/>
                        <wps:cNvSpPr txBox="1">
                          <a:spLocks noChangeArrowheads="1"/>
                        </wps:cNvSpPr>
                        <wps:spPr bwMode="auto">
                          <a:xfrm>
                            <a:off x="17706" y="757679"/>
                            <a:ext cx="540" cy="41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hint="eastAsia"/>
                                  <w:color w:val="000000"/>
                                  <w:sz w:val="24"/>
                                </w:rPr>
                                <w:t>○</w:t>
                              </w:r>
                              <w:r>
                                <w:rPr>
                                  <w:rFonts w:hint="eastAsia"/>
                                </w:rPr>
                                <w:t>1#</w:t>
                              </w:r>
                            </w:p>
                          </w:txbxContent>
                        </wps:txbx>
                        <wps:bodyPr rot="0" vert="horz" wrap="square" lIns="0" tIns="0" rIns="0" bIns="0" anchor="t" anchorCtr="0" upright="1">
                          <a:noAutofit/>
                        </wps:bodyPr>
                      </wps:wsp>
                      <wps:wsp>
                        <wps:cNvPr id="644" name="文本框 216"/>
                        <wps:cNvSpPr txBox="1">
                          <a:spLocks noChangeArrowheads="1"/>
                        </wps:cNvSpPr>
                        <wps:spPr bwMode="auto">
                          <a:xfrm>
                            <a:off x="17072" y="760429"/>
                            <a:ext cx="540" cy="41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hint="eastAsia"/>
                                  <w:color w:val="000000"/>
                                  <w:sz w:val="24"/>
                                </w:rPr>
                                <w:t>○</w:t>
                              </w:r>
                              <w:r>
                                <w:rPr>
                                  <w:rFonts w:hint="eastAsia"/>
                                </w:rPr>
                                <w:t>1#</w:t>
                              </w:r>
                            </w:p>
                          </w:txbxContent>
                        </wps:txbx>
                        <wps:bodyPr rot="0" vert="horz" wrap="square" lIns="0" tIns="0" rIns="0" bIns="0" anchor="t" anchorCtr="0" upright="1">
                          <a:noAutofit/>
                        </wps:bodyPr>
                      </wps:wsp>
                      <wps:wsp>
                        <wps:cNvPr id="645" name="文本框 217"/>
                        <wps:cNvSpPr txBox="1">
                          <a:spLocks noChangeArrowheads="1"/>
                        </wps:cNvSpPr>
                        <wps:spPr bwMode="auto">
                          <a:xfrm>
                            <a:off x="13315" y="762681"/>
                            <a:ext cx="5533" cy="617"/>
                          </a:xfrm>
                          <a:prstGeom prst="rect">
                            <a:avLst/>
                          </a:prstGeom>
                          <a:gradFill rotWithShape="0">
                            <a:gsLst>
                              <a:gs pos="0">
                                <a:srgbClr val="FFFFFF"/>
                              </a:gs>
                              <a:gs pos="100000">
                                <a:srgbClr val="FFFFFF"/>
                              </a:gs>
                            </a:gsLst>
                            <a:lin ang="0"/>
                          </a:gradFill>
                          <a:ln w="1587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pPr>
                                <w:jc w:val="center"/>
                                <w:rPr>
                                  <w:sz w:val="28"/>
                                  <w:szCs w:val="28"/>
                                </w:rPr>
                              </w:pPr>
                              <w:r>
                                <w:rPr>
                                  <w:b/>
                                  <w:color w:val="000000"/>
                                  <w:sz w:val="28"/>
                                </w:rPr>
                                <w:t>图</w:t>
                              </w:r>
                              <w:r>
                                <w:rPr>
                                  <w:b/>
                                  <w:color w:val="000000"/>
                                  <w:sz w:val="28"/>
                                </w:rPr>
                                <w:t>8</w:t>
                              </w:r>
                              <w:r>
                                <w:rPr>
                                  <w:rFonts w:hint="eastAsia"/>
                                  <w:b/>
                                  <w:color w:val="000000"/>
                                  <w:sz w:val="28"/>
                                </w:rPr>
                                <w:t>.4</w:t>
                              </w:r>
                              <w:r>
                                <w:rPr>
                                  <w:b/>
                                  <w:color w:val="000000"/>
                                  <w:sz w:val="28"/>
                                </w:rPr>
                                <w:t>-</w:t>
                              </w:r>
                              <w:r>
                                <w:rPr>
                                  <w:rFonts w:hint="eastAsia"/>
                                  <w:b/>
                                  <w:color w:val="000000"/>
                                  <w:sz w:val="28"/>
                                </w:rPr>
                                <w:t>1</w:t>
                              </w:r>
                              <w:r>
                                <w:rPr>
                                  <w:b/>
                                  <w:color w:val="000000"/>
                                  <w:sz w:val="28"/>
                                </w:rPr>
                                <w:t xml:space="preserve"> </w:t>
                              </w:r>
                              <w:r>
                                <w:rPr>
                                  <w:rFonts w:hint="eastAsia"/>
                                  <w:b/>
                                  <w:color w:val="000000"/>
                                  <w:sz w:val="28"/>
                                </w:rPr>
                                <w:t xml:space="preserve"> </w:t>
                              </w:r>
                              <w:r>
                                <w:rPr>
                                  <w:rFonts w:hint="eastAsia"/>
                                  <w:b/>
                                  <w:color w:val="000000"/>
                                  <w:sz w:val="28"/>
                                </w:rPr>
                                <w:t>无组织废气、厂界</w:t>
                              </w:r>
                              <w:r>
                                <w:rPr>
                                  <w:b/>
                                  <w:color w:val="000000"/>
                                  <w:sz w:val="28"/>
                                </w:rPr>
                                <w:t>噪声监测点位布设</w:t>
                              </w:r>
                              <w:r>
                                <w:rPr>
                                  <w:rFonts w:hint="eastAsia"/>
                                  <w:b/>
                                  <w:color w:val="000000"/>
                                  <w:sz w:val="28"/>
                                </w:rPr>
                                <w:t>示意图</w:t>
                              </w:r>
                            </w:p>
                          </w:txbxContent>
                        </wps:txbx>
                        <wps:bodyPr rot="0" vert="horz" wrap="square" lIns="91440" tIns="45720" rIns="91440" bIns="45720" anchor="t" anchorCtr="0" upright="1">
                          <a:noAutofit/>
                        </wps:bodyPr>
                      </wps:wsp>
                      <wps:wsp>
                        <wps:cNvPr id="646" name="文本框 218"/>
                        <wps:cNvSpPr txBox="1">
                          <a:spLocks noChangeArrowheads="1"/>
                        </wps:cNvSpPr>
                        <wps:spPr bwMode="auto">
                          <a:xfrm>
                            <a:off x="15089" y="762217"/>
                            <a:ext cx="540" cy="41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hint="eastAsia"/>
                                  <w:color w:val="000000"/>
                                  <w:sz w:val="24"/>
                                </w:rPr>
                                <w:t>○</w:t>
                              </w:r>
                              <w:r>
                                <w:rPr>
                                  <w:rFonts w:hint="eastAsia"/>
                                  <w:color w:val="000000"/>
                                  <w:sz w:val="24"/>
                                </w:rPr>
                                <w:t>2</w:t>
                              </w:r>
                              <w:r>
                                <w:rPr>
                                  <w:rFonts w:hint="eastAsia"/>
                                </w:rPr>
                                <w:t>#</w:t>
                              </w:r>
                            </w:p>
                          </w:txbxContent>
                        </wps:txbx>
                        <wps:bodyPr rot="0" vert="horz" wrap="square" lIns="0" tIns="0" rIns="0" bIns="0" anchor="t" anchorCtr="0" upright="1">
                          <a:noAutofit/>
                        </wps:bodyPr>
                      </wps:wsp>
                      <wps:wsp>
                        <wps:cNvPr id="647" name="文本框 219"/>
                        <wps:cNvSpPr txBox="1">
                          <a:spLocks noChangeArrowheads="1"/>
                        </wps:cNvSpPr>
                        <wps:spPr bwMode="auto">
                          <a:xfrm>
                            <a:off x="14788" y="762061"/>
                            <a:ext cx="540" cy="352"/>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ascii="宋体" w:hAnsi="宋体" w:hint="eastAsia"/>
                                </w:rPr>
                                <w:t>▲2</w:t>
                              </w:r>
                              <w:r>
                                <w:rPr>
                                  <w:rFonts w:hint="eastAsia"/>
                                </w:rPr>
                                <w:t>#</w:t>
                              </w:r>
                            </w:p>
                          </w:txbxContent>
                        </wps:txbx>
                        <wps:bodyPr rot="0" vert="horz" wrap="square" lIns="0" tIns="0" rIns="0" bIns="0" anchor="t" anchorCtr="0" upright="1">
                          <a:noAutofit/>
                        </wps:bodyPr>
                      </wps:wsp>
                      <wps:wsp>
                        <wps:cNvPr id="648" name="文本框 220"/>
                        <wps:cNvSpPr txBox="1">
                          <a:spLocks noChangeArrowheads="1"/>
                        </wps:cNvSpPr>
                        <wps:spPr bwMode="auto">
                          <a:xfrm>
                            <a:off x="12506" y="753667"/>
                            <a:ext cx="540" cy="41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hint="eastAsia"/>
                                  <w:color w:val="000000"/>
                                  <w:sz w:val="24"/>
                                </w:rPr>
                                <w:t>○</w:t>
                              </w:r>
                              <w:r>
                                <w:rPr>
                                  <w:rFonts w:hint="eastAsia"/>
                                  <w:color w:val="000000"/>
                                  <w:sz w:val="24"/>
                                </w:rPr>
                                <w:t>3</w:t>
                              </w:r>
                              <w:r>
                                <w:rPr>
                                  <w:rFonts w:hint="eastAsia"/>
                                </w:rPr>
                                <w:t>#</w:t>
                              </w:r>
                            </w:p>
                          </w:txbxContent>
                        </wps:txbx>
                        <wps:bodyPr rot="0" vert="horz" wrap="square" lIns="0" tIns="0" rIns="0" bIns="0" anchor="t" anchorCtr="0" upright="1">
                          <a:noAutofit/>
                        </wps:bodyPr>
                      </wps:wsp>
                      <wps:wsp>
                        <wps:cNvPr id="649" name="文本框 221"/>
                        <wps:cNvSpPr txBox="1">
                          <a:spLocks noChangeArrowheads="1"/>
                        </wps:cNvSpPr>
                        <wps:spPr bwMode="auto">
                          <a:xfrm>
                            <a:off x="18589" y="753717"/>
                            <a:ext cx="540" cy="418"/>
                          </a:xfrm>
                          <a:prstGeom prst="rect">
                            <a:avLst/>
                          </a:prstGeom>
                          <a:gradFill rotWithShape="0">
                            <a:gsLst>
                              <a:gs pos="0">
                                <a:srgbClr val="FFFFFF"/>
                              </a:gs>
                              <a:gs pos="100000">
                                <a:srgbClr val="FFFFFF">
                                  <a:alpha val="0"/>
                                </a:srgbClr>
                              </a:gs>
                            </a:gsLst>
                            <a:lin ang="0"/>
                          </a:gradFill>
                          <a:ln>
                            <a:noFill/>
                          </a:ln>
                          <a:effectLst/>
                          <a:extLs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r>
                                <w:rPr>
                                  <w:rFonts w:hint="eastAsia"/>
                                  <w:color w:val="000000"/>
                                  <w:sz w:val="24"/>
                                </w:rPr>
                                <w:t>○</w:t>
                              </w:r>
                              <w:r>
                                <w:rPr>
                                  <w:rFonts w:hint="eastAsia"/>
                                  <w:color w:val="000000"/>
                                  <w:sz w:val="24"/>
                                </w:rPr>
                                <w:t>4</w:t>
                              </w:r>
                              <w:r>
                                <w:rPr>
                                  <w:rFonts w:hint="eastAsia"/>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23" o:spid="_x0000_s1267" style="position:absolute;left:0;text-align:left;margin-left:67.5pt;margin-top:-39pt;width:544.5pt;height:493.35pt;z-index:251710464" coordorigin="85,7534" coordsize="10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">
                <v:shape id="文本框 760" o:spid="_x0000_s1268" type="#_x0000_t202" style="position:absolute;left:175;top:7574;width: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" stroked="f" strokeweight="1.25pt">
                  <v:fill o:opacity2="0" angle="90" focus="100%" type="gradient">
                    <o:fill v:ext="view" type="gradientUnscaled"/>
                  </v:fill>
                  <v:textbox inset="0,0,0,0">
                    <w:txbxContent>
                      <w:p w:rsidR="001C41BF" w:rsidRDefault="001C41BF">
                        <w:r>
                          <w:rPr>
                            <w:rFonts w:ascii="宋体" w:hAnsi="宋体" w:hint="eastAsia"/>
                          </w:rPr>
                          <w:t>▲</w:t>
                        </w:r>
                        <w:r>
                          <w:rPr>
                            <w:rFonts w:hint="eastAsia"/>
                          </w:rPr>
                          <w:t>1#</w:t>
                        </w:r>
                      </w:p>
                    </w:txbxContent>
                  </v:textbox>
                </v:shape>
                <v:shape id="文本框 761" o:spid="_x0000_s1269" type="#_x0000_t202" style="position:absolute;left:121;top:7617;width:5;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" stroked="f" strokeweight="1.25pt">
                  <v:fill o:opacity2="0" angle="90" focus="100%" type="gradient">
                    <o:fill v:ext="view" type="gradientUnscaled"/>
                  </v:fill>
                  <v:textbox inset="0,0,0,0">
                    <w:txbxContent>
                      <w:p w:rsidR="001C41BF" w:rsidRDefault="001C41BF">
                        <w:r>
                          <w:rPr>
                            <w:rFonts w:ascii="宋体" w:hAnsi="宋体" w:hint="eastAsia"/>
                          </w:rPr>
                          <w:t>▲3</w:t>
                        </w:r>
                        <w:r>
                          <w:rPr>
                            <w:rFonts w:hint="eastAsia"/>
                          </w:rPr>
                          <w:t>#</w:t>
                        </w:r>
                      </w:p>
                    </w:txbxContent>
                  </v:textbox>
                </v:shape>
                <v:shape id="文本框 763" o:spid="_x0000_s1270" type="#_x0000_t202" style="position:absolute;left:85;top:7565;width:5;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" stroked="f" strokeweight="1.25pt">
                  <v:fill o:opacity2="0" angle="90" focus="100%" type="gradient">
                    <o:fill v:ext="view" type="gradientUnscaled"/>
                  </v:fill>
                  <v:textbox inset="0,0,0,0">
                    <w:txbxContent>
                      <w:p w:rsidR="001C41BF" w:rsidRDefault="001C41BF">
                        <w:r>
                          <w:rPr>
                            <w:rFonts w:ascii="宋体" w:hAnsi="宋体" w:hint="eastAsia"/>
                          </w:rPr>
                          <w:t>▲4</w:t>
                        </w:r>
                        <w:r>
                          <w:rPr>
                            <w:rFonts w:hint="eastAsia"/>
                          </w:rPr>
                          <w:t>#</w:t>
                        </w:r>
                      </w:p>
                    </w:txbxContent>
                  </v:textbox>
                </v:shape>
                <v:shape id="文本框 764" o:spid="_x0000_s1271" type="#_x0000_t202" style="position:absolute;left:125;top:7534;width:6;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" stroked="f" strokeweight="1.25pt">
                  <v:fill o:opacity2="0" angle="90" focus="100%" type="gradient">
                    <o:fill v:ext="view" type="gradientUnscaled"/>
                  </v:fill>
                  <v:textbox inset="0,0,0,0">
                    <w:txbxContent>
                      <w:p w:rsidR="001C41BF" w:rsidRDefault="001C41BF">
                        <w:r>
                          <w:rPr>
                            <w:rFonts w:ascii="宋体" w:hAnsi="宋体" w:hint="eastAsia"/>
                          </w:rPr>
                          <w:t>▲5</w:t>
                        </w:r>
                        <w:r>
                          <w:rPr>
                            <w:rFonts w:hint="eastAsia"/>
                          </w:rPr>
                          <w:t>#</w:t>
                        </w:r>
                      </w:p>
                    </w:txbxContent>
                  </v:textbox>
                </v:shape>
                <v:shape id="文本框 765" o:spid="_x0000_s1272" type="#_x0000_t202" style="position:absolute;left:188;top:7537;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" stroked="f" strokeweight="1.25pt">
                  <v:fill o:opacity2="0" angle="90" focus="100%" type="gradient">
                    <o:fill v:ext="view" type="gradientUnscaled"/>
                  </v:fill>
                  <v:textbox inset="0,0,0,0">
                    <w:txbxContent>
                      <w:p w:rsidR="001C41BF" w:rsidRDefault="001C41BF">
                        <w:r>
                          <w:rPr>
                            <w:rFonts w:ascii="宋体" w:hAnsi="宋体" w:hint="eastAsia"/>
                          </w:rPr>
                          <w:t>▲6</w:t>
                        </w:r>
                        <w:r>
                          <w:rPr>
                            <w:rFonts w:hint="eastAsia"/>
                          </w:rPr>
                          <w:t>#</w:t>
                        </w:r>
                      </w:p>
                    </w:txbxContent>
                  </v:textbox>
                </v:shape>
                <v:shape id="文本框 215" o:spid="_x0000_s1273" type="#_x0000_t202" style="position:absolute;left:177;top:7576;width:5;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" stroked="f" strokeweight="1.25pt">
                  <v:fill o:opacity2="0" angle="90" focus="100%" type="gradient">
                    <o:fill v:ext="view" type="gradientUnscaled"/>
                  </v:fill>
                  <v:textbox inset="0,0,0,0">
                    <w:txbxContent>
                      <w:p w:rsidR="001C41BF" w:rsidRDefault="001C41BF">
                        <w:r>
                          <w:rPr>
                            <w:rFonts w:hint="eastAsia"/>
                            <w:color w:val="000000"/>
                            <w:sz w:val="24"/>
                          </w:rPr>
                          <w:t>○</w:t>
                        </w:r>
                        <w:r>
                          <w:rPr>
                            <w:rFonts w:hint="eastAsia"/>
                          </w:rPr>
                          <w:t>1#</w:t>
                        </w:r>
                      </w:p>
                    </w:txbxContent>
                  </v:textbox>
                </v:shape>
                <v:shape id="文本框 216" o:spid="_x0000_s1274" type="#_x0000_t202" style="position:absolute;left:170;top:7604;width:6;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" stroked="f" strokeweight="1.25pt">
                  <v:fill o:opacity2="0" angle="90" focus="100%" type="gradient">
                    <o:fill v:ext="view" type="gradientUnscaled"/>
                  </v:fill>
                  <v:textbox inset="0,0,0,0">
                    <w:txbxContent>
                      <w:p w:rsidR="001C41BF" w:rsidRDefault="001C41BF">
                        <w:r>
                          <w:rPr>
                            <w:rFonts w:hint="eastAsia"/>
                            <w:color w:val="000000"/>
                            <w:sz w:val="24"/>
                          </w:rPr>
                          <w:t>○</w:t>
                        </w:r>
                        <w:r>
                          <w:rPr>
                            <w:rFonts w:hint="eastAsia"/>
                          </w:rPr>
                          <w:t>1#</w:t>
                        </w:r>
                      </w:p>
                    </w:txbxContent>
                  </v:textbox>
                </v:shape>
                <v:shape id="文本框 217" o:spid="_x0000_s1275" type="#_x0000_t202" style="position:absolute;left:133;top:7626;width:5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" strokecolor="white" strokeweight="1.25pt">
                  <v:fill angle="90" focus="100%" type="gradient">
                    <o:fill v:ext="view" type="gradientUnscaled"/>
                  </v:fill>
                  <v:textbox>
                    <w:txbxContent>
                      <w:p w:rsidR="001C41BF" w:rsidRDefault="001C41BF">
                        <w:pPr>
                          <w:jc w:val="center"/>
                          <w:rPr>
                            <w:sz w:val="28"/>
                            <w:szCs w:val="28"/>
                          </w:rPr>
                        </w:pPr>
                        <w:r>
                          <w:rPr>
                            <w:b/>
                            <w:color w:val="000000"/>
                            <w:sz w:val="28"/>
                          </w:rPr>
                          <w:t>图</w:t>
                        </w:r>
                        <w:r>
                          <w:rPr>
                            <w:b/>
                            <w:color w:val="000000"/>
                            <w:sz w:val="28"/>
                          </w:rPr>
                          <w:t>8</w:t>
                        </w:r>
                        <w:r>
                          <w:rPr>
                            <w:rFonts w:hint="eastAsia"/>
                            <w:b/>
                            <w:color w:val="000000"/>
                            <w:sz w:val="28"/>
                          </w:rPr>
                          <w:t>.4</w:t>
                        </w:r>
                        <w:r>
                          <w:rPr>
                            <w:b/>
                            <w:color w:val="000000"/>
                            <w:sz w:val="28"/>
                          </w:rPr>
                          <w:t>-</w:t>
                        </w:r>
                        <w:r>
                          <w:rPr>
                            <w:rFonts w:hint="eastAsia"/>
                            <w:b/>
                            <w:color w:val="000000"/>
                            <w:sz w:val="28"/>
                          </w:rPr>
                          <w:t>1</w:t>
                        </w:r>
                        <w:r>
                          <w:rPr>
                            <w:b/>
                            <w:color w:val="000000"/>
                            <w:sz w:val="28"/>
                          </w:rPr>
                          <w:t xml:space="preserve"> </w:t>
                        </w:r>
                        <w:r>
                          <w:rPr>
                            <w:rFonts w:hint="eastAsia"/>
                            <w:b/>
                            <w:color w:val="000000"/>
                            <w:sz w:val="28"/>
                          </w:rPr>
                          <w:t xml:space="preserve"> </w:t>
                        </w:r>
                        <w:r>
                          <w:rPr>
                            <w:rFonts w:hint="eastAsia"/>
                            <w:b/>
                            <w:color w:val="000000"/>
                            <w:sz w:val="28"/>
                          </w:rPr>
                          <w:t>无组织废气、厂界</w:t>
                        </w:r>
                        <w:r>
                          <w:rPr>
                            <w:b/>
                            <w:color w:val="000000"/>
                            <w:sz w:val="28"/>
                          </w:rPr>
                          <w:t>噪声监测点位布设</w:t>
                        </w:r>
                        <w:r>
                          <w:rPr>
                            <w:rFonts w:hint="eastAsia"/>
                            <w:b/>
                            <w:color w:val="000000"/>
                            <w:sz w:val="28"/>
                          </w:rPr>
                          <w:t>示意图</w:t>
                        </w:r>
                      </w:p>
                    </w:txbxContent>
                  </v:textbox>
                </v:shape>
                <v:shape id="文本框 218" o:spid="_x0000_s1276" type="#_x0000_t202" style="position:absolute;left:150;top:7622;width:6;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" stroked="f" strokeweight="1.25pt">
                  <v:fill o:opacity2="0" angle="90" focus="100%" type="gradient">
                    <o:fill v:ext="view" type="gradientUnscaled"/>
                  </v:fill>
                  <v:textbox inset="0,0,0,0">
                    <w:txbxContent>
                      <w:p w:rsidR="001C41BF" w:rsidRDefault="001C41BF">
                        <w:r>
                          <w:rPr>
                            <w:rFonts w:hint="eastAsia"/>
                            <w:color w:val="000000"/>
                            <w:sz w:val="24"/>
                          </w:rPr>
                          <w:t>○</w:t>
                        </w:r>
                        <w:r>
                          <w:rPr>
                            <w:rFonts w:hint="eastAsia"/>
                            <w:color w:val="000000"/>
                            <w:sz w:val="24"/>
                          </w:rPr>
                          <w:t>2</w:t>
                        </w:r>
                        <w:r>
                          <w:rPr>
                            <w:rFonts w:hint="eastAsia"/>
                          </w:rPr>
                          <w:t>#</w:t>
                        </w:r>
                      </w:p>
                    </w:txbxContent>
                  </v:textbox>
                </v:shape>
                <v:shape id="文本框 219" o:spid="_x0000_s1277" type="#_x0000_t202" style="position:absolute;left:147;top:7620;width:6;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" stroked="f" strokeweight="1.25pt">
                  <v:fill o:opacity2="0" angle="90" focus="100%" type="gradient">
                    <o:fill v:ext="view" type="gradientUnscaled"/>
                  </v:fill>
                  <v:textbox inset="0,0,0,0">
                    <w:txbxContent>
                      <w:p w:rsidR="001C41BF" w:rsidRDefault="001C41BF">
                        <w:r>
                          <w:rPr>
                            <w:rFonts w:ascii="宋体" w:hAnsi="宋体" w:hint="eastAsia"/>
                          </w:rPr>
                          <w:t>▲2</w:t>
                        </w:r>
                        <w:r>
                          <w:rPr>
                            <w:rFonts w:hint="eastAsia"/>
                          </w:rPr>
                          <w:t>#</w:t>
                        </w:r>
                      </w:p>
                    </w:txbxContent>
                  </v:textbox>
                </v:shape>
                <v:shape id="文本框 220" o:spid="_x0000_s1278" type="#_x0000_t202" style="position:absolute;left:125;top:7536;width:5;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" stroked="f" strokeweight="1.25pt">
                  <v:fill o:opacity2="0" angle="90" focus="100%" type="gradient">
                    <o:fill v:ext="view" type="gradientUnscaled"/>
                  </v:fill>
                  <v:textbox inset="0,0,0,0">
                    <w:txbxContent>
                      <w:p w:rsidR="001C41BF" w:rsidRDefault="001C41BF">
                        <w:r>
                          <w:rPr>
                            <w:rFonts w:hint="eastAsia"/>
                            <w:color w:val="000000"/>
                            <w:sz w:val="24"/>
                          </w:rPr>
                          <w:t>○</w:t>
                        </w:r>
                        <w:r>
                          <w:rPr>
                            <w:rFonts w:hint="eastAsia"/>
                            <w:color w:val="000000"/>
                            <w:sz w:val="24"/>
                          </w:rPr>
                          <w:t>3</w:t>
                        </w:r>
                        <w:r>
                          <w:rPr>
                            <w:rFonts w:hint="eastAsia"/>
                          </w:rPr>
                          <w:t>#</w:t>
                        </w:r>
                      </w:p>
                    </w:txbxContent>
                  </v:textbox>
                </v:shape>
                <v:shape id="文本框 221" o:spid="_x0000_s1279" type="#_x0000_t202" style="position:absolute;left:185;top:7537;width:6;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" stroked="f" strokeweight="1.25pt">
                  <v:fill o:opacity2="0" angle="90" focus="100%" type="gradient">
                    <o:fill v:ext="view" type="gradientUnscaled"/>
                  </v:fill>
                  <v:textbox inset="0,0,0,0">
                    <w:txbxContent>
                      <w:p w:rsidR="001C41BF" w:rsidRDefault="001C41BF">
                        <w:r>
                          <w:rPr>
                            <w:rFonts w:hint="eastAsia"/>
                            <w:color w:val="000000"/>
                            <w:sz w:val="24"/>
                          </w:rPr>
                          <w:t>○</w:t>
                        </w:r>
                        <w:r>
                          <w:rPr>
                            <w:rFonts w:hint="eastAsia"/>
                            <w:color w:val="000000"/>
                            <w:sz w:val="24"/>
                          </w:rPr>
                          <w:t>4</w:t>
                        </w:r>
                        <w:r>
                          <w:rPr>
                            <w:rFonts w:hint="eastAsia"/>
                          </w:rPr>
                          <w:t>#</w:t>
                        </w:r>
                      </w:p>
                    </w:txbxContent>
                  </v:textbox>
                </v:shape>
              </v:group>
            </w:pict>
          </mc:Fallback>
        </mc:AlternateContent>
      </w:r>
      <w:r>
        <w:rPr>
          <w:noProof/>
          <w:color w:val="000000"/>
        </w:rPr>
        <w:drawing>
          <wp:anchor distT="0" distB="0" distL="114300" distR="114300" simplePos="0" relativeHeight="251663360" behindDoc="1" locked="0" layoutInCell="1" allowOverlap="1">
            <wp:simplePos x="0" y="0"/>
            <wp:positionH relativeFrom="column">
              <wp:posOffset>228600</wp:posOffset>
            </wp:positionH>
            <wp:positionV relativeFrom="paragraph">
              <wp:posOffset>-1118235</wp:posOffset>
            </wp:positionV>
            <wp:extent cx="8801100" cy="7627620"/>
            <wp:effectExtent l="0" t="0" r="0" b="0"/>
            <wp:wrapNone/>
            <wp:docPr id="762" name="图片 762" descr="总平面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62" descr="总平面图3"/>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8801100" cy="76276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000000"/>
        </w:rPr>
        <w:drawing>
          <wp:anchor distT="0" distB="0" distL="114300" distR="114300" simplePos="0" relativeHeight="251657216" behindDoc="1" locked="0" layoutInCell="1" allowOverlap="1">
            <wp:simplePos x="0" y="0"/>
            <wp:positionH relativeFrom="column">
              <wp:posOffset>228600</wp:posOffset>
            </wp:positionH>
            <wp:positionV relativeFrom="paragraph">
              <wp:posOffset>-920115</wp:posOffset>
            </wp:positionV>
            <wp:extent cx="8801100" cy="7627620"/>
            <wp:effectExtent l="0" t="0" r="0" b="0"/>
            <wp:wrapNone/>
            <wp:docPr id="757" name="图片 757" descr="总平面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7" descr="总平面图3"/>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8801100" cy="7627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41BF" w:rsidRDefault="001C41BF">
      <w:pPr>
        <w:snapToGrid w:val="0"/>
        <w:spacing w:line="360" w:lineRule="auto"/>
        <w:jc w:val="center"/>
        <w:rPr>
          <w:color w:val="000000"/>
          <w:sz w:val="28"/>
        </w:rPr>
      </w:pPr>
    </w:p>
    <w:p w:rsidR="001C41BF" w:rsidRDefault="001C41BF">
      <w:pPr>
        <w:snapToGrid w:val="0"/>
        <w:spacing w:line="360" w:lineRule="auto"/>
        <w:jc w:val="center"/>
        <w:rPr>
          <w:color w:val="000000"/>
          <w:sz w:val="28"/>
        </w:rPr>
      </w:pPr>
    </w:p>
    <w:p w:rsidR="001C41BF" w:rsidRDefault="001C41BF">
      <w:pPr>
        <w:snapToGrid w:val="0"/>
        <w:spacing w:line="360" w:lineRule="auto"/>
        <w:jc w:val="center"/>
        <w:rPr>
          <w:color w:val="000000"/>
          <w:sz w:val="28"/>
        </w:rPr>
      </w:pPr>
    </w:p>
    <w:p w:rsidR="001C41BF" w:rsidRDefault="001C41BF">
      <w:pPr>
        <w:snapToGrid w:val="0"/>
        <w:spacing w:line="360" w:lineRule="auto"/>
        <w:jc w:val="center"/>
        <w:rPr>
          <w:color w:val="000000"/>
          <w:sz w:val="28"/>
        </w:rPr>
      </w:pPr>
    </w:p>
    <w:p w:rsidR="001C41BF" w:rsidRDefault="001C41BF">
      <w:pPr>
        <w:snapToGrid w:val="0"/>
        <w:spacing w:line="360" w:lineRule="auto"/>
        <w:jc w:val="center"/>
        <w:rPr>
          <w:color w:val="000000"/>
          <w:sz w:val="28"/>
        </w:rPr>
      </w:pPr>
    </w:p>
    <w:p w:rsidR="001C41BF" w:rsidRDefault="001C41BF">
      <w:pPr>
        <w:snapToGrid w:val="0"/>
        <w:spacing w:line="360" w:lineRule="auto"/>
        <w:jc w:val="center"/>
        <w:rPr>
          <w:color w:val="000000"/>
          <w:sz w:val="28"/>
        </w:rPr>
      </w:pPr>
    </w:p>
    <w:p w:rsidR="001C41BF" w:rsidRDefault="001C41BF">
      <w:pPr>
        <w:snapToGrid w:val="0"/>
        <w:spacing w:line="360" w:lineRule="auto"/>
        <w:jc w:val="center"/>
        <w:rPr>
          <w:color w:val="000000"/>
          <w:sz w:val="28"/>
        </w:rPr>
      </w:pPr>
    </w:p>
    <w:p w:rsidR="001C41BF" w:rsidRDefault="001C41BF">
      <w:pPr>
        <w:tabs>
          <w:tab w:val="left" w:pos="4550"/>
        </w:tabs>
        <w:adjustRightInd w:val="0"/>
        <w:snapToGrid w:val="0"/>
        <w:rPr>
          <w:color w:val="000000"/>
          <w:sz w:val="28"/>
        </w:rPr>
      </w:pPr>
      <w:r>
        <w:rPr>
          <w:color w:val="000000"/>
          <w:sz w:val="28"/>
        </w:rPr>
        <w:tab/>
      </w: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rPr>
          <w:color w:val="000000"/>
          <w:sz w:val="28"/>
        </w:rPr>
      </w:pPr>
    </w:p>
    <w:p w:rsidR="001C41BF" w:rsidRDefault="001C41BF">
      <w:pPr>
        <w:tabs>
          <w:tab w:val="left" w:pos="4550"/>
        </w:tabs>
        <w:adjustRightInd w:val="0"/>
        <w:snapToGrid w:val="0"/>
        <w:jc w:val="right"/>
        <w:rPr>
          <w:b/>
          <w:color w:val="000000"/>
          <w:sz w:val="28"/>
        </w:rPr>
      </w:pPr>
    </w:p>
    <w:p w:rsidR="001C41BF" w:rsidRDefault="001C41BF">
      <w:pPr>
        <w:rPr>
          <w:color w:val="000000"/>
          <w:sz w:val="28"/>
        </w:rPr>
        <w:sectPr w:rsidR="001C41BF">
          <w:pgSz w:w="16838" w:h="11906" w:orient="landscape"/>
          <w:pgMar w:top="1797" w:right="1440" w:bottom="1797" w:left="1440" w:header="851" w:footer="992" w:gutter="0"/>
          <w:cols w:space="720"/>
          <w:docGrid w:type="lines" w:linePitch="312"/>
        </w:sectPr>
      </w:pPr>
    </w:p>
    <w:p w:rsidR="001C41BF" w:rsidRDefault="001C41BF">
      <w:pPr>
        <w:pStyle w:val="2"/>
        <w:snapToGrid w:val="0"/>
        <w:spacing w:beforeLines="50" w:before="156" w:after="0"/>
        <w:ind w:firstLineChars="0" w:firstLine="0"/>
        <w:rPr>
          <w:rFonts w:ascii="Times New Roman" w:eastAsia="宋体" w:hAnsi="Times New Roman"/>
          <w:color w:val="000000"/>
          <w:sz w:val="30"/>
          <w:szCs w:val="30"/>
        </w:rPr>
      </w:pPr>
      <w:bookmarkStart w:id="188" w:name="_Toc26191"/>
      <w:r>
        <w:rPr>
          <w:rFonts w:ascii="Times New Roman" w:eastAsia="宋体" w:hAnsi="Times New Roman"/>
          <w:color w:val="000000"/>
          <w:sz w:val="30"/>
          <w:szCs w:val="30"/>
        </w:rPr>
        <w:lastRenderedPageBreak/>
        <w:t>8.5</w:t>
      </w:r>
      <w:r>
        <w:rPr>
          <w:rFonts w:ascii="Times New Roman" w:eastAsia="宋体" w:hAnsi="Times New Roman"/>
          <w:color w:val="000000"/>
          <w:sz w:val="30"/>
          <w:szCs w:val="30"/>
        </w:rPr>
        <w:t>地下水监测</w:t>
      </w:r>
      <w:bookmarkEnd w:id="188"/>
    </w:p>
    <w:p w:rsidR="001C41BF" w:rsidRDefault="001C41BF">
      <w:pPr>
        <w:snapToGrid w:val="0"/>
        <w:spacing w:line="360" w:lineRule="auto"/>
        <w:ind w:firstLineChars="200" w:firstLine="560"/>
        <w:rPr>
          <w:color w:val="000000"/>
          <w:sz w:val="28"/>
        </w:rPr>
      </w:pPr>
      <w:r>
        <w:rPr>
          <w:rFonts w:hint="eastAsia"/>
          <w:color w:val="000000"/>
          <w:sz w:val="28"/>
        </w:rPr>
        <w:t>建设单位提供的安庆石化公司厂区地下水监控井分布示意图见图</w:t>
      </w:r>
      <w:r>
        <w:rPr>
          <w:rFonts w:hint="eastAsia"/>
          <w:color w:val="000000"/>
          <w:sz w:val="28"/>
        </w:rPr>
        <w:t>8-4</w:t>
      </w:r>
      <w:r>
        <w:rPr>
          <w:rFonts w:hint="eastAsia"/>
          <w:color w:val="000000"/>
          <w:sz w:val="28"/>
        </w:rPr>
        <w:t>。</w:t>
      </w:r>
    </w:p>
    <w:p w:rsidR="001C41BF" w:rsidRDefault="001C41BF">
      <w:pPr>
        <w:snapToGrid w:val="0"/>
        <w:spacing w:line="360" w:lineRule="auto"/>
        <w:ind w:firstLineChars="200" w:firstLine="560"/>
        <w:rPr>
          <w:color w:val="000000"/>
          <w:sz w:val="28"/>
        </w:rPr>
      </w:pPr>
      <w:r>
        <w:rPr>
          <w:color w:val="000000"/>
          <w:sz w:val="28"/>
        </w:rPr>
        <w:t>根据</w:t>
      </w:r>
      <w:r>
        <w:rPr>
          <w:rFonts w:hint="eastAsia"/>
          <w:color w:val="000000"/>
          <w:sz w:val="28"/>
        </w:rPr>
        <w:t>环评中</w:t>
      </w:r>
      <w:r>
        <w:rPr>
          <w:color w:val="000000"/>
          <w:sz w:val="28"/>
        </w:rPr>
        <w:t>安庆分公司</w:t>
      </w:r>
      <w:r>
        <w:rPr>
          <w:rFonts w:hint="eastAsia"/>
          <w:color w:val="000000"/>
          <w:sz w:val="28"/>
        </w:rPr>
        <w:t>所在区域</w:t>
      </w:r>
      <w:r>
        <w:rPr>
          <w:color w:val="000000"/>
          <w:sz w:val="28"/>
        </w:rPr>
        <w:t>地下水的流向</w:t>
      </w:r>
      <w:r>
        <w:rPr>
          <w:rFonts w:hint="eastAsia"/>
          <w:color w:val="000000"/>
          <w:sz w:val="28"/>
        </w:rPr>
        <w:t>，</w:t>
      </w:r>
      <w:r>
        <w:rPr>
          <w:color w:val="000000"/>
          <w:sz w:val="28"/>
        </w:rPr>
        <w:t>在</w:t>
      </w:r>
      <w:r>
        <w:rPr>
          <w:rFonts w:hint="eastAsia"/>
          <w:color w:val="000000"/>
          <w:sz w:val="28"/>
        </w:rPr>
        <w:t>本项目工程</w:t>
      </w:r>
      <w:r>
        <w:rPr>
          <w:color w:val="000000"/>
          <w:sz w:val="28"/>
        </w:rPr>
        <w:t>生产厂区</w:t>
      </w:r>
      <w:r>
        <w:rPr>
          <w:rFonts w:hint="eastAsia"/>
          <w:color w:val="000000"/>
          <w:sz w:val="28"/>
        </w:rPr>
        <w:t>地下水流向的上、下游与厂区，</w:t>
      </w:r>
      <w:r>
        <w:rPr>
          <w:color w:val="000000"/>
          <w:sz w:val="28"/>
        </w:rPr>
        <w:t>分别布设地下水监测井</w:t>
      </w:r>
      <w:r>
        <w:rPr>
          <w:rFonts w:hint="eastAsia"/>
          <w:color w:val="000000"/>
          <w:sz w:val="28"/>
        </w:rPr>
        <w:t>，以监测本工程厂区生产与环保设施、排污管线及水质净化场的运行对地下水的影响。本次验收监测</w:t>
      </w:r>
      <w:r>
        <w:rPr>
          <w:color w:val="000000"/>
          <w:sz w:val="28"/>
        </w:rPr>
        <w:t>地下水监测内容见表</w:t>
      </w:r>
      <w:r>
        <w:rPr>
          <w:color w:val="000000"/>
          <w:sz w:val="28"/>
        </w:rPr>
        <w:t>8</w:t>
      </w:r>
      <w:r>
        <w:rPr>
          <w:rFonts w:hint="eastAsia"/>
          <w:color w:val="000000"/>
          <w:sz w:val="28"/>
        </w:rPr>
        <w:t>.5</w:t>
      </w:r>
      <w:r>
        <w:rPr>
          <w:color w:val="000000"/>
          <w:sz w:val="28"/>
        </w:rPr>
        <w:t>-</w:t>
      </w:r>
      <w:r>
        <w:rPr>
          <w:rFonts w:hint="eastAsia"/>
          <w:color w:val="000000"/>
          <w:sz w:val="28"/>
        </w:rPr>
        <w:t>1</w:t>
      </w:r>
      <w:r>
        <w:rPr>
          <w:color w:val="000000"/>
          <w:sz w:val="28"/>
        </w:rPr>
        <w:t>。</w:t>
      </w:r>
    </w:p>
    <w:p w:rsidR="001C41BF" w:rsidRDefault="001C41BF">
      <w:pPr>
        <w:spacing w:line="520" w:lineRule="exact"/>
        <w:ind w:firstLine="560"/>
        <w:jc w:val="center"/>
        <w:rPr>
          <w:b/>
          <w:bCs/>
          <w:color w:val="000000"/>
          <w:sz w:val="28"/>
          <w:szCs w:val="28"/>
        </w:rPr>
      </w:pPr>
      <w:r>
        <w:rPr>
          <w:rFonts w:hint="eastAsia"/>
          <w:b/>
          <w:bCs/>
          <w:color w:val="000000"/>
          <w:sz w:val="28"/>
          <w:szCs w:val="28"/>
        </w:rPr>
        <w:t>表</w:t>
      </w:r>
      <w:r>
        <w:rPr>
          <w:rFonts w:hint="eastAsia"/>
          <w:b/>
          <w:bCs/>
          <w:color w:val="000000"/>
          <w:sz w:val="28"/>
          <w:szCs w:val="28"/>
        </w:rPr>
        <w:t xml:space="preserve">8.5-1  </w:t>
      </w:r>
      <w:r>
        <w:rPr>
          <w:rFonts w:hint="eastAsia"/>
          <w:b/>
          <w:bCs/>
          <w:color w:val="000000"/>
          <w:sz w:val="28"/>
          <w:szCs w:val="28"/>
        </w:rPr>
        <w:t>地下水井监测点位一览表</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57"/>
        <w:gridCol w:w="2044"/>
        <w:gridCol w:w="1243"/>
        <w:gridCol w:w="2376"/>
        <w:gridCol w:w="2367"/>
      </w:tblGrid>
      <w:tr w:rsidR="001C41BF">
        <w:trPr>
          <w:trHeight w:val="397"/>
          <w:jc w:val="center"/>
        </w:trPr>
        <w:tc>
          <w:tcPr>
            <w:tcW w:w="757" w:type="dxa"/>
            <w:vAlign w:val="center"/>
          </w:tcPr>
          <w:p w:rsidR="001C41BF" w:rsidRDefault="001C41BF">
            <w:pPr>
              <w:adjustRightInd w:val="0"/>
              <w:snapToGrid w:val="0"/>
              <w:jc w:val="center"/>
              <w:rPr>
                <w:b/>
                <w:color w:val="000000"/>
                <w:sz w:val="24"/>
              </w:rPr>
            </w:pPr>
            <w:r>
              <w:rPr>
                <w:b/>
                <w:color w:val="000000"/>
                <w:sz w:val="24"/>
              </w:rPr>
              <w:t>序号</w:t>
            </w:r>
          </w:p>
        </w:tc>
        <w:tc>
          <w:tcPr>
            <w:tcW w:w="2044" w:type="dxa"/>
            <w:vAlign w:val="center"/>
          </w:tcPr>
          <w:p w:rsidR="001C41BF" w:rsidRDefault="001C41BF">
            <w:pPr>
              <w:adjustRightInd w:val="0"/>
              <w:snapToGrid w:val="0"/>
              <w:jc w:val="center"/>
              <w:rPr>
                <w:b/>
                <w:color w:val="000000"/>
                <w:sz w:val="24"/>
              </w:rPr>
            </w:pPr>
            <w:r>
              <w:rPr>
                <w:b/>
                <w:color w:val="000000"/>
                <w:sz w:val="24"/>
              </w:rPr>
              <w:t>监测点位置</w:t>
            </w:r>
          </w:p>
        </w:tc>
        <w:tc>
          <w:tcPr>
            <w:tcW w:w="1243" w:type="dxa"/>
            <w:vAlign w:val="center"/>
          </w:tcPr>
          <w:p w:rsidR="001C41BF" w:rsidRDefault="001C41BF">
            <w:pPr>
              <w:adjustRightInd w:val="0"/>
              <w:snapToGrid w:val="0"/>
              <w:jc w:val="center"/>
              <w:rPr>
                <w:b/>
                <w:color w:val="000000"/>
                <w:sz w:val="24"/>
              </w:rPr>
            </w:pPr>
            <w:r>
              <w:rPr>
                <w:b/>
                <w:color w:val="000000"/>
                <w:sz w:val="24"/>
              </w:rPr>
              <w:t>距离</w:t>
            </w:r>
          </w:p>
        </w:tc>
        <w:tc>
          <w:tcPr>
            <w:tcW w:w="2376" w:type="dxa"/>
            <w:vAlign w:val="center"/>
          </w:tcPr>
          <w:p w:rsidR="001C41BF" w:rsidRDefault="001C41BF">
            <w:pPr>
              <w:adjustRightInd w:val="0"/>
              <w:snapToGrid w:val="0"/>
              <w:jc w:val="center"/>
              <w:rPr>
                <w:color w:val="000000"/>
                <w:sz w:val="24"/>
              </w:rPr>
            </w:pPr>
            <w:r>
              <w:rPr>
                <w:color w:val="000000"/>
                <w:sz w:val="24"/>
              </w:rPr>
              <w:t>监测项目</w:t>
            </w:r>
          </w:p>
        </w:tc>
        <w:tc>
          <w:tcPr>
            <w:tcW w:w="2367" w:type="dxa"/>
            <w:vAlign w:val="center"/>
          </w:tcPr>
          <w:p w:rsidR="001C41BF" w:rsidRDefault="001C41BF">
            <w:pPr>
              <w:adjustRightInd w:val="0"/>
              <w:snapToGrid w:val="0"/>
              <w:jc w:val="center"/>
              <w:rPr>
                <w:color w:val="000000"/>
                <w:sz w:val="24"/>
              </w:rPr>
            </w:pPr>
            <w:r>
              <w:rPr>
                <w:rFonts w:hint="eastAsia"/>
                <w:color w:val="000000"/>
                <w:sz w:val="24"/>
              </w:rPr>
              <w:t>监测频次</w:t>
            </w:r>
          </w:p>
        </w:tc>
      </w:tr>
      <w:tr w:rsidR="001C41BF">
        <w:trPr>
          <w:trHeight w:val="397"/>
          <w:jc w:val="center"/>
        </w:trPr>
        <w:tc>
          <w:tcPr>
            <w:tcW w:w="757" w:type="dxa"/>
            <w:vAlign w:val="center"/>
          </w:tcPr>
          <w:p w:rsidR="001C41BF" w:rsidRDefault="001C41BF">
            <w:pPr>
              <w:adjustRightInd w:val="0"/>
              <w:snapToGrid w:val="0"/>
              <w:jc w:val="center"/>
              <w:rPr>
                <w:color w:val="000000"/>
                <w:sz w:val="24"/>
              </w:rPr>
            </w:pPr>
            <w:r>
              <w:rPr>
                <w:color w:val="000000"/>
                <w:sz w:val="24"/>
              </w:rPr>
              <w:t>D1</w:t>
            </w:r>
          </w:p>
        </w:tc>
        <w:tc>
          <w:tcPr>
            <w:tcW w:w="2044" w:type="dxa"/>
            <w:vAlign w:val="center"/>
          </w:tcPr>
          <w:p w:rsidR="001C41BF" w:rsidRDefault="001C41BF">
            <w:pPr>
              <w:adjustRightInd w:val="0"/>
              <w:snapToGrid w:val="0"/>
              <w:jc w:val="center"/>
              <w:rPr>
                <w:color w:val="000000"/>
                <w:sz w:val="24"/>
              </w:rPr>
            </w:pPr>
            <w:r>
              <w:rPr>
                <w:rFonts w:cs="宋体" w:hint="eastAsia"/>
                <w:color w:val="000000"/>
                <w:kern w:val="0"/>
                <w:sz w:val="24"/>
              </w:rPr>
              <w:t>炼油厂区界西，上游对照点</w:t>
            </w:r>
          </w:p>
        </w:tc>
        <w:tc>
          <w:tcPr>
            <w:tcW w:w="1243" w:type="dxa"/>
            <w:vAlign w:val="center"/>
          </w:tcPr>
          <w:p w:rsidR="001C41BF" w:rsidRDefault="001C41BF">
            <w:pPr>
              <w:adjustRightInd w:val="0"/>
              <w:snapToGrid w:val="0"/>
              <w:jc w:val="center"/>
              <w:rPr>
                <w:color w:val="000000"/>
                <w:sz w:val="24"/>
              </w:rPr>
            </w:pPr>
            <w:r>
              <w:rPr>
                <w:rFonts w:hint="eastAsia"/>
                <w:color w:val="000000"/>
                <w:sz w:val="24"/>
              </w:rPr>
              <w:t>WNW</w:t>
            </w:r>
            <w:r>
              <w:rPr>
                <w:color w:val="000000"/>
                <w:sz w:val="24"/>
              </w:rPr>
              <w:t>、</w:t>
            </w:r>
            <w:r>
              <w:rPr>
                <w:rFonts w:hint="eastAsia"/>
                <w:color w:val="000000"/>
                <w:sz w:val="24"/>
              </w:rPr>
              <w:t>850m</w:t>
            </w:r>
          </w:p>
        </w:tc>
        <w:tc>
          <w:tcPr>
            <w:tcW w:w="2376" w:type="dxa"/>
            <w:vMerge w:val="restart"/>
            <w:vAlign w:val="center"/>
          </w:tcPr>
          <w:p w:rsidR="001C41BF" w:rsidRDefault="001C41BF">
            <w:pPr>
              <w:adjustRightInd w:val="0"/>
              <w:snapToGrid w:val="0"/>
              <w:jc w:val="center"/>
              <w:rPr>
                <w:color w:val="000000"/>
                <w:sz w:val="24"/>
              </w:rPr>
            </w:pPr>
            <w:r>
              <w:rPr>
                <w:color w:val="000000"/>
                <w:sz w:val="24"/>
              </w:rPr>
              <w:t>pH</w:t>
            </w:r>
            <w:r>
              <w:rPr>
                <w:rFonts w:hint="eastAsia"/>
                <w:color w:val="000000"/>
                <w:sz w:val="24"/>
              </w:rPr>
              <w:t>、</w:t>
            </w:r>
            <w:r>
              <w:rPr>
                <w:color w:val="000000"/>
                <w:sz w:val="24"/>
              </w:rPr>
              <w:t>高锰酸盐指数</w:t>
            </w:r>
            <w:r>
              <w:rPr>
                <w:rFonts w:hint="eastAsia"/>
                <w:color w:val="000000"/>
                <w:sz w:val="24"/>
              </w:rPr>
              <w:t>、</w:t>
            </w:r>
            <w:r>
              <w:rPr>
                <w:color w:val="000000"/>
                <w:sz w:val="24"/>
              </w:rPr>
              <w:t>挥发酚</w:t>
            </w:r>
            <w:r>
              <w:rPr>
                <w:rFonts w:hint="eastAsia"/>
                <w:color w:val="000000"/>
                <w:sz w:val="24"/>
              </w:rPr>
              <w:t>、镍、</w:t>
            </w:r>
            <w:r>
              <w:rPr>
                <w:color w:val="000000"/>
                <w:sz w:val="24"/>
              </w:rPr>
              <w:t>总硬度</w:t>
            </w:r>
            <w:r>
              <w:rPr>
                <w:rFonts w:hint="eastAsia"/>
                <w:color w:val="000000"/>
                <w:sz w:val="24"/>
              </w:rPr>
              <w:t>、</w:t>
            </w:r>
            <w:r>
              <w:rPr>
                <w:color w:val="000000"/>
                <w:sz w:val="24"/>
              </w:rPr>
              <w:t>氨氮</w:t>
            </w:r>
            <w:r>
              <w:rPr>
                <w:rFonts w:hint="eastAsia"/>
                <w:color w:val="000000"/>
                <w:sz w:val="24"/>
              </w:rPr>
              <w:t>、</w:t>
            </w:r>
            <w:r>
              <w:rPr>
                <w:color w:val="000000"/>
                <w:sz w:val="24"/>
              </w:rPr>
              <w:t>氰化物</w:t>
            </w:r>
          </w:p>
        </w:tc>
        <w:tc>
          <w:tcPr>
            <w:tcW w:w="2367" w:type="dxa"/>
            <w:vMerge w:val="restart"/>
            <w:vAlign w:val="center"/>
          </w:tcPr>
          <w:p w:rsidR="001C41BF" w:rsidRDefault="001C41BF">
            <w:pPr>
              <w:adjustRightInd w:val="0"/>
              <w:snapToGrid w:val="0"/>
              <w:jc w:val="center"/>
              <w:rPr>
                <w:color w:val="000000"/>
                <w:sz w:val="24"/>
              </w:rPr>
            </w:pPr>
            <w:r>
              <w:rPr>
                <w:rFonts w:hint="eastAsia"/>
                <w:color w:val="000000"/>
                <w:sz w:val="24"/>
              </w:rPr>
              <w:t>每天取样</w:t>
            </w:r>
            <w:r>
              <w:rPr>
                <w:rFonts w:hint="eastAsia"/>
                <w:color w:val="000000"/>
                <w:sz w:val="24"/>
              </w:rPr>
              <w:t>1</w:t>
            </w:r>
            <w:r>
              <w:rPr>
                <w:rFonts w:hint="eastAsia"/>
                <w:color w:val="000000"/>
                <w:sz w:val="24"/>
              </w:rPr>
              <w:t>次，监测两天</w:t>
            </w:r>
          </w:p>
        </w:tc>
      </w:tr>
      <w:tr w:rsidR="001C41BF">
        <w:trPr>
          <w:trHeight w:val="397"/>
          <w:jc w:val="center"/>
        </w:trPr>
        <w:tc>
          <w:tcPr>
            <w:tcW w:w="757" w:type="dxa"/>
            <w:vAlign w:val="center"/>
          </w:tcPr>
          <w:p w:rsidR="001C41BF" w:rsidRDefault="001C41BF">
            <w:pPr>
              <w:adjustRightInd w:val="0"/>
              <w:snapToGrid w:val="0"/>
              <w:jc w:val="center"/>
              <w:rPr>
                <w:color w:val="000000"/>
                <w:sz w:val="24"/>
              </w:rPr>
            </w:pPr>
            <w:r>
              <w:rPr>
                <w:color w:val="000000"/>
                <w:sz w:val="24"/>
              </w:rPr>
              <w:t>D2</w:t>
            </w:r>
          </w:p>
        </w:tc>
        <w:tc>
          <w:tcPr>
            <w:tcW w:w="2044" w:type="dxa"/>
            <w:vAlign w:val="center"/>
          </w:tcPr>
          <w:p w:rsidR="001C41BF" w:rsidRDefault="001C41BF">
            <w:pPr>
              <w:spacing w:line="360" w:lineRule="exact"/>
              <w:jc w:val="center"/>
              <w:rPr>
                <w:color w:val="000000"/>
                <w:sz w:val="24"/>
              </w:rPr>
            </w:pPr>
            <w:r>
              <w:rPr>
                <w:rFonts w:cs="宋体" w:hint="eastAsia"/>
                <w:color w:val="000000"/>
                <w:kern w:val="0"/>
                <w:sz w:val="24"/>
              </w:rPr>
              <w:t>项目地</w:t>
            </w:r>
          </w:p>
        </w:tc>
        <w:tc>
          <w:tcPr>
            <w:tcW w:w="1243" w:type="dxa"/>
            <w:vAlign w:val="center"/>
          </w:tcPr>
          <w:p w:rsidR="001C41BF" w:rsidRDefault="001C41BF">
            <w:pPr>
              <w:spacing w:line="360" w:lineRule="exact"/>
              <w:jc w:val="center"/>
              <w:rPr>
                <w:color w:val="000000"/>
                <w:sz w:val="24"/>
              </w:rPr>
            </w:pPr>
            <w:r>
              <w:rPr>
                <w:rFonts w:hint="eastAsia"/>
                <w:color w:val="000000"/>
                <w:sz w:val="24"/>
              </w:rPr>
              <w:t>——</w:t>
            </w:r>
          </w:p>
        </w:tc>
        <w:tc>
          <w:tcPr>
            <w:tcW w:w="2376" w:type="dxa"/>
            <w:vMerge/>
            <w:vAlign w:val="center"/>
          </w:tcPr>
          <w:p w:rsidR="001C41BF" w:rsidRDefault="001C41BF">
            <w:pPr>
              <w:adjustRightInd w:val="0"/>
              <w:snapToGrid w:val="0"/>
              <w:jc w:val="center"/>
              <w:rPr>
                <w:color w:val="000000"/>
                <w:sz w:val="24"/>
              </w:rPr>
            </w:pPr>
          </w:p>
        </w:tc>
        <w:tc>
          <w:tcPr>
            <w:tcW w:w="2367" w:type="dxa"/>
            <w:vMerge/>
            <w:vAlign w:val="center"/>
          </w:tcPr>
          <w:p w:rsidR="001C41BF" w:rsidRDefault="001C41BF">
            <w:pPr>
              <w:adjustRightInd w:val="0"/>
              <w:snapToGrid w:val="0"/>
              <w:jc w:val="center"/>
              <w:rPr>
                <w:color w:val="000000"/>
                <w:sz w:val="24"/>
              </w:rPr>
            </w:pPr>
          </w:p>
        </w:tc>
      </w:tr>
      <w:tr w:rsidR="001C41BF">
        <w:trPr>
          <w:trHeight w:val="397"/>
          <w:jc w:val="center"/>
        </w:trPr>
        <w:tc>
          <w:tcPr>
            <w:tcW w:w="757" w:type="dxa"/>
            <w:vAlign w:val="center"/>
          </w:tcPr>
          <w:p w:rsidR="001C41BF" w:rsidRDefault="001C41BF">
            <w:pPr>
              <w:adjustRightInd w:val="0"/>
              <w:snapToGrid w:val="0"/>
              <w:jc w:val="center"/>
              <w:rPr>
                <w:color w:val="000000"/>
                <w:sz w:val="24"/>
              </w:rPr>
            </w:pPr>
            <w:r>
              <w:rPr>
                <w:color w:val="000000"/>
                <w:sz w:val="24"/>
              </w:rPr>
              <w:t>D3</w:t>
            </w:r>
          </w:p>
        </w:tc>
        <w:tc>
          <w:tcPr>
            <w:tcW w:w="2044" w:type="dxa"/>
            <w:vAlign w:val="center"/>
          </w:tcPr>
          <w:p w:rsidR="001C41BF" w:rsidRDefault="001C41BF">
            <w:pPr>
              <w:spacing w:line="360" w:lineRule="exact"/>
              <w:jc w:val="center"/>
              <w:rPr>
                <w:color w:val="000000"/>
                <w:sz w:val="24"/>
              </w:rPr>
            </w:pPr>
            <w:r>
              <w:rPr>
                <w:rFonts w:hint="eastAsia"/>
                <w:color w:val="000000"/>
                <w:sz w:val="24"/>
              </w:rPr>
              <w:t>石化四村</w:t>
            </w:r>
          </w:p>
        </w:tc>
        <w:tc>
          <w:tcPr>
            <w:tcW w:w="1243" w:type="dxa"/>
            <w:vAlign w:val="center"/>
          </w:tcPr>
          <w:p w:rsidR="001C41BF" w:rsidRDefault="001C41BF">
            <w:pPr>
              <w:spacing w:line="360" w:lineRule="exact"/>
              <w:jc w:val="center"/>
              <w:rPr>
                <w:color w:val="000000"/>
                <w:sz w:val="24"/>
              </w:rPr>
            </w:pPr>
            <w:r>
              <w:rPr>
                <w:rFonts w:hint="eastAsia"/>
                <w:color w:val="000000"/>
                <w:sz w:val="24"/>
              </w:rPr>
              <w:t>SE</w:t>
            </w:r>
            <w:r>
              <w:rPr>
                <w:color w:val="000000"/>
                <w:sz w:val="24"/>
              </w:rPr>
              <w:t>、</w:t>
            </w:r>
            <w:r>
              <w:rPr>
                <w:color w:val="000000"/>
                <w:sz w:val="24"/>
              </w:rPr>
              <w:t>1800</w:t>
            </w:r>
            <w:r>
              <w:rPr>
                <w:color w:val="000000"/>
                <w:sz w:val="24"/>
              </w:rPr>
              <w:t>米</w:t>
            </w:r>
          </w:p>
        </w:tc>
        <w:tc>
          <w:tcPr>
            <w:tcW w:w="2376" w:type="dxa"/>
            <w:vMerge/>
            <w:vAlign w:val="center"/>
          </w:tcPr>
          <w:p w:rsidR="001C41BF" w:rsidRDefault="001C41BF">
            <w:pPr>
              <w:adjustRightInd w:val="0"/>
              <w:snapToGrid w:val="0"/>
              <w:jc w:val="center"/>
              <w:rPr>
                <w:color w:val="000000"/>
                <w:sz w:val="24"/>
              </w:rPr>
            </w:pPr>
          </w:p>
        </w:tc>
        <w:tc>
          <w:tcPr>
            <w:tcW w:w="2367" w:type="dxa"/>
            <w:vMerge/>
            <w:vAlign w:val="center"/>
          </w:tcPr>
          <w:p w:rsidR="001C41BF" w:rsidRDefault="001C41BF">
            <w:pPr>
              <w:adjustRightInd w:val="0"/>
              <w:snapToGrid w:val="0"/>
              <w:jc w:val="center"/>
              <w:rPr>
                <w:color w:val="000000"/>
                <w:sz w:val="24"/>
              </w:rPr>
            </w:pPr>
          </w:p>
        </w:tc>
      </w:tr>
    </w:tbl>
    <w:p w:rsidR="001C41BF" w:rsidRDefault="001C41BF">
      <w:pPr>
        <w:snapToGrid w:val="0"/>
        <w:spacing w:line="360" w:lineRule="auto"/>
        <w:ind w:firstLineChars="200" w:firstLine="560"/>
        <w:rPr>
          <w:color w:val="000000"/>
          <w:sz w:val="28"/>
        </w:rPr>
      </w:pPr>
    </w:p>
    <w:p w:rsidR="001C41BF" w:rsidRDefault="001C41BF">
      <w:pPr>
        <w:pStyle w:val="2"/>
        <w:snapToGrid w:val="0"/>
        <w:spacing w:beforeLines="50" w:before="156" w:after="0"/>
        <w:ind w:firstLineChars="0" w:firstLine="0"/>
        <w:rPr>
          <w:rFonts w:ascii="Times New Roman" w:eastAsia="宋体" w:hAnsi="Times New Roman"/>
          <w:color w:val="000000"/>
          <w:sz w:val="30"/>
          <w:szCs w:val="30"/>
        </w:rPr>
      </w:pPr>
      <w:bookmarkStart w:id="189" w:name="_Toc1014"/>
      <w:r>
        <w:rPr>
          <w:rFonts w:ascii="Times New Roman" w:eastAsia="宋体" w:hAnsi="Times New Roman"/>
          <w:color w:val="000000"/>
          <w:sz w:val="30"/>
          <w:szCs w:val="30"/>
        </w:rPr>
        <w:t>8.</w:t>
      </w:r>
      <w:r>
        <w:rPr>
          <w:rFonts w:ascii="Times New Roman" w:eastAsia="宋体" w:hAnsi="Times New Roman" w:hint="eastAsia"/>
          <w:color w:val="000000"/>
          <w:sz w:val="30"/>
          <w:szCs w:val="30"/>
        </w:rPr>
        <w:t>6</w:t>
      </w:r>
      <w:r>
        <w:rPr>
          <w:rFonts w:ascii="Times New Roman" w:eastAsia="宋体" w:hAnsi="Times New Roman" w:hint="eastAsia"/>
          <w:color w:val="000000"/>
          <w:sz w:val="30"/>
          <w:szCs w:val="30"/>
        </w:rPr>
        <w:t>空气环境质量</w:t>
      </w:r>
      <w:r>
        <w:rPr>
          <w:rFonts w:ascii="Times New Roman" w:eastAsia="宋体" w:hAnsi="Times New Roman"/>
          <w:color w:val="000000"/>
          <w:sz w:val="30"/>
          <w:szCs w:val="30"/>
        </w:rPr>
        <w:t>监测</w:t>
      </w:r>
      <w:bookmarkEnd w:id="189"/>
    </w:p>
    <w:p w:rsidR="001C41BF" w:rsidRDefault="001C41BF">
      <w:pPr>
        <w:snapToGrid w:val="0"/>
        <w:spacing w:line="360" w:lineRule="auto"/>
        <w:ind w:firstLineChars="200" w:firstLine="560"/>
        <w:rPr>
          <w:color w:val="000000"/>
          <w:kern w:val="0"/>
          <w:sz w:val="28"/>
          <w:szCs w:val="28"/>
        </w:rPr>
      </w:pPr>
      <w:r>
        <w:rPr>
          <w:rFonts w:hint="eastAsia"/>
          <w:color w:val="000000"/>
          <w:kern w:val="0"/>
          <w:sz w:val="28"/>
          <w:szCs w:val="28"/>
        </w:rPr>
        <w:t>本次验收监测期间对工程区域敏感点的环境空气质量进行监测，监测因子选择环评现状监测因子中本工程主要特征污染物，布点参照环评现状监测点位及当前实际环境情况。根据环评，本区域主导风向为东北风，此次监测布点选择环评现状监测点上下风向各两个点，分别为上风向的五里村，下风向的海口镇两个点；监测内容、频次等见表</w:t>
      </w:r>
      <w:r>
        <w:rPr>
          <w:rFonts w:hint="eastAsia"/>
          <w:color w:val="000000"/>
          <w:kern w:val="0"/>
          <w:sz w:val="28"/>
          <w:szCs w:val="28"/>
        </w:rPr>
        <w:t>8.6-1</w:t>
      </w:r>
      <w:r>
        <w:rPr>
          <w:rFonts w:hint="eastAsia"/>
          <w:color w:val="000000"/>
          <w:kern w:val="0"/>
          <w:sz w:val="28"/>
          <w:szCs w:val="28"/>
        </w:rPr>
        <w:t>。</w:t>
      </w:r>
    </w:p>
    <w:p w:rsidR="001C41BF" w:rsidRDefault="001C41BF">
      <w:pPr>
        <w:widowControl/>
        <w:jc w:val="center"/>
        <w:rPr>
          <w:b/>
          <w:bCs/>
          <w:color w:val="000000"/>
          <w:kern w:val="0"/>
          <w:sz w:val="28"/>
          <w:szCs w:val="28"/>
        </w:rPr>
      </w:pPr>
      <w:r>
        <w:rPr>
          <w:b/>
          <w:bCs/>
          <w:color w:val="000000"/>
          <w:kern w:val="0"/>
          <w:sz w:val="24"/>
        </w:rPr>
        <w:br w:type="page"/>
      </w:r>
      <w:r>
        <w:rPr>
          <w:b/>
          <w:bCs/>
          <w:color w:val="000000"/>
          <w:kern w:val="0"/>
          <w:sz w:val="28"/>
          <w:szCs w:val="28"/>
        </w:rPr>
        <w:lastRenderedPageBreak/>
        <w:t>表</w:t>
      </w:r>
      <w:r>
        <w:rPr>
          <w:rFonts w:hint="eastAsia"/>
          <w:b/>
          <w:bCs/>
          <w:color w:val="000000"/>
          <w:kern w:val="0"/>
          <w:sz w:val="28"/>
          <w:szCs w:val="28"/>
        </w:rPr>
        <w:t xml:space="preserve">8.6-1 </w:t>
      </w:r>
      <w:r>
        <w:rPr>
          <w:b/>
          <w:bCs/>
          <w:color w:val="000000"/>
          <w:kern w:val="0"/>
          <w:sz w:val="28"/>
          <w:szCs w:val="28"/>
        </w:rPr>
        <w:t xml:space="preserve"> </w:t>
      </w:r>
      <w:r>
        <w:rPr>
          <w:b/>
          <w:bCs/>
          <w:color w:val="000000"/>
          <w:kern w:val="0"/>
          <w:sz w:val="28"/>
          <w:szCs w:val="28"/>
        </w:rPr>
        <w:t>环境空气</w:t>
      </w:r>
      <w:r>
        <w:rPr>
          <w:rFonts w:hint="eastAsia"/>
          <w:b/>
          <w:bCs/>
          <w:color w:val="000000"/>
          <w:kern w:val="0"/>
          <w:sz w:val="28"/>
          <w:szCs w:val="28"/>
        </w:rPr>
        <w:t>质量</w:t>
      </w:r>
      <w:r>
        <w:rPr>
          <w:b/>
          <w:bCs/>
          <w:color w:val="000000"/>
          <w:kern w:val="0"/>
          <w:sz w:val="28"/>
          <w:szCs w:val="28"/>
        </w:rPr>
        <w:t>监测点位一览表</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25"/>
        <w:gridCol w:w="1352"/>
        <w:gridCol w:w="872"/>
        <w:gridCol w:w="1061"/>
        <w:gridCol w:w="2244"/>
        <w:gridCol w:w="2233"/>
      </w:tblGrid>
      <w:tr w:rsidR="001C41BF">
        <w:trPr>
          <w:cantSplit/>
          <w:trHeight w:val="397"/>
          <w:jc w:val="center"/>
        </w:trPr>
        <w:tc>
          <w:tcPr>
            <w:tcW w:w="1025" w:type="dxa"/>
            <w:vMerge w:val="restart"/>
            <w:vAlign w:val="center"/>
          </w:tcPr>
          <w:p w:rsidR="001C41BF" w:rsidRDefault="001C41BF">
            <w:pPr>
              <w:jc w:val="center"/>
              <w:rPr>
                <w:b/>
                <w:color w:val="000000"/>
                <w:sz w:val="24"/>
              </w:rPr>
            </w:pPr>
            <w:r>
              <w:rPr>
                <w:b/>
                <w:color w:val="000000"/>
                <w:sz w:val="24"/>
              </w:rPr>
              <w:t>测点</w:t>
            </w:r>
          </w:p>
          <w:p w:rsidR="001C41BF" w:rsidRDefault="001C41BF">
            <w:pPr>
              <w:jc w:val="center"/>
              <w:rPr>
                <w:b/>
                <w:color w:val="000000"/>
                <w:sz w:val="24"/>
              </w:rPr>
            </w:pPr>
            <w:r>
              <w:rPr>
                <w:b/>
                <w:color w:val="000000"/>
                <w:sz w:val="24"/>
              </w:rPr>
              <w:t>编号</w:t>
            </w:r>
          </w:p>
        </w:tc>
        <w:tc>
          <w:tcPr>
            <w:tcW w:w="1352" w:type="dxa"/>
            <w:vMerge w:val="restart"/>
            <w:vAlign w:val="center"/>
          </w:tcPr>
          <w:p w:rsidR="001C41BF" w:rsidRDefault="001C41BF">
            <w:pPr>
              <w:pStyle w:val="xl42"/>
              <w:pBdr>
                <w:top w:val="none" w:sz="0" w:space="0" w:color="auto"/>
                <w:left w:val="none" w:sz="0" w:space="0" w:color="auto"/>
                <w:right w:val="none" w:sz="0" w:space="0" w:color="auto"/>
              </w:pBdr>
              <w:spacing w:before="0" w:beforeAutospacing="0" w:after="0" w:afterAutospacing="0"/>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t>测点名称</w:t>
            </w:r>
          </w:p>
        </w:tc>
        <w:tc>
          <w:tcPr>
            <w:tcW w:w="1933" w:type="dxa"/>
            <w:gridSpan w:val="2"/>
            <w:vAlign w:val="center"/>
          </w:tcPr>
          <w:p w:rsidR="001C41BF" w:rsidRDefault="001C41BF">
            <w:pPr>
              <w:jc w:val="center"/>
              <w:rPr>
                <w:b/>
                <w:color w:val="000000"/>
                <w:sz w:val="24"/>
              </w:rPr>
            </w:pPr>
            <w:r>
              <w:rPr>
                <w:b/>
                <w:color w:val="000000"/>
                <w:sz w:val="24"/>
              </w:rPr>
              <w:t>距本装置距离</w:t>
            </w:r>
          </w:p>
        </w:tc>
        <w:tc>
          <w:tcPr>
            <w:tcW w:w="2244" w:type="dxa"/>
            <w:vMerge w:val="restart"/>
            <w:vAlign w:val="center"/>
          </w:tcPr>
          <w:p w:rsidR="001C41BF" w:rsidRDefault="001C41BF">
            <w:pPr>
              <w:jc w:val="center"/>
              <w:rPr>
                <w:b/>
                <w:color w:val="000000"/>
                <w:sz w:val="24"/>
              </w:rPr>
            </w:pPr>
            <w:r>
              <w:rPr>
                <w:b/>
                <w:color w:val="000000"/>
                <w:sz w:val="24"/>
              </w:rPr>
              <w:t>监测项目</w:t>
            </w:r>
          </w:p>
        </w:tc>
        <w:tc>
          <w:tcPr>
            <w:tcW w:w="2233" w:type="dxa"/>
            <w:vMerge w:val="restart"/>
            <w:vAlign w:val="center"/>
          </w:tcPr>
          <w:p w:rsidR="001C41BF" w:rsidRDefault="001C41BF">
            <w:pPr>
              <w:jc w:val="center"/>
              <w:rPr>
                <w:b/>
                <w:color w:val="000000"/>
                <w:sz w:val="24"/>
              </w:rPr>
            </w:pPr>
            <w:r>
              <w:rPr>
                <w:rFonts w:hint="eastAsia"/>
                <w:b/>
                <w:color w:val="000000"/>
                <w:sz w:val="24"/>
              </w:rPr>
              <w:t>监测频次</w:t>
            </w:r>
          </w:p>
        </w:tc>
      </w:tr>
      <w:tr w:rsidR="001C41BF">
        <w:trPr>
          <w:cantSplit/>
          <w:trHeight w:val="397"/>
          <w:jc w:val="center"/>
        </w:trPr>
        <w:tc>
          <w:tcPr>
            <w:tcW w:w="1025" w:type="dxa"/>
            <w:vMerge/>
            <w:vAlign w:val="center"/>
          </w:tcPr>
          <w:p w:rsidR="001C41BF" w:rsidRDefault="001C41BF">
            <w:pPr>
              <w:jc w:val="center"/>
              <w:rPr>
                <w:color w:val="000000"/>
                <w:sz w:val="24"/>
              </w:rPr>
            </w:pPr>
          </w:p>
        </w:tc>
        <w:tc>
          <w:tcPr>
            <w:tcW w:w="1352" w:type="dxa"/>
            <w:vMerge/>
            <w:vAlign w:val="center"/>
          </w:tcPr>
          <w:p w:rsidR="001C41BF" w:rsidRDefault="001C41BF">
            <w:pPr>
              <w:jc w:val="center"/>
              <w:rPr>
                <w:color w:val="000000"/>
                <w:sz w:val="24"/>
              </w:rPr>
            </w:pPr>
          </w:p>
        </w:tc>
        <w:tc>
          <w:tcPr>
            <w:tcW w:w="872" w:type="dxa"/>
            <w:vAlign w:val="center"/>
          </w:tcPr>
          <w:p w:rsidR="001C41BF" w:rsidRDefault="001C41BF">
            <w:pPr>
              <w:jc w:val="center"/>
              <w:rPr>
                <w:b/>
                <w:color w:val="000000"/>
                <w:sz w:val="24"/>
              </w:rPr>
            </w:pPr>
            <w:r>
              <w:rPr>
                <w:b/>
                <w:color w:val="000000"/>
                <w:sz w:val="24"/>
              </w:rPr>
              <w:t>方位</w:t>
            </w:r>
          </w:p>
        </w:tc>
        <w:tc>
          <w:tcPr>
            <w:tcW w:w="1061" w:type="dxa"/>
            <w:vAlign w:val="center"/>
          </w:tcPr>
          <w:p w:rsidR="001C41BF" w:rsidRDefault="001C41BF">
            <w:pPr>
              <w:jc w:val="center"/>
              <w:rPr>
                <w:b/>
                <w:color w:val="000000"/>
                <w:sz w:val="24"/>
              </w:rPr>
            </w:pPr>
            <w:r>
              <w:rPr>
                <w:b/>
                <w:color w:val="000000"/>
                <w:sz w:val="24"/>
              </w:rPr>
              <w:t>距离（</w:t>
            </w:r>
            <w:r>
              <w:rPr>
                <w:b/>
                <w:color w:val="000000"/>
                <w:sz w:val="24"/>
              </w:rPr>
              <w:t>m</w:t>
            </w:r>
            <w:r>
              <w:rPr>
                <w:b/>
                <w:color w:val="000000"/>
                <w:sz w:val="24"/>
              </w:rPr>
              <w:t>）</w:t>
            </w:r>
          </w:p>
        </w:tc>
        <w:tc>
          <w:tcPr>
            <w:tcW w:w="2244" w:type="dxa"/>
            <w:vMerge/>
            <w:vAlign w:val="center"/>
          </w:tcPr>
          <w:p w:rsidR="001C41BF" w:rsidRDefault="001C41BF">
            <w:pPr>
              <w:jc w:val="center"/>
              <w:rPr>
                <w:color w:val="000000"/>
                <w:sz w:val="24"/>
              </w:rPr>
            </w:pPr>
          </w:p>
        </w:tc>
        <w:tc>
          <w:tcPr>
            <w:tcW w:w="2233" w:type="dxa"/>
            <w:vMerge/>
            <w:vAlign w:val="center"/>
          </w:tcPr>
          <w:p w:rsidR="001C41BF" w:rsidRDefault="001C41BF">
            <w:pPr>
              <w:jc w:val="center"/>
              <w:rPr>
                <w:color w:val="000000"/>
                <w:sz w:val="24"/>
              </w:rPr>
            </w:pPr>
          </w:p>
        </w:tc>
      </w:tr>
      <w:tr w:rsidR="001C41BF">
        <w:trPr>
          <w:cantSplit/>
          <w:trHeight w:val="397"/>
          <w:jc w:val="center"/>
        </w:trPr>
        <w:tc>
          <w:tcPr>
            <w:tcW w:w="1025" w:type="dxa"/>
            <w:vAlign w:val="center"/>
          </w:tcPr>
          <w:p w:rsidR="001C41BF" w:rsidRDefault="001C41BF">
            <w:pPr>
              <w:jc w:val="center"/>
              <w:rPr>
                <w:bCs/>
                <w:color w:val="000000"/>
                <w:sz w:val="24"/>
              </w:rPr>
            </w:pPr>
            <w:r>
              <w:rPr>
                <w:bCs/>
                <w:color w:val="000000"/>
                <w:sz w:val="24"/>
              </w:rPr>
              <w:t>1</w:t>
            </w:r>
            <w:r>
              <w:rPr>
                <w:rFonts w:hint="eastAsia"/>
                <w:bCs/>
                <w:color w:val="000000"/>
                <w:sz w:val="24"/>
              </w:rPr>
              <w:t>#</w:t>
            </w:r>
          </w:p>
        </w:tc>
        <w:tc>
          <w:tcPr>
            <w:tcW w:w="1352" w:type="dxa"/>
            <w:vAlign w:val="center"/>
          </w:tcPr>
          <w:p w:rsidR="001C41BF" w:rsidRDefault="001C41BF">
            <w:pPr>
              <w:adjustRightInd w:val="0"/>
              <w:snapToGrid w:val="0"/>
              <w:jc w:val="center"/>
              <w:rPr>
                <w:color w:val="000000"/>
                <w:sz w:val="24"/>
              </w:rPr>
            </w:pPr>
            <w:r>
              <w:rPr>
                <w:color w:val="000000"/>
                <w:sz w:val="24"/>
              </w:rPr>
              <w:t>五里村</w:t>
            </w:r>
          </w:p>
        </w:tc>
        <w:tc>
          <w:tcPr>
            <w:tcW w:w="872" w:type="dxa"/>
            <w:vAlign w:val="center"/>
          </w:tcPr>
          <w:p w:rsidR="001C41BF" w:rsidRDefault="001C41BF">
            <w:pPr>
              <w:adjustRightInd w:val="0"/>
              <w:snapToGrid w:val="0"/>
              <w:jc w:val="center"/>
              <w:rPr>
                <w:color w:val="000000"/>
                <w:sz w:val="24"/>
              </w:rPr>
            </w:pPr>
            <w:r>
              <w:rPr>
                <w:color w:val="000000"/>
                <w:sz w:val="24"/>
              </w:rPr>
              <w:t>东北</w:t>
            </w:r>
          </w:p>
        </w:tc>
        <w:tc>
          <w:tcPr>
            <w:tcW w:w="1061" w:type="dxa"/>
            <w:vAlign w:val="center"/>
          </w:tcPr>
          <w:p w:rsidR="001C41BF" w:rsidRDefault="001C41BF">
            <w:pPr>
              <w:adjustRightInd w:val="0"/>
              <w:snapToGrid w:val="0"/>
              <w:jc w:val="center"/>
              <w:rPr>
                <w:color w:val="000000"/>
                <w:sz w:val="24"/>
              </w:rPr>
            </w:pPr>
            <w:r>
              <w:rPr>
                <w:rFonts w:hint="eastAsia"/>
                <w:color w:val="000000"/>
                <w:sz w:val="24"/>
              </w:rPr>
              <w:t>16</w:t>
            </w:r>
            <w:r>
              <w:rPr>
                <w:color w:val="000000"/>
                <w:sz w:val="24"/>
              </w:rPr>
              <w:t>00</w:t>
            </w:r>
          </w:p>
        </w:tc>
        <w:tc>
          <w:tcPr>
            <w:tcW w:w="2244" w:type="dxa"/>
            <w:vMerge w:val="restart"/>
            <w:vAlign w:val="center"/>
          </w:tcPr>
          <w:p w:rsidR="001C41BF" w:rsidRDefault="001C41BF">
            <w:pPr>
              <w:jc w:val="center"/>
              <w:rPr>
                <w:bCs/>
                <w:color w:val="000000"/>
                <w:sz w:val="24"/>
              </w:rPr>
            </w:pPr>
            <w:r>
              <w:rPr>
                <w:bCs/>
                <w:color w:val="000000"/>
                <w:sz w:val="24"/>
              </w:rPr>
              <w:t>SO</w:t>
            </w:r>
            <w:r>
              <w:rPr>
                <w:bCs/>
                <w:color w:val="000000"/>
                <w:sz w:val="24"/>
                <w:vertAlign w:val="subscript"/>
              </w:rPr>
              <w:t>2</w:t>
            </w:r>
            <w:r>
              <w:rPr>
                <w:bCs/>
                <w:color w:val="000000"/>
                <w:sz w:val="24"/>
              </w:rPr>
              <w:t>、</w:t>
            </w:r>
            <w:r>
              <w:rPr>
                <w:bCs/>
                <w:color w:val="000000"/>
                <w:sz w:val="24"/>
              </w:rPr>
              <w:t>NO</w:t>
            </w:r>
            <w:r>
              <w:rPr>
                <w:bCs/>
                <w:color w:val="000000"/>
                <w:sz w:val="24"/>
                <w:vertAlign w:val="subscript"/>
              </w:rPr>
              <w:t>2</w:t>
            </w:r>
            <w:r>
              <w:rPr>
                <w:bCs/>
                <w:color w:val="000000"/>
                <w:sz w:val="24"/>
              </w:rPr>
              <w:t>、</w:t>
            </w:r>
            <w:r>
              <w:rPr>
                <w:color w:val="000000"/>
                <w:sz w:val="24"/>
              </w:rPr>
              <w:t>非甲烷总烃</w:t>
            </w:r>
            <w:r>
              <w:rPr>
                <w:rFonts w:hint="eastAsia"/>
                <w:color w:val="000000"/>
                <w:sz w:val="24"/>
              </w:rPr>
              <w:t>、</w:t>
            </w:r>
            <w:r>
              <w:rPr>
                <w:color w:val="000000"/>
                <w:sz w:val="24"/>
              </w:rPr>
              <w:t>NH</w:t>
            </w:r>
            <w:r>
              <w:rPr>
                <w:color w:val="000000"/>
                <w:sz w:val="24"/>
                <w:vertAlign w:val="subscript"/>
              </w:rPr>
              <w:t>3</w:t>
            </w:r>
            <w:r>
              <w:rPr>
                <w:rFonts w:hint="eastAsia"/>
                <w:color w:val="000000"/>
                <w:sz w:val="24"/>
              </w:rPr>
              <w:t>、</w:t>
            </w:r>
            <w:r>
              <w:rPr>
                <w:color w:val="000000"/>
                <w:sz w:val="24"/>
              </w:rPr>
              <w:t>H</w:t>
            </w:r>
            <w:r>
              <w:rPr>
                <w:color w:val="000000"/>
                <w:sz w:val="24"/>
                <w:vertAlign w:val="subscript"/>
              </w:rPr>
              <w:t>2</w:t>
            </w:r>
            <w:r>
              <w:rPr>
                <w:color w:val="000000"/>
                <w:sz w:val="24"/>
              </w:rPr>
              <w:t>S</w:t>
            </w:r>
            <w:r>
              <w:rPr>
                <w:rFonts w:hint="eastAsia"/>
                <w:color w:val="000000"/>
                <w:sz w:val="24"/>
              </w:rPr>
              <w:t>、苯、甲苯、二甲苯</w:t>
            </w:r>
          </w:p>
        </w:tc>
        <w:tc>
          <w:tcPr>
            <w:tcW w:w="2233" w:type="dxa"/>
            <w:vMerge w:val="restart"/>
            <w:vAlign w:val="center"/>
          </w:tcPr>
          <w:p w:rsidR="001C41BF" w:rsidRDefault="001C41BF">
            <w:pPr>
              <w:jc w:val="center"/>
              <w:rPr>
                <w:bCs/>
                <w:color w:val="000000"/>
                <w:sz w:val="24"/>
              </w:rPr>
            </w:pPr>
            <w:r>
              <w:rPr>
                <w:rFonts w:hint="eastAsia"/>
                <w:bCs/>
                <w:color w:val="000000"/>
                <w:sz w:val="24"/>
              </w:rPr>
              <w:t>小时平均，每天监测</w:t>
            </w:r>
            <w:r>
              <w:rPr>
                <w:rFonts w:hint="eastAsia"/>
                <w:bCs/>
                <w:color w:val="000000"/>
                <w:sz w:val="24"/>
              </w:rPr>
              <w:t>4</w:t>
            </w:r>
            <w:r>
              <w:rPr>
                <w:rFonts w:hint="eastAsia"/>
                <w:bCs/>
                <w:color w:val="000000"/>
                <w:sz w:val="24"/>
              </w:rPr>
              <w:t>次，连续</w:t>
            </w:r>
            <w:r>
              <w:rPr>
                <w:rFonts w:hint="eastAsia"/>
                <w:bCs/>
                <w:color w:val="000000"/>
                <w:sz w:val="24"/>
              </w:rPr>
              <w:t>3</w:t>
            </w:r>
            <w:r>
              <w:rPr>
                <w:rFonts w:hint="eastAsia"/>
                <w:bCs/>
                <w:color w:val="000000"/>
                <w:sz w:val="24"/>
              </w:rPr>
              <w:t>天</w:t>
            </w:r>
          </w:p>
        </w:tc>
      </w:tr>
      <w:tr w:rsidR="001C41BF">
        <w:trPr>
          <w:cantSplit/>
          <w:trHeight w:val="397"/>
          <w:jc w:val="center"/>
        </w:trPr>
        <w:tc>
          <w:tcPr>
            <w:tcW w:w="1025" w:type="dxa"/>
            <w:vAlign w:val="center"/>
          </w:tcPr>
          <w:p w:rsidR="001C41BF" w:rsidRDefault="001C41BF">
            <w:pPr>
              <w:jc w:val="center"/>
              <w:rPr>
                <w:bCs/>
                <w:color w:val="000000"/>
                <w:sz w:val="24"/>
              </w:rPr>
            </w:pPr>
            <w:r>
              <w:rPr>
                <w:rFonts w:hint="eastAsia"/>
                <w:bCs/>
                <w:color w:val="000000"/>
                <w:sz w:val="24"/>
              </w:rPr>
              <w:t>2#</w:t>
            </w:r>
          </w:p>
        </w:tc>
        <w:tc>
          <w:tcPr>
            <w:tcW w:w="1352" w:type="dxa"/>
            <w:vAlign w:val="center"/>
          </w:tcPr>
          <w:p w:rsidR="001C41BF" w:rsidRDefault="001C41BF">
            <w:pPr>
              <w:adjustRightInd w:val="0"/>
              <w:snapToGrid w:val="0"/>
              <w:jc w:val="center"/>
              <w:rPr>
                <w:color w:val="000000"/>
                <w:sz w:val="24"/>
              </w:rPr>
            </w:pPr>
            <w:r>
              <w:rPr>
                <w:color w:val="000000"/>
                <w:sz w:val="24"/>
              </w:rPr>
              <w:t>海口镇</w:t>
            </w:r>
          </w:p>
        </w:tc>
        <w:tc>
          <w:tcPr>
            <w:tcW w:w="872" w:type="dxa"/>
            <w:vAlign w:val="center"/>
          </w:tcPr>
          <w:p w:rsidR="001C41BF" w:rsidRDefault="001C41BF">
            <w:pPr>
              <w:adjustRightInd w:val="0"/>
              <w:snapToGrid w:val="0"/>
              <w:jc w:val="center"/>
              <w:rPr>
                <w:color w:val="000000"/>
                <w:sz w:val="24"/>
              </w:rPr>
            </w:pPr>
            <w:r>
              <w:rPr>
                <w:color w:val="000000"/>
                <w:sz w:val="24"/>
              </w:rPr>
              <w:t>西南</w:t>
            </w:r>
          </w:p>
        </w:tc>
        <w:tc>
          <w:tcPr>
            <w:tcW w:w="1061" w:type="dxa"/>
            <w:vAlign w:val="center"/>
          </w:tcPr>
          <w:p w:rsidR="001C41BF" w:rsidRDefault="001C41BF">
            <w:pPr>
              <w:adjustRightInd w:val="0"/>
              <w:snapToGrid w:val="0"/>
              <w:jc w:val="center"/>
              <w:rPr>
                <w:color w:val="000000"/>
                <w:sz w:val="24"/>
              </w:rPr>
            </w:pPr>
            <w:r>
              <w:rPr>
                <w:rFonts w:hint="eastAsia"/>
                <w:color w:val="000000"/>
                <w:sz w:val="24"/>
              </w:rPr>
              <w:t>29</w:t>
            </w:r>
            <w:r>
              <w:rPr>
                <w:color w:val="000000"/>
                <w:sz w:val="24"/>
              </w:rPr>
              <w:t>00</w:t>
            </w:r>
          </w:p>
        </w:tc>
        <w:tc>
          <w:tcPr>
            <w:tcW w:w="2244" w:type="dxa"/>
            <w:vMerge/>
            <w:vAlign w:val="center"/>
          </w:tcPr>
          <w:p w:rsidR="001C41BF" w:rsidRDefault="001C41BF">
            <w:pPr>
              <w:jc w:val="center"/>
              <w:rPr>
                <w:bCs/>
                <w:color w:val="000000"/>
                <w:sz w:val="24"/>
              </w:rPr>
            </w:pPr>
          </w:p>
        </w:tc>
        <w:tc>
          <w:tcPr>
            <w:tcW w:w="2233" w:type="dxa"/>
            <w:vMerge/>
            <w:vAlign w:val="center"/>
          </w:tcPr>
          <w:p w:rsidR="001C41BF" w:rsidRDefault="001C41BF">
            <w:pPr>
              <w:jc w:val="center"/>
              <w:rPr>
                <w:bCs/>
                <w:color w:val="000000"/>
                <w:sz w:val="24"/>
              </w:rPr>
            </w:pPr>
          </w:p>
        </w:tc>
      </w:tr>
    </w:tbl>
    <w:p w:rsidR="001C41BF" w:rsidRDefault="001C41BF">
      <w:pPr>
        <w:snapToGrid w:val="0"/>
        <w:spacing w:line="360" w:lineRule="auto"/>
        <w:rPr>
          <w:color w:val="000000"/>
          <w:sz w:val="28"/>
          <w:szCs w:val="28"/>
        </w:rPr>
      </w:pPr>
    </w:p>
    <w:p w:rsidR="001C41BF" w:rsidRDefault="001C41BF">
      <w:pPr>
        <w:pStyle w:val="2"/>
        <w:snapToGrid w:val="0"/>
        <w:spacing w:beforeLines="50" w:before="156" w:after="0"/>
        <w:ind w:firstLineChars="0" w:firstLine="0"/>
        <w:rPr>
          <w:rFonts w:ascii="Times New Roman" w:eastAsia="宋体" w:hAnsi="Times New Roman"/>
          <w:color w:val="000000"/>
          <w:sz w:val="30"/>
          <w:szCs w:val="30"/>
        </w:rPr>
      </w:pPr>
      <w:bookmarkStart w:id="190" w:name="_Toc14191"/>
      <w:r>
        <w:rPr>
          <w:rFonts w:ascii="Times New Roman" w:eastAsia="宋体" w:hAnsi="Times New Roman"/>
          <w:color w:val="000000"/>
          <w:sz w:val="30"/>
          <w:szCs w:val="30"/>
        </w:rPr>
        <w:t>8.</w:t>
      </w:r>
      <w:r>
        <w:rPr>
          <w:rFonts w:ascii="Times New Roman" w:eastAsia="宋体" w:hAnsi="Times New Roman" w:hint="eastAsia"/>
          <w:color w:val="000000"/>
          <w:sz w:val="30"/>
          <w:szCs w:val="30"/>
        </w:rPr>
        <w:t>7</w:t>
      </w:r>
      <w:r>
        <w:rPr>
          <w:rFonts w:ascii="Times New Roman" w:eastAsia="宋体" w:hAnsi="Times New Roman"/>
          <w:color w:val="000000"/>
          <w:sz w:val="30"/>
          <w:szCs w:val="30"/>
        </w:rPr>
        <w:t>地</w:t>
      </w:r>
      <w:r>
        <w:rPr>
          <w:rFonts w:ascii="Times New Roman" w:eastAsia="宋体" w:hAnsi="Times New Roman" w:hint="eastAsia"/>
          <w:color w:val="000000"/>
          <w:sz w:val="30"/>
          <w:szCs w:val="30"/>
        </w:rPr>
        <w:t>表</w:t>
      </w:r>
      <w:r>
        <w:rPr>
          <w:rFonts w:ascii="Times New Roman" w:eastAsia="宋体" w:hAnsi="Times New Roman"/>
          <w:color w:val="000000"/>
          <w:sz w:val="30"/>
          <w:szCs w:val="30"/>
        </w:rPr>
        <w:t>水</w:t>
      </w:r>
      <w:r>
        <w:rPr>
          <w:rFonts w:ascii="Times New Roman" w:eastAsia="宋体" w:hAnsi="Times New Roman" w:hint="eastAsia"/>
          <w:color w:val="000000"/>
          <w:sz w:val="30"/>
          <w:szCs w:val="30"/>
        </w:rPr>
        <w:t>环境质量</w:t>
      </w:r>
      <w:r>
        <w:rPr>
          <w:rFonts w:ascii="Times New Roman" w:eastAsia="宋体" w:hAnsi="Times New Roman"/>
          <w:color w:val="000000"/>
          <w:sz w:val="30"/>
          <w:szCs w:val="30"/>
        </w:rPr>
        <w:t>监测</w:t>
      </w:r>
      <w:bookmarkEnd w:id="190"/>
    </w:p>
    <w:p w:rsidR="001C41BF" w:rsidRDefault="001C41BF">
      <w:pPr>
        <w:spacing w:line="360" w:lineRule="auto"/>
        <w:ind w:firstLineChars="200" w:firstLine="560"/>
        <w:jc w:val="left"/>
        <w:rPr>
          <w:color w:val="000000"/>
          <w:sz w:val="28"/>
          <w:szCs w:val="28"/>
        </w:rPr>
      </w:pPr>
      <w:r>
        <w:rPr>
          <w:rFonts w:hint="eastAsia"/>
          <w:color w:val="000000"/>
          <w:sz w:val="28"/>
          <w:szCs w:val="28"/>
        </w:rPr>
        <w:t>本次验收监测对安庆分公司废水总排口上下游地表水断面布点监测，详见表</w:t>
      </w:r>
      <w:r>
        <w:rPr>
          <w:rFonts w:hint="eastAsia"/>
          <w:color w:val="000000"/>
          <w:sz w:val="28"/>
          <w:szCs w:val="28"/>
        </w:rPr>
        <w:t>8.7-1</w:t>
      </w:r>
      <w:r>
        <w:rPr>
          <w:rFonts w:hint="eastAsia"/>
          <w:color w:val="000000"/>
          <w:sz w:val="28"/>
          <w:szCs w:val="28"/>
        </w:rPr>
        <w:t>。</w:t>
      </w:r>
    </w:p>
    <w:p w:rsidR="001C41BF" w:rsidRDefault="001C41BF">
      <w:pPr>
        <w:autoSpaceDE w:val="0"/>
        <w:autoSpaceDN w:val="0"/>
        <w:adjustRightInd w:val="0"/>
        <w:spacing w:line="500" w:lineRule="exact"/>
        <w:jc w:val="center"/>
        <w:rPr>
          <w:b/>
          <w:bCs/>
          <w:color w:val="000000"/>
          <w:kern w:val="0"/>
          <w:sz w:val="28"/>
          <w:szCs w:val="28"/>
        </w:rPr>
      </w:pPr>
      <w:r>
        <w:rPr>
          <w:b/>
          <w:bCs/>
          <w:color w:val="000000"/>
          <w:kern w:val="0"/>
          <w:sz w:val="28"/>
          <w:szCs w:val="28"/>
        </w:rPr>
        <w:t>表</w:t>
      </w:r>
      <w:r>
        <w:rPr>
          <w:rFonts w:hint="eastAsia"/>
          <w:b/>
          <w:bCs/>
          <w:color w:val="000000"/>
          <w:kern w:val="0"/>
          <w:sz w:val="28"/>
          <w:szCs w:val="28"/>
        </w:rPr>
        <w:t xml:space="preserve">8.7-1  </w:t>
      </w:r>
      <w:r>
        <w:rPr>
          <w:rFonts w:hint="eastAsia"/>
          <w:b/>
          <w:bCs/>
          <w:color w:val="000000"/>
          <w:kern w:val="0"/>
          <w:sz w:val="28"/>
          <w:szCs w:val="28"/>
        </w:rPr>
        <w:t>长江干流段本工程排污口上下游</w:t>
      </w:r>
      <w:r>
        <w:rPr>
          <w:b/>
          <w:bCs/>
          <w:color w:val="000000"/>
          <w:kern w:val="0"/>
          <w:sz w:val="28"/>
          <w:szCs w:val="28"/>
        </w:rPr>
        <w:t>地表水监测内容</w:t>
      </w:r>
    </w:p>
    <w:tbl>
      <w:tblPr>
        <w:tblW w:w="0" w:type="auto"/>
        <w:jc w:val="center"/>
        <w:tblBorders>
          <w:top w:val="thinThickSmallGap" w:sz="12" w:space="0" w:color="auto"/>
          <w:bottom w:val="thickThinSmallGap" w:sz="12" w:space="0" w:color="auto"/>
          <w:insideH w:val="single" w:sz="6" w:space="0" w:color="auto"/>
          <w:insideV w:val="single" w:sz="6" w:space="0" w:color="auto"/>
        </w:tblBorders>
        <w:tblLayout w:type="fixed"/>
        <w:tblLook w:val="0000" w:firstRow="0" w:lastRow="0" w:firstColumn="0" w:lastColumn="0" w:noHBand="0" w:noVBand="0"/>
      </w:tblPr>
      <w:tblGrid>
        <w:gridCol w:w="1463"/>
        <w:gridCol w:w="3176"/>
        <w:gridCol w:w="2545"/>
        <w:gridCol w:w="1603"/>
      </w:tblGrid>
      <w:tr w:rsidR="001C41BF">
        <w:trPr>
          <w:trHeight w:val="397"/>
          <w:jc w:val="center"/>
        </w:trPr>
        <w:tc>
          <w:tcPr>
            <w:tcW w:w="1463" w:type="dxa"/>
            <w:vAlign w:val="center"/>
          </w:tcPr>
          <w:p w:rsidR="001C41BF" w:rsidRDefault="001C41BF">
            <w:pPr>
              <w:jc w:val="center"/>
              <w:rPr>
                <w:b/>
                <w:bCs/>
                <w:color w:val="000000"/>
                <w:sz w:val="24"/>
              </w:rPr>
            </w:pPr>
            <w:r>
              <w:rPr>
                <w:b/>
                <w:bCs/>
                <w:color w:val="000000"/>
                <w:sz w:val="24"/>
              </w:rPr>
              <w:t>断面编号</w:t>
            </w:r>
          </w:p>
        </w:tc>
        <w:tc>
          <w:tcPr>
            <w:tcW w:w="3176" w:type="dxa"/>
            <w:vAlign w:val="center"/>
          </w:tcPr>
          <w:p w:rsidR="001C41BF" w:rsidRDefault="001C41BF">
            <w:pPr>
              <w:jc w:val="center"/>
              <w:rPr>
                <w:b/>
                <w:bCs/>
                <w:color w:val="000000"/>
                <w:sz w:val="24"/>
              </w:rPr>
            </w:pPr>
            <w:r>
              <w:rPr>
                <w:b/>
                <w:bCs/>
                <w:color w:val="000000"/>
                <w:sz w:val="24"/>
              </w:rPr>
              <w:t>断面位置</w:t>
            </w:r>
          </w:p>
        </w:tc>
        <w:tc>
          <w:tcPr>
            <w:tcW w:w="2545" w:type="dxa"/>
            <w:vAlign w:val="center"/>
          </w:tcPr>
          <w:p w:rsidR="001C41BF" w:rsidRDefault="001C41BF">
            <w:pPr>
              <w:jc w:val="center"/>
              <w:rPr>
                <w:b/>
                <w:bCs/>
                <w:color w:val="000000"/>
                <w:sz w:val="24"/>
              </w:rPr>
            </w:pPr>
            <w:r>
              <w:rPr>
                <w:rFonts w:hint="eastAsia"/>
                <w:b/>
                <w:bCs/>
                <w:color w:val="000000"/>
                <w:sz w:val="24"/>
              </w:rPr>
              <w:t>监测项目</w:t>
            </w:r>
          </w:p>
        </w:tc>
        <w:tc>
          <w:tcPr>
            <w:tcW w:w="1603" w:type="dxa"/>
            <w:vAlign w:val="center"/>
          </w:tcPr>
          <w:p w:rsidR="001C41BF" w:rsidRDefault="001C41BF">
            <w:pPr>
              <w:jc w:val="center"/>
              <w:rPr>
                <w:b/>
                <w:bCs/>
                <w:color w:val="000000"/>
                <w:sz w:val="24"/>
              </w:rPr>
            </w:pPr>
            <w:r>
              <w:rPr>
                <w:rFonts w:hint="eastAsia"/>
                <w:b/>
                <w:bCs/>
                <w:color w:val="000000"/>
                <w:sz w:val="24"/>
              </w:rPr>
              <w:t>频次</w:t>
            </w:r>
          </w:p>
        </w:tc>
      </w:tr>
      <w:tr w:rsidR="001C41BF">
        <w:trPr>
          <w:trHeight w:val="397"/>
          <w:jc w:val="center"/>
        </w:trPr>
        <w:tc>
          <w:tcPr>
            <w:tcW w:w="1463" w:type="dxa"/>
            <w:vAlign w:val="center"/>
          </w:tcPr>
          <w:p w:rsidR="001C41BF" w:rsidRDefault="001C41BF">
            <w:pPr>
              <w:pStyle w:val="02"/>
              <w:rPr>
                <w:color w:val="000000"/>
                <w:sz w:val="24"/>
                <w:szCs w:val="24"/>
              </w:rPr>
            </w:pPr>
            <w:r>
              <w:rPr>
                <w:color w:val="000000"/>
                <w:sz w:val="24"/>
                <w:szCs w:val="24"/>
              </w:rPr>
              <w:t>W1</w:t>
            </w:r>
          </w:p>
        </w:tc>
        <w:tc>
          <w:tcPr>
            <w:tcW w:w="3176" w:type="dxa"/>
            <w:vAlign w:val="center"/>
          </w:tcPr>
          <w:p w:rsidR="001C41BF" w:rsidRDefault="001C41BF">
            <w:pPr>
              <w:adjustRightInd w:val="0"/>
              <w:snapToGrid w:val="0"/>
              <w:rPr>
                <w:color w:val="000000"/>
                <w:sz w:val="24"/>
              </w:rPr>
            </w:pPr>
            <w:r>
              <w:rPr>
                <w:color w:val="000000"/>
                <w:sz w:val="24"/>
              </w:rPr>
              <w:t>安庆分公司工业废水总排污口上游</w:t>
            </w:r>
            <w:r>
              <w:rPr>
                <w:color w:val="000000"/>
                <w:sz w:val="24"/>
              </w:rPr>
              <w:t>500m</w:t>
            </w:r>
          </w:p>
        </w:tc>
        <w:tc>
          <w:tcPr>
            <w:tcW w:w="2545" w:type="dxa"/>
            <w:vMerge w:val="restart"/>
            <w:vAlign w:val="center"/>
          </w:tcPr>
          <w:p w:rsidR="001C41BF" w:rsidRDefault="001C41BF">
            <w:pPr>
              <w:pStyle w:val="a9"/>
              <w:tabs>
                <w:tab w:val="left" w:pos="2835"/>
              </w:tabs>
              <w:spacing w:line="240" w:lineRule="auto"/>
              <w:jc w:val="center"/>
              <w:rPr>
                <w:color w:val="000000"/>
                <w:spacing w:val="0"/>
                <w:szCs w:val="24"/>
              </w:rPr>
            </w:pPr>
            <w:r>
              <w:rPr>
                <w:color w:val="000000"/>
                <w:spacing w:val="0"/>
                <w:szCs w:val="24"/>
              </w:rPr>
              <w:t>pH</w:t>
            </w:r>
            <w:r>
              <w:rPr>
                <w:rFonts w:hint="eastAsia"/>
                <w:color w:val="000000"/>
                <w:spacing w:val="0"/>
                <w:szCs w:val="24"/>
              </w:rPr>
              <w:t>、</w:t>
            </w:r>
            <w:r>
              <w:rPr>
                <w:color w:val="000000"/>
                <w:spacing w:val="0"/>
                <w:szCs w:val="24"/>
              </w:rPr>
              <w:t>COD</w:t>
            </w:r>
            <w:r>
              <w:rPr>
                <w:color w:val="000000"/>
                <w:spacing w:val="0"/>
                <w:szCs w:val="24"/>
                <w:vertAlign w:val="subscript"/>
              </w:rPr>
              <w:t>Cr</w:t>
            </w:r>
            <w:r>
              <w:rPr>
                <w:rFonts w:hint="eastAsia"/>
                <w:color w:val="000000"/>
                <w:spacing w:val="0"/>
                <w:szCs w:val="24"/>
              </w:rPr>
              <w:t>、</w:t>
            </w:r>
            <w:r>
              <w:rPr>
                <w:rFonts w:hint="eastAsia"/>
                <w:color w:val="000000"/>
                <w:spacing w:val="0"/>
                <w:szCs w:val="24"/>
              </w:rPr>
              <w:t>BOD5</w:t>
            </w:r>
            <w:r>
              <w:rPr>
                <w:rFonts w:hint="eastAsia"/>
                <w:color w:val="000000"/>
                <w:spacing w:val="0"/>
                <w:szCs w:val="24"/>
              </w:rPr>
              <w:t>、</w:t>
            </w:r>
            <w:r>
              <w:rPr>
                <w:color w:val="000000"/>
                <w:spacing w:val="0"/>
                <w:szCs w:val="24"/>
              </w:rPr>
              <w:t>氨氮</w:t>
            </w:r>
            <w:r>
              <w:rPr>
                <w:rFonts w:hint="eastAsia"/>
                <w:color w:val="000000"/>
                <w:spacing w:val="0"/>
                <w:szCs w:val="24"/>
              </w:rPr>
              <w:t>、溶解氧、</w:t>
            </w:r>
            <w:r>
              <w:rPr>
                <w:rFonts w:hint="eastAsia"/>
                <w:color w:val="000000"/>
                <w:spacing w:val="0"/>
                <w:szCs w:val="24"/>
              </w:rPr>
              <w:t>TP</w:t>
            </w:r>
            <w:r>
              <w:rPr>
                <w:rFonts w:hint="eastAsia"/>
                <w:color w:val="000000"/>
                <w:spacing w:val="0"/>
                <w:szCs w:val="24"/>
              </w:rPr>
              <w:t>、</w:t>
            </w:r>
            <w:r>
              <w:rPr>
                <w:color w:val="000000"/>
                <w:spacing w:val="0"/>
                <w:szCs w:val="24"/>
              </w:rPr>
              <w:t>挥发酚</w:t>
            </w:r>
            <w:r>
              <w:rPr>
                <w:rFonts w:hint="eastAsia"/>
                <w:color w:val="000000"/>
                <w:spacing w:val="0"/>
                <w:szCs w:val="24"/>
              </w:rPr>
              <w:t>、</w:t>
            </w:r>
            <w:r>
              <w:rPr>
                <w:color w:val="000000"/>
                <w:spacing w:val="0"/>
                <w:szCs w:val="24"/>
              </w:rPr>
              <w:t>硫化物</w:t>
            </w:r>
            <w:r>
              <w:rPr>
                <w:rFonts w:hint="eastAsia"/>
                <w:color w:val="000000"/>
                <w:spacing w:val="0"/>
                <w:szCs w:val="24"/>
              </w:rPr>
              <w:t>、</w:t>
            </w:r>
            <w:r>
              <w:rPr>
                <w:color w:val="000000"/>
                <w:spacing w:val="0"/>
                <w:szCs w:val="24"/>
              </w:rPr>
              <w:t>石油类</w:t>
            </w:r>
            <w:r>
              <w:rPr>
                <w:rFonts w:hint="eastAsia"/>
                <w:color w:val="000000"/>
                <w:spacing w:val="0"/>
                <w:szCs w:val="24"/>
              </w:rPr>
              <w:t>、氰化物</w:t>
            </w:r>
          </w:p>
        </w:tc>
        <w:tc>
          <w:tcPr>
            <w:tcW w:w="1603" w:type="dxa"/>
            <w:vMerge w:val="restart"/>
            <w:vAlign w:val="center"/>
          </w:tcPr>
          <w:p w:rsidR="001C41BF" w:rsidRDefault="001C41BF">
            <w:pPr>
              <w:jc w:val="center"/>
              <w:rPr>
                <w:bCs/>
                <w:color w:val="000000"/>
                <w:sz w:val="24"/>
              </w:rPr>
            </w:pPr>
            <w:r>
              <w:rPr>
                <w:rFonts w:hint="eastAsia"/>
                <w:bCs/>
                <w:color w:val="000000"/>
                <w:sz w:val="24"/>
              </w:rPr>
              <w:t>每天取样</w:t>
            </w:r>
            <w:r>
              <w:rPr>
                <w:rFonts w:hint="eastAsia"/>
                <w:bCs/>
                <w:color w:val="000000"/>
                <w:sz w:val="24"/>
              </w:rPr>
              <w:t>1</w:t>
            </w:r>
            <w:r>
              <w:rPr>
                <w:rFonts w:hint="eastAsia"/>
                <w:bCs/>
                <w:color w:val="000000"/>
                <w:sz w:val="24"/>
              </w:rPr>
              <w:t>次，监测三天</w:t>
            </w:r>
          </w:p>
        </w:tc>
      </w:tr>
      <w:tr w:rsidR="001C41BF">
        <w:trPr>
          <w:trHeight w:val="397"/>
          <w:jc w:val="center"/>
        </w:trPr>
        <w:tc>
          <w:tcPr>
            <w:tcW w:w="1463" w:type="dxa"/>
            <w:vAlign w:val="center"/>
          </w:tcPr>
          <w:p w:rsidR="001C41BF" w:rsidRDefault="001C41BF">
            <w:pPr>
              <w:pStyle w:val="02"/>
              <w:rPr>
                <w:color w:val="000000"/>
                <w:sz w:val="24"/>
                <w:szCs w:val="24"/>
              </w:rPr>
            </w:pPr>
            <w:r>
              <w:rPr>
                <w:color w:val="000000"/>
                <w:sz w:val="24"/>
                <w:szCs w:val="24"/>
              </w:rPr>
              <w:t>W2</w:t>
            </w:r>
          </w:p>
        </w:tc>
        <w:tc>
          <w:tcPr>
            <w:tcW w:w="3176" w:type="dxa"/>
            <w:vAlign w:val="center"/>
          </w:tcPr>
          <w:p w:rsidR="001C41BF" w:rsidRDefault="001C41BF">
            <w:pPr>
              <w:adjustRightInd w:val="0"/>
              <w:snapToGrid w:val="0"/>
              <w:rPr>
                <w:color w:val="000000"/>
                <w:sz w:val="24"/>
              </w:rPr>
            </w:pPr>
            <w:r>
              <w:rPr>
                <w:color w:val="000000"/>
                <w:sz w:val="24"/>
              </w:rPr>
              <w:t>安庆分公司工业废水总排污口下游</w:t>
            </w:r>
            <w:r>
              <w:rPr>
                <w:color w:val="000000"/>
                <w:sz w:val="24"/>
              </w:rPr>
              <w:t>500m</w:t>
            </w:r>
          </w:p>
        </w:tc>
        <w:tc>
          <w:tcPr>
            <w:tcW w:w="2545" w:type="dxa"/>
            <w:vMerge/>
            <w:vAlign w:val="center"/>
          </w:tcPr>
          <w:p w:rsidR="001C41BF" w:rsidRDefault="001C41BF">
            <w:pPr>
              <w:jc w:val="center"/>
              <w:rPr>
                <w:color w:val="000000"/>
                <w:sz w:val="24"/>
              </w:rPr>
            </w:pPr>
          </w:p>
        </w:tc>
        <w:tc>
          <w:tcPr>
            <w:tcW w:w="1603" w:type="dxa"/>
            <w:vMerge/>
            <w:vAlign w:val="center"/>
          </w:tcPr>
          <w:p w:rsidR="001C41BF" w:rsidRDefault="001C41BF">
            <w:pPr>
              <w:jc w:val="center"/>
              <w:rPr>
                <w:color w:val="000000"/>
                <w:sz w:val="24"/>
              </w:rPr>
            </w:pPr>
          </w:p>
        </w:tc>
      </w:tr>
    </w:tbl>
    <w:p w:rsidR="001C41BF" w:rsidRDefault="001C41BF">
      <w:pPr>
        <w:snapToGrid w:val="0"/>
        <w:spacing w:beforeLines="50" w:before="156"/>
        <w:rPr>
          <w:color w:val="000000"/>
          <w:szCs w:val="21"/>
        </w:rPr>
      </w:pPr>
      <w:r>
        <w:rPr>
          <w:rFonts w:hint="eastAsia"/>
          <w:color w:val="000000"/>
          <w:szCs w:val="21"/>
        </w:rPr>
        <w:t>注：</w:t>
      </w:r>
      <w:r>
        <w:rPr>
          <w:rFonts w:hint="eastAsia"/>
          <w:color w:val="000000"/>
          <w:szCs w:val="21"/>
        </w:rPr>
        <w:t>1</w:t>
      </w:r>
      <w:r>
        <w:rPr>
          <w:rFonts w:hint="eastAsia"/>
          <w:color w:val="000000"/>
          <w:szCs w:val="21"/>
        </w:rPr>
        <w:t>、本次监测断面和水质净化场总排口之间应无其它排污口，若有，则可在排口上游或下游</w:t>
      </w:r>
      <w:r>
        <w:rPr>
          <w:rFonts w:hint="eastAsia"/>
          <w:color w:val="000000"/>
          <w:szCs w:val="21"/>
        </w:rPr>
        <w:t>200m~500m</w:t>
      </w:r>
      <w:r>
        <w:rPr>
          <w:rFonts w:hint="eastAsia"/>
          <w:color w:val="000000"/>
          <w:szCs w:val="21"/>
        </w:rPr>
        <w:t>范围内对监测断面适当调整；</w:t>
      </w:r>
      <w:r>
        <w:rPr>
          <w:rFonts w:hint="eastAsia"/>
          <w:color w:val="000000"/>
          <w:szCs w:val="21"/>
        </w:rPr>
        <w:t>2</w:t>
      </w:r>
      <w:r>
        <w:rPr>
          <w:rFonts w:hint="eastAsia"/>
          <w:color w:val="000000"/>
          <w:szCs w:val="21"/>
        </w:rPr>
        <w:t>、每个断面监测采样点分别为至北岸</w:t>
      </w:r>
      <w:r>
        <w:rPr>
          <w:rFonts w:hint="eastAsia"/>
          <w:color w:val="000000"/>
          <w:szCs w:val="21"/>
        </w:rPr>
        <w:t>50m</w:t>
      </w:r>
      <w:r>
        <w:rPr>
          <w:rFonts w:hint="eastAsia"/>
          <w:color w:val="000000"/>
          <w:szCs w:val="21"/>
        </w:rPr>
        <w:t>、</w:t>
      </w:r>
      <w:r>
        <w:rPr>
          <w:rFonts w:hint="eastAsia"/>
          <w:color w:val="000000"/>
          <w:szCs w:val="21"/>
        </w:rPr>
        <w:t>100m</w:t>
      </w:r>
      <w:r>
        <w:rPr>
          <w:rFonts w:hint="eastAsia"/>
          <w:color w:val="000000"/>
          <w:szCs w:val="21"/>
        </w:rPr>
        <w:t>、</w:t>
      </w:r>
      <w:r>
        <w:rPr>
          <w:rFonts w:hint="eastAsia"/>
          <w:color w:val="000000"/>
          <w:szCs w:val="21"/>
        </w:rPr>
        <w:t>150m</w:t>
      </w:r>
      <w:r>
        <w:rPr>
          <w:rFonts w:hint="eastAsia"/>
          <w:color w:val="000000"/>
          <w:szCs w:val="21"/>
        </w:rPr>
        <w:t>；</w:t>
      </w:r>
      <w:r>
        <w:rPr>
          <w:rFonts w:hint="eastAsia"/>
          <w:color w:val="000000"/>
          <w:szCs w:val="21"/>
        </w:rPr>
        <w:t>3</w:t>
      </w:r>
      <w:r>
        <w:rPr>
          <w:rFonts w:hint="eastAsia"/>
          <w:color w:val="000000"/>
          <w:szCs w:val="21"/>
        </w:rPr>
        <w:t>、监测期间记录具体的监测位置。</w:t>
      </w:r>
    </w:p>
    <w:p w:rsidR="001C41BF" w:rsidRDefault="001C41BF">
      <w:pPr>
        <w:pStyle w:val="1"/>
        <w:rPr>
          <w:rStyle w:val="10"/>
          <w:color w:val="000000"/>
          <w:sz w:val="36"/>
          <w:szCs w:val="30"/>
        </w:rPr>
      </w:pPr>
      <w:r>
        <w:rPr>
          <w:rFonts w:hint="eastAsia"/>
          <w:color w:val="000000"/>
          <w:szCs w:val="21"/>
        </w:rPr>
        <w:br w:type="page"/>
      </w:r>
      <w:bookmarkStart w:id="191" w:name="_Toc32295"/>
      <w:r>
        <w:rPr>
          <w:rStyle w:val="10"/>
          <w:rFonts w:hint="eastAsia"/>
          <w:color w:val="000000"/>
          <w:sz w:val="36"/>
          <w:szCs w:val="30"/>
        </w:rPr>
        <w:lastRenderedPageBreak/>
        <w:t>九、验收监测结果与分析评价</w:t>
      </w:r>
      <w:bookmarkEnd w:id="191"/>
    </w:p>
    <w:p w:rsidR="001C41BF" w:rsidRDefault="001C41BF">
      <w:pPr>
        <w:pStyle w:val="2"/>
        <w:snapToGrid w:val="0"/>
        <w:spacing w:beforeLines="50" w:before="156" w:after="0"/>
        <w:ind w:firstLineChars="0" w:firstLine="0"/>
        <w:rPr>
          <w:rFonts w:ascii="Times New Roman" w:eastAsia="宋体" w:hAnsi="Times New Roman"/>
          <w:color w:val="000000"/>
          <w:sz w:val="30"/>
          <w:szCs w:val="30"/>
        </w:rPr>
      </w:pPr>
      <w:bookmarkStart w:id="192" w:name="_Toc13125"/>
      <w:bookmarkStart w:id="193" w:name="_Toc361650944"/>
      <w:bookmarkStart w:id="194" w:name="_Toc371507342"/>
      <w:bookmarkStart w:id="195" w:name="_Toc343701967"/>
      <w:bookmarkStart w:id="196" w:name="_Toc287451269"/>
      <w:bookmarkStart w:id="197" w:name="_Toc322338936"/>
      <w:bookmarkStart w:id="198" w:name="_Toc400978176"/>
      <w:r>
        <w:rPr>
          <w:rFonts w:ascii="Times New Roman" w:eastAsia="宋体" w:hAnsi="Times New Roman" w:hint="eastAsia"/>
          <w:color w:val="000000"/>
          <w:sz w:val="30"/>
          <w:szCs w:val="30"/>
        </w:rPr>
        <w:t xml:space="preserve">9.1 </w:t>
      </w:r>
      <w:r>
        <w:rPr>
          <w:rFonts w:ascii="Times New Roman" w:eastAsia="宋体" w:hAnsi="Times New Roman" w:hint="eastAsia"/>
          <w:color w:val="000000"/>
          <w:sz w:val="30"/>
          <w:szCs w:val="30"/>
        </w:rPr>
        <w:t>验收监测工况</w:t>
      </w:r>
      <w:bookmarkEnd w:id="192"/>
      <w:bookmarkEnd w:id="193"/>
      <w:bookmarkEnd w:id="194"/>
      <w:bookmarkEnd w:id="195"/>
      <w:bookmarkEnd w:id="196"/>
      <w:bookmarkEnd w:id="197"/>
      <w:bookmarkEnd w:id="198"/>
    </w:p>
    <w:p w:rsidR="001C41BF" w:rsidRDefault="001C41BF">
      <w:pPr>
        <w:adjustRightInd w:val="0"/>
        <w:snapToGrid w:val="0"/>
        <w:spacing w:line="360" w:lineRule="auto"/>
        <w:ind w:firstLineChars="225" w:firstLine="630"/>
        <w:rPr>
          <w:color w:val="000000"/>
          <w:sz w:val="28"/>
          <w:szCs w:val="28"/>
        </w:rPr>
      </w:pPr>
      <w:r>
        <w:rPr>
          <w:color w:val="000000"/>
          <w:sz w:val="28"/>
          <w:szCs w:val="28"/>
        </w:rPr>
        <w:t>根据有关规定</w:t>
      </w:r>
      <w:r>
        <w:rPr>
          <w:rFonts w:hint="eastAsia"/>
          <w:color w:val="000000"/>
          <w:sz w:val="28"/>
          <w:szCs w:val="28"/>
        </w:rPr>
        <w:t>，</w:t>
      </w:r>
      <w:r>
        <w:rPr>
          <w:color w:val="000000"/>
          <w:sz w:val="28"/>
          <w:szCs w:val="28"/>
        </w:rPr>
        <w:t>为保证验收监测结果能够反映企业正常生产时污染物实际排放状况</w:t>
      </w:r>
      <w:r>
        <w:rPr>
          <w:rFonts w:hint="eastAsia"/>
          <w:color w:val="000000"/>
          <w:sz w:val="28"/>
          <w:szCs w:val="28"/>
        </w:rPr>
        <w:t>，</w:t>
      </w:r>
      <w:r>
        <w:rPr>
          <w:color w:val="000000"/>
          <w:sz w:val="28"/>
          <w:szCs w:val="28"/>
        </w:rPr>
        <w:t>要求监测期间生产负荷达到设计负荷的</w:t>
      </w:r>
      <w:r>
        <w:rPr>
          <w:color w:val="000000"/>
          <w:sz w:val="28"/>
          <w:szCs w:val="28"/>
        </w:rPr>
        <w:t>75%</w:t>
      </w:r>
      <w:r>
        <w:rPr>
          <w:color w:val="000000"/>
          <w:sz w:val="28"/>
          <w:szCs w:val="28"/>
        </w:rPr>
        <w:t>以上。</w:t>
      </w:r>
      <w:r>
        <w:rPr>
          <w:rFonts w:hint="eastAsia"/>
          <w:color w:val="000000"/>
          <w:sz w:val="28"/>
          <w:szCs w:val="28"/>
        </w:rPr>
        <w:t>安庆分公司出具了监测期间生产报表。</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监测时间分别为</w:t>
      </w:r>
      <w:r>
        <w:rPr>
          <w:rFonts w:hint="eastAsia"/>
          <w:color w:val="000000"/>
          <w:sz w:val="28"/>
          <w:szCs w:val="28"/>
        </w:rPr>
        <w:t>1</w:t>
      </w:r>
      <w:r>
        <w:rPr>
          <w:rFonts w:hint="eastAsia"/>
          <w:color w:val="000000"/>
          <w:sz w:val="28"/>
          <w:szCs w:val="28"/>
        </w:rPr>
        <w:t>月</w:t>
      </w:r>
      <w:r>
        <w:rPr>
          <w:rFonts w:hint="eastAsia"/>
          <w:color w:val="000000"/>
          <w:sz w:val="28"/>
          <w:szCs w:val="28"/>
        </w:rPr>
        <w:t>22-24</w:t>
      </w:r>
      <w:r>
        <w:rPr>
          <w:rFonts w:hint="eastAsia"/>
          <w:color w:val="000000"/>
          <w:sz w:val="28"/>
          <w:szCs w:val="28"/>
        </w:rPr>
        <w:t>日。企业生产报表</w:t>
      </w:r>
      <w:r>
        <w:rPr>
          <w:color w:val="000000"/>
          <w:sz w:val="28"/>
          <w:szCs w:val="28"/>
        </w:rPr>
        <w:t>表明：现场监测期间</w:t>
      </w:r>
      <w:r>
        <w:rPr>
          <w:rFonts w:hint="eastAsia"/>
          <w:color w:val="000000"/>
          <w:sz w:val="28"/>
          <w:szCs w:val="28"/>
        </w:rPr>
        <w:t>，</w:t>
      </w:r>
      <w:r>
        <w:rPr>
          <w:rFonts w:hint="eastAsia"/>
          <w:color w:val="000000"/>
          <w:sz w:val="28"/>
          <w:szCs w:val="28"/>
        </w:rPr>
        <w:t>100</w:t>
      </w:r>
      <w:r>
        <w:rPr>
          <w:rFonts w:hint="eastAsia"/>
          <w:color w:val="000000"/>
          <w:sz w:val="28"/>
          <w:szCs w:val="28"/>
        </w:rPr>
        <w:t>万吨</w:t>
      </w:r>
      <w:r>
        <w:rPr>
          <w:rFonts w:hint="eastAsia"/>
          <w:color w:val="000000"/>
          <w:sz w:val="28"/>
          <w:szCs w:val="28"/>
        </w:rPr>
        <w:t>/</w:t>
      </w:r>
      <w:r>
        <w:rPr>
          <w:rFonts w:hint="eastAsia"/>
          <w:color w:val="000000"/>
          <w:sz w:val="28"/>
          <w:szCs w:val="28"/>
        </w:rPr>
        <w:t>年催化裂化装置负荷分别为</w:t>
      </w:r>
      <w:r>
        <w:rPr>
          <w:rFonts w:hint="eastAsia"/>
          <w:color w:val="000000"/>
          <w:sz w:val="28"/>
          <w:szCs w:val="28"/>
        </w:rPr>
        <w:t>79.1%</w:t>
      </w:r>
      <w:r>
        <w:rPr>
          <w:rFonts w:hint="eastAsia"/>
          <w:color w:val="000000"/>
          <w:sz w:val="28"/>
          <w:szCs w:val="28"/>
        </w:rPr>
        <w:t>、</w:t>
      </w:r>
      <w:r>
        <w:rPr>
          <w:rFonts w:hint="eastAsia"/>
          <w:color w:val="000000"/>
          <w:sz w:val="28"/>
          <w:szCs w:val="28"/>
        </w:rPr>
        <w:t>77.1%</w:t>
      </w:r>
      <w:r>
        <w:rPr>
          <w:rFonts w:hint="eastAsia"/>
          <w:color w:val="000000"/>
          <w:sz w:val="28"/>
          <w:szCs w:val="28"/>
        </w:rPr>
        <w:t>、</w:t>
      </w:r>
      <w:r>
        <w:rPr>
          <w:rFonts w:hint="eastAsia"/>
          <w:color w:val="000000"/>
          <w:sz w:val="28"/>
          <w:szCs w:val="28"/>
        </w:rPr>
        <w:t>81.8%</w:t>
      </w:r>
      <w:r>
        <w:rPr>
          <w:rFonts w:hint="eastAsia"/>
          <w:color w:val="000000"/>
          <w:sz w:val="28"/>
          <w:szCs w:val="28"/>
        </w:rPr>
        <w:t>，三日生产负荷均</w:t>
      </w:r>
      <w:r>
        <w:rPr>
          <w:color w:val="000000"/>
          <w:sz w:val="28"/>
          <w:szCs w:val="28"/>
        </w:rPr>
        <w:t>满足建设项目</w:t>
      </w:r>
      <w:r>
        <w:rPr>
          <w:rFonts w:hint="eastAsia"/>
          <w:color w:val="000000"/>
          <w:sz w:val="28"/>
          <w:szCs w:val="28"/>
        </w:rPr>
        <w:t>竣工</w:t>
      </w:r>
      <w:r>
        <w:rPr>
          <w:color w:val="000000"/>
          <w:sz w:val="28"/>
          <w:szCs w:val="28"/>
        </w:rPr>
        <w:t>环境保护验收监测对生产工况</w:t>
      </w:r>
      <w:r>
        <w:rPr>
          <w:rFonts w:hint="eastAsia"/>
          <w:color w:val="000000"/>
          <w:sz w:val="28"/>
          <w:szCs w:val="28"/>
        </w:rPr>
        <w:t>75%</w:t>
      </w:r>
      <w:r>
        <w:rPr>
          <w:rFonts w:hint="eastAsia"/>
          <w:color w:val="000000"/>
          <w:sz w:val="28"/>
          <w:szCs w:val="28"/>
        </w:rPr>
        <w:t>以上</w:t>
      </w:r>
      <w:r>
        <w:rPr>
          <w:color w:val="000000"/>
          <w:sz w:val="28"/>
          <w:szCs w:val="28"/>
        </w:rPr>
        <w:t>的要求</w:t>
      </w:r>
      <w:r>
        <w:rPr>
          <w:rFonts w:hint="eastAsia"/>
          <w:color w:val="000000"/>
          <w:sz w:val="28"/>
          <w:szCs w:val="28"/>
        </w:rPr>
        <w:t>。验收期间</w:t>
      </w:r>
      <w:r>
        <w:rPr>
          <w:color w:val="000000"/>
          <w:sz w:val="28"/>
          <w:szCs w:val="28"/>
        </w:rPr>
        <w:t>各项污染治理设施运行正常</w:t>
      </w:r>
      <w:r>
        <w:rPr>
          <w:rFonts w:hint="eastAsia"/>
          <w:color w:val="000000"/>
          <w:sz w:val="28"/>
          <w:szCs w:val="28"/>
        </w:rPr>
        <w:t>，</w:t>
      </w:r>
      <w:r>
        <w:rPr>
          <w:color w:val="000000"/>
          <w:sz w:val="28"/>
          <w:szCs w:val="28"/>
        </w:rPr>
        <w:t>工况基本稳定</w:t>
      </w:r>
      <w:r>
        <w:rPr>
          <w:rFonts w:hint="eastAsia"/>
          <w:color w:val="000000"/>
          <w:sz w:val="28"/>
          <w:szCs w:val="28"/>
        </w:rPr>
        <w:t>，</w:t>
      </w:r>
      <w:r>
        <w:rPr>
          <w:color w:val="000000"/>
          <w:sz w:val="28"/>
          <w:szCs w:val="28"/>
        </w:rPr>
        <w:t>监测结果具有代表性。</w:t>
      </w:r>
      <w:r>
        <w:rPr>
          <w:rFonts w:hint="eastAsia"/>
          <w:color w:val="000000"/>
          <w:sz w:val="28"/>
          <w:szCs w:val="28"/>
        </w:rPr>
        <w:t>验收监测期间生产负荷见表</w:t>
      </w:r>
      <w:r>
        <w:rPr>
          <w:rFonts w:hint="eastAsia"/>
          <w:color w:val="000000"/>
          <w:sz w:val="28"/>
          <w:szCs w:val="28"/>
        </w:rPr>
        <w:t>9.1-1</w:t>
      </w:r>
      <w:r>
        <w:rPr>
          <w:rFonts w:hint="eastAsia"/>
          <w:color w:val="000000"/>
          <w:sz w:val="28"/>
          <w:szCs w:val="28"/>
        </w:rPr>
        <w:t>。</w:t>
      </w:r>
    </w:p>
    <w:p w:rsidR="001C41BF" w:rsidRDefault="001C41BF">
      <w:pPr>
        <w:adjustRightInd w:val="0"/>
        <w:snapToGrid w:val="0"/>
        <w:jc w:val="center"/>
        <w:rPr>
          <w:color w:val="000000"/>
          <w:sz w:val="28"/>
          <w:szCs w:val="28"/>
        </w:rPr>
      </w:pPr>
      <w:r>
        <w:rPr>
          <w:rFonts w:hint="eastAsia"/>
          <w:b/>
          <w:color w:val="000000"/>
          <w:sz w:val="28"/>
          <w:szCs w:val="28"/>
        </w:rPr>
        <w:t>表</w:t>
      </w:r>
      <w:r>
        <w:rPr>
          <w:rFonts w:hint="eastAsia"/>
          <w:b/>
          <w:color w:val="000000"/>
          <w:sz w:val="28"/>
          <w:szCs w:val="28"/>
        </w:rPr>
        <w:t xml:space="preserve">9.1-1  </w:t>
      </w:r>
      <w:r>
        <w:rPr>
          <w:rFonts w:hint="eastAsia"/>
          <w:b/>
          <w:color w:val="000000"/>
          <w:sz w:val="28"/>
          <w:szCs w:val="28"/>
        </w:rPr>
        <w:t>验收监测期间生产负荷统计一览表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573"/>
        <w:gridCol w:w="3215"/>
        <w:gridCol w:w="2047"/>
        <w:gridCol w:w="1952"/>
      </w:tblGrid>
      <w:tr w:rsidR="001C41BF">
        <w:trPr>
          <w:trHeight w:val="397"/>
          <w:jc w:val="center"/>
        </w:trPr>
        <w:tc>
          <w:tcPr>
            <w:tcW w:w="1573" w:type="dxa"/>
            <w:vAlign w:val="center"/>
          </w:tcPr>
          <w:p w:rsidR="001C41BF" w:rsidRDefault="001C41BF">
            <w:pPr>
              <w:jc w:val="center"/>
              <w:rPr>
                <w:color w:val="000000"/>
                <w:sz w:val="24"/>
              </w:rPr>
            </w:pPr>
            <w:r>
              <w:rPr>
                <w:rFonts w:hint="eastAsia"/>
                <w:color w:val="000000"/>
                <w:sz w:val="24"/>
              </w:rPr>
              <w:t>日期</w:t>
            </w:r>
          </w:p>
        </w:tc>
        <w:tc>
          <w:tcPr>
            <w:tcW w:w="3215" w:type="dxa"/>
            <w:vAlign w:val="center"/>
          </w:tcPr>
          <w:p w:rsidR="001C41BF" w:rsidRDefault="001C41BF">
            <w:pPr>
              <w:jc w:val="center"/>
              <w:rPr>
                <w:color w:val="000000"/>
                <w:sz w:val="24"/>
              </w:rPr>
            </w:pPr>
            <w:r>
              <w:rPr>
                <w:rFonts w:hint="eastAsia"/>
                <w:color w:val="000000"/>
                <w:sz w:val="24"/>
              </w:rPr>
              <w:t>设计产量</w:t>
            </w:r>
          </w:p>
        </w:tc>
        <w:tc>
          <w:tcPr>
            <w:tcW w:w="2047" w:type="dxa"/>
            <w:vAlign w:val="center"/>
          </w:tcPr>
          <w:p w:rsidR="001C41BF" w:rsidRDefault="001C41BF">
            <w:pPr>
              <w:jc w:val="center"/>
              <w:rPr>
                <w:color w:val="000000"/>
                <w:sz w:val="24"/>
              </w:rPr>
            </w:pPr>
            <w:r>
              <w:rPr>
                <w:rFonts w:hint="eastAsia"/>
                <w:color w:val="000000"/>
                <w:sz w:val="24"/>
              </w:rPr>
              <w:t>日产量（吨）</w:t>
            </w:r>
          </w:p>
        </w:tc>
        <w:tc>
          <w:tcPr>
            <w:tcW w:w="1952" w:type="dxa"/>
            <w:vAlign w:val="center"/>
          </w:tcPr>
          <w:p w:rsidR="001C41BF" w:rsidRDefault="001C41BF">
            <w:pPr>
              <w:jc w:val="center"/>
              <w:rPr>
                <w:color w:val="000000"/>
                <w:sz w:val="24"/>
              </w:rPr>
            </w:pPr>
            <w:r>
              <w:rPr>
                <w:rFonts w:hint="eastAsia"/>
                <w:color w:val="000000"/>
                <w:sz w:val="24"/>
              </w:rPr>
              <w:t>生产负荷（</w:t>
            </w:r>
            <w:r>
              <w:rPr>
                <w:rFonts w:hint="eastAsia"/>
                <w:color w:val="000000"/>
                <w:sz w:val="24"/>
              </w:rPr>
              <w:t>%</w:t>
            </w:r>
            <w:r>
              <w:rPr>
                <w:rFonts w:hint="eastAsia"/>
                <w:color w:val="000000"/>
                <w:sz w:val="24"/>
              </w:rPr>
              <w:t>）</w:t>
            </w:r>
          </w:p>
        </w:tc>
      </w:tr>
      <w:tr w:rsidR="001C41BF">
        <w:trPr>
          <w:trHeight w:val="397"/>
          <w:jc w:val="center"/>
        </w:trPr>
        <w:tc>
          <w:tcPr>
            <w:tcW w:w="1573" w:type="dxa"/>
            <w:vAlign w:val="center"/>
          </w:tcPr>
          <w:p w:rsidR="001C41BF" w:rsidRDefault="001C41BF">
            <w:pPr>
              <w:jc w:val="center"/>
              <w:rPr>
                <w:rFonts w:cs="宋体"/>
                <w:color w:val="000000"/>
                <w:sz w:val="24"/>
              </w:rPr>
            </w:pPr>
            <w:r>
              <w:rPr>
                <w:rFonts w:cs="宋体" w:hint="eastAsia"/>
                <w:color w:val="000000"/>
                <w:sz w:val="24"/>
              </w:rPr>
              <w:t>1</w:t>
            </w:r>
            <w:r>
              <w:rPr>
                <w:rFonts w:cs="宋体" w:hint="eastAsia"/>
                <w:color w:val="000000"/>
                <w:sz w:val="24"/>
              </w:rPr>
              <w:t>月</w:t>
            </w:r>
            <w:r>
              <w:rPr>
                <w:rFonts w:cs="宋体" w:hint="eastAsia"/>
                <w:color w:val="000000"/>
                <w:sz w:val="24"/>
              </w:rPr>
              <w:t>22</w:t>
            </w:r>
            <w:r>
              <w:rPr>
                <w:rFonts w:cs="宋体" w:hint="eastAsia"/>
                <w:color w:val="000000"/>
                <w:sz w:val="24"/>
              </w:rPr>
              <w:t>日</w:t>
            </w:r>
          </w:p>
        </w:tc>
        <w:tc>
          <w:tcPr>
            <w:tcW w:w="3215" w:type="dxa"/>
            <w:vMerge w:val="restart"/>
            <w:vAlign w:val="center"/>
          </w:tcPr>
          <w:p w:rsidR="001C41BF" w:rsidRDefault="001C41BF">
            <w:pPr>
              <w:jc w:val="center"/>
              <w:rPr>
                <w:rFonts w:cs="宋体"/>
                <w:color w:val="000000"/>
                <w:sz w:val="24"/>
              </w:rPr>
            </w:pPr>
            <w:r>
              <w:rPr>
                <w:rFonts w:cs="宋体" w:hint="eastAsia"/>
                <w:color w:val="000000"/>
                <w:sz w:val="24"/>
              </w:rPr>
              <w:t>2857</w:t>
            </w:r>
          </w:p>
        </w:tc>
        <w:tc>
          <w:tcPr>
            <w:tcW w:w="2047" w:type="dxa"/>
            <w:vAlign w:val="center"/>
          </w:tcPr>
          <w:p w:rsidR="001C41BF" w:rsidRDefault="001C41BF">
            <w:pPr>
              <w:widowControl/>
              <w:jc w:val="center"/>
              <w:textAlignment w:val="bottom"/>
              <w:rPr>
                <w:rFonts w:cs="宋体"/>
                <w:color w:val="000000"/>
                <w:sz w:val="24"/>
              </w:rPr>
            </w:pPr>
            <w:r>
              <w:rPr>
                <w:rFonts w:cs="宋体" w:hint="eastAsia"/>
                <w:color w:val="000000"/>
                <w:kern w:val="0"/>
                <w:sz w:val="24"/>
                <w:lang w:bidi="ar"/>
              </w:rPr>
              <w:t>2259</w:t>
            </w:r>
          </w:p>
        </w:tc>
        <w:tc>
          <w:tcPr>
            <w:tcW w:w="1952" w:type="dxa"/>
            <w:vAlign w:val="center"/>
          </w:tcPr>
          <w:p w:rsidR="001C41BF" w:rsidRDefault="001C41BF">
            <w:pPr>
              <w:jc w:val="center"/>
              <w:rPr>
                <w:rFonts w:cs="宋体"/>
                <w:color w:val="000000"/>
                <w:sz w:val="24"/>
              </w:rPr>
            </w:pPr>
            <w:r>
              <w:rPr>
                <w:rFonts w:cs="宋体" w:hint="eastAsia"/>
                <w:color w:val="000000"/>
                <w:sz w:val="24"/>
              </w:rPr>
              <w:t>79.1</w:t>
            </w:r>
          </w:p>
        </w:tc>
      </w:tr>
      <w:tr w:rsidR="001C41BF">
        <w:trPr>
          <w:trHeight w:val="397"/>
          <w:jc w:val="center"/>
        </w:trPr>
        <w:tc>
          <w:tcPr>
            <w:tcW w:w="1573" w:type="dxa"/>
            <w:vAlign w:val="center"/>
          </w:tcPr>
          <w:p w:rsidR="001C41BF" w:rsidRDefault="001C41BF">
            <w:pPr>
              <w:jc w:val="center"/>
              <w:rPr>
                <w:rFonts w:cs="宋体"/>
                <w:color w:val="000000"/>
                <w:sz w:val="24"/>
              </w:rPr>
            </w:pPr>
            <w:r>
              <w:rPr>
                <w:rFonts w:cs="宋体" w:hint="eastAsia"/>
                <w:color w:val="000000"/>
                <w:sz w:val="24"/>
              </w:rPr>
              <w:t>1</w:t>
            </w:r>
            <w:r>
              <w:rPr>
                <w:rFonts w:cs="宋体" w:hint="eastAsia"/>
                <w:color w:val="000000"/>
                <w:sz w:val="24"/>
              </w:rPr>
              <w:t>月</w:t>
            </w:r>
            <w:r>
              <w:rPr>
                <w:rFonts w:cs="宋体" w:hint="eastAsia"/>
                <w:color w:val="000000"/>
                <w:sz w:val="24"/>
              </w:rPr>
              <w:t>23</w:t>
            </w:r>
            <w:r>
              <w:rPr>
                <w:rFonts w:cs="宋体" w:hint="eastAsia"/>
                <w:color w:val="000000"/>
                <w:sz w:val="24"/>
              </w:rPr>
              <w:t>日</w:t>
            </w:r>
          </w:p>
        </w:tc>
        <w:tc>
          <w:tcPr>
            <w:tcW w:w="3215" w:type="dxa"/>
            <w:vMerge/>
            <w:vAlign w:val="center"/>
          </w:tcPr>
          <w:p w:rsidR="001C41BF" w:rsidRDefault="001C41BF">
            <w:pPr>
              <w:jc w:val="center"/>
              <w:rPr>
                <w:rFonts w:cs="宋体"/>
                <w:color w:val="000000"/>
                <w:sz w:val="24"/>
              </w:rPr>
            </w:pPr>
          </w:p>
        </w:tc>
        <w:tc>
          <w:tcPr>
            <w:tcW w:w="2047" w:type="dxa"/>
            <w:vAlign w:val="center"/>
          </w:tcPr>
          <w:p w:rsidR="001C41BF" w:rsidRDefault="001C41BF">
            <w:pPr>
              <w:widowControl/>
              <w:jc w:val="center"/>
              <w:textAlignment w:val="bottom"/>
              <w:rPr>
                <w:rFonts w:cs="宋体"/>
                <w:color w:val="000000"/>
                <w:sz w:val="24"/>
              </w:rPr>
            </w:pPr>
            <w:r>
              <w:rPr>
                <w:rFonts w:cs="宋体" w:hint="eastAsia"/>
                <w:color w:val="000000"/>
                <w:kern w:val="0"/>
                <w:sz w:val="24"/>
                <w:lang w:bidi="ar"/>
              </w:rPr>
              <w:t>2219</w:t>
            </w:r>
          </w:p>
        </w:tc>
        <w:tc>
          <w:tcPr>
            <w:tcW w:w="1952" w:type="dxa"/>
            <w:vAlign w:val="center"/>
          </w:tcPr>
          <w:p w:rsidR="001C41BF" w:rsidRDefault="001C41BF">
            <w:pPr>
              <w:jc w:val="center"/>
              <w:rPr>
                <w:rFonts w:cs="宋体"/>
                <w:color w:val="000000"/>
                <w:sz w:val="24"/>
              </w:rPr>
            </w:pPr>
            <w:r>
              <w:rPr>
                <w:rFonts w:cs="宋体" w:hint="eastAsia"/>
                <w:color w:val="000000"/>
                <w:sz w:val="24"/>
              </w:rPr>
              <w:t>77.7</w:t>
            </w:r>
          </w:p>
        </w:tc>
      </w:tr>
      <w:tr w:rsidR="001C41BF">
        <w:trPr>
          <w:trHeight w:val="397"/>
          <w:jc w:val="center"/>
        </w:trPr>
        <w:tc>
          <w:tcPr>
            <w:tcW w:w="1573" w:type="dxa"/>
            <w:vAlign w:val="center"/>
          </w:tcPr>
          <w:p w:rsidR="001C41BF" w:rsidRDefault="001C41BF">
            <w:pPr>
              <w:jc w:val="center"/>
              <w:rPr>
                <w:rFonts w:cs="宋体"/>
                <w:color w:val="000000"/>
                <w:sz w:val="24"/>
              </w:rPr>
            </w:pPr>
            <w:r>
              <w:rPr>
                <w:rFonts w:cs="宋体" w:hint="eastAsia"/>
                <w:color w:val="000000"/>
                <w:sz w:val="24"/>
              </w:rPr>
              <w:t>1</w:t>
            </w:r>
            <w:r>
              <w:rPr>
                <w:rFonts w:cs="宋体" w:hint="eastAsia"/>
                <w:color w:val="000000"/>
                <w:sz w:val="24"/>
              </w:rPr>
              <w:t>月</w:t>
            </w:r>
            <w:r>
              <w:rPr>
                <w:rFonts w:cs="宋体" w:hint="eastAsia"/>
                <w:color w:val="000000"/>
                <w:sz w:val="24"/>
              </w:rPr>
              <w:t>24</w:t>
            </w:r>
            <w:r>
              <w:rPr>
                <w:rFonts w:cs="宋体" w:hint="eastAsia"/>
                <w:color w:val="000000"/>
                <w:sz w:val="24"/>
              </w:rPr>
              <w:t>日</w:t>
            </w:r>
          </w:p>
        </w:tc>
        <w:tc>
          <w:tcPr>
            <w:tcW w:w="3215" w:type="dxa"/>
            <w:vMerge/>
            <w:vAlign w:val="center"/>
          </w:tcPr>
          <w:p w:rsidR="001C41BF" w:rsidRDefault="001C41BF">
            <w:pPr>
              <w:jc w:val="center"/>
              <w:rPr>
                <w:rFonts w:cs="宋体"/>
                <w:color w:val="000000"/>
                <w:sz w:val="24"/>
              </w:rPr>
            </w:pPr>
          </w:p>
        </w:tc>
        <w:tc>
          <w:tcPr>
            <w:tcW w:w="2047" w:type="dxa"/>
            <w:vAlign w:val="center"/>
          </w:tcPr>
          <w:p w:rsidR="001C41BF" w:rsidRDefault="001C41BF">
            <w:pPr>
              <w:widowControl/>
              <w:jc w:val="center"/>
              <w:textAlignment w:val="bottom"/>
              <w:rPr>
                <w:rFonts w:cs="宋体"/>
                <w:color w:val="000000"/>
                <w:sz w:val="24"/>
              </w:rPr>
            </w:pPr>
            <w:r>
              <w:rPr>
                <w:rFonts w:cs="宋体" w:hint="eastAsia"/>
                <w:color w:val="000000"/>
                <w:kern w:val="0"/>
                <w:sz w:val="24"/>
                <w:lang w:bidi="ar"/>
              </w:rPr>
              <w:t>2338</w:t>
            </w:r>
          </w:p>
        </w:tc>
        <w:tc>
          <w:tcPr>
            <w:tcW w:w="1952" w:type="dxa"/>
            <w:vAlign w:val="center"/>
          </w:tcPr>
          <w:p w:rsidR="001C41BF" w:rsidRDefault="001C41BF">
            <w:pPr>
              <w:jc w:val="center"/>
              <w:rPr>
                <w:rFonts w:cs="宋体"/>
                <w:color w:val="000000"/>
                <w:sz w:val="24"/>
              </w:rPr>
            </w:pPr>
            <w:r>
              <w:rPr>
                <w:rFonts w:cs="宋体" w:hint="eastAsia"/>
                <w:color w:val="000000"/>
                <w:sz w:val="24"/>
              </w:rPr>
              <w:t>81.8</w:t>
            </w:r>
          </w:p>
        </w:tc>
      </w:tr>
    </w:tbl>
    <w:p w:rsidR="001C41BF" w:rsidRDefault="001C41BF">
      <w:pPr>
        <w:pStyle w:val="2"/>
        <w:snapToGrid w:val="0"/>
        <w:spacing w:before="0" w:after="0"/>
        <w:ind w:firstLineChars="0" w:firstLine="0"/>
        <w:rPr>
          <w:rFonts w:ascii="Times New Roman" w:eastAsia="宋体" w:hAnsi="Times New Roman"/>
          <w:b/>
          <w:bCs/>
          <w:color w:val="000000"/>
          <w:sz w:val="30"/>
        </w:rPr>
      </w:pPr>
      <w:bookmarkStart w:id="199" w:name="_Toc12809"/>
      <w:r>
        <w:rPr>
          <w:rFonts w:ascii="Times New Roman" w:eastAsia="宋体" w:hAnsi="Times New Roman" w:hint="eastAsia"/>
          <w:b/>
          <w:bCs/>
          <w:color w:val="000000"/>
          <w:sz w:val="30"/>
        </w:rPr>
        <w:t>9.2</w:t>
      </w:r>
      <w:r>
        <w:rPr>
          <w:rFonts w:ascii="Times New Roman" w:eastAsia="宋体" w:hAnsi="Times New Roman" w:hint="eastAsia"/>
          <w:b/>
          <w:bCs/>
          <w:color w:val="000000"/>
          <w:sz w:val="30"/>
        </w:rPr>
        <w:t>废气验收监测结果与分析评价</w:t>
      </w:r>
      <w:bookmarkEnd w:id="199"/>
    </w:p>
    <w:p w:rsidR="001C41BF" w:rsidRDefault="001C41BF">
      <w:pPr>
        <w:adjustRightInd w:val="0"/>
        <w:snapToGrid w:val="0"/>
        <w:spacing w:line="360" w:lineRule="auto"/>
        <w:rPr>
          <w:rStyle w:val="10"/>
          <w:b w:val="0"/>
          <w:color w:val="000000"/>
          <w:sz w:val="28"/>
          <w:szCs w:val="28"/>
        </w:rPr>
      </w:pPr>
      <w:bookmarkStart w:id="200" w:name="_Toc4377"/>
      <w:bookmarkStart w:id="201" w:name="_Toc28050"/>
      <w:r>
        <w:rPr>
          <w:rStyle w:val="10"/>
          <w:rFonts w:hint="eastAsia"/>
          <w:b w:val="0"/>
          <w:color w:val="000000"/>
          <w:sz w:val="28"/>
          <w:szCs w:val="28"/>
        </w:rPr>
        <w:t>9.2.1</w:t>
      </w:r>
      <w:r>
        <w:rPr>
          <w:rStyle w:val="10"/>
          <w:rFonts w:hint="eastAsia"/>
          <w:b w:val="0"/>
          <w:color w:val="000000"/>
          <w:sz w:val="28"/>
          <w:szCs w:val="28"/>
        </w:rPr>
        <w:t>有组织废气监测结果与分析评价</w:t>
      </w:r>
    </w:p>
    <w:bookmarkEnd w:id="200"/>
    <w:bookmarkEnd w:id="201"/>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加热炉</w:t>
      </w:r>
      <w:r>
        <w:rPr>
          <w:rFonts w:hint="eastAsia"/>
          <w:color w:val="000000"/>
          <w:sz w:val="28"/>
          <w:szCs w:val="28"/>
        </w:rPr>
        <w:t>/</w:t>
      </w:r>
      <w:r>
        <w:rPr>
          <w:rFonts w:hint="eastAsia"/>
          <w:color w:val="000000"/>
          <w:sz w:val="28"/>
          <w:szCs w:val="28"/>
        </w:rPr>
        <w:t>重沸炉废气和硫磺回收焚烧炉废气监测时间为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22-23</w:t>
      </w:r>
      <w:r>
        <w:rPr>
          <w:rFonts w:hint="eastAsia"/>
          <w:color w:val="000000"/>
          <w:sz w:val="28"/>
          <w:szCs w:val="28"/>
        </w:rPr>
        <w:t>日，监测结果见表</w:t>
      </w:r>
      <w:r>
        <w:rPr>
          <w:rFonts w:hint="eastAsia"/>
          <w:color w:val="000000"/>
          <w:sz w:val="28"/>
          <w:szCs w:val="28"/>
        </w:rPr>
        <w:t>9.2-1</w:t>
      </w:r>
      <w:r>
        <w:rPr>
          <w:rFonts w:hint="eastAsia"/>
          <w:color w:val="000000"/>
          <w:sz w:val="28"/>
          <w:szCs w:val="28"/>
        </w:rPr>
        <w:t>。监测结果表明：加热炉</w:t>
      </w:r>
      <w:r>
        <w:rPr>
          <w:rFonts w:hint="eastAsia"/>
          <w:color w:val="000000"/>
          <w:sz w:val="28"/>
          <w:szCs w:val="28"/>
        </w:rPr>
        <w:t>/</w:t>
      </w:r>
      <w:r>
        <w:rPr>
          <w:rFonts w:hint="eastAsia"/>
          <w:color w:val="000000"/>
          <w:sz w:val="28"/>
          <w:szCs w:val="28"/>
        </w:rPr>
        <w:t>重沸炉废气排口颗粒物最大排放浓度</w:t>
      </w:r>
      <w:r>
        <w:rPr>
          <w:rFonts w:hint="eastAsia"/>
          <w:color w:val="000000"/>
          <w:sz w:val="28"/>
          <w:szCs w:val="28"/>
        </w:rPr>
        <w:t>13.3mg/m</w:t>
      </w:r>
      <w:r>
        <w:rPr>
          <w:rFonts w:hint="eastAsia"/>
          <w:color w:val="000000"/>
          <w:sz w:val="28"/>
          <w:szCs w:val="28"/>
          <w:vertAlign w:val="superscript"/>
        </w:rPr>
        <w:t>3</w:t>
      </w:r>
      <w:r>
        <w:rPr>
          <w:rFonts w:hint="eastAsia"/>
          <w:color w:val="000000"/>
          <w:sz w:val="28"/>
          <w:szCs w:val="28"/>
        </w:rPr>
        <w:t>，</w:t>
      </w:r>
      <w:r>
        <w:rPr>
          <w:rFonts w:hint="eastAsia"/>
          <w:color w:val="000000"/>
          <w:sz w:val="28"/>
          <w:szCs w:val="28"/>
        </w:rPr>
        <w:t>SO</w:t>
      </w:r>
      <w:r>
        <w:rPr>
          <w:rFonts w:hint="eastAsia"/>
          <w:color w:val="000000"/>
          <w:sz w:val="28"/>
          <w:szCs w:val="28"/>
          <w:vertAlign w:val="subscript"/>
        </w:rPr>
        <w:t>2</w:t>
      </w:r>
      <w:r>
        <w:rPr>
          <w:rFonts w:hint="eastAsia"/>
          <w:color w:val="000000"/>
          <w:sz w:val="28"/>
          <w:szCs w:val="28"/>
        </w:rPr>
        <w:t>最大排放浓度为</w:t>
      </w:r>
      <w:r>
        <w:rPr>
          <w:rFonts w:hint="eastAsia"/>
          <w:color w:val="000000"/>
          <w:sz w:val="28"/>
          <w:szCs w:val="28"/>
        </w:rPr>
        <w:t>23mg/m</w:t>
      </w:r>
      <w:r>
        <w:rPr>
          <w:rFonts w:hint="eastAsia"/>
          <w:color w:val="000000"/>
          <w:sz w:val="28"/>
          <w:szCs w:val="28"/>
          <w:vertAlign w:val="superscript"/>
        </w:rPr>
        <w:t>3</w:t>
      </w:r>
      <w:r>
        <w:rPr>
          <w:rFonts w:hint="eastAsia"/>
          <w:color w:val="000000"/>
          <w:sz w:val="28"/>
          <w:szCs w:val="28"/>
        </w:rPr>
        <w:t>，</w:t>
      </w:r>
      <w:r>
        <w:rPr>
          <w:rFonts w:hint="eastAsia"/>
          <w:color w:val="000000"/>
          <w:sz w:val="28"/>
          <w:szCs w:val="28"/>
        </w:rPr>
        <w:t>NOx</w:t>
      </w:r>
      <w:r>
        <w:rPr>
          <w:rFonts w:hint="eastAsia"/>
          <w:color w:val="000000"/>
          <w:sz w:val="28"/>
          <w:szCs w:val="28"/>
        </w:rPr>
        <w:t>最大排放浓度为</w:t>
      </w:r>
      <w:r>
        <w:rPr>
          <w:rFonts w:hint="eastAsia"/>
          <w:color w:val="000000"/>
          <w:sz w:val="28"/>
          <w:szCs w:val="28"/>
        </w:rPr>
        <w:t>51mg/m</w:t>
      </w:r>
      <w:r>
        <w:rPr>
          <w:rFonts w:hint="eastAsia"/>
          <w:color w:val="000000"/>
          <w:sz w:val="28"/>
          <w:szCs w:val="28"/>
          <w:vertAlign w:val="superscript"/>
        </w:rPr>
        <w:t>3</w:t>
      </w:r>
      <w:r>
        <w:rPr>
          <w:rFonts w:hint="eastAsia"/>
          <w:color w:val="000000"/>
          <w:sz w:val="28"/>
          <w:szCs w:val="28"/>
        </w:rPr>
        <w:t>，均满足《石油炼制工业污染物排放标准》（</w:t>
      </w:r>
      <w:r>
        <w:rPr>
          <w:rFonts w:hint="eastAsia"/>
          <w:color w:val="000000"/>
          <w:sz w:val="28"/>
          <w:szCs w:val="28"/>
        </w:rPr>
        <w:t>GB31570-2015</w:t>
      </w:r>
      <w:r>
        <w:rPr>
          <w:rFonts w:hint="eastAsia"/>
          <w:color w:val="000000"/>
          <w:sz w:val="28"/>
          <w:szCs w:val="28"/>
        </w:rPr>
        <w:t>）表</w:t>
      </w:r>
      <w:r>
        <w:rPr>
          <w:rFonts w:hint="eastAsia"/>
          <w:color w:val="000000"/>
          <w:sz w:val="28"/>
          <w:szCs w:val="28"/>
        </w:rPr>
        <w:t>3</w:t>
      </w:r>
      <w:r>
        <w:rPr>
          <w:rFonts w:hint="eastAsia"/>
          <w:color w:val="000000"/>
          <w:sz w:val="28"/>
          <w:szCs w:val="28"/>
        </w:rPr>
        <w:t>工艺加热炉排放限值要求；硫磺回收焚烧炉废气废气排口</w:t>
      </w:r>
      <w:r>
        <w:rPr>
          <w:rFonts w:hint="eastAsia"/>
          <w:color w:val="000000"/>
          <w:sz w:val="28"/>
          <w:szCs w:val="28"/>
        </w:rPr>
        <w:t>SO</w:t>
      </w:r>
      <w:r>
        <w:rPr>
          <w:rFonts w:hint="eastAsia"/>
          <w:color w:val="000000"/>
          <w:sz w:val="28"/>
          <w:szCs w:val="28"/>
          <w:vertAlign w:val="subscript"/>
        </w:rPr>
        <w:t>2</w:t>
      </w:r>
      <w:r>
        <w:rPr>
          <w:rFonts w:hint="eastAsia"/>
          <w:color w:val="000000"/>
          <w:sz w:val="28"/>
          <w:szCs w:val="28"/>
        </w:rPr>
        <w:t>最大排放浓度为</w:t>
      </w:r>
      <w:r>
        <w:rPr>
          <w:rFonts w:hint="eastAsia"/>
          <w:color w:val="000000"/>
          <w:sz w:val="28"/>
          <w:szCs w:val="28"/>
        </w:rPr>
        <w:t>184mg/m</w:t>
      </w:r>
      <w:r>
        <w:rPr>
          <w:rFonts w:hint="eastAsia"/>
          <w:color w:val="000000"/>
          <w:sz w:val="28"/>
          <w:szCs w:val="28"/>
          <w:vertAlign w:val="superscript"/>
        </w:rPr>
        <w:t>3</w:t>
      </w:r>
      <w:r>
        <w:rPr>
          <w:rFonts w:hint="eastAsia"/>
          <w:color w:val="000000"/>
          <w:sz w:val="28"/>
          <w:szCs w:val="28"/>
        </w:rPr>
        <w:t>，均满足《石油炼制工业污染物排放标准》（</w:t>
      </w:r>
      <w:r>
        <w:rPr>
          <w:rFonts w:hint="eastAsia"/>
          <w:color w:val="000000"/>
          <w:sz w:val="28"/>
          <w:szCs w:val="28"/>
        </w:rPr>
        <w:t>GB31570-2015</w:t>
      </w:r>
      <w:r>
        <w:rPr>
          <w:rFonts w:hint="eastAsia"/>
          <w:color w:val="000000"/>
          <w:sz w:val="28"/>
          <w:szCs w:val="28"/>
        </w:rPr>
        <w:t>）表</w:t>
      </w:r>
      <w:r>
        <w:rPr>
          <w:rFonts w:hint="eastAsia"/>
          <w:color w:val="000000"/>
          <w:sz w:val="28"/>
          <w:szCs w:val="28"/>
        </w:rPr>
        <w:t>3</w:t>
      </w:r>
      <w:r>
        <w:rPr>
          <w:rFonts w:hint="eastAsia"/>
          <w:color w:val="000000"/>
          <w:sz w:val="28"/>
          <w:szCs w:val="28"/>
        </w:rPr>
        <w:t>工艺加热炉排放限值要求。</w:t>
      </w:r>
    </w:p>
    <w:p w:rsidR="001C41BF" w:rsidRDefault="001C41BF">
      <w:pPr>
        <w:snapToGrid w:val="0"/>
        <w:jc w:val="center"/>
        <w:rPr>
          <w:b/>
          <w:color w:val="000000"/>
          <w:sz w:val="24"/>
        </w:rPr>
        <w:sectPr w:rsidR="001C41BF">
          <w:pgSz w:w="11906" w:h="16838"/>
          <w:pgMar w:top="1440" w:right="1800" w:bottom="1440" w:left="1800" w:header="851" w:footer="992" w:gutter="0"/>
          <w:cols w:space="720"/>
          <w:docGrid w:type="lines" w:linePitch="312"/>
        </w:sectPr>
      </w:pPr>
    </w:p>
    <w:p w:rsidR="001C41BF" w:rsidRDefault="001C41BF">
      <w:pPr>
        <w:snapToGrid w:val="0"/>
        <w:jc w:val="center"/>
        <w:rPr>
          <w:b/>
          <w:color w:val="000000"/>
          <w:sz w:val="24"/>
        </w:rPr>
      </w:pPr>
      <w:r>
        <w:rPr>
          <w:rFonts w:hint="eastAsia"/>
          <w:b/>
          <w:color w:val="000000"/>
          <w:sz w:val="24"/>
        </w:rPr>
        <w:lastRenderedPageBreak/>
        <w:t>表</w:t>
      </w:r>
      <w:r>
        <w:rPr>
          <w:rFonts w:hint="eastAsia"/>
          <w:b/>
          <w:color w:val="000000"/>
          <w:sz w:val="24"/>
        </w:rPr>
        <w:t xml:space="preserve">9.2-1  </w:t>
      </w:r>
      <w:r>
        <w:rPr>
          <w:rFonts w:hint="eastAsia"/>
          <w:b/>
          <w:color w:val="000000"/>
          <w:sz w:val="24"/>
        </w:rPr>
        <w:t>有组织废气烟气排口污染物监测结果一览表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619"/>
        <w:gridCol w:w="1576"/>
        <w:gridCol w:w="1721"/>
        <w:gridCol w:w="1264"/>
        <w:gridCol w:w="1628"/>
        <w:gridCol w:w="1592"/>
        <w:gridCol w:w="1591"/>
        <w:gridCol w:w="1590"/>
        <w:gridCol w:w="1592"/>
      </w:tblGrid>
      <w:tr w:rsidR="001C41BF">
        <w:trPr>
          <w:trHeight w:val="397"/>
          <w:jc w:val="center"/>
        </w:trPr>
        <w:tc>
          <w:tcPr>
            <w:tcW w:w="1619" w:type="dxa"/>
            <w:vAlign w:val="center"/>
          </w:tcPr>
          <w:p w:rsidR="001C41BF" w:rsidRDefault="001C41BF">
            <w:pPr>
              <w:jc w:val="center"/>
              <w:rPr>
                <w:color w:val="000000"/>
                <w:sz w:val="24"/>
              </w:rPr>
            </w:pPr>
            <w:r>
              <w:rPr>
                <w:color w:val="000000"/>
                <w:sz w:val="24"/>
              </w:rPr>
              <w:t>检测点位</w:t>
            </w:r>
          </w:p>
        </w:tc>
        <w:tc>
          <w:tcPr>
            <w:tcW w:w="1576" w:type="dxa"/>
            <w:vAlign w:val="center"/>
          </w:tcPr>
          <w:p w:rsidR="001C41BF" w:rsidRDefault="001C41BF">
            <w:pPr>
              <w:ind w:leftChars="-51" w:left="-107" w:rightChars="-51" w:right="-107"/>
              <w:jc w:val="center"/>
              <w:rPr>
                <w:bCs/>
                <w:color w:val="000000"/>
                <w:sz w:val="24"/>
              </w:rPr>
            </w:pPr>
            <w:r>
              <w:rPr>
                <w:bCs/>
                <w:color w:val="000000"/>
                <w:sz w:val="24"/>
              </w:rPr>
              <w:t>检测项目</w:t>
            </w:r>
          </w:p>
        </w:tc>
        <w:tc>
          <w:tcPr>
            <w:tcW w:w="1721" w:type="dxa"/>
            <w:vAlign w:val="center"/>
          </w:tcPr>
          <w:p w:rsidR="001C41BF" w:rsidRDefault="001C41BF">
            <w:pPr>
              <w:ind w:leftChars="-51" w:left="-106" w:rightChars="-51" w:right="-107" w:hanging="1"/>
              <w:jc w:val="center"/>
              <w:rPr>
                <w:bCs/>
                <w:color w:val="000000"/>
                <w:sz w:val="24"/>
              </w:rPr>
            </w:pPr>
            <w:r>
              <w:rPr>
                <w:color w:val="000000"/>
                <w:sz w:val="24"/>
              </w:rPr>
              <w:t>采样日期</w:t>
            </w:r>
          </w:p>
        </w:tc>
        <w:tc>
          <w:tcPr>
            <w:tcW w:w="1264" w:type="dxa"/>
            <w:vAlign w:val="center"/>
          </w:tcPr>
          <w:p w:rsidR="001C41BF" w:rsidRDefault="001C41BF">
            <w:pPr>
              <w:ind w:leftChars="-51" w:left="-107" w:rightChars="-51" w:right="-107"/>
              <w:jc w:val="center"/>
              <w:rPr>
                <w:bCs/>
                <w:color w:val="000000"/>
                <w:sz w:val="24"/>
              </w:rPr>
            </w:pPr>
            <w:r>
              <w:rPr>
                <w:bCs/>
                <w:color w:val="000000"/>
                <w:sz w:val="24"/>
              </w:rPr>
              <w:t>检测频次</w:t>
            </w:r>
          </w:p>
        </w:tc>
        <w:tc>
          <w:tcPr>
            <w:tcW w:w="1628" w:type="dxa"/>
            <w:vAlign w:val="center"/>
          </w:tcPr>
          <w:p w:rsidR="001C41BF" w:rsidRDefault="001C41BF">
            <w:pPr>
              <w:jc w:val="center"/>
              <w:rPr>
                <w:bCs/>
                <w:color w:val="000000"/>
                <w:sz w:val="24"/>
              </w:rPr>
            </w:pPr>
            <w:r>
              <w:rPr>
                <w:bCs/>
                <w:color w:val="000000"/>
                <w:sz w:val="24"/>
              </w:rPr>
              <w:t>浓度（</w:t>
            </w:r>
            <w:r>
              <w:rPr>
                <w:bCs/>
                <w:color w:val="000000"/>
                <w:sz w:val="24"/>
              </w:rPr>
              <w:t>mg/m</w:t>
            </w:r>
            <w:r>
              <w:rPr>
                <w:bCs/>
                <w:color w:val="000000"/>
                <w:sz w:val="24"/>
                <w:vertAlign w:val="superscript"/>
              </w:rPr>
              <w:t>3</w:t>
            </w:r>
            <w:r>
              <w:rPr>
                <w:bCs/>
                <w:color w:val="000000"/>
                <w:sz w:val="24"/>
              </w:rPr>
              <w:t>）</w:t>
            </w:r>
          </w:p>
        </w:tc>
        <w:tc>
          <w:tcPr>
            <w:tcW w:w="1592" w:type="dxa"/>
            <w:vAlign w:val="center"/>
          </w:tcPr>
          <w:p w:rsidR="001C41BF" w:rsidRDefault="001C41BF">
            <w:pPr>
              <w:jc w:val="center"/>
              <w:rPr>
                <w:bCs/>
                <w:color w:val="000000"/>
                <w:sz w:val="24"/>
              </w:rPr>
            </w:pPr>
            <w:r>
              <w:rPr>
                <w:rFonts w:hint="eastAsia"/>
                <w:bCs/>
                <w:color w:val="000000"/>
                <w:sz w:val="24"/>
              </w:rPr>
              <w:t>速率（</w:t>
            </w:r>
            <w:r>
              <w:rPr>
                <w:rFonts w:hint="eastAsia"/>
                <w:bCs/>
                <w:color w:val="000000"/>
                <w:sz w:val="24"/>
              </w:rPr>
              <w:t>kg/h</w:t>
            </w:r>
            <w:r>
              <w:rPr>
                <w:rFonts w:hint="eastAsia"/>
                <w:bCs/>
                <w:color w:val="000000"/>
                <w:sz w:val="24"/>
              </w:rPr>
              <w:t>）</w:t>
            </w:r>
          </w:p>
        </w:tc>
        <w:tc>
          <w:tcPr>
            <w:tcW w:w="1591" w:type="dxa"/>
            <w:vAlign w:val="center"/>
          </w:tcPr>
          <w:p w:rsidR="001C41BF" w:rsidRDefault="001C41BF">
            <w:pPr>
              <w:jc w:val="center"/>
              <w:rPr>
                <w:bCs/>
                <w:color w:val="000000"/>
                <w:sz w:val="24"/>
              </w:rPr>
            </w:pPr>
            <w:r>
              <w:rPr>
                <w:rFonts w:hint="eastAsia"/>
                <w:bCs/>
                <w:color w:val="000000"/>
                <w:sz w:val="24"/>
              </w:rPr>
              <w:t>执行标准</w:t>
            </w:r>
          </w:p>
        </w:tc>
        <w:tc>
          <w:tcPr>
            <w:tcW w:w="1590" w:type="dxa"/>
            <w:vAlign w:val="center"/>
          </w:tcPr>
          <w:p w:rsidR="001C41BF" w:rsidRDefault="001C41BF">
            <w:pPr>
              <w:jc w:val="center"/>
              <w:rPr>
                <w:bCs/>
                <w:color w:val="000000"/>
                <w:sz w:val="24"/>
              </w:rPr>
            </w:pPr>
            <w:r>
              <w:rPr>
                <w:rFonts w:hint="eastAsia"/>
                <w:bCs/>
                <w:color w:val="000000"/>
                <w:sz w:val="24"/>
              </w:rPr>
              <w:t>标准值</w:t>
            </w:r>
          </w:p>
        </w:tc>
        <w:tc>
          <w:tcPr>
            <w:tcW w:w="1592" w:type="dxa"/>
            <w:vAlign w:val="center"/>
          </w:tcPr>
          <w:p w:rsidR="001C41BF" w:rsidRDefault="001C41BF">
            <w:pPr>
              <w:jc w:val="center"/>
              <w:rPr>
                <w:bCs/>
                <w:color w:val="000000"/>
                <w:sz w:val="24"/>
              </w:rPr>
            </w:pPr>
            <w:r>
              <w:rPr>
                <w:rFonts w:hint="eastAsia"/>
                <w:bCs/>
                <w:color w:val="000000"/>
                <w:sz w:val="24"/>
              </w:rPr>
              <w:t>达标情况</w:t>
            </w:r>
          </w:p>
        </w:tc>
      </w:tr>
      <w:tr w:rsidR="001C41BF">
        <w:trPr>
          <w:trHeight w:val="397"/>
          <w:jc w:val="center"/>
        </w:trPr>
        <w:tc>
          <w:tcPr>
            <w:tcW w:w="1619" w:type="dxa"/>
            <w:vMerge w:val="restart"/>
            <w:vAlign w:val="center"/>
          </w:tcPr>
          <w:p w:rsidR="001C41BF" w:rsidRDefault="001C41BF">
            <w:pPr>
              <w:jc w:val="center"/>
              <w:rPr>
                <w:color w:val="000000"/>
                <w:sz w:val="24"/>
              </w:rPr>
            </w:pPr>
            <w:r>
              <w:rPr>
                <w:rFonts w:hint="eastAsia"/>
                <w:color w:val="000000"/>
                <w:sz w:val="24"/>
              </w:rPr>
              <w:t>加热炉</w:t>
            </w:r>
            <w:r>
              <w:rPr>
                <w:rFonts w:hint="eastAsia"/>
                <w:color w:val="000000"/>
                <w:sz w:val="24"/>
              </w:rPr>
              <w:t>/</w:t>
            </w:r>
            <w:r>
              <w:rPr>
                <w:rFonts w:hint="eastAsia"/>
                <w:color w:val="000000"/>
                <w:sz w:val="24"/>
              </w:rPr>
              <w:t>重沸炉废气排气筒</w:t>
            </w:r>
          </w:p>
        </w:tc>
        <w:tc>
          <w:tcPr>
            <w:tcW w:w="1576" w:type="dxa"/>
            <w:vMerge w:val="restart"/>
            <w:vAlign w:val="center"/>
          </w:tcPr>
          <w:p w:rsidR="001C41BF" w:rsidRDefault="001C41BF">
            <w:pPr>
              <w:jc w:val="center"/>
              <w:rPr>
                <w:color w:val="000000"/>
                <w:sz w:val="24"/>
              </w:rPr>
            </w:pPr>
            <w:r>
              <w:rPr>
                <w:color w:val="000000"/>
                <w:sz w:val="24"/>
              </w:rPr>
              <w:t>颗粒物</w:t>
            </w: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264" w:type="dxa"/>
            <w:vAlign w:val="center"/>
          </w:tcPr>
          <w:p w:rsidR="001C41BF" w:rsidRDefault="001C41BF">
            <w:pPr>
              <w:ind w:leftChars="-51" w:left="-107" w:rightChars="-51" w:right="-107"/>
              <w:jc w:val="center"/>
              <w:rPr>
                <w:color w:val="000000"/>
                <w:sz w:val="24"/>
                <w:shd w:val="clear" w:color="auto" w:fill="FFFF00"/>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10.6</w:t>
            </w:r>
          </w:p>
        </w:tc>
        <w:tc>
          <w:tcPr>
            <w:tcW w:w="1592" w:type="dxa"/>
            <w:vAlign w:val="center"/>
          </w:tcPr>
          <w:p w:rsidR="001C41BF" w:rsidRDefault="001C41BF">
            <w:pPr>
              <w:jc w:val="center"/>
              <w:rPr>
                <w:color w:val="000000"/>
                <w:sz w:val="24"/>
              </w:rPr>
            </w:pPr>
            <w:r>
              <w:rPr>
                <w:rFonts w:hint="eastAsia"/>
                <w:sz w:val="24"/>
              </w:rPr>
              <w:t>0.2389</w:t>
            </w:r>
          </w:p>
        </w:tc>
        <w:tc>
          <w:tcPr>
            <w:tcW w:w="1591" w:type="dxa"/>
            <w:vMerge w:val="restart"/>
            <w:vAlign w:val="center"/>
          </w:tcPr>
          <w:p w:rsidR="001C41BF" w:rsidRDefault="001C41BF">
            <w:pPr>
              <w:jc w:val="center"/>
              <w:rPr>
                <w:color w:val="000000"/>
                <w:sz w:val="24"/>
              </w:rPr>
            </w:pPr>
            <w:r>
              <w:rPr>
                <w:rFonts w:hint="eastAsia"/>
                <w:color w:val="000000"/>
                <w:sz w:val="24"/>
              </w:rPr>
              <w:t>《石油炼制工业污染物排放标准》（</w:t>
            </w:r>
            <w:r>
              <w:rPr>
                <w:rFonts w:hint="eastAsia"/>
                <w:color w:val="000000"/>
                <w:sz w:val="24"/>
              </w:rPr>
              <w:t>GB31570-2015</w:t>
            </w:r>
            <w:r>
              <w:rPr>
                <w:rFonts w:hint="eastAsia"/>
                <w:color w:val="000000"/>
                <w:sz w:val="24"/>
              </w:rPr>
              <w:t>）表</w:t>
            </w:r>
            <w:r>
              <w:rPr>
                <w:rFonts w:hint="eastAsia"/>
                <w:color w:val="000000"/>
                <w:sz w:val="24"/>
              </w:rPr>
              <w:t>3</w:t>
            </w:r>
            <w:r>
              <w:rPr>
                <w:rFonts w:hint="eastAsia"/>
                <w:color w:val="000000"/>
                <w:sz w:val="24"/>
              </w:rPr>
              <w:t>工艺加热炉</w:t>
            </w:r>
          </w:p>
        </w:tc>
        <w:tc>
          <w:tcPr>
            <w:tcW w:w="1590" w:type="dxa"/>
            <w:vMerge w:val="restart"/>
            <w:vAlign w:val="center"/>
          </w:tcPr>
          <w:p w:rsidR="001C41BF" w:rsidRDefault="001C41BF">
            <w:pPr>
              <w:jc w:val="center"/>
              <w:rPr>
                <w:color w:val="000000"/>
                <w:sz w:val="24"/>
              </w:rPr>
            </w:pPr>
            <w:r>
              <w:rPr>
                <w:rFonts w:hint="eastAsia"/>
                <w:color w:val="000000"/>
                <w:sz w:val="24"/>
              </w:rPr>
              <w:t>20</w:t>
            </w: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12.1</w:t>
            </w:r>
          </w:p>
        </w:tc>
        <w:tc>
          <w:tcPr>
            <w:tcW w:w="1592" w:type="dxa"/>
            <w:vAlign w:val="center"/>
          </w:tcPr>
          <w:p w:rsidR="001C41BF" w:rsidRDefault="001C41BF">
            <w:pPr>
              <w:jc w:val="center"/>
              <w:rPr>
                <w:color w:val="000000"/>
                <w:sz w:val="24"/>
              </w:rPr>
            </w:pPr>
            <w:r>
              <w:rPr>
                <w:rFonts w:hint="eastAsia"/>
                <w:sz w:val="24"/>
              </w:rPr>
              <w:t>0.2730</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10.2</w:t>
            </w:r>
          </w:p>
        </w:tc>
        <w:tc>
          <w:tcPr>
            <w:tcW w:w="1592" w:type="dxa"/>
            <w:vAlign w:val="center"/>
          </w:tcPr>
          <w:p w:rsidR="001C41BF" w:rsidRDefault="001C41BF">
            <w:pPr>
              <w:jc w:val="center"/>
              <w:rPr>
                <w:color w:val="000000"/>
                <w:sz w:val="24"/>
              </w:rPr>
            </w:pPr>
            <w:r>
              <w:rPr>
                <w:rFonts w:hint="eastAsia"/>
                <w:sz w:val="24"/>
              </w:rPr>
              <w:t>0.2280</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264" w:type="dxa"/>
            <w:vAlign w:val="center"/>
          </w:tcPr>
          <w:p w:rsidR="001C41BF" w:rsidRDefault="001C41BF">
            <w:pPr>
              <w:ind w:leftChars="-51" w:left="-107" w:rightChars="-51" w:right="-107"/>
              <w:jc w:val="center"/>
              <w:rPr>
                <w:color w:val="000000"/>
                <w:sz w:val="24"/>
                <w:shd w:val="clear" w:color="auto" w:fill="FFFF00"/>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13.3</w:t>
            </w:r>
          </w:p>
        </w:tc>
        <w:tc>
          <w:tcPr>
            <w:tcW w:w="1592" w:type="dxa"/>
            <w:vAlign w:val="center"/>
          </w:tcPr>
          <w:p w:rsidR="001C41BF" w:rsidRDefault="001C41BF">
            <w:pPr>
              <w:jc w:val="center"/>
              <w:rPr>
                <w:color w:val="000000"/>
                <w:sz w:val="24"/>
              </w:rPr>
            </w:pPr>
            <w:r>
              <w:rPr>
                <w:rFonts w:hint="eastAsia"/>
                <w:sz w:val="24"/>
              </w:rPr>
              <w:t>0.3070</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12.1</w:t>
            </w:r>
          </w:p>
        </w:tc>
        <w:tc>
          <w:tcPr>
            <w:tcW w:w="1592" w:type="dxa"/>
            <w:vAlign w:val="center"/>
          </w:tcPr>
          <w:p w:rsidR="001C41BF" w:rsidRDefault="001C41BF">
            <w:pPr>
              <w:jc w:val="center"/>
              <w:rPr>
                <w:color w:val="000000"/>
                <w:sz w:val="24"/>
              </w:rPr>
            </w:pPr>
            <w:r>
              <w:rPr>
                <w:rFonts w:hint="eastAsia"/>
                <w:sz w:val="24"/>
              </w:rPr>
              <w:t>0.2749</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12.9</w:t>
            </w:r>
          </w:p>
        </w:tc>
        <w:tc>
          <w:tcPr>
            <w:tcW w:w="1592" w:type="dxa"/>
            <w:vAlign w:val="center"/>
          </w:tcPr>
          <w:p w:rsidR="001C41BF" w:rsidRDefault="001C41BF">
            <w:pPr>
              <w:jc w:val="center"/>
              <w:rPr>
                <w:color w:val="000000"/>
                <w:sz w:val="24"/>
              </w:rPr>
            </w:pPr>
            <w:r>
              <w:rPr>
                <w:rFonts w:hint="eastAsia"/>
                <w:sz w:val="24"/>
              </w:rPr>
              <w:t>0.2954</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2985" w:type="dxa"/>
            <w:gridSpan w:val="2"/>
            <w:vAlign w:val="center"/>
          </w:tcPr>
          <w:p w:rsidR="001C41BF" w:rsidRDefault="001C41BF">
            <w:pPr>
              <w:ind w:leftChars="-51" w:left="-107" w:rightChars="-51" w:right="-107"/>
              <w:jc w:val="center"/>
              <w:rPr>
                <w:color w:val="000000"/>
                <w:sz w:val="24"/>
              </w:rPr>
            </w:pPr>
            <w:r>
              <w:rPr>
                <w:rFonts w:hint="eastAsia"/>
                <w:color w:val="000000"/>
                <w:sz w:val="24"/>
              </w:rPr>
              <w:t>极大值</w:t>
            </w:r>
          </w:p>
        </w:tc>
        <w:tc>
          <w:tcPr>
            <w:tcW w:w="1628" w:type="dxa"/>
            <w:vAlign w:val="center"/>
          </w:tcPr>
          <w:p w:rsidR="001C41BF" w:rsidRDefault="001C41BF">
            <w:pPr>
              <w:jc w:val="center"/>
              <w:rPr>
                <w:color w:val="000000"/>
                <w:sz w:val="24"/>
              </w:rPr>
            </w:pPr>
            <w:r>
              <w:rPr>
                <w:rFonts w:hint="eastAsia"/>
                <w:color w:val="000000"/>
                <w:sz w:val="24"/>
              </w:rPr>
              <w:t>13.3</w:t>
            </w:r>
          </w:p>
        </w:tc>
        <w:tc>
          <w:tcPr>
            <w:tcW w:w="1592" w:type="dxa"/>
            <w:vAlign w:val="center"/>
          </w:tcPr>
          <w:p w:rsidR="001C41BF" w:rsidRDefault="001C41BF">
            <w:pPr>
              <w:jc w:val="center"/>
              <w:rPr>
                <w:color w:val="000000"/>
                <w:sz w:val="24"/>
              </w:rPr>
            </w:pPr>
            <w:r>
              <w:rPr>
                <w:rFonts w:hint="eastAsia"/>
                <w:sz w:val="24"/>
              </w:rPr>
              <w:t>0.3070</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restart"/>
            <w:vAlign w:val="center"/>
          </w:tcPr>
          <w:p w:rsidR="001C41BF" w:rsidRDefault="001C41BF">
            <w:pPr>
              <w:jc w:val="center"/>
              <w:rPr>
                <w:color w:val="000000"/>
                <w:sz w:val="24"/>
              </w:rPr>
            </w:pPr>
            <w:r>
              <w:rPr>
                <w:rFonts w:hint="eastAsia"/>
                <w:color w:val="000000"/>
                <w:sz w:val="24"/>
              </w:rPr>
              <w:t>二氧化硫</w:t>
            </w: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22</w:t>
            </w:r>
          </w:p>
        </w:tc>
        <w:tc>
          <w:tcPr>
            <w:tcW w:w="1592" w:type="dxa"/>
            <w:vAlign w:val="center"/>
          </w:tcPr>
          <w:p w:rsidR="001C41BF" w:rsidRDefault="001C41BF">
            <w:pPr>
              <w:jc w:val="center"/>
              <w:rPr>
                <w:color w:val="000000"/>
                <w:sz w:val="24"/>
              </w:rPr>
            </w:pPr>
            <w:r>
              <w:rPr>
                <w:rFonts w:hint="eastAsia"/>
                <w:sz w:val="24"/>
              </w:rPr>
              <w:t>0.5049</w:t>
            </w:r>
          </w:p>
        </w:tc>
        <w:tc>
          <w:tcPr>
            <w:tcW w:w="1591" w:type="dxa"/>
            <w:vMerge/>
            <w:vAlign w:val="center"/>
          </w:tcPr>
          <w:p w:rsidR="001C41BF" w:rsidRDefault="001C41BF">
            <w:pPr>
              <w:jc w:val="center"/>
              <w:rPr>
                <w:color w:val="000000"/>
                <w:sz w:val="24"/>
              </w:rPr>
            </w:pPr>
          </w:p>
        </w:tc>
        <w:tc>
          <w:tcPr>
            <w:tcW w:w="1590" w:type="dxa"/>
            <w:vMerge w:val="restart"/>
            <w:vAlign w:val="center"/>
          </w:tcPr>
          <w:p w:rsidR="001C41BF" w:rsidRDefault="001C41BF">
            <w:pPr>
              <w:jc w:val="center"/>
              <w:rPr>
                <w:color w:val="000000"/>
                <w:sz w:val="24"/>
              </w:rPr>
            </w:pPr>
            <w:r>
              <w:rPr>
                <w:rFonts w:hint="eastAsia"/>
                <w:color w:val="000000"/>
                <w:sz w:val="24"/>
              </w:rPr>
              <w:t>100</w:t>
            </w: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jc w:val="center"/>
              <w:rPr>
                <w:color w:val="000000"/>
                <w:sz w:val="24"/>
              </w:rPr>
            </w:pPr>
          </w:p>
        </w:tc>
        <w:tc>
          <w:tcPr>
            <w:tcW w:w="1721" w:type="dxa"/>
            <w:vMerge/>
            <w:vAlign w:val="center"/>
          </w:tcPr>
          <w:p w:rsidR="001C41BF" w:rsidRDefault="001C41BF">
            <w:pPr>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21</w:t>
            </w:r>
          </w:p>
        </w:tc>
        <w:tc>
          <w:tcPr>
            <w:tcW w:w="1592" w:type="dxa"/>
            <w:vAlign w:val="center"/>
          </w:tcPr>
          <w:p w:rsidR="001C41BF" w:rsidRDefault="001C41BF">
            <w:pPr>
              <w:jc w:val="center"/>
              <w:rPr>
                <w:color w:val="000000"/>
                <w:sz w:val="24"/>
              </w:rPr>
            </w:pPr>
            <w:r>
              <w:rPr>
                <w:rFonts w:hint="eastAsia"/>
                <w:sz w:val="24"/>
              </w:rPr>
              <w:t>0.4796</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jc w:val="center"/>
              <w:rPr>
                <w:color w:val="000000"/>
                <w:sz w:val="24"/>
              </w:rPr>
            </w:pPr>
          </w:p>
        </w:tc>
        <w:tc>
          <w:tcPr>
            <w:tcW w:w="1721" w:type="dxa"/>
            <w:vMerge/>
            <w:vAlign w:val="center"/>
          </w:tcPr>
          <w:p w:rsidR="001C41BF" w:rsidRDefault="001C41BF">
            <w:pPr>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23</w:t>
            </w:r>
          </w:p>
        </w:tc>
        <w:tc>
          <w:tcPr>
            <w:tcW w:w="1592" w:type="dxa"/>
            <w:vAlign w:val="center"/>
          </w:tcPr>
          <w:p w:rsidR="001C41BF" w:rsidRDefault="001C41BF">
            <w:pPr>
              <w:jc w:val="center"/>
              <w:rPr>
                <w:color w:val="000000"/>
                <w:sz w:val="24"/>
              </w:rPr>
            </w:pPr>
            <w:r>
              <w:rPr>
                <w:rFonts w:hint="eastAsia"/>
                <w:sz w:val="24"/>
              </w:rPr>
              <w:t>0.5011</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jc w:val="center"/>
              <w:rPr>
                <w:color w:val="000000"/>
                <w:sz w:val="24"/>
              </w:rPr>
            </w:pP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21</w:t>
            </w:r>
          </w:p>
        </w:tc>
        <w:tc>
          <w:tcPr>
            <w:tcW w:w="1592" w:type="dxa"/>
            <w:vAlign w:val="center"/>
          </w:tcPr>
          <w:p w:rsidR="001C41BF" w:rsidRDefault="001C41BF">
            <w:pPr>
              <w:jc w:val="center"/>
              <w:rPr>
                <w:color w:val="000000"/>
                <w:sz w:val="24"/>
              </w:rPr>
            </w:pPr>
            <w:r>
              <w:rPr>
                <w:rFonts w:hint="eastAsia"/>
                <w:sz w:val="24"/>
              </w:rPr>
              <w:t>0.4868</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21</w:t>
            </w:r>
          </w:p>
        </w:tc>
        <w:tc>
          <w:tcPr>
            <w:tcW w:w="1592" w:type="dxa"/>
            <w:vAlign w:val="center"/>
          </w:tcPr>
          <w:p w:rsidR="001C41BF" w:rsidRDefault="001C41BF">
            <w:pPr>
              <w:jc w:val="center"/>
              <w:rPr>
                <w:color w:val="000000"/>
                <w:sz w:val="24"/>
              </w:rPr>
            </w:pPr>
            <w:r>
              <w:rPr>
                <w:rFonts w:hint="eastAsia"/>
                <w:sz w:val="24"/>
              </w:rPr>
              <w:t>0.4845</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20</w:t>
            </w:r>
          </w:p>
        </w:tc>
        <w:tc>
          <w:tcPr>
            <w:tcW w:w="1592" w:type="dxa"/>
            <w:vAlign w:val="center"/>
          </w:tcPr>
          <w:p w:rsidR="001C41BF" w:rsidRDefault="001C41BF">
            <w:pPr>
              <w:jc w:val="center"/>
              <w:rPr>
                <w:color w:val="000000"/>
                <w:sz w:val="24"/>
              </w:rPr>
            </w:pPr>
            <w:r>
              <w:rPr>
                <w:rFonts w:hint="eastAsia"/>
                <w:sz w:val="24"/>
              </w:rPr>
              <w:t>0.4587</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2985" w:type="dxa"/>
            <w:gridSpan w:val="2"/>
            <w:vAlign w:val="center"/>
          </w:tcPr>
          <w:p w:rsidR="001C41BF" w:rsidRDefault="001C41BF">
            <w:pPr>
              <w:ind w:leftChars="-51" w:left="-107" w:rightChars="-51" w:right="-107"/>
              <w:jc w:val="center"/>
              <w:rPr>
                <w:color w:val="000000"/>
                <w:sz w:val="24"/>
              </w:rPr>
            </w:pPr>
            <w:r>
              <w:rPr>
                <w:rFonts w:hint="eastAsia"/>
                <w:color w:val="000000"/>
                <w:sz w:val="24"/>
              </w:rPr>
              <w:t>极大值</w:t>
            </w:r>
          </w:p>
        </w:tc>
        <w:tc>
          <w:tcPr>
            <w:tcW w:w="1628" w:type="dxa"/>
            <w:vAlign w:val="center"/>
          </w:tcPr>
          <w:p w:rsidR="001C41BF" w:rsidRDefault="001C41BF">
            <w:pPr>
              <w:jc w:val="center"/>
              <w:rPr>
                <w:color w:val="000000"/>
                <w:sz w:val="24"/>
              </w:rPr>
            </w:pPr>
            <w:r>
              <w:rPr>
                <w:rFonts w:hint="eastAsia"/>
                <w:color w:val="000000"/>
                <w:sz w:val="24"/>
              </w:rPr>
              <w:t>23</w:t>
            </w:r>
          </w:p>
        </w:tc>
        <w:tc>
          <w:tcPr>
            <w:tcW w:w="1592" w:type="dxa"/>
            <w:vAlign w:val="center"/>
          </w:tcPr>
          <w:p w:rsidR="001C41BF" w:rsidRDefault="001C41BF">
            <w:pPr>
              <w:jc w:val="center"/>
              <w:rPr>
                <w:color w:val="000000"/>
                <w:sz w:val="24"/>
              </w:rPr>
            </w:pPr>
            <w:r>
              <w:rPr>
                <w:rFonts w:hint="eastAsia"/>
                <w:sz w:val="24"/>
              </w:rPr>
              <w:t>0.5049</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jc w:val="center"/>
              <w:rPr>
                <w:color w:val="000000"/>
                <w:sz w:val="24"/>
              </w:rPr>
            </w:pPr>
          </w:p>
        </w:tc>
        <w:tc>
          <w:tcPr>
            <w:tcW w:w="1576" w:type="dxa"/>
            <w:vMerge w:val="restart"/>
            <w:vAlign w:val="center"/>
          </w:tcPr>
          <w:p w:rsidR="001C41BF" w:rsidRDefault="001C41BF">
            <w:pPr>
              <w:ind w:leftChars="-51" w:left="-107" w:rightChars="-51" w:right="-107"/>
              <w:jc w:val="center"/>
              <w:rPr>
                <w:color w:val="000000"/>
                <w:sz w:val="24"/>
                <w:shd w:val="clear" w:color="auto" w:fill="FFFF00"/>
              </w:rPr>
            </w:pPr>
            <w:r>
              <w:rPr>
                <w:rFonts w:hint="eastAsia"/>
                <w:color w:val="000000"/>
                <w:sz w:val="24"/>
              </w:rPr>
              <w:t>氮氧化物</w:t>
            </w: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49</w:t>
            </w:r>
          </w:p>
        </w:tc>
        <w:tc>
          <w:tcPr>
            <w:tcW w:w="1592" w:type="dxa"/>
            <w:vAlign w:val="center"/>
          </w:tcPr>
          <w:p w:rsidR="001C41BF" w:rsidRDefault="001C41BF">
            <w:pPr>
              <w:jc w:val="center"/>
              <w:rPr>
                <w:color w:val="000000"/>
                <w:sz w:val="24"/>
              </w:rPr>
            </w:pPr>
            <w:r>
              <w:rPr>
                <w:rFonts w:hint="eastAsia"/>
                <w:sz w:val="24"/>
              </w:rPr>
              <w:t>1.116</w:t>
            </w:r>
          </w:p>
        </w:tc>
        <w:tc>
          <w:tcPr>
            <w:tcW w:w="1591" w:type="dxa"/>
            <w:vMerge/>
            <w:vAlign w:val="center"/>
          </w:tcPr>
          <w:p w:rsidR="001C41BF" w:rsidRDefault="001C41BF">
            <w:pPr>
              <w:jc w:val="center"/>
              <w:rPr>
                <w:color w:val="000000"/>
                <w:sz w:val="24"/>
              </w:rPr>
            </w:pPr>
          </w:p>
        </w:tc>
        <w:tc>
          <w:tcPr>
            <w:tcW w:w="1590" w:type="dxa"/>
            <w:vMerge w:val="restart"/>
            <w:vAlign w:val="center"/>
          </w:tcPr>
          <w:p w:rsidR="001C41BF" w:rsidRDefault="001C41BF">
            <w:pPr>
              <w:jc w:val="center"/>
              <w:rPr>
                <w:color w:val="000000"/>
                <w:sz w:val="24"/>
              </w:rPr>
            </w:pPr>
            <w:r>
              <w:rPr>
                <w:rFonts w:hint="eastAsia"/>
                <w:color w:val="000000"/>
                <w:sz w:val="24"/>
              </w:rPr>
              <w:t>150</w:t>
            </w: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50</w:t>
            </w:r>
          </w:p>
        </w:tc>
        <w:tc>
          <w:tcPr>
            <w:tcW w:w="1592" w:type="dxa"/>
            <w:vAlign w:val="center"/>
          </w:tcPr>
          <w:p w:rsidR="001C41BF" w:rsidRDefault="001C41BF">
            <w:pPr>
              <w:jc w:val="center"/>
              <w:rPr>
                <w:color w:val="000000"/>
                <w:sz w:val="24"/>
              </w:rPr>
            </w:pPr>
            <w:r>
              <w:rPr>
                <w:rFonts w:hint="eastAsia"/>
                <w:sz w:val="24"/>
              </w:rPr>
              <w:t>1.119</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50</w:t>
            </w:r>
          </w:p>
        </w:tc>
        <w:tc>
          <w:tcPr>
            <w:tcW w:w="1592" w:type="dxa"/>
            <w:vAlign w:val="center"/>
          </w:tcPr>
          <w:p w:rsidR="001C41BF" w:rsidRDefault="001C41BF">
            <w:pPr>
              <w:jc w:val="center"/>
              <w:rPr>
                <w:color w:val="000000"/>
                <w:sz w:val="24"/>
              </w:rPr>
            </w:pPr>
            <w:r>
              <w:rPr>
                <w:rFonts w:hint="eastAsia"/>
                <w:sz w:val="24"/>
              </w:rPr>
              <w:t>1.108</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47</w:t>
            </w:r>
          </w:p>
        </w:tc>
        <w:tc>
          <w:tcPr>
            <w:tcW w:w="1592" w:type="dxa"/>
            <w:vAlign w:val="center"/>
          </w:tcPr>
          <w:p w:rsidR="001C41BF" w:rsidRDefault="001C41BF">
            <w:pPr>
              <w:jc w:val="center"/>
              <w:rPr>
                <w:color w:val="000000"/>
                <w:sz w:val="24"/>
              </w:rPr>
            </w:pPr>
            <w:r>
              <w:rPr>
                <w:rFonts w:hint="eastAsia"/>
                <w:sz w:val="24"/>
              </w:rPr>
              <w:t>1.082</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50</w:t>
            </w:r>
          </w:p>
        </w:tc>
        <w:tc>
          <w:tcPr>
            <w:tcW w:w="1592" w:type="dxa"/>
            <w:vAlign w:val="center"/>
          </w:tcPr>
          <w:p w:rsidR="001C41BF" w:rsidRDefault="001C41BF">
            <w:pPr>
              <w:jc w:val="center"/>
              <w:rPr>
                <w:color w:val="000000"/>
                <w:sz w:val="24"/>
              </w:rPr>
            </w:pPr>
            <w:r>
              <w:rPr>
                <w:rFonts w:hint="eastAsia"/>
                <w:sz w:val="24"/>
              </w:rPr>
              <w:t>1.130</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51</w:t>
            </w:r>
          </w:p>
        </w:tc>
        <w:tc>
          <w:tcPr>
            <w:tcW w:w="1592" w:type="dxa"/>
            <w:vAlign w:val="center"/>
          </w:tcPr>
          <w:p w:rsidR="001C41BF" w:rsidRDefault="001C41BF">
            <w:pPr>
              <w:jc w:val="center"/>
              <w:rPr>
                <w:color w:val="000000"/>
                <w:sz w:val="24"/>
              </w:rPr>
            </w:pPr>
            <w:r>
              <w:rPr>
                <w:rFonts w:hint="eastAsia"/>
                <w:sz w:val="24"/>
              </w:rPr>
              <w:t>1.160</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2985" w:type="dxa"/>
            <w:gridSpan w:val="2"/>
            <w:vAlign w:val="center"/>
          </w:tcPr>
          <w:p w:rsidR="001C41BF" w:rsidRDefault="001C41BF">
            <w:pPr>
              <w:ind w:leftChars="-51" w:left="-107" w:rightChars="-51" w:right="-107"/>
              <w:jc w:val="center"/>
              <w:rPr>
                <w:color w:val="000000"/>
                <w:sz w:val="24"/>
              </w:rPr>
            </w:pPr>
            <w:r>
              <w:rPr>
                <w:rFonts w:hint="eastAsia"/>
                <w:color w:val="000000"/>
                <w:sz w:val="24"/>
              </w:rPr>
              <w:t>极大值</w:t>
            </w:r>
          </w:p>
        </w:tc>
        <w:tc>
          <w:tcPr>
            <w:tcW w:w="1628" w:type="dxa"/>
            <w:vAlign w:val="center"/>
          </w:tcPr>
          <w:p w:rsidR="001C41BF" w:rsidRDefault="001C41BF">
            <w:pPr>
              <w:jc w:val="center"/>
              <w:rPr>
                <w:color w:val="000000"/>
                <w:sz w:val="24"/>
              </w:rPr>
            </w:pPr>
            <w:r>
              <w:rPr>
                <w:rFonts w:hint="eastAsia"/>
                <w:color w:val="000000"/>
                <w:sz w:val="24"/>
              </w:rPr>
              <w:t>51</w:t>
            </w:r>
          </w:p>
        </w:tc>
        <w:tc>
          <w:tcPr>
            <w:tcW w:w="1592" w:type="dxa"/>
            <w:vAlign w:val="center"/>
          </w:tcPr>
          <w:p w:rsidR="001C41BF" w:rsidRDefault="001C41BF">
            <w:pPr>
              <w:jc w:val="center"/>
              <w:rPr>
                <w:color w:val="000000"/>
                <w:sz w:val="24"/>
              </w:rPr>
            </w:pPr>
            <w:r>
              <w:rPr>
                <w:rFonts w:hint="eastAsia"/>
                <w:sz w:val="24"/>
              </w:rPr>
              <w:t>1.160</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Align w:val="center"/>
          </w:tcPr>
          <w:p w:rsidR="001C41BF" w:rsidRDefault="001C41BF">
            <w:pPr>
              <w:jc w:val="center"/>
              <w:rPr>
                <w:color w:val="000000"/>
                <w:sz w:val="24"/>
              </w:rPr>
            </w:pPr>
            <w:r>
              <w:rPr>
                <w:color w:val="000000"/>
                <w:sz w:val="24"/>
              </w:rPr>
              <w:t>检测点位</w:t>
            </w:r>
          </w:p>
        </w:tc>
        <w:tc>
          <w:tcPr>
            <w:tcW w:w="1576" w:type="dxa"/>
            <w:vAlign w:val="center"/>
          </w:tcPr>
          <w:p w:rsidR="001C41BF" w:rsidRDefault="001C41BF">
            <w:pPr>
              <w:ind w:leftChars="-51" w:left="-107" w:rightChars="-51" w:right="-107"/>
              <w:jc w:val="center"/>
              <w:rPr>
                <w:bCs/>
                <w:color w:val="000000"/>
                <w:sz w:val="24"/>
              </w:rPr>
            </w:pPr>
            <w:r>
              <w:rPr>
                <w:bCs/>
                <w:color w:val="000000"/>
                <w:sz w:val="24"/>
              </w:rPr>
              <w:t>检测项目</w:t>
            </w:r>
          </w:p>
        </w:tc>
        <w:tc>
          <w:tcPr>
            <w:tcW w:w="1721" w:type="dxa"/>
            <w:vAlign w:val="center"/>
          </w:tcPr>
          <w:p w:rsidR="001C41BF" w:rsidRDefault="001C41BF">
            <w:pPr>
              <w:ind w:leftChars="-51" w:left="-106" w:rightChars="-51" w:right="-107" w:hanging="1"/>
              <w:jc w:val="center"/>
              <w:rPr>
                <w:bCs/>
                <w:color w:val="000000"/>
                <w:sz w:val="24"/>
              </w:rPr>
            </w:pPr>
            <w:r>
              <w:rPr>
                <w:color w:val="000000"/>
                <w:sz w:val="24"/>
              </w:rPr>
              <w:t>采样日期</w:t>
            </w:r>
          </w:p>
        </w:tc>
        <w:tc>
          <w:tcPr>
            <w:tcW w:w="1264" w:type="dxa"/>
            <w:vAlign w:val="center"/>
          </w:tcPr>
          <w:p w:rsidR="001C41BF" w:rsidRDefault="001C41BF">
            <w:pPr>
              <w:ind w:leftChars="-51" w:left="-107" w:rightChars="-51" w:right="-107"/>
              <w:jc w:val="center"/>
              <w:rPr>
                <w:bCs/>
                <w:color w:val="000000"/>
                <w:sz w:val="24"/>
              </w:rPr>
            </w:pPr>
            <w:r>
              <w:rPr>
                <w:bCs/>
                <w:color w:val="000000"/>
                <w:sz w:val="24"/>
              </w:rPr>
              <w:t>检测频次</w:t>
            </w:r>
          </w:p>
        </w:tc>
        <w:tc>
          <w:tcPr>
            <w:tcW w:w="1628" w:type="dxa"/>
            <w:vAlign w:val="center"/>
          </w:tcPr>
          <w:p w:rsidR="001C41BF" w:rsidRDefault="001C41BF">
            <w:pPr>
              <w:jc w:val="center"/>
              <w:rPr>
                <w:bCs/>
                <w:color w:val="000000"/>
                <w:sz w:val="24"/>
              </w:rPr>
            </w:pPr>
            <w:r>
              <w:rPr>
                <w:bCs/>
                <w:color w:val="000000"/>
                <w:sz w:val="24"/>
              </w:rPr>
              <w:t>浓度（</w:t>
            </w:r>
            <w:r>
              <w:rPr>
                <w:bCs/>
                <w:color w:val="000000"/>
                <w:sz w:val="24"/>
              </w:rPr>
              <w:t>mg/m</w:t>
            </w:r>
            <w:r>
              <w:rPr>
                <w:bCs/>
                <w:color w:val="000000"/>
                <w:sz w:val="24"/>
                <w:vertAlign w:val="superscript"/>
              </w:rPr>
              <w:t>3</w:t>
            </w:r>
            <w:r>
              <w:rPr>
                <w:bCs/>
                <w:color w:val="000000"/>
                <w:sz w:val="24"/>
              </w:rPr>
              <w:t>）</w:t>
            </w:r>
          </w:p>
        </w:tc>
        <w:tc>
          <w:tcPr>
            <w:tcW w:w="1592" w:type="dxa"/>
            <w:vAlign w:val="center"/>
          </w:tcPr>
          <w:p w:rsidR="001C41BF" w:rsidRDefault="001C41BF">
            <w:pPr>
              <w:jc w:val="center"/>
              <w:rPr>
                <w:bCs/>
                <w:color w:val="000000"/>
                <w:sz w:val="24"/>
              </w:rPr>
            </w:pPr>
            <w:r>
              <w:rPr>
                <w:rFonts w:hint="eastAsia"/>
                <w:bCs/>
                <w:color w:val="000000"/>
                <w:sz w:val="24"/>
              </w:rPr>
              <w:t>速率（</w:t>
            </w:r>
            <w:r>
              <w:rPr>
                <w:rFonts w:hint="eastAsia"/>
                <w:bCs/>
                <w:color w:val="000000"/>
                <w:sz w:val="24"/>
              </w:rPr>
              <w:t>kg/h</w:t>
            </w:r>
            <w:r>
              <w:rPr>
                <w:rFonts w:hint="eastAsia"/>
                <w:bCs/>
                <w:color w:val="000000"/>
                <w:sz w:val="24"/>
              </w:rPr>
              <w:t>）</w:t>
            </w:r>
          </w:p>
        </w:tc>
        <w:tc>
          <w:tcPr>
            <w:tcW w:w="1591" w:type="dxa"/>
            <w:vAlign w:val="center"/>
          </w:tcPr>
          <w:p w:rsidR="001C41BF" w:rsidRDefault="001C41BF">
            <w:pPr>
              <w:jc w:val="center"/>
              <w:rPr>
                <w:bCs/>
                <w:color w:val="000000"/>
                <w:sz w:val="24"/>
              </w:rPr>
            </w:pPr>
            <w:r>
              <w:rPr>
                <w:rFonts w:hint="eastAsia"/>
                <w:bCs/>
                <w:color w:val="000000"/>
                <w:sz w:val="24"/>
              </w:rPr>
              <w:t>执行标准</w:t>
            </w:r>
          </w:p>
        </w:tc>
        <w:tc>
          <w:tcPr>
            <w:tcW w:w="1590" w:type="dxa"/>
            <w:vAlign w:val="center"/>
          </w:tcPr>
          <w:p w:rsidR="001C41BF" w:rsidRDefault="001C41BF">
            <w:pPr>
              <w:jc w:val="center"/>
              <w:rPr>
                <w:bCs/>
                <w:color w:val="000000"/>
                <w:sz w:val="24"/>
              </w:rPr>
            </w:pPr>
            <w:r>
              <w:rPr>
                <w:rFonts w:hint="eastAsia"/>
                <w:bCs/>
                <w:color w:val="000000"/>
                <w:sz w:val="24"/>
              </w:rPr>
              <w:t>标准值</w:t>
            </w:r>
          </w:p>
        </w:tc>
        <w:tc>
          <w:tcPr>
            <w:tcW w:w="1592" w:type="dxa"/>
            <w:vAlign w:val="center"/>
          </w:tcPr>
          <w:p w:rsidR="001C41BF" w:rsidRDefault="001C41BF">
            <w:pPr>
              <w:jc w:val="center"/>
              <w:rPr>
                <w:bCs/>
                <w:color w:val="000000"/>
                <w:sz w:val="24"/>
              </w:rPr>
            </w:pPr>
            <w:r>
              <w:rPr>
                <w:rFonts w:hint="eastAsia"/>
                <w:bCs/>
                <w:color w:val="000000"/>
                <w:sz w:val="24"/>
              </w:rPr>
              <w:t>达标情况</w:t>
            </w:r>
          </w:p>
        </w:tc>
      </w:tr>
      <w:tr w:rsidR="001C41BF">
        <w:trPr>
          <w:trHeight w:val="397"/>
          <w:jc w:val="center"/>
        </w:trPr>
        <w:tc>
          <w:tcPr>
            <w:tcW w:w="1619" w:type="dxa"/>
            <w:vMerge w:val="restart"/>
            <w:vAlign w:val="center"/>
          </w:tcPr>
          <w:p w:rsidR="001C41BF" w:rsidRDefault="001C41BF">
            <w:pPr>
              <w:jc w:val="center"/>
              <w:rPr>
                <w:color w:val="000000"/>
                <w:sz w:val="24"/>
              </w:rPr>
            </w:pPr>
            <w:r>
              <w:rPr>
                <w:rFonts w:hint="eastAsia"/>
                <w:color w:val="000000"/>
                <w:sz w:val="24"/>
              </w:rPr>
              <w:t>硫磺回收焚烧炉废气排气筒</w:t>
            </w:r>
          </w:p>
        </w:tc>
        <w:tc>
          <w:tcPr>
            <w:tcW w:w="1576" w:type="dxa"/>
            <w:vMerge w:val="restart"/>
            <w:vAlign w:val="center"/>
          </w:tcPr>
          <w:p w:rsidR="001C41BF" w:rsidRDefault="001C41BF">
            <w:pPr>
              <w:jc w:val="center"/>
              <w:rPr>
                <w:color w:val="000000"/>
                <w:sz w:val="24"/>
              </w:rPr>
            </w:pPr>
            <w:r>
              <w:rPr>
                <w:color w:val="000000"/>
                <w:sz w:val="24"/>
              </w:rPr>
              <w:t>颗粒物</w:t>
            </w: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264" w:type="dxa"/>
            <w:vAlign w:val="center"/>
          </w:tcPr>
          <w:p w:rsidR="001C41BF" w:rsidRDefault="001C41BF">
            <w:pPr>
              <w:ind w:leftChars="-51" w:left="-107" w:rightChars="-51" w:right="-107"/>
              <w:jc w:val="center"/>
              <w:rPr>
                <w:color w:val="000000"/>
                <w:sz w:val="24"/>
                <w:shd w:val="clear" w:color="auto" w:fill="FFFF00"/>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9.4</w:t>
            </w:r>
          </w:p>
        </w:tc>
        <w:tc>
          <w:tcPr>
            <w:tcW w:w="1592" w:type="dxa"/>
            <w:vAlign w:val="center"/>
          </w:tcPr>
          <w:p w:rsidR="001C41BF" w:rsidRDefault="001C41BF">
            <w:pPr>
              <w:jc w:val="center"/>
              <w:rPr>
                <w:color w:val="000000"/>
                <w:sz w:val="24"/>
              </w:rPr>
            </w:pPr>
            <w:r>
              <w:rPr>
                <w:rFonts w:hint="eastAsia"/>
                <w:sz w:val="24"/>
              </w:rPr>
              <w:t>0.0964</w:t>
            </w:r>
          </w:p>
        </w:tc>
        <w:tc>
          <w:tcPr>
            <w:tcW w:w="1591" w:type="dxa"/>
            <w:vMerge w:val="restart"/>
            <w:vAlign w:val="center"/>
          </w:tcPr>
          <w:p w:rsidR="001C41BF" w:rsidRDefault="001C41BF">
            <w:pPr>
              <w:jc w:val="center"/>
              <w:rPr>
                <w:color w:val="000000"/>
                <w:sz w:val="24"/>
              </w:rPr>
            </w:pPr>
            <w:r>
              <w:rPr>
                <w:rFonts w:hint="eastAsia"/>
                <w:color w:val="000000"/>
                <w:sz w:val="24"/>
              </w:rPr>
              <w:t>《石油炼制工业污染物排放标准》（</w:t>
            </w:r>
            <w:r>
              <w:rPr>
                <w:rFonts w:hint="eastAsia"/>
                <w:color w:val="000000"/>
                <w:sz w:val="24"/>
              </w:rPr>
              <w:t>GB31570-2015</w:t>
            </w:r>
            <w:r>
              <w:rPr>
                <w:rFonts w:hint="eastAsia"/>
                <w:color w:val="000000"/>
                <w:sz w:val="24"/>
              </w:rPr>
              <w:t>）表</w:t>
            </w:r>
            <w:r>
              <w:rPr>
                <w:rFonts w:hint="eastAsia"/>
                <w:color w:val="000000"/>
                <w:sz w:val="24"/>
              </w:rPr>
              <w:t>3</w:t>
            </w:r>
            <w:r>
              <w:rPr>
                <w:rFonts w:hint="eastAsia"/>
                <w:color w:val="000000"/>
                <w:sz w:val="24"/>
              </w:rPr>
              <w:t>酸性气回收装置</w:t>
            </w:r>
          </w:p>
        </w:tc>
        <w:tc>
          <w:tcPr>
            <w:tcW w:w="1590" w:type="dxa"/>
            <w:vMerge w:val="restart"/>
            <w:vAlign w:val="center"/>
          </w:tcPr>
          <w:p w:rsidR="001C41BF" w:rsidRDefault="001C41BF">
            <w:pPr>
              <w:jc w:val="center"/>
              <w:rPr>
                <w:color w:val="000000"/>
                <w:sz w:val="24"/>
              </w:rPr>
            </w:pPr>
            <w:r>
              <w:rPr>
                <w:rFonts w:hint="eastAsia"/>
                <w:color w:val="000000"/>
                <w:sz w:val="24"/>
              </w:rPr>
              <w:t>——</w:t>
            </w: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8.0</w:t>
            </w:r>
          </w:p>
        </w:tc>
        <w:tc>
          <w:tcPr>
            <w:tcW w:w="1592" w:type="dxa"/>
            <w:vAlign w:val="center"/>
          </w:tcPr>
          <w:p w:rsidR="001C41BF" w:rsidRDefault="001C41BF">
            <w:pPr>
              <w:jc w:val="center"/>
              <w:rPr>
                <w:color w:val="000000"/>
                <w:sz w:val="24"/>
              </w:rPr>
            </w:pPr>
            <w:r>
              <w:rPr>
                <w:rFonts w:hint="eastAsia"/>
                <w:sz w:val="24"/>
              </w:rPr>
              <w:t>0.0811</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8.6</w:t>
            </w:r>
          </w:p>
        </w:tc>
        <w:tc>
          <w:tcPr>
            <w:tcW w:w="1592" w:type="dxa"/>
            <w:vAlign w:val="center"/>
          </w:tcPr>
          <w:p w:rsidR="001C41BF" w:rsidRDefault="001C41BF">
            <w:pPr>
              <w:jc w:val="center"/>
              <w:rPr>
                <w:color w:val="000000"/>
                <w:sz w:val="24"/>
              </w:rPr>
            </w:pPr>
            <w:r>
              <w:rPr>
                <w:rFonts w:hint="eastAsia"/>
                <w:sz w:val="24"/>
              </w:rPr>
              <w:t>0.0917</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264" w:type="dxa"/>
            <w:vAlign w:val="center"/>
          </w:tcPr>
          <w:p w:rsidR="001C41BF" w:rsidRDefault="001C41BF">
            <w:pPr>
              <w:ind w:leftChars="-51" w:left="-107" w:rightChars="-51" w:right="-107"/>
              <w:jc w:val="center"/>
              <w:rPr>
                <w:color w:val="000000"/>
                <w:sz w:val="24"/>
                <w:shd w:val="clear" w:color="auto" w:fill="FFFF00"/>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8.0</w:t>
            </w:r>
          </w:p>
        </w:tc>
        <w:tc>
          <w:tcPr>
            <w:tcW w:w="1592" w:type="dxa"/>
            <w:vAlign w:val="center"/>
          </w:tcPr>
          <w:p w:rsidR="001C41BF" w:rsidRDefault="001C41BF">
            <w:pPr>
              <w:jc w:val="center"/>
              <w:rPr>
                <w:color w:val="000000"/>
                <w:sz w:val="24"/>
              </w:rPr>
            </w:pPr>
            <w:r>
              <w:rPr>
                <w:rFonts w:hint="eastAsia"/>
                <w:sz w:val="24"/>
              </w:rPr>
              <w:t>0.0836</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9.9</w:t>
            </w:r>
          </w:p>
        </w:tc>
        <w:tc>
          <w:tcPr>
            <w:tcW w:w="1592" w:type="dxa"/>
            <w:vAlign w:val="center"/>
          </w:tcPr>
          <w:p w:rsidR="001C41BF" w:rsidRDefault="001C41BF">
            <w:pPr>
              <w:jc w:val="center"/>
              <w:rPr>
                <w:color w:val="000000"/>
                <w:sz w:val="24"/>
              </w:rPr>
            </w:pPr>
            <w:r>
              <w:rPr>
                <w:rFonts w:hint="eastAsia"/>
                <w:sz w:val="24"/>
              </w:rPr>
              <w:t>0.1075</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10.1</w:t>
            </w:r>
          </w:p>
        </w:tc>
        <w:tc>
          <w:tcPr>
            <w:tcW w:w="1592" w:type="dxa"/>
            <w:vAlign w:val="center"/>
          </w:tcPr>
          <w:p w:rsidR="001C41BF" w:rsidRDefault="001C41BF">
            <w:pPr>
              <w:jc w:val="center"/>
              <w:rPr>
                <w:color w:val="000000"/>
                <w:sz w:val="24"/>
              </w:rPr>
            </w:pPr>
            <w:r>
              <w:rPr>
                <w:rFonts w:hint="eastAsia"/>
                <w:sz w:val="24"/>
              </w:rPr>
              <w:t>0.1098</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restart"/>
            <w:vAlign w:val="center"/>
          </w:tcPr>
          <w:p w:rsidR="001C41BF" w:rsidRDefault="001C41BF">
            <w:pPr>
              <w:jc w:val="center"/>
              <w:rPr>
                <w:color w:val="000000"/>
                <w:sz w:val="24"/>
              </w:rPr>
            </w:pPr>
            <w:r>
              <w:rPr>
                <w:rFonts w:hint="eastAsia"/>
                <w:color w:val="000000"/>
                <w:sz w:val="24"/>
              </w:rPr>
              <w:t>二氧化硫</w:t>
            </w: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184</w:t>
            </w:r>
          </w:p>
        </w:tc>
        <w:tc>
          <w:tcPr>
            <w:tcW w:w="1592" w:type="dxa"/>
            <w:vAlign w:val="center"/>
          </w:tcPr>
          <w:p w:rsidR="001C41BF" w:rsidRDefault="001C41BF">
            <w:pPr>
              <w:jc w:val="center"/>
              <w:rPr>
                <w:color w:val="000000"/>
                <w:sz w:val="24"/>
              </w:rPr>
            </w:pPr>
            <w:r>
              <w:rPr>
                <w:rFonts w:hint="eastAsia"/>
                <w:sz w:val="24"/>
              </w:rPr>
              <w:t>1.878</w:t>
            </w:r>
          </w:p>
        </w:tc>
        <w:tc>
          <w:tcPr>
            <w:tcW w:w="1591" w:type="dxa"/>
            <w:vMerge/>
            <w:vAlign w:val="center"/>
          </w:tcPr>
          <w:p w:rsidR="001C41BF" w:rsidRDefault="001C41BF">
            <w:pPr>
              <w:jc w:val="center"/>
              <w:rPr>
                <w:color w:val="000000"/>
                <w:sz w:val="24"/>
              </w:rPr>
            </w:pPr>
          </w:p>
        </w:tc>
        <w:tc>
          <w:tcPr>
            <w:tcW w:w="1590" w:type="dxa"/>
            <w:vMerge w:val="restart"/>
            <w:vAlign w:val="center"/>
          </w:tcPr>
          <w:p w:rsidR="001C41BF" w:rsidRDefault="001C41BF">
            <w:pPr>
              <w:jc w:val="center"/>
              <w:rPr>
                <w:color w:val="000000"/>
                <w:sz w:val="24"/>
              </w:rPr>
            </w:pPr>
            <w:r>
              <w:rPr>
                <w:rFonts w:hint="eastAsia"/>
                <w:color w:val="000000"/>
                <w:sz w:val="24"/>
              </w:rPr>
              <w:t>400</w:t>
            </w: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jc w:val="center"/>
              <w:rPr>
                <w:color w:val="000000"/>
                <w:sz w:val="24"/>
              </w:rPr>
            </w:pPr>
          </w:p>
        </w:tc>
        <w:tc>
          <w:tcPr>
            <w:tcW w:w="1721" w:type="dxa"/>
            <w:vMerge/>
            <w:vAlign w:val="center"/>
          </w:tcPr>
          <w:p w:rsidR="001C41BF" w:rsidRDefault="001C41BF">
            <w:pPr>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181</w:t>
            </w:r>
          </w:p>
        </w:tc>
        <w:tc>
          <w:tcPr>
            <w:tcW w:w="1592" w:type="dxa"/>
            <w:vAlign w:val="center"/>
          </w:tcPr>
          <w:p w:rsidR="001C41BF" w:rsidRDefault="001C41BF">
            <w:pPr>
              <w:jc w:val="center"/>
              <w:rPr>
                <w:color w:val="000000"/>
                <w:sz w:val="24"/>
              </w:rPr>
            </w:pPr>
            <w:r>
              <w:rPr>
                <w:rFonts w:hint="eastAsia"/>
                <w:sz w:val="24"/>
              </w:rPr>
              <w:t>1.836</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jc w:val="center"/>
              <w:rPr>
                <w:color w:val="000000"/>
                <w:sz w:val="24"/>
              </w:rPr>
            </w:pPr>
          </w:p>
        </w:tc>
        <w:tc>
          <w:tcPr>
            <w:tcW w:w="1721" w:type="dxa"/>
            <w:vMerge/>
            <w:vAlign w:val="center"/>
          </w:tcPr>
          <w:p w:rsidR="001C41BF" w:rsidRDefault="001C41BF">
            <w:pPr>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181</w:t>
            </w:r>
          </w:p>
        </w:tc>
        <w:tc>
          <w:tcPr>
            <w:tcW w:w="1592" w:type="dxa"/>
            <w:vAlign w:val="center"/>
          </w:tcPr>
          <w:p w:rsidR="001C41BF" w:rsidRDefault="001C41BF">
            <w:pPr>
              <w:jc w:val="center"/>
              <w:rPr>
                <w:color w:val="000000"/>
                <w:sz w:val="24"/>
              </w:rPr>
            </w:pPr>
            <w:r>
              <w:rPr>
                <w:rFonts w:hint="eastAsia"/>
                <w:sz w:val="24"/>
              </w:rPr>
              <w:t>1.929</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jc w:val="center"/>
              <w:rPr>
                <w:color w:val="000000"/>
                <w:sz w:val="24"/>
              </w:rPr>
            </w:pP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180</w:t>
            </w:r>
          </w:p>
        </w:tc>
        <w:tc>
          <w:tcPr>
            <w:tcW w:w="1592" w:type="dxa"/>
            <w:vAlign w:val="center"/>
          </w:tcPr>
          <w:p w:rsidR="001C41BF" w:rsidRDefault="001C41BF">
            <w:pPr>
              <w:jc w:val="center"/>
              <w:rPr>
                <w:color w:val="000000"/>
                <w:sz w:val="24"/>
              </w:rPr>
            </w:pPr>
            <w:r>
              <w:rPr>
                <w:rFonts w:hint="eastAsia"/>
                <w:sz w:val="24"/>
              </w:rPr>
              <w:t>1.876</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180</w:t>
            </w:r>
          </w:p>
        </w:tc>
        <w:tc>
          <w:tcPr>
            <w:tcW w:w="1592" w:type="dxa"/>
            <w:vAlign w:val="center"/>
          </w:tcPr>
          <w:p w:rsidR="001C41BF" w:rsidRDefault="001C41BF">
            <w:pPr>
              <w:jc w:val="center"/>
              <w:rPr>
                <w:color w:val="000000"/>
                <w:sz w:val="24"/>
              </w:rPr>
            </w:pPr>
            <w:r>
              <w:rPr>
                <w:rFonts w:hint="eastAsia"/>
                <w:sz w:val="24"/>
              </w:rPr>
              <w:t>1.945</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180</w:t>
            </w:r>
          </w:p>
        </w:tc>
        <w:tc>
          <w:tcPr>
            <w:tcW w:w="1592" w:type="dxa"/>
            <w:vAlign w:val="center"/>
          </w:tcPr>
          <w:p w:rsidR="001C41BF" w:rsidRDefault="001C41BF">
            <w:pPr>
              <w:jc w:val="center"/>
              <w:rPr>
                <w:color w:val="000000"/>
                <w:sz w:val="24"/>
              </w:rPr>
            </w:pPr>
            <w:r>
              <w:rPr>
                <w:rFonts w:hint="eastAsia"/>
                <w:sz w:val="24"/>
              </w:rPr>
              <w:t>1.942</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2985" w:type="dxa"/>
            <w:gridSpan w:val="2"/>
            <w:vAlign w:val="center"/>
          </w:tcPr>
          <w:p w:rsidR="001C41BF" w:rsidRDefault="001C41BF">
            <w:pPr>
              <w:ind w:leftChars="-51" w:left="-107" w:rightChars="-51" w:right="-107"/>
              <w:jc w:val="center"/>
              <w:rPr>
                <w:color w:val="000000"/>
                <w:sz w:val="24"/>
              </w:rPr>
            </w:pPr>
            <w:r>
              <w:rPr>
                <w:rFonts w:hint="eastAsia"/>
                <w:color w:val="000000"/>
                <w:sz w:val="24"/>
              </w:rPr>
              <w:t>极大值</w:t>
            </w:r>
          </w:p>
        </w:tc>
        <w:tc>
          <w:tcPr>
            <w:tcW w:w="1628" w:type="dxa"/>
            <w:vAlign w:val="center"/>
          </w:tcPr>
          <w:p w:rsidR="001C41BF" w:rsidRDefault="001C41BF">
            <w:pPr>
              <w:jc w:val="center"/>
              <w:rPr>
                <w:color w:val="000000"/>
                <w:sz w:val="24"/>
              </w:rPr>
            </w:pPr>
            <w:r>
              <w:rPr>
                <w:rFonts w:hint="eastAsia"/>
                <w:color w:val="000000"/>
                <w:sz w:val="24"/>
              </w:rPr>
              <w:t>184</w:t>
            </w:r>
          </w:p>
        </w:tc>
        <w:tc>
          <w:tcPr>
            <w:tcW w:w="1592" w:type="dxa"/>
            <w:vAlign w:val="center"/>
          </w:tcPr>
          <w:p w:rsidR="001C41BF" w:rsidRDefault="001C41BF">
            <w:pPr>
              <w:jc w:val="center"/>
              <w:rPr>
                <w:color w:val="000000"/>
                <w:sz w:val="24"/>
              </w:rPr>
            </w:pPr>
            <w:r>
              <w:rPr>
                <w:rFonts w:hint="eastAsia"/>
                <w:sz w:val="24"/>
              </w:rPr>
              <w:t>1.878</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619" w:type="dxa"/>
            <w:vMerge/>
            <w:vAlign w:val="center"/>
          </w:tcPr>
          <w:p w:rsidR="001C41BF" w:rsidRDefault="001C41BF">
            <w:pPr>
              <w:jc w:val="center"/>
              <w:rPr>
                <w:color w:val="000000"/>
                <w:sz w:val="24"/>
              </w:rPr>
            </w:pPr>
          </w:p>
        </w:tc>
        <w:tc>
          <w:tcPr>
            <w:tcW w:w="1576" w:type="dxa"/>
            <w:vMerge w:val="restart"/>
            <w:vAlign w:val="center"/>
          </w:tcPr>
          <w:p w:rsidR="001C41BF" w:rsidRDefault="001C41BF">
            <w:pPr>
              <w:ind w:leftChars="-51" w:left="-107" w:rightChars="-51" w:right="-107"/>
              <w:jc w:val="center"/>
              <w:rPr>
                <w:color w:val="000000"/>
                <w:sz w:val="24"/>
                <w:shd w:val="clear" w:color="auto" w:fill="FFFF00"/>
              </w:rPr>
            </w:pPr>
            <w:r>
              <w:rPr>
                <w:rFonts w:hint="eastAsia"/>
                <w:color w:val="000000"/>
                <w:sz w:val="24"/>
              </w:rPr>
              <w:t>氮氧化物</w:t>
            </w: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44</w:t>
            </w:r>
          </w:p>
        </w:tc>
        <w:tc>
          <w:tcPr>
            <w:tcW w:w="1592" w:type="dxa"/>
            <w:vAlign w:val="center"/>
          </w:tcPr>
          <w:p w:rsidR="001C41BF" w:rsidRDefault="001C41BF">
            <w:pPr>
              <w:jc w:val="center"/>
              <w:rPr>
                <w:color w:val="000000"/>
                <w:sz w:val="24"/>
              </w:rPr>
            </w:pPr>
            <w:r>
              <w:rPr>
                <w:rFonts w:hint="eastAsia"/>
                <w:sz w:val="24"/>
              </w:rPr>
              <w:t>0.4520</w:t>
            </w:r>
          </w:p>
        </w:tc>
        <w:tc>
          <w:tcPr>
            <w:tcW w:w="1591" w:type="dxa"/>
            <w:vMerge/>
            <w:vAlign w:val="center"/>
          </w:tcPr>
          <w:p w:rsidR="001C41BF" w:rsidRDefault="001C41BF">
            <w:pPr>
              <w:jc w:val="center"/>
              <w:rPr>
                <w:color w:val="000000"/>
                <w:sz w:val="24"/>
              </w:rPr>
            </w:pPr>
          </w:p>
        </w:tc>
        <w:tc>
          <w:tcPr>
            <w:tcW w:w="1590" w:type="dxa"/>
            <w:vMerge w:val="restart"/>
            <w:vAlign w:val="center"/>
          </w:tcPr>
          <w:p w:rsidR="001C41BF" w:rsidRDefault="001C41BF">
            <w:pPr>
              <w:jc w:val="center"/>
              <w:rPr>
                <w:color w:val="000000"/>
                <w:sz w:val="24"/>
              </w:rPr>
            </w:pPr>
            <w:r>
              <w:rPr>
                <w:rFonts w:hint="eastAsia"/>
                <w:color w:val="000000"/>
                <w:sz w:val="24"/>
              </w:rPr>
              <w:t>——</w:t>
            </w: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44</w:t>
            </w:r>
          </w:p>
        </w:tc>
        <w:tc>
          <w:tcPr>
            <w:tcW w:w="1592" w:type="dxa"/>
            <w:vAlign w:val="center"/>
          </w:tcPr>
          <w:p w:rsidR="001C41BF" w:rsidRDefault="001C41BF">
            <w:pPr>
              <w:jc w:val="center"/>
              <w:rPr>
                <w:color w:val="000000"/>
                <w:sz w:val="24"/>
              </w:rPr>
            </w:pPr>
            <w:r>
              <w:rPr>
                <w:rFonts w:hint="eastAsia"/>
                <w:sz w:val="24"/>
              </w:rPr>
              <w:t>0.4491</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47</w:t>
            </w:r>
          </w:p>
        </w:tc>
        <w:tc>
          <w:tcPr>
            <w:tcW w:w="1592" w:type="dxa"/>
            <w:vAlign w:val="center"/>
          </w:tcPr>
          <w:p w:rsidR="001C41BF" w:rsidRDefault="001C41BF">
            <w:pPr>
              <w:jc w:val="center"/>
              <w:rPr>
                <w:color w:val="000000"/>
                <w:sz w:val="24"/>
              </w:rPr>
            </w:pPr>
            <w:r>
              <w:rPr>
                <w:rFonts w:hint="eastAsia"/>
                <w:sz w:val="24"/>
              </w:rPr>
              <w:t>0.5033</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jc w:val="center"/>
              <w:rPr>
                <w:color w:val="000000"/>
                <w:sz w:val="24"/>
              </w:rPr>
            </w:pPr>
            <w:r>
              <w:rPr>
                <w:rFonts w:hint="eastAsia"/>
                <w:color w:val="000000"/>
                <w:sz w:val="24"/>
              </w:rPr>
              <w:t>45</w:t>
            </w:r>
          </w:p>
        </w:tc>
        <w:tc>
          <w:tcPr>
            <w:tcW w:w="1592" w:type="dxa"/>
            <w:vAlign w:val="center"/>
          </w:tcPr>
          <w:p w:rsidR="001C41BF" w:rsidRDefault="001C41BF">
            <w:pPr>
              <w:jc w:val="center"/>
              <w:rPr>
                <w:color w:val="000000"/>
                <w:sz w:val="24"/>
              </w:rPr>
            </w:pPr>
            <w:r>
              <w:rPr>
                <w:rFonts w:hint="eastAsia"/>
                <w:sz w:val="24"/>
              </w:rPr>
              <w:t>0.4742</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jc w:val="center"/>
              <w:rPr>
                <w:color w:val="000000"/>
                <w:sz w:val="24"/>
              </w:rPr>
            </w:pPr>
            <w:r>
              <w:rPr>
                <w:rFonts w:hint="eastAsia"/>
                <w:color w:val="000000"/>
                <w:sz w:val="24"/>
              </w:rPr>
              <w:t>43</w:t>
            </w:r>
          </w:p>
        </w:tc>
        <w:tc>
          <w:tcPr>
            <w:tcW w:w="1592" w:type="dxa"/>
            <w:vAlign w:val="center"/>
          </w:tcPr>
          <w:p w:rsidR="001C41BF" w:rsidRDefault="001C41BF">
            <w:pPr>
              <w:jc w:val="center"/>
              <w:rPr>
                <w:color w:val="000000"/>
                <w:sz w:val="24"/>
              </w:rPr>
            </w:pPr>
            <w:r>
              <w:rPr>
                <w:rFonts w:hint="eastAsia"/>
                <w:sz w:val="24"/>
              </w:rPr>
              <w:t>0.4676</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jc w:val="center"/>
              <w:rPr>
                <w:color w:val="000000"/>
                <w:sz w:val="24"/>
              </w:rPr>
            </w:pPr>
            <w:r>
              <w:rPr>
                <w:rFonts w:hint="eastAsia"/>
                <w:color w:val="000000"/>
                <w:sz w:val="24"/>
              </w:rPr>
              <w:t>44</w:t>
            </w:r>
          </w:p>
        </w:tc>
        <w:tc>
          <w:tcPr>
            <w:tcW w:w="1592" w:type="dxa"/>
            <w:vAlign w:val="center"/>
          </w:tcPr>
          <w:p w:rsidR="001C41BF" w:rsidRDefault="001C41BF">
            <w:pPr>
              <w:jc w:val="center"/>
              <w:rPr>
                <w:color w:val="000000"/>
                <w:sz w:val="24"/>
              </w:rPr>
            </w:pPr>
            <w:r>
              <w:rPr>
                <w:rFonts w:hint="eastAsia"/>
                <w:sz w:val="24"/>
              </w:rPr>
              <w:t>0.4777</w:t>
            </w:r>
          </w:p>
        </w:tc>
        <w:tc>
          <w:tcPr>
            <w:tcW w:w="1591" w:type="dxa"/>
            <w:vMerge/>
            <w:vAlign w:val="center"/>
          </w:tcPr>
          <w:p w:rsidR="001C41BF" w:rsidRDefault="001C41BF">
            <w:pPr>
              <w:jc w:val="center"/>
              <w:rPr>
                <w:color w:val="000000"/>
                <w:sz w:val="24"/>
              </w:rPr>
            </w:pPr>
          </w:p>
        </w:tc>
        <w:tc>
          <w:tcPr>
            <w:tcW w:w="1590" w:type="dxa"/>
            <w:vMerge/>
            <w:vAlign w:val="center"/>
          </w:tcPr>
          <w:p w:rsidR="001C41BF" w:rsidRDefault="001C41BF">
            <w:pPr>
              <w:jc w:val="center"/>
              <w:rPr>
                <w:color w:val="000000"/>
                <w:sz w:val="24"/>
              </w:rPr>
            </w:pPr>
          </w:p>
        </w:tc>
        <w:tc>
          <w:tcPr>
            <w:tcW w:w="1592" w:type="dxa"/>
            <w:vAlign w:val="center"/>
          </w:tcPr>
          <w:p w:rsidR="001C41BF" w:rsidRDefault="001C41BF">
            <w:pPr>
              <w:jc w:val="center"/>
              <w:rPr>
                <w:color w:val="000000"/>
                <w:sz w:val="24"/>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restart"/>
            <w:vAlign w:val="center"/>
          </w:tcPr>
          <w:p w:rsidR="001C41BF" w:rsidRDefault="001C41BF">
            <w:pPr>
              <w:ind w:leftChars="-51" w:left="-107" w:rightChars="-51" w:right="-107"/>
              <w:jc w:val="center"/>
              <w:rPr>
                <w:color w:val="000000"/>
                <w:sz w:val="24"/>
                <w:shd w:val="clear" w:color="auto" w:fill="FFFF00"/>
              </w:rPr>
            </w:pPr>
            <w:r>
              <w:rPr>
                <w:rFonts w:hint="eastAsia"/>
                <w:color w:val="000000"/>
                <w:sz w:val="24"/>
              </w:rPr>
              <w:t>硫化氢</w:t>
            </w: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widowControl/>
              <w:jc w:val="center"/>
              <w:textAlignment w:val="center"/>
              <w:rPr>
                <w:color w:val="000000"/>
                <w:sz w:val="24"/>
              </w:rPr>
            </w:pPr>
            <w:r>
              <w:rPr>
                <w:color w:val="000000"/>
                <w:kern w:val="0"/>
                <w:sz w:val="24"/>
                <w:lang w:bidi="ar"/>
              </w:rPr>
              <w:t>0.26</w:t>
            </w:r>
          </w:p>
        </w:tc>
        <w:tc>
          <w:tcPr>
            <w:tcW w:w="1592" w:type="dxa"/>
            <w:vAlign w:val="center"/>
          </w:tcPr>
          <w:p w:rsidR="001C41BF" w:rsidRDefault="001C41BF">
            <w:pPr>
              <w:widowControl/>
              <w:jc w:val="center"/>
              <w:textAlignment w:val="center"/>
              <w:rPr>
                <w:color w:val="000000"/>
                <w:kern w:val="0"/>
                <w:sz w:val="24"/>
                <w:lang w:bidi="ar"/>
              </w:rPr>
            </w:pPr>
            <w:r>
              <w:rPr>
                <w:color w:val="000000"/>
                <w:kern w:val="0"/>
                <w:sz w:val="24"/>
                <w:lang w:bidi="ar"/>
              </w:rPr>
              <w:t>0.0026</w:t>
            </w:r>
          </w:p>
        </w:tc>
        <w:tc>
          <w:tcPr>
            <w:tcW w:w="1591" w:type="dxa"/>
            <w:vMerge/>
            <w:vAlign w:val="center"/>
          </w:tcPr>
          <w:p w:rsidR="001C41BF" w:rsidRDefault="001C41BF">
            <w:pPr>
              <w:widowControl/>
              <w:jc w:val="center"/>
              <w:textAlignment w:val="center"/>
              <w:rPr>
                <w:color w:val="000000"/>
                <w:kern w:val="0"/>
                <w:sz w:val="24"/>
                <w:lang w:bidi="ar"/>
              </w:rPr>
            </w:pPr>
          </w:p>
        </w:tc>
        <w:tc>
          <w:tcPr>
            <w:tcW w:w="1590" w:type="dxa"/>
            <w:vMerge w:val="restart"/>
            <w:vAlign w:val="center"/>
          </w:tcPr>
          <w:p w:rsidR="001C41BF" w:rsidRDefault="001C41BF">
            <w:pPr>
              <w:widowControl/>
              <w:jc w:val="center"/>
              <w:textAlignment w:val="center"/>
              <w:rPr>
                <w:color w:val="000000"/>
                <w:kern w:val="0"/>
                <w:sz w:val="24"/>
                <w:lang w:bidi="ar"/>
              </w:rPr>
            </w:pPr>
            <w:r>
              <w:rPr>
                <w:rFonts w:hint="eastAsia"/>
                <w:color w:val="000000"/>
                <w:kern w:val="0"/>
                <w:sz w:val="24"/>
                <w:lang w:bidi="ar"/>
              </w:rPr>
              <w:t>——</w:t>
            </w:r>
          </w:p>
        </w:tc>
        <w:tc>
          <w:tcPr>
            <w:tcW w:w="1592" w:type="dxa"/>
            <w:vAlign w:val="center"/>
          </w:tcPr>
          <w:p w:rsidR="001C41BF" w:rsidRDefault="001C41BF">
            <w:pPr>
              <w:jc w:val="center"/>
              <w:rPr>
                <w:color w:val="000000"/>
                <w:kern w:val="0"/>
                <w:sz w:val="24"/>
                <w:lang w:bidi="ar"/>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widowControl/>
              <w:jc w:val="center"/>
              <w:textAlignment w:val="center"/>
              <w:rPr>
                <w:color w:val="000000"/>
                <w:sz w:val="24"/>
              </w:rPr>
            </w:pPr>
            <w:r>
              <w:rPr>
                <w:color w:val="000000"/>
                <w:kern w:val="0"/>
                <w:sz w:val="24"/>
                <w:lang w:bidi="ar"/>
              </w:rPr>
              <w:t>0.26</w:t>
            </w:r>
          </w:p>
        </w:tc>
        <w:tc>
          <w:tcPr>
            <w:tcW w:w="1592" w:type="dxa"/>
            <w:vAlign w:val="center"/>
          </w:tcPr>
          <w:p w:rsidR="001C41BF" w:rsidRDefault="001C41BF">
            <w:pPr>
              <w:widowControl/>
              <w:jc w:val="center"/>
              <w:textAlignment w:val="center"/>
              <w:rPr>
                <w:color w:val="000000"/>
                <w:kern w:val="0"/>
                <w:sz w:val="24"/>
                <w:lang w:bidi="ar"/>
              </w:rPr>
            </w:pPr>
            <w:r>
              <w:rPr>
                <w:color w:val="000000"/>
                <w:kern w:val="0"/>
                <w:sz w:val="24"/>
                <w:lang w:bidi="ar"/>
              </w:rPr>
              <w:t>0.0026</w:t>
            </w:r>
          </w:p>
        </w:tc>
        <w:tc>
          <w:tcPr>
            <w:tcW w:w="1591" w:type="dxa"/>
            <w:vMerge/>
            <w:vAlign w:val="center"/>
          </w:tcPr>
          <w:p w:rsidR="001C41BF" w:rsidRDefault="001C41BF">
            <w:pPr>
              <w:widowControl/>
              <w:jc w:val="center"/>
              <w:textAlignment w:val="center"/>
              <w:rPr>
                <w:color w:val="000000"/>
                <w:kern w:val="0"/>
                <w:sz w:val="24"/>
                <w:lang w:bidi="ar"/>
              </w:rPr>
            </w:pPr>
          </w:p>
        </w:tc>
        <w:tc>
          <w:tcPr>
            <w:tcW w:w="1590" w:type="dxa"/>
            <w:vMerge/>
            <w:vAlign w:val="center"/>
          </w:tcPr>
          <w:p w:rsidR="001C41BF" w:rsidRDefault="001C41BF">
            <w:pPr>
              <w:widowControl/>
              <w:jc w:val="center"/>
              <w:textAlignment w:val="center"/>
              <w:rPr>
                <w:color w:val="000000"/>
                <w:kern w:val="0"/>
                <w:sz w:val="24"/>
                <w:lang w:bidi="ar"/>
              </w:rPr>
            </w:pPr>
          </w:p>
        </w:tc>
        <w:tc>
          <w:tcPr>
            <w:tcW w:w="1592" w:type="dxa"/>
            <w:vAlign w:val="center"/>
          </w:tcPr>
          <w:p w:rsidR="001C41BF" w:rsidRDefault="001C41BF">
            <w:pPr>
              <w:jc w:val="center"/>
              <w:rPr>
                <w:color w:val="000000"/>
                <w:kern w:val="0"/>
                <w:sz w:val="24"/>
                <w:lang w:bidi="ar"/>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widowControl/>
              <w:jc w:val="center"/>
              <w:textAlignment w:val="center"/>
              <w:rPr>
                <w:color w:val="000000"/>
                <w:sz w:val="24"/>
              </w:rPr>
            </w:pPr>
            <w:r>
              <w:rPr>
                <w:color w:val="000000"/>
                <w:kern w:val="0"/>
                <w:sz w:val="24"/>
                <w:lang w:bidi="ar"/>
              </w:rPr>
              <w:t>0.39</w:t>
            </w:r>
          </w:p>
        </w:tc>
        <w:tc>
          <w:tcPr>
            <w:tcW w:w="1592" w:type="dxa"/>
            <w:vAlign w:val="center"/>
          </w:tcPr>
          <w:p w:rsidR="001C41BF" w:rsidRDefault="001C41BF">
            <w:pPr>
              <w:widowControl/>
              <w:jc w:val="center"/>
              <w:textAlignment w:val="center"/>
              <w:rPr>
                <w:color w:val="000000"/>
                <w:kern w:val="0"/>
                <w:sz w:val="24"/>
                <w:lang w:bidi="ar"/>
              </w:rPr>
            </w:pPr>
            <w:r>
              <w:rPr>
                <w:color w:val="000000"/>
                <w:kern w:val="0"/>
                <w:sz w:val="24"/>
                <w:lang w:bidi="ar"/>
              </w:rPr>
              <w:t>0.0042</w:t>
            </w:r>
          </w:p>
        </w:tc>
        <w:tc>
          <w:tcPr>
            <w:tcW w:w="1591" w:type="dxa"/>
            <w:vMerge/>
            <w:vAlign w:val="center"/>
          </w:tcPr>
          <w:p w:rsidR="001C41BF" w:rsidRDefault="001C41BF">
            <w:pPr>
              <w:widowControl/>
              <w:jc w:val="center"/>
              <w:textAlignment w:val="center"/>
              <w:rPr>
                <w:color w:val="000000"/>
                <w:kern w:val="0"/>
                <w:sz w:val="24"/>
                <w:lang w:bidi="ar"/>
              </w:rPr>
            </w:pPr>
          </w:p>
        </w:tc>
        <w:tc>
          <w:tcPr>
            <w:tcW w:w="1590" w:type="dxa"/>
            <w:vMerge/>
            <w:vAlign w:val="center"/>
          </w:tcPr>
          <w:p w:rsidR="001C41BF" w:rsidRDefault="001C41BF">
            <w:pPr>
              <w:widowControl/>
              <w:jc w:val="center"/>
              <w:textAlignment w:val="center"/>
              <w:rPr>
                <w:color w:val="000000"/>
                <w:kern w:val="0"/>
                <w:sz w:val="24"/>
                <w:lang w:bidi="ar"/>
              </w:rPr>
            </w:pPr>
          </w:p>
        </w:tc>
        <w:tc>
          <w:tcPr>
            <w:tcW w:w="1592" w:type="dxa"/>
            <w:vAlign w:val="center"/>
          </w:tcPr>
          <w:p w:rsidR="001C41BF" w:rsidRDefault="001C41BF">
            <w:pPr>
              <w:jc w:val="center"/>
              <w:rPr>
                <w:color w:val="000000"/>
                <w:kern w:val="0"/>
                <w:sz w:val="24"/>
                <w:lang w:bidi="ar"/>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264" w:type="dxa"/>
            <w:vAlign w:val="center"/>
          </w:tcPr>
          <w:p w:rsidR="001C41BF" w:rsidRDefault="001C41BF">
            <w:pPr>
              <w:ind w:leftChars="-51" w:left="-107" w:rightChars="-51" w:right="-107"/>
              <w:jc w:val="center"/>
              <w:rPr>
                <w:color w:val="000000"/>
                <w:sz w:val="24"/>
              </w:rPr>
            </w:pPr>
            <w:r>
              <w:rPr>
                <w:color w:val="000000"/>
                <w:sz w:val="24"/>
              </w:rPr>
              <w:t>第一次</w:t>
            </w:r>
          </w:p>
        </w:tc>
        <w:tc>
          <w:tcPr>
            <w:tcW w:w="1628" w:type="dxa"/>
            <w:vAlign w:val="center"/>
          </w:tcPr>
          <w:p w:rsidR="001C41BF" w:rsidRDefault="001C41BF">
            <w:pPr>
              <w:widowControl/>
              <w:jc w:val="center"/>
              <w:textAlignment w:val="center"/>
              <w:rPr>
                <w:color w:val="000000"/>
                <w:sz w:val="24"/>
              </w:rPr>
            </w:pPr>
            <w:r>
              <w:rPr>
                <w:color w:val="000000"/>
                <w:kern w:val="0"/>
                <w:sz w:val="24"/>
                <w:lang w:bidi="ar"/>
              </w:rPr>
              <w:t>0.29</w:t>
            </w:r>
          </w:p>
        </w:tc>
        <w:tc>
          <w:tcPr>
            <w:tcW w:w="1592" w:type="dxa"/>
            <w:vAlign w:val="center"/>
          </w:tcPr>
          <w:p w:rsidR="001C41BF" w:rsidRDefault="001C41BF">
            <w:pPr>
              <w:widowControl/>
              <w:jc w:val="center"/>
              <w:textAlignment w:val="center"/>
              <w:rPr>
                <w:color w:val="000000"/>
                <w:kern w:val="0"/>
                <w:sz w:val="24"/>
                <w:lang w:bidi="ar"/>
              </w:rPr>
            </w:pPr>
            <w:r>
              <w:rPr>
                <w:color w:val="000000"/>
                <w:kern w:val="0"/>
                <w:sz w:val="24"/>
                <w:lang w:bidi="ar"/>
              </w:rPr>
              <w:t>0.0030</w:t>
            </w:r>
          </w:p>
        </w:tc>
        <w:tc>
          <w:tcPr>
            <w:tcW w:w="1591" w:type="dxa"/>
            <w:vMerge/>
            <w:vAlign w:val="center"/>
          </w:tcPr>
          <w:p w:rsidR="001C41BF" w:rsidRDefault="001C41BF">
            <w:pPr>
              <w:widowControl/>
              <w:jc w:val="center"/>
              <w:textAlignment w:val="center"/>
              <w:rPr>
                <w:color w:val="000000"/>
                <w:kern w:val="0"/>
                <w:sz w:val="24"/>
                <w:lang w:bidi="ar"/>
              </w:rPr>
            </w:pPr>
          </w:p>
        </w:tc>
        <w:tc>
          <w:tcPr>
            <w:tcW w:w="1590" w:type="dxa"/>
            <w:vMerge/>
            <w:vAlign w:val="center"/>
          </w:tcPr>
          <w:p w:rsidR="001C41BF" w:rsidRDefault="001C41BF">
            <w:pPr>
              <w:widowControl/>
              <w:jc w:val="center"/>
              <w:textAlignment w:val="center"/>
              <w:rPr>
                <w:color w:val="000000"/>
                <w:kern w:val="0"/>
                <w:sz w:val="24"/>
                <w:lang w:bidi="ar"/>
              </w:rPr>
            </w:pPr>
          </w:p>
        </w:tc>
        <w:tc>
          <w:tcPr>
            <w:tcW w:w="1592" w:type="dxa"/>
            <w:vAlign w:val="center"/>
          </w:tcPr>
          <w:p w:rsidR="001C41BF" w:rsidRDefault="001C41BF">
            <w:pPr>
              <w:jc w:val="center"/>
              <w:rPr>
                <w:color w:val="000000"/>
                <w:kern w:val="0"/>
                <w:sz w:val="24"/>
                <w:lang w:bidi="ar"/>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第二次</w:t>
            </w:r>
          </w:p>
        </w:tc>
        <w:tc>
          <w:tcPr>
            <w:tcW w:w="1628" w:type="dxa"/>
            <w:vAlign w:val="center"/>
          </w:tcPr>
          <w:p w:rsidR="001C41BF" w:rsidRDefault="001C41BF">
            <w:pPr>
              <w:widowControl/>
              <w:jc w:val="center"/>
              <w:textAlignment w:val="center"/>
              <w:rPr>
                <w:color w:val="000000"/>
                <w:sz w:val="24"/>
              </w:rPr>
            </w:pPr>
            <w:r>
              <w:rPr>
                <w:color w:val="000000"/>
                <w:kern w:val="0"/>
                <w:sz w:val="24"/>
                <w:lang w:bidi="ar"/>
              </w:rPr>
              <w:t>0.30</w:t>
            </w:r>
          </w:p>
        </w:tc>
        <w:tc>
          <w:tcPr>
            <w:tcW w:w="1592" w:type="dxa"/>
            <w:vAlign w:val="center"/>
          </w:tcPr>
          <w:p w:rsidR="001C41BF" w:rsidRDefault="001C41BF">
            <w:pPr>
              <w:widowControl/>
              <w:jc w:val="center"/>
              <w:textAlignment w:val="center"/>
              <w:rPr>
                <w:color w:val="000000"/>
                <w:kern w:val="0"/>
                <w:sz w:val="24"/>
                <w:lang w:bidi="ar"/>
              </w:rPr>
            </w:pPr>
            <w:r>
              <w:rPr>
                <w:color w:val="000000"/>
                <w:kern w:val="0"/>
                <w:sz w:val="24"/>
                <w:lang w:bidi="ar"/>
              </w:rPr>
              <w:t>0.0032</w:t>
            </w:r>
          </w:p>
        </w:tc>
        <w:tc>
          <w:tcPr>
            <w:tcW w:w="1591" w:type="dxa"/>
            <w:vMerge/>
            <w:vAlign w:val="center"/>
          </w:tcPr>
          <w:p w:rsidR="001C41BF" w:rsidRDefault="001C41BF">
            <w:pPr>
              <w:widowControl/>
              <w:jc w:val="center"/>
              <w:textAlignment w:val="center"/>
              <w:rPr>
                <w:color w:val="000000"/>
                <w:kern w:val="0"/>
                <w:sz w:val="24"/>
                <w:lang w:bidi="ar"/>
              </w:rPr>
            </w:pPr>
          </w:p>
        </w:tc>
        <w:tc>
          <w:tcPr>
            <w:tcW w:w="1590" w:type="dxa"/>
            <w:vMerge/>
            <w:vAlign w:val="center"/>
          </w:tcPr>
          <w:p w:rsidR="001C41BF" w:rsidRDefault="001C41BF">
            <w:pPr>
              <w:widowControl/>
              <w:jc w:val="center"/>
              <w:textAlignment w:val="center"/>
              <w:rPr>
                <w:color w:val="000000"/>
                <w:kern w:val="0"/>
                <w:sz w:val="24"/>
                <w:lang w:bidi="ar"/>
              </w:rPr>
            </w:pPr>
          </w:p>
        </w:tc>
        <w:tc>
          <w:tcPr>
            <w:tcW w:w="1592" w:type="dxa"/>
            <w:vAlign w:val="center"/>
          </w:tcPr>
          <w:p w:rsidR="001C41BF" w:rsidRDefault="001C41BF">
            <w:pPr>
              <w:jc w:val="center"/>
              <w:rPr>
                <w:color w:val="000000"/>
                <w:kern w:val="0"/>
                <w:sz w:val="24"/>
                <w:lang w:bidi="ar"/>
              </w:rPr>
            </w:pPr>
            <w:r>
              <w:rPr>
                <w:rFonts w:hint="eastAsia"/>
                <w:color w:val="000000"/>
                <w:sz w:val="24"/>
              </w:rPr>
              <w:t>——</w:t>
            </w:r>
          </w:p>
        </w:tc>
      </w:tr>
      <w:tr w:rsidR="001C41BF">
        <w:trPr>
          <w:trHeight w:val="397"/>
          <w:jc w:val="center"/>
        </w:trPr>
        <w:tc>
          <w:tcPr>
            <w:tcW w:w="1619" w:type="dxa"/>
            <w:vMerge/>
            <w:vAlign w:val="center"/>
          </w:tcPr>
          <w:p w:rsidR="001C41BF" w:rsidRDefault="001C41BF">
            <w:pPr>
              <w:ind w:leftChars="-63" w:left="-132" w:rightChars="-51" w:right="-107"/>
              <w:jc w:val="center"/>
              <w:rPr>
                <w:color w:val="000000"/>
                <w:sz w:val="24"/>
              </w:rPr>
            </w:pPr>
          </w:p>
        </w:tc>
        <w:tc>
          <w:tcPr>
            <w:tcW w:w="1576" w:type="dxa"/>
            <w:vMerge/>
            <w:vAlign w:val="center"/>
          </w:tcPr>
          <w:p w:rsidR="001C41BF" w:rsidRDefault="001C41BF">
            <w:pPr>
              <w:ind w:leftChars="-51" w:left="-107" w:rightChars="-51" w:right="-107"/>
              <w:jc w:val="center"/>
              <w:rPr>
                <w:color w:val="000000"/>
                <w:sz w:val="24"/>
                <w:shd w:val="clear" w:color="auto" w:fill="FFFF00"/>
              </w:rPr>
            </w:pPr>
          </w:p>
        </w:tc>
        <w:tc>
          <w:tcPr>
            <w:tcW w:w="1721" w:type="dxa"/>
            <w:vMerge/>
            <w:vAlign w:val="center"/>
          </w:tcPr>
          <w:p w:rsidR="001C41BF" w:rsidRDefault="001C41BF">
            <w:pPr>
              <w:ind w:leftChars="-51" w:left="-106" w:rightChars="-51" w:right="-107" w:hanging="1"/>
              <w:jc w:val="center"/>
              <w:rPr>
                <w:color w:val="000000"/>
                <w:sz w:val="24"/>
              </w:rPr>
            </w:pPr>
          </w:p>
        </w:tc>
        <w:tc>
          <w:tcPr>
            <w:tcW w:w="1264" w:type="dxa"/>
            <w:vAlign w:val="center"/>
          </w:tcPr>
          <w:p w:rsidR="001C41BF" w:rsidRDefault="001C41BF">
            <w:pPr>
              <w:ind w:leftChars="-51" w:left="-107" w:rightChars="-51" w:right="-107"/>
              <w:jc w:val="center"/>
              <w:rPr>
                <w:color w:val="000000"/>
                <w:sz w:val="24"/>
              </w:rPr>
            </w:pPr>
            <w:r>
              <w:rPr>
                <w:color w:val="000000"/>
                <w:sz w:val="24"/>
              </w:rPr>
              <w:t>第三次</w:t>
            </w:r>
          </w:p>
        </w:tc>
        <w:tc>
          <w:tcPr>
            <w:tcW w:w="1628" w:type="dxa"/>
            <w:vAlign w:val="center"/>
          </w:tcPr>
          <w:p w:rsidR="001C41BF" w:rsidRDefault="001C41BF">
            <w:pPr>
              <w:widowControl/>
              <w:jc w:val="center"/>
              <w:textAlignment w:val="center"/>
              <w:rPr>
                <w:color w:val="000000"/>
                <w:sz w:val="24"/>
              </w:rPr>
            </w:pPr>
            <w:r>
              <w:rPr>
                <w:color w:val="000000"/>
                <w:kern w:val="0"/>
                <w:sz w:val="24"/>
                <w:lang w:bidi="ar"/>
              </w:rPr>
              <w:t>0.30</w:t>
            </w:r>
          </w:p>
        </w:tc>
        <w:tc>
          <w:tcPr>
            <w:tcW w:w="1592" w:type="dxa"/>
            <w:vAlign w:val="center"/>
          </w:tcPr>
          <w:p w:rsidR="001C41BF" w:rsidRDefault="001C41BF">
            <w:pPr>
              <w:widowControl/>
              <w:jc w:val="center"/>
              <w:textAlignment w:val="center"/>
              <w:rPr>
                <w:color w:val="000000"/>
                <w:kern w:val="0"/>
                <w:sz w:val="24"/>
                <w:lang w:bidi="ar"/>
              </w:rPr>
            </w:pPr>
            <w:r>
              <w:rPr>
                <w:color w:val="000000"/>
                <w:kern w:val="0"/>
                <w:sz w:val="24"/>
                <w:lang w:bidi="ar"/>
              </w:rPr>
              <w:t>0.0033</w:t>
            </w:r>
          </w:p>
        </w:tc>
        <w:tc>
          <w:tcPr>
            <w:tcW w:w="1591" w:type="dxa"/>
            <w:vMerge/>
            <w:vAlign w:val="center"/>
          </w:tcPr>
          <w:p w:rsidR="001C41BF" w:rsidRDefault="001C41BF">
            <w:pPr>
              <w:widowControl/>
              <w:jc w:val="center"/>
              <w:textAlignment w:val="center"/>
              <w:rPr>
                <w:color w:val="000000"/>
                <w:kern w:val="0"/>
                <w:sz w:val="24"/>
                <w:lang w:bidi="ar"/>
              </w:rPr>
            </w:pPr>
          </w:p>
        </w:tc>
        <w:tc>
          <w:tcPr>
            <w:tcW w:w="1590" w:type="dxa"/>
            <w:vMerge/>
            <w:vAlign w:val="center"/>
          </w:tcPr>
          <w:p w:rsidR="001C41BF" w:rsidRDefault="001C41BF">
            <w:pPr>
              <w:widowControl/>
              <w:jc w:val="center"/>
              <w:textAlignment w:val="center"/>
              <w:rPr>
                <w:color w:val="000000"/>
                <w:kern w:val="0"/>
                <w:sz w:val="24"/>
                <w:lang w:bidi="ar"/>
              </w:rPr>
            </w:pPr>
          </w:p>
        </w:tc>
        <w:tc>
          <w:tcPr>
            <w:tcW w:w="1592" w:type="dxa"/>
            <w:vAlign w:val="center"/>
          </w:tcPr>
          <w:p w:rsidR="001C41BF" w:rsidRDefault="001C41BF">
            <w:pPr>
              <w:jc w:val="center"/>
              <w:rPr>
                <w:color w:val="000000"/>
                <w:kern w:val="0"/>
                <w:sz w:val="24"/>
                <w:lang w:bidi="ar"/>
              </w:rPr>
            </w:pPr>
            <w:r>
              <w:rPr>
                <w:rFonts w:hint="eastAsia"/>
                <w:color w:val="000000"/>
                <w:sz w:val="24"/>
              </w:rPr>
              <w:t>——</w:t>
            </w:r>
          </w:p>
        </w:tc>
      </w:tr>
    </w:tbl>
    <w:p w:rsidR="001C41BF" w:rsidRDefault="001C41BF">
      <w:pPr>
        <w:snapToGrid w:val="0"/>
        <w:jc w:val="center"/>
        <w:rPr>
          <w:b/>
          <w:color w:val="000000"/>
          <w:sz w:val="24"/>
        </w:rPr>
        <w:sectPr w:rsidR="001C41BF">
          <w:pgSz w:w="16838" w:h="11906" w:orient="landscape"/>
          <w:pgMar w:top="1800" w:right="1440" w:bottom="1800" w:left="1440" w:header="851" w:footer="992" w:gutter="0"/>
          <w:cols w:space="720"/>
          <w:docGrid w:type="lines" w:linePitch="312"/>
        </w:sectPr>
      </w:pPr>
    </w:p>
    <w:p w:rsidR="001C41BF" w:rsidRDefault="001C41BF">
      <w:pPr>
        <w:adjustRightInd w:val="0"/>
        <w:snapToGrid w:val="0"/>
        <w:spacing w:line="360" w:lineRule="auto"/>
        <w:rPr>
          <w:rStyle w:val="10"/>
          <w:b w:val="0"/>
          <w:color w:val="000000"/>
          <w:sz w:val="28"/>
          <w:szCs w:val="28"/>
        </w:rPr>
      </w:pPr>
      <w:bookmarkStart w:id="202" w:name="_Toc27180"/>
      <w:bookmarkStart w:id="203" w:name="_Toc7402"/>
      <w:r>
        <w:rPr>
          <w:rStyle w:val="10"/>
          <w:rFonts w:hint="eastAsia"/>
          <w:b w:val="0"/>
          <w:color w:val="000000"/>
          <w:sz w:val="28"/>
          <w:szCs w:val="28"/>
        </w:rPr>
        <w:lastRenderedPageBreak/>
        <w:t>9.2.2</w:t>
      </w:r>
      <w:r>
        <w:rPr>
          <w:rStyle w:val="10"/>
          <w:rFonts w:hint="eastAsia"/>
          <w:b w:val="0"/>
          <w:color w:val="000000"/>
          <w:sz w:val="28"/>
          <w:szCs w:val="28"/>
        </w:rPr>
        <w:t>无组织废气监测结果与分析评价</w:t>
      </w:r>
    </w:p>
    <w:bookmarkEnd w:id="202"/>
    <w:bookmarkEnd w:id="203"/>
    <w:p w:rsidR="001C41BF" w:rsidRDefault="001C41BF">
      <w:pPr>
        <w:adjustRightInd w:val="0"/>
        <w:snapToGrid w:val="0"/>
        <w:spacing w:line="360" w:lineRule="auto"/>
        <w:ind w:firstLineChars="200" w:firstLine="560"/>
        <w:rPr>
          <w:b/>
          <w:color w:val="000000"/>
          <w:sz w:val="28"/>
          <w:szCs w:val="28"/>
        </w:rPr>
      </w:pPr>
      <w:r>
        <w:rPr>
          <w:rFonts w:hint="eastAsia"/>
          <w:color w:val="000000"/>
          <w:sz w:val="28"/>
          <w:szCs w:val="28"/>
        </w:rPr>
        <w:t>为了解无组织排放达标情况，验收监测期间，在安庆分公司区</w:t>
      </w:r>
      <w:r>
        <w:rPr>
          <w:color w:val="000000"/>
          <w:sz w:val="28"/>
          <w:szCs w:val="28"/>
        </w:rPr>
        <w:t>上风向布设</w:t>
      </w:r>
      <w:r>
        <w:rPr>
          <w:color w:val="000000"/>
          <w:sz w:val="28"/>
          <w:szCs w:val="28"/>
        </w:rPr>
        <w:t>1</w:t>
      </w:r>
      <w:r>
        <w:rPr>
          <w:color w:val="000000"/>
          <w:sz w:val="28"/>
          <w:szCs w:val="28"/>
        </w:rPr>
        <w:t>个监测点</w:t>
      </w:r>
      <w:r>
        <w:rPr>
          <w:rFonts w:hint="eastAsia"/>
          <w:color w:val="000000"/>
          <w:sz w:val="28"/>
          <w:szCs w:val="28"/>
        </w:rPr>
        <w:t>，</w:t>
      </w:r>
      <w:r>
        <w:rPr>
          <w:color w:val="000000"/>
          <w:sz w:val="28"/>
          <w:szCs w:val="28"/>
        </w:rPr>
        <w:t>下风向布设</w:t>
      </w:r>
      <w:r>
        <w:rPr>
          <w:rFonts w:hint="eastAsia"/>
          <w:color w:val="000000"/>
          <w:sz w:val="28"/>
          <w:szCs w:val="28"/>
        </w:rPr>
        <w:t>3</w:t>
      </w:r>
      <w:r>
        <w:rPr>
          <w:color w:val="000000"/>
          <w:sz w:val="28"/>
          <w:szCs w:val="28"/>
        </w:rPr>
        <w:t>个监测点</w:t>
      </w:r>
      <w:r>
        <w:rPr>
          <w:rFonts w:hint="eastAsia"/>
          <w:color w:val="000000"/>
          <w:sz w:val="28"/>
          <w:szCs w:val="28"/>
        </w:rPr>
        <w:t>，监测时间为</w:t>
      </w:r>
      <w:r>
        <w:rPr>
          <w:rFonts w:hint="eastAsia"/>
          <w:color w:val="000000"/>
          <w:sz w:val="28"/>
          <w:szCs w:val="28"/>
        </w:rPr>
        <w:t>2018</w:t>
      </w:r>
      <w:r>
        <w:rPr>
          <w:rFonts w:hint="eastAsia"/>
          <w:color w:val="000000"/>
          <w:sz w:val="28"/>
          <w:szCs w:val="28"/>
        </w:rPr>
        <w:t>年月</w:t>
      </w:r>
      <w:r>
        <w:rPr>
          <w:rFonts w:hint="eastAsia"/>
          <w:color w:val="000000"/>
          <w:sz w:val="28"/>
          <w:szCs w:val="28"/>
        </w:rPr>
        <w:t>22-23</w:t>
      </w:r>
      <w:r>
        <w:rPr>
          <w:rFonts w:hint="eastAsia"/>
          <w:color w:val="000000"/>
          <w:sz w:val="28"/>
          <w:szCs w:val="28"/>
        </w:rPr>
        <w:t>日，监测因子为</w:t>
      </w:r>
      <w:r>
        <w:rPr>
          <w:color w:val="000000"/>
          <w:sz w:val="28"/>
          <w:szCs w:val="28"/>
        </w:rPr>
        <w:t>非甲烷总烃</w:t>
      </w:r>
      <w:r>
        <w:rPr>
          <w:rFonts w:hint="eastAsia"/>
          <w:color w:val="000000"/>
          <w:sz w:val="28"/>
          <w:szCs w:val="28"/>
        </w:rPr>
        <w:t>、颗粒物、苯并芘、苯、甲苯、二甲苯，厂界无组织排放废气监测结果见表</w:t>
      </w:r>
      <w:r>
        <w:rPr>
          <w:rFonts w:hint="eastAsia"/>
          <w:color w:val="000000"/>
          <w:sz w:val="28"/>
          <w:szCs w:val="28"/>
        </w:rPr>
        <w:t>9.2-2</w:t>
      </w:r>
      <w:r>
        <w:rPr>
          <w:rFonts w:hint="eastAsia"/>
          <w:color w:val="000000"/>
          <w:sz w:val="28"/>
          <w:szCs w:val="28"/>
        </w:rPr>
        <w:t>，监测期间气象参数见表</w:t>
      </w:r>
      <w:r>
        <w:rPr>
          <w:rFonts w:hint="eastAsia"/>
          <w:color w:val="000000"/>
          <w:sz w:val="28"/>
          <w:szCs w:val="28"/>
        </w:rPr>
        <w:t>9.2-3</w:t>
      </w:r>
      <w:r>
        <w:rPr>
          <w:rFonts w:hint="eastAsia"/>
          <w:color w:val="000000"/>
          <w:sz w:val="28"/>
          <w:szCs w:val="28"/>
        </w:rPr>
        <w:t>。监测结果表明，非甲烷总烃最大浓度为</w:t>
      </w:r>
      <w:r>
        <w:rPr>
          <w:rFonts w:hint="eastAsia"/>
          <w:color w:val="000000"/>
          <w:sz w:val="28"/>
          <w:szCs w:val="28"/>
        </w:rPr>
        <w:t>2.08mg/m</w:t>
      </w:r>
      <w:r>
        <w:rPr>
          <w:rFonts w:hint="eastAsia"/>
          <w:color w:val="000000"/>
          <w:sz w:val="28"/>
          <w:szCs w:val="28"/>
          <w:vertAlign w:val="superscript"/>
        </w:rPr>
        <w:t>3</w:t>
      </w:r>
      <w:r>
        <w:rPr>
          <w:rFonts w:hint="eastAsia"/>
          <w:color w:val="000000"/>
          <w:sz w:val="28"/>
          <w:szCs w:val="28"/>
        </w:rPr>
        <w:t>，总悬浮颗粒物最大浓度为</w:t>
      </w:r>
      <w:r>
        <w:rPr>
          <w:rFonts w:hint="eastAsia"/>
          <w:color w:val="000000"/>
          <w:sz w:val="28"/>
          <w:szCs w:val="28"/>
        </w:rPr>
        <w:t>0.388mg/m</w:t>
      </w:r>
      <w:r>
        <w:rPr>
          <w:rFonts w:hint="eastAsia"/>
          <w:color w:val="000000"/>
          <w:sz w:val="28"/>
          <w:szCs w:val="28"/>
          <w:vertAlign w:val="superscript"/>
        </w:rPr>
        <w:t>3</w:t>
      </w:r>
      <w:r>
        <w:rPr>
          <w:rFonts w:hint="eastAsia"/>
          <w:color w:val="000000"/>
          <w:sz w:val="28"/>
          <w:szCs w:val="28"/>
        </w:rPr>
        <w:t>，苯并芘、苯、甲苯、二甲苯未检出，非甲烷总烃、总悬浮颗粒物、苯并芘、苯、甲苯、二甲苯厂界无组织监控浓度均满足《石油炼制工业污染物排放标准》（</w:t>
      </w:r>
      <w:r>
        <w:rPr>
          <w:rFonts w:hint="eastAsia"/>
          <w:color w:val="000000"/>
          <w:sz w:val="28"/>
          <w:szCs w:val="28"/>
        </w:rPr>
        <w:t>GB31570-2015</w:t>
      </w:r>
      <w:r>
        <w:rPr>
          <w:rFonts w:hint="eastAsia"/>
          <w:color w:val="000000"/>
          <w:sz w:val="28"/>
          <w:szCs w:val="28"/>
        </w:rPr>
        <w:t>）表</w:t>
      </w:r>
      <w:r>
        <w:rPr>
          <w:rFonts w:hint="eastAsia"/>
          <w:color w:val="000000"/>
          <w:sz w:val="28"/>
          <w:szCs w:val="28"/>
        </w:rPr>
        <w:t>5</w:t>
      </w:r>
      <w:r>
        <w:rPr>
          <w:rFonts w:hint="eastAsia"/>
          <w:color w:val="000000"/>
          <w:sz w:val="28"/>
          <w:szCs w:val="28"/>
        </w:rPr>
        <w:t>企业边界大气污染物浓度限值要求。</w:t>
      </w:r>
    </w:p>
    <w:p w:rsidR="001C41BF" w:rsidRDefault="001C41BF">
      <w:pPr>
        <w:snapToGrid w:val="0"/>
        <w:ind w:firstLineChars="200" w:firstLine="562"/>
        <w:jc w:val="center"/>
        <w:rPr>
          <w:b/>
          <w:color w:val="000000"/>
          <w:sz w:val="28"/>
          <w:szCs w:val="28"/>
          <w:vertAlign w:val="superscript"/>
        </w:rPr>
      </w:pPr>
      <w:r>
        <w:rPr>
          <w:rFonts w:hint="eastAsia"/>
          <w:b/>
          <w:color w:val="000000"/>
          <w:sz w:val="28"/>
          <w:szCs w:val="28"/>
        </w:rPr>
        <w:t>表</w:t>
      </w:r>
      <w:r>
        <w:rPr>
          <w:rFonts w:hint="eastAsia"/>
          <w:b/>
          <w:color w:val="000000"/>
          <w:sz w:val="28"/>
          <w:szCs w:val="28"/>
        </w:rPr>
        <w:t xml:space="preserve">9.2-2  </w:t>
      </w:r>
      <w:r>
        <w:rPr>
          <w:rFonts w:hint="eastAsia"/>
          <w:b/>
          <w:color w:val="000000"/>
          <w:sz w:val="28"/>
          <w:szCs w:val="28"/>
        </w:rPr>
        <w:t>项目无组织排放厂界监测结果一览表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010"/>
        <w:gridCol w:w="1349"/>
        <w:gridCol w:w="1719"/>
        <w:gridCol w:w="1445"/>
        <w:gridCol w:w="1446"/>
        <w:gridCol w:w="1447"/>
        <w:gridCol w:w="1447"/>
        <w:gridCol w:w="1439"/>
        <w:gridCol w:w="1440"/>
        <w:gridCol w:w="1431"/>
      </w:tblGrid>
      <w:tr w:rsidR="001C41BF">
        <w:trPr>
          <w:trHeight w:val="397"/>
          <w:jc w:val="center"/>
        </w:trPr>
        <w:tc>
          <w:tcPr>
            <w:tcW w:w="1010" w:type="dxa"/>
            <w:vMerge w:val="restart"/>
            <w:vAlign w:val="center"/>
          </w:tcPr>
          <w:p w:rsidR="001C41BF" w:rsidRDefault="001C41BF">
            <w:pPr>
              <w:jc w:val="center"/>
              <w:rPr>
                <w:bCs/>
                <w:color w:val="000000"/>
                <w:sz w:val="24"/>
              </w:rPr>
            </w:pPr>
            <w:r>
              <w:rPr>
                <w:bCs/>
                <w:color w:val="000000"/>
                <w:sz w:val="24"/>
              </w:rPr>
              <w:t>检测项目</w:t>
            </w:r>
          </w:p>
        </w:tc>
        <w:tc>
          <w:tcPr>
            <w:tcW w:w="1349" w:type="dxa"/>
            <w:vMerge w:val="restart"/>
            <w:vAlign w:val="center"/>
          </w:tcPr>
          <w:p w:rsidR="001C41BF" w:rsidRDefault="001C41BF">
            <w:pPr>
              <w:jc w:val="center"/>
              <w:rPr>
                <w:bCs/>
                <w:color w:val="000000"/>
                <w:sz w:val="24"/>
              </w:rPr>
            </w:pPr>
            <w:r>
              <w:rPr>
                <w:bCs/>
                <w:color w:val="000000"/>
                <w:sz w:val="24"/>
              </w:rPr>
              <w:t>检测点位</w:t>
            </w:r>
          </w:p>
        </w:tc>
        <w:tc>
          <w:tcPr>
            <w:tcW w:w="1719" w:type="dxa"/>
            <w:vMerge w:val="restart"/>
            <w:vAlign w:val="center"/>
          </w:tcPr>
          <w:p w:rsidR="001C41BF" w:rsidRDefault="001C41BF">
            <w:pPr>
              <w:jc w:val="center"/>
              <w:rPr>
                <w:bCs/>
                <w:color w:val="000000"/>
                <w:sz w:val="24"/>
              </w:rPr>
            </w:pPr>
            <w:r>
              <w:rPr>
                <w:color w:val="000000"/>
                <w:sz w:val="24"/>
              </w:rPr>
              <w:t>采样日期</w:t>
            </w:r>
          </w:p>
        </w:tc>
        <w:tc>
          <w:tcPr>
            <w:tcW w:w="5785" w:type="dxa"/>
            <w:gridSpan w:val="4"/>
            <w:vAlign w:val="center"/>
          </w:tcPr>
          <w:p w:rsidR="001C41BF" w:rsidRDefault="001C41BF">
            <w:pPr>
              <w:jc w:val="center"/>
              <w:rPr>
                <w:bCs/>
                <w:color w:val="000000"/>
                <w:sz w:val="24"/>
              </w:rPr>
            </w:pPr>
            <w:r>
              <w:rPr>
                <w:bCs/>
                <w:color w:val="000000"/>
                <w:sz w:val="24"/>
              </w:rPr>
              <w:t>检测结果</w:t>
            </w:r>
          </w:p>
        </w:tc>
        <w:tc>
          <w:tcPr>
            <w:tcW w:w="1439" w:type="dxa"/>
            <w:vMerge w:val="restart"/>
            <w:vAlign w:val="center"/>
          </w:tcPr>
          <w:p w:rsidR="001C41BF" w:rsidRDefault="001C41BF">
            <w:pPr>
              <w:jc w:val="center"/>
              <w:rPr>
                <w:bCs/>
                <w:color w:val="000000"/>
                <w:sz w:val="24"/>
              </w:rPr>
            </w:pPr>
            <w:r>
              <w:rPr>
                <w:rFonts w:hint="eastAsia"/>
                <w:bCs/>
                <w:color w:val="000000"/>
                <w:sz w:val="24"/>
              </w:rPr>
              <w:t>极大值</w:t>
            </w:r>
          </w:p>
        </w:tc>
        <w:tc>
          <w:tcPr>
            <w:tcW w:w="1440" w:type="dxa"/>
            <w:vMerge w:val="restart"/>
            <w:vAlign w:val="center"/>
          </w:tcPr>
          <w:p w:rsidR="001C41BF" w:rsidRDefault="001C41BF">
            <w:pPr>
              <w:jc w:val="center"/>
              <w:rPr>
                <w:bCs/>
                <w:color w:val="000000"/>
                <w:sz w:val="24"/>
              </w:rPr>
            </w:pPr>
            <w:r>
              <w:rPr>
                <w:rFonts w:hint="eastAsia"/>
                <w:bCs/>
                <w:color w:val="000000"/>
                <w:sz w:val="24"/>
              </w:rPr>
              <w:t>标准值</w:t>
            </w:r>
          </w:p>
        </w:tc>
        <w:tc>
          <w:tcPr>
            <w:tcW w:w="1431" w:type="dxa"/>
            <w:vMerge w:val="restart"/>
            <w:vAlign w:val="center"/>
          </w:tcPr>
          <w:p w:rsidR="001C41BF" w:rsidRDefault="001C41BF">
            <w:pPr>
              <w:jc w:val="center"/>
              <w:rPr>
                <w:bCs/>
                <w:color w:val="000000"/>
                <w:sz w:val="24"/>
              </w:rPr>
            </w:pPr>
            <w:r>
              <w:rPr>
                <w:rFonts w:hint="eastAsia"/>
                <w:bCs/>
                <w:color w:val="000000"/>
                <w:sz w:val="24"/>
              </w:rPr>
              <w:t>达标情况</w:t>
            </w:r>
          </w:p>
        </w:tc>
      </w:tr>
      <w:tr w:rsidR="001C41BF">
        <w:trPr>
          <w:trHeight w:val="397"/>
          <w:jc w:val="center"/>
        </w:trPr>
        <w:tc>
          <w:tcPr>
            <w:tcW w:w="1010" w:type="dxa"/>
            <w:vMerge/>
            <w:vAlign w:val="center"/>
          </w:tcPr>
          <w:p w:rsidR="001C41BF" w:rsidRDefault="001C41BF">
            <w:pPr>
              <w:jc w:val="center"/>
              <w:rPr>
                <w:bCs/>
                <w:color w:val="000000"/>
                <w:sz w:val="24"/>
              </w:rPr>
            </w:pPr>
          </w:p>
        </w:tc>
        <w:tc>
          <w:tcPr>
            <w:tcW w:w="1349" w:type="dxa"/>
            <w:vMerge/>
            <w:vAlign w:val="center"/>
          </w:tcPr>
          <w:p w:rsidR="001C41BF" w:rsidRDefault="001C41BF">
            <w:pPr>
              <w:jc w:val="center"/>
              <w:rPr>
                <w:bCs/>
                <w:color w:val="000000"/>
                <w:sz w:val="24"/>
              </w:rPr>
            </w:pPr>
          </w:p>
        </w:tc>
        <w:tc>
          <w:tcPr>
            <w:tcW w:w="1719" w:type="dxa"/>
            <w:vMerge/>
            <w:vAlign w:val="center"/>
          </w:tcPr>
          <w:p w:rsidR="001C41BF" w:rsidRDefault="001C41BF">
            <w:pPr>
              <w:jc w:val="center"/>
              <w:rPr>
                <w:bCs/>
                <w:color w:val="000000"/>
                <w:sz w:val="24"/>
              </w:rPr>
            </w:pPr>
          </w:p>
        </w:tc>
        <w:tc>
          <w:tcPr>
            <w:tcW w:w="1445" w:type="dxa"/>
            <w:vAlign w:val="center"/>
          </w:tcPr>
          <w:p w:rsidR="001C41BF" w:rsidRDefault="001C41BF">
            <w:pPr>
              <w:jc w:val="center"/>
              <w:rPr>
                <w:bCs/>
                <w:color w:val="000000"/>
                <w:sz w:val="24"/>
              </w:rPr>
            </w:pPr>
            <w:r>
              <w:rPr>
                <w:bCs/>
                <w:color w:val="000000"/>
                <w:sz w:val="24"/>
              </w:rPr>
              <w:t>第一次</w:t>
            </w:r>
          </w:p>
        </w:tc>
        <w:tc>
          <w:tcPr>
            <w:tcW w:w="1446" w:type="dxa"/>
            <w:vAlign w:val="center"/>
          </w:tcPr>
          <w:p w:rsidR="001C41BF" w:rsidRDefault="001C41BF">
            <w:pPr>
              <w:jc w:val="center"/>
              <w:rPr>
                <w:bCs/>
                <w:color w:val="000000"/>
                <w:sz w:val="24"/>
              </w:rPr>
            </w:pPr>
            <w:r>
              <w:rPr>
                <w:bCs/>
                <w:color w:val="000000"/>
                <w:sz w:val="24"/>
              </w:rPr>
              <w:t>第二次</w:t>
            </w:r>
          </w:p>
        </w:tc>
        <w:tc>
          <w:tcPr>
            <w:tcW w:w="1447" w:type="dxa"/>
            <w:vAlign w:val="center"/>
          </w:tcPr>
          <w:p w:rsidR="001C41BF" w:rsidRDefault="001C41BF">
            <w:pPr>
              <w:jc w:val="center"/>
              <w:rPr>
                <w:bCs/>
                <w:color w:val="000000"/>
                <w:sz w:val="24"/>
              </w:rPr>
            </w:pPr>
            <w:r>
              <w:rPr>
                <w:bCs/>
                <w:color w:val="000000"/>
                <w:sz w:val="24"/>
              </w:rPr>
              <w:t>第三次</w:t>
            </w:r>
          </w:p>
        </w:tc>
        <w:tc>
          <w:tcPr>
            <w:tcW w:w="1447" w:type="dxa"/>
            <w:vAlign w:val="center"/>
          </w:tcPr>
          <w:p w:rsidR="001C41BF" w:rsidRDefault="001C41BF">
            <w:pPr>
              <w:jc w:val="center"/>
              <w:rPr>
                <w:bCs/>
                <w:color w:val="000000"/>
                <w:sz w:val="24"/>
              </w:rPr>
            </w:pPr>
            <w:r>
              <w:rPr>
                <w:bCs/>
                <w:color w:val="000000"/>
                <w:sz w:val="24"/>
              </w:rPr>
              <w:t>第四次</w:t>
            </w:r>
          </w:p>
        </w:tc>
        <w:tc>
          <w:tcPr>
            <w:tcW w:w="1439" w:type="dxa"/>
            <w:vMerge/>
            <w:vAlign w:val="center"/>
          </w:tcPr>
          <w:p w:rsidR="001C41BF" w:rsidRDefault="001C41BF">
            <w:pPr>
              <w:jc w:val="center"/>
              <w:rPr>
                <w:bCs/>
                <w:color w:val="000000"/>
                <w:sz w:val="24"/>
              </w:rPr>
            </w:pPr>
          </w:p>
        </w:tc>
        <w:tc>
          <w:tcPr>
            <w:tcW w:w="1440" w:type="dxa"/>
            <w:vMerge/>
            <w:vAlign w:val="center"/>
          </w:tcPr>
          <w:p w:rsidR="001C41BF" w:rsidRDefault="001C41BF">
            <w:pPr>
              <w:jc w:val="center"/>
              <w:rPr>
                <w:bCs/>
                <w:color w:val="000000"/>
                <w:sz w:val="24"/>
              </w:rPr>
            </w:pPr>
          </w:p>
        </w:tc>
        <w:tc>
          <w:tcPr>
            <w:tcW w:w="1431" w:type="dxa"/>
            <w:vMerge/>
            <w:vAlign w:val="center"/>
          </w:tcPr>
          <w:p w:rsidR="001C41BF" w:rsidRDefault="001C41BF">
            <w:pPr>
              <w:jc w:val="center"/>
              <w:rPr>
                <w:bCs/>
                <w:color w:val="000000"/>
                <w:sz w:val="24"/>
              </w:rPr>
            </w:pPr>
          </w:p>
        </w:tc>
      </w:tr>
      <w:tr w:rsidR="001C41BF">
        <w:trPr>
          <w:trHeight w:val="397"/>
          <w:jc w:val="center"/>
        </w:trPr>
        <w:tc>
          <w:tcPr>
            <w:tcW w:w="1010" w:type="dxa"/>
            <w:vMerge w:val="restart"/>
            <w:vAlign w:val="center"/>
          </w:tcPr>
          <w:p w:rsidR="001C41BF" w:rsidRDefault="001C41BF">
            <w:pPr>
              <w:jc w:val="center"/>
              <w:rPr>
                <w:color w:val="000000"/>
                <w:sz w:val="24"/>
              </w:rPr>
            </w:pPr>
            <w:r>
              <w:rPr>
                <w:rFonts w:hint="eastAsia"/>
                <w:bCs/>
                <w:color w:val="000000"/>
                <w:sz w:val="24"/>
              </w:rPr>
              <w:t>非甲烷总烃</w:t>
            </w:r>
            <w:r>
              <w:rPr>
                <w:bCs/>
                <w:color w:val="000000"/>
                <w:sz w:val="24"/>
              </w:rPr>
              <w:t>（</w:t>
            </w:r>
            <w:r>
              <w:rPr>
                <w:color w:val="000000"/>
                <w:sz w:val="24"/>
              </w:rPr>
              <w:t>mg/m</w:t>
            </w:r>
            <w:r>
              <w:rPr>
                <w:color w:val="000000"/>
                <w:sz w:val="24"/>
                <w:vertAlign w:val="superscript"/>
              </w:rPr>
              <w:t>3</w:t>
            </w:r>
            <w:r>
              <w:rPr>
                <w:bCs/>
                <w:color w:val="000000"/>
                <w:sz w:val="24"/>
              </w:rPr>
              <w:t>）</w:t>
            </w:r>
          </w:p>
        </w:tc>
        <w:tc>
          <w:tcPr>
            <w:tcW w:w="1349" w:type="dxa"/>
            <w:vMerge w:val="restart"/>
            <w:vAlign w:val="center"/>
          </w:tcPr>
          <w:p w:rsidR="001C41BF" w:rsidRDefault="001C41BF">
            <w:pPr>
              <w:jc w:val="center"/>
              <w:rPr>
                <w:color w:val="000000"/>
                <w:sz w:val="24"/>
              </w:rPr>
            </w:pPr>
            <w:r>
              <w:rPr>
                <w:color w:val="000000"/>
                <w:sz w:val="24"/>
              </w:rPr>
              <w:t>上风向</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1.10</w:t>
            </w:r>
          </w:p>
        </w:tc>
        <w:tc>
          <w:tcPr>
            <w:tcW w:w="1446" w:type="dxa"/>
            <w:vAlign w:val="center"/>
          </w:tcPr>
          <w:p w:rsidR="001C41BF" w:rsidRDefault="001C41BF">
            <w:pPr>
              <w:jc w:val="center"/>
              <w:rPr>
                <w:color w:val="000000"/>
                <w:sz w:val="24"/>
              </w:rPr>
            </w:pPr>
            <w:r>
              <w:rPr>
                <w:rFonts w:hint="eastAsia"/>
                <w:color w:val="000000"/>
                <w:sz w:val="24"/>
              </w:rPr>
              <w:t>1.13</w:t>
            </w:r>
          </w:p>
        </w:tc>
        <w:tc>
          <w:tcPr>
            <w:tcW w:w="1447" w:type="dxa"/>
            <w:vAlign w:val="center"/>
          </w:tcPr>
          <w:p w:rsidR="001C41BF" w:rsidRDefault="001C41BF">
            <w:pPr>
              <w:jc w:val="center"/>
              <w:rPr>
                <w:color w:val="000000"/>
                <w:sz w:val="24"/>
              </w:rPr>
            </w:pPr>
            <w:r>
              <w:rPr>
                <w:rFonts w:hint="eastAsia"/>
                <w:color w:val="000000"/>
                <w:sz w:val="24"/>
              </w:rPr>
              <w:t>1.12</w:t>
            </w:r>
          </w:p>
        </w:tc>
        <w:tc>
          <w:tcPr>
            <w:tcW w:w="1447" w:type="dxa"/>
            <w:vAlign w:val="center"/>
          </w:tcPr>
          <w:p w:rsidR="001C41BF" w:rsidRDefault="001C41BF">
            <w:pPr>
              <w:jc w:val="center"/>
              <w:rPr>
                <w:color w:val="000000"/>
                <w:sz w:val="24"/>
              </w:rPr>
            </w:pPr>
            <w:r>
              <w:rPr>
                <w:rFonts w:hint="eastAsia"/>
                <w:color w:val="000000"/>
                <w:sz w:val="24"/>
              </w:rPr>
              <w:t>1.04</w:t>
            </w:r>
          </w:p>
        </w:tc>
        <w:tc>
          <w:tcPr>
            <w:tcW w:w="1439" w:type="dxa"/>
            <w:vMerge w:val="restart"/>
            <w:vAlign w:val="center"/>
          </w:tcPr>
          <w:p w:rsidR="001C41BF" w:rsidRDefault="001C41BF">
            <w:pPr>
              <w:jc w:val="center"/>
              <w:rPr>
                <w:color w:val="000000"/>
                <w:sz w:val="24"/>
              </w:rPr>
            </w:pPr>
            <w:r>
              <w:rPr>
                <w:rFonts w:hint="eastAsia"/>
                <w:color w:val="000000"/>
                <w:sz w:val="24"/>
              </w:rPr>
              <w:t>2.08</w:t>
            </w:r>
          </w:p>
        </w:tc>
        <w:tc>
          <w:tcPr>
            <w:tcW w:w="1440" w:type="dxa"/>
            <w:vMerge w:val="restart"/>
            <w:vAlign w:val="center"/>
          </w:tcPr>
          <w:p w:rsidR="001C41BF" w:rsidRDefault="001C41BF">
            <w:pPr>
              <w:jc w:val="center"/>
              <w:rPr>
                <w:color w:val="000000"/>
                <w:sz w:val="24"/>
              </w:rPr>
            </w:pPr>
            <w:r>
              <w:rPr>
                <w:rFonts w:hint="eastAsia"/>
                <w:color w:val="000000"/>
                <w:sz w:val="24"/>
              </w:rPr>
              <w:t>4</w:t>
            </w: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1.45</w:t>
            </w:r>
          </w:p>
        </w:tc>
        <w:tc>
          <w:tcPr>
            <w:tcW w:w="1446" w:type="dxa"/>
            <w:vAlign w:val="center"/>
          </w:tcPr>
          <w:p w:rsidR="001C41BF" w:rsidRDefault="001C41BF">
            <w:pPr>
              <w:jc w:val="center"/>
              <w:rPr>
                <w:color w:val="000000"/>
                <w:sz w:val="24"/>
              </w:rPr>
            </w:pPr>
            <w:r>
              <w:rPr>
                <w:rFonts w:hint="eastAsia"/>
                <w:color w:val="000000"/>
                <w:sz w:val="24"/>
              </w:rPr>
              <w:t>0.99</w:t>
            </w:r>
          </w:p>
        </w:tc>
        <w:tc>
          <w:tcPr>
            <w:tcW w:w="1447" w:type="dxa"/>
            <w:vAlign w:val="center"/>
          </w:tcPr>
          <w:p w:rsidR="001C41BF" w:rsidRDefault="001C41BF">
            <w:pPr>
              <w:jc w:val="center"/>
              <w:rPr>
                <w:color w:val="000000"/>
                <w:sz w:val="24"/>
              </w:rPr>
            </w:pPr>
            <w:r>
              <w:rPr>
                <w:rFonts w:hint="eastAsia"/>
                <w:color w:val="000000"/>
                <w:sz w:val="24"/>
              </w:rPr>
              <w:t>1.10</w:t>
            </w:r>
          </w:p>
        </w:tc>
        <w:tc>
          <w:tcPr>
            <w:tcW w:w="1447" w:type="dxa"/>
            <w:vAlign w:val="center"/>
          </w:tcPr>
          <w:p w:rsidR="001C41BF" w:rsidRDefault="001C41BF">
            <w:pPr>
              <w:jc w:val="center"/>
              <w:rPr>
                <w:color w:val="000000"/>
                <w:sz w:val="24"/>
              </w:rPr>
            </w:pPr>
            <w:r>
              <w:rPr>
                <w:rFonts w:hint="eastAsia"/>
                <w:color w:val="000000"/>
                <w:sz w:val="24"/>
              </w:rPr>
              <w:t>1.12</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-1</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1.40</w:t>
            </w:r>
          </w:p>
        </w:tc>
        <w:tc>
          <w:tcPr>
            <w:tcW w:w="1446" w:type="dxa"/>
            <w:vAlign w:val="center"/>
          </w:tcPr>
          <w:p w:rsidR="001C41BF" w:rsidRDefault="001C41BF">
            <w:pPr>
              <w:jc w:val="center"/>
              <w:rPr>
                <w:color w:val="000000"/>
                <w:sz w:val="24"/>
              </w:rPr>
            </w:pPr>
            <w:r>
              <w:rPr>
                <w:rFonts w:hint="eastAsia"/>
                <w:color w:val="000000"/>
                <w:sz w:val="24"/>
              </w:rPr>
              <w:t>1.45</w:t>
            </w:r>
          </w:p>
        </w:tc>
        <w:tc>
          <w:tcPr>
            <w:tcW w:w="1447" w:type="dxa"/>
            <w:vAlign w:val="center"/>
          </w:tcPr>
          <w:p w:rsidR="001C41BF" w:rsidRDefault="001C41BF">
            <w:pPr>
              <w:jc w:val="center"/>
              <w:rPr>
                <w:color w:val="000000"/>
                <w:sz w:val="24"/>
              </w:rPr>
            </w:pPr>
            <w:r>
              <w:rPr>
                <w:rFonts w:hint="eastAsia"/>
                <w:color w:val="000000"/>
                <w:sz w:val="24"/>
              </w:rPr>
              <w:t>1.40</w:t>
            </w:r>
          </w:p>
        </w:tc>
        <w:tc>
          <w:tcPr>
            <w:tcW w:w="1447" w:type="dxa"/>
            <w:vAlign w:val="center"/>
          </w:tcPr>
          <w:p w:rsidR="001C41BF" w:rsidRDefault="001C41BF">
            <w:pPr>
              <w:jc w:val="center"/>
              <w:rPr>
                <w:color w:val="000000"/>
                <w:sz w:val="24"/>
              </w:rPr>
            </w:pPr>
            <w:r>
              <w:rPr>
                <w:rFonts w:hint="eastAsia"/>
                <w:color w:val="000000"/>
                <w:sz w:val="24"/>
              </w:rPr>
              <w:t>1.30</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1.42</w:t>
            </w:r>
          </w:p>
        </w:tc>
        <w:tc>
          <w:tcPr>
            <w:tcW w:w="1446" w:type="dxa"/>
            <w:vAlign w:val="center"/>
          </w:tcPr>
          <w:p w:rsidR="001C41BF" w:rsidRDefault="001C41BF">
            <w:pPr>
              <w:jc w:val="center"/>
              <w:rPr>
                <w:b/>
                <w:bCs/>
                <w:color w:val="000000"/>
                <w:sz w:val="24"/>
              </w:rPr>
            </w:pPr>
            <w:r>
              <w:rPr>
                <w:rFonts w:hint="eastAsia"/>
                <w:b/>
                <w:bCs/>
                <w:color w:val="000000"/>
                <w:sz w:val="24"/>
              </w:rPr>
              <w:t>2.08</w:t>
            </w:r>
          </w:p>
        </w:tc>
        <w:tc>
          <w:tcPr>
            <w:tcW w:w="1447" w:type="dxa"/>
            <w:vAlign w:val="center"/>
          </w:tcPr>
          <w:p w:rsidR="001C41BF" w:rsidRDefault="001C41BF">
            <w:pPr>
              <w:jc w:val="center"/>
              <w:rPr>
                <w:color w:val="000000"/>
                <w:sz w:val="24"/>
              </w:rPr>
            </w:pPr>
            <w:r>
              <w:rPr>
                <w:rFonts w:hint="eastAsia"/>
                <w:color w:val="000000"/>
                <w:sz w:val="24"/>
              </w:rPr>
              <w:t>1.46</w:t>
            </w:r>
          </w:p>
        </w:tc>
        <w:tc>
          <w:tcPr>
            <w:tcW w:w="1447" w:type="dxa"/>
            <w:vAlign w:val="center"/>
          </w:tcPr>
          <w:p w:rsidR="001C41BF" w:rsidRDefault="001C41BF">
            <w:pPr>
              <w:jc w:val="center"/>
              <w:rPr>
                <w:color w:val="000000"/>
                <w:sz w:val="24"/>
              </w:rPr>
            </w:pPr>
            <w:r>
              <w:rPr>
                <w:rFonts w:hint="eastAsia"/>
                <w:color w:val="000000"/>
                <w:sz w:val="24"/>
              </w:rPr>
              <w:t>1.46</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-2</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1.20</w:t>
            </w:r>
          </w:p>
        </w:tc>
        <w:tc>
          <w:tcPr>
            <w:tcW w:w="1446" w:type="dxa"/>
            <w:vAlign w:val="center"/>
          </w:tcPr>
          <w:p w:rsidR="001C41BF" w:rsidRDefault="001C41BF">
            <w:pPr>
              <w:jc w:val="center"/>
              <w:rPr>
                <w:color w:val="000000"/>
                <w:sz w:val="24"/>
              </w:rPr>
            </w:pPr>
            <w:r>
              <w:rPr>
                <w:rFonts w:hint="eastAsia"/>
                <w:color w:val="000000"/>
                <w:sz w:val="24"/>
              </w:rPr>
              <w:t>1.15</w:t>
            </w:r>
          </w:p>
        </w:tc>
        <w:tc>
          <w:tcPr>
            <w:tcW w:w="1447" w:type="dxa"/>
            <w:vAlign w:val="center"/>
          </w:tcPr>
          <w:p w:rsidR="001C41BF" w:rsidRDefault="001C41BF">
            <w:pPr>
              <w:jc w:val="center"/>
              <w:rPr>
                <w:color w:val="000000"/>
                <w:sz w:val="24"/>
              </w:rPr>
            </w:pPr>
            <w:r>
              <w:rPr>
                <w:rFonts w:hint="eastAsia"/>
                <w:color w:val="000000"/>
                <w:sz w:val="24"/>
              </w:rPr>
              <w:t>1.26</w:t>
            </w:r>
          </w:p>
        </w:tc>
        <w:tc>
          <w:tcPr>
            <w:tcW w:w="1447" w:type="dxa"/>
            <w:vAlign w:val="center"/>
          </w:tcPr>
          <w:p w:rsidR="001C41BF" w:rsidRDefault="001C41BF">
            <w:pPr>
              <w:jc w:val="center"/>
              <w:rPr>
                <w:color w:val="000000"/>
                <w:sz w:val="24"/>
              </w:rPr>
            </w:pPr>
            <w:r>
              <w:rPr>
                <w:rFonts w:hint="eastAsia"/>
                <w:color w:val="000000"/>
                <w:sz w:val="24"/>
              </w:rPr>
              <w:t>1.49</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1.52</w:t>
            </w:r>
          </w:p>
        </w:tc>
        <w:tc>
          <w:tcPr>
            <w:tcW w:w="1446" w:type="dxa"/>
            <w:vAlign w:val="center"/>
          </w:tcPr>
          <w:p w:rsidR="001C41BF" w:rsidRDefault="001C41BF">
            <w:pPr>
              <w:jc w:val="center"/>
              <w:rPr>
                <w:color w:val="000000"/>
                <w:sz w:val="24"/>
              </w:rPr>
            </w:pPr>
            <w:r>
              <w:rPr>
                <w:rFonts w:hint="eastAsia"/>
                <w:color w:val="000000"/>
                <w:sz w:val="24"/>
              </w:rPr>
              <w:t>1.09</w:t>
            </w:r>
          </w:p>
        </w:tc>
        <w:tc>
          <w:tcPr>
            <w:tcW w:w="1447" w:type="dxa"/>
            <w:vAlign w:val="center"/>
          </w:tcPr>
          <w:p w:rsidR="001C41BF" w:rsidRDefault="001C41BF">
            <w:pPr>
              <w:jc w:val="center"/>
              <w:rPr>
                <w:color w:val="000000"/>
                <w:sz w:val="24"/>
              </w:rPr>
            </w:pPr>
            <w:r>
              <w:rPr>
                <w:rFonts w:hint="eastAsia"/>
                <w:color w:val="000000"/>
                <w:sz w:val="24"/>
              </w:rPr>
              <w:t>1.47</w:t>
            </w:r>
          </w:p>
        </w:tc>
        <w:tc>
          <w:tcPr>
            <w:tcW w:w="1447" w:type="dxa"/>
            <w:vAlign w:val="center"/>
          </w:tcPr>
          <w:p w:rsidR="001C41BF" w:rsidRDefault="001C41BF">
            <w:pPr>
              <w:jc w:val="center"/>
              <w:rPr>
                <w:color w:val="000000"/>
                <w:sz w:val="24"/>
              </w:rPr>
            </w:pPr>
            <w:r>
              <w:rPr>
                <w:rFonts w:hint="eastAsia"/>
                <w:color w:val="000000"/>
                <w:sz w:val="24"/>
              </w:rPr>
              <w:t>1.40</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-3</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1.53</w:t>
            </w:r>
          </w:p>
        </w:tc>
        <w:tc>
          <w:tcPr>
            <w:tcW w:w="1446" w:type="dxa"/>
            <w:vAlign w:val="center"/>
          </w:tcPr>
          <w:p w:rsidR="001C41BF" w:rsidRDefault="001C41BF">
            <w:pPr>
              <w:jc w:val="center"/>
              <w:rPr>
                <w:color w:val="000000"/>
                <w:sz w:val="24"/>
              </w:rPr>
            </w:pPr>
            <w:r>
              <w:rPr>
                <w:rFonts w:hint="eastAsia"/>
                <w:color w:val="000000"/>
                <w:sz w:val="24"/>
              </w:rPr>
              <w:t>1.17</w:t>
            </w:r>
          </w:p>
        </w:tc>
        <w:tc>
          <w:tcPr>
            <w:tcW w:w="1447" w:type="dxa"/>
            <w:vAlign w:val="center"/>
          </w:tcPr>
          <w:p w:rsidR="001C41BF" w:rsidRDefault="001C41BF">
            <w:pPr>
              <w:jc w:val="center"/>
              <w:rPr>
                <w:color w:val="000000"/>
                <w:sz w:val="24"/>
              </w:rPr>
            </w:pPr>
            <w:r>
              <w:rPr>
                <w:rFonts w:hint="eastAsia"/>
                <w:color w:val="000000"/>
                <w:sz w:val="24"/>
              </w:rPr>
              <w:t>1.28</w:t>
            </w:r>
          </w:p>
        </w:tc>
        <w:tc>
          <w:tcPr>
            <w:tcW w:w="1447" w:type="dxa"/>
            <w:vAlign w:val="center"/>
          </w:tcPr>
          <w:p w:rsidR="001C41BF" w:rsidRDefault="001C41BF">
            <w:pPr>
              <w:jc w:val="center"/>
              <w:rPr>
                <w:color w:val="000000"/>
                <w:sz w:val="24"/>
              </w:rPr>
            </w:pPr>
            <w:r>
              <w:rPr>
                <w:rFonts w:hint="eastAsia"/>
                <w:color w:val="000000"/>
                <w:sz w:val="24"/>
              </w:rPr>
              <w:t>1.27</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430"/>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1.27</w:t>
            </w:r>
          </w:p>
        </w:tc>
        <w:tc>
          <w:tcPr>
            <w:tcW w:w="1446" w:type="dxa"/>
            <w:vAlign w:val="center"/>
          </w:tcPr>
          <w:p w:rsidR="001C41BF" w:rsidRDefault="001C41BF">
            <w:pPr>
              <w:jc w:val="center"/>
              <w:rPr>
                <w:color w:val="000000"/>
                <w:sz w:val="24"/>
              </w:rPr>
            </w:pPr>
            <w:r>
              <w:rPr>
                <w:rFonts w:hint="eastAsia"/>
                <w:color w:val="000000"/>
                <w:sz w:val="24"/>
              </w:rPr>
              <w:t>1.17</w:t>
            </w:r>
          </w:p>
        </w:tc>
        <w:tc>
          <w:tcPr>
            <w:tcW w:w="1447" w:type="dxa"/>
            <w:vAlign w:val="center"/>
          </w:tcPr>
          <w:p w:rsidR="001C41BF" w:rsidRDefault="001C41BF">
            <w:pPr>
              <w:jc w:val="center"/>
              <w:rPr>
                <w:color w:val="000000"/>
                <w:sz w:val="24"/>
              </w:rPr>
            </w:pPr>
            <w:r>
              <w:rPr>
                <w:rFonts w:hint="eastAsia"/>
                <w:color w:val="000000"/>
                <w:sz w:val="24"/>
              </w:rPr>
              <w:t>1.06</w:t>
            </w:r>
          </w:p>
        </w:tc>
        <w:tc>
          <w:tcPr>
            <w:tcW w:w="1447" w:type="dxa"/>
            <w:vAlign w:val="center"/>
          </w:tcPr>
          <w:p w:rsidR="001C41BF" w:rsidRDefault="001C41BF">
            <w:pPr>
              <w:jc w:val="center"/>
              <w:rPr>
                <w:color w:val="000000"/>
                <w:sz w:val="24"/>
              </w:rPr>
            </w:pPr>
            <w:r>
              <w:rPr>
                <w:rFonts w:hint="eastAsia"/>
                <w:color w:val="000000"/>
                <w:sz w:val="24"/>
              </w:rPr>
              <w:t>1.82</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restart"/>
            <w:vAlign w:val="center"/>
          </w:tcPr>
          <w:p w:rsidR="001C41BF" w:rsidRDefault="001C41BF">
            <w:pPr>
              <w:jc w:val="center"/>
              <w:rPr>
                <w:color w:val="000000"/>
                <w:sz w:val="24"/>
              </w:rPr>
            </w:pPr>
            <w:r>
              <w:rPr>
                <w:color w:val="000000"/>
                <w:sz w:val="24"/>
              </w:rPr>
              <w:t>总悬浮</w:t>
            </w:r>
          </w:p>
          <w:p w:rsidR="001C41BF" w:rsidRDefault="001C41BF">
            <w:pPr>
              <w:jc w:val="center"/>
              <w:rPr>
                <w:color w:val="000000"/>
                <w:sz w:val="24"/>
              </w:rPr>
            </w:pPr>
            <w:r>
              <w:rPr>
                <w:color w:val="000000"/>
                <w:sz w:val="24"/>
              </w:rPr>
              <w:t>颗粒物</w:t>
            </w:r>
          </w:p>
          <w:p w:rsidR="001C41BF" w:rsidRDefault="001C41BF">
            <w:pPr>
              <w:jc w:val="center"/>
              <w:rPr>
                <w:color w:val="000000"/>
                <w:sz w:val="24"/>
              </w:rPr>
            </w:pPr>
            <w:r>
              <w:rPr>
                <w:bCs/>
                <w:color w:val="000000"/>
                <w:sz w:val="24"/>
              </w:rPr>
              <w:t>（</w:t>
            </w:r>
            <w:r>
              <w:rPr>
                <w:color w:val="000000"/>
                <w:sz w:val="24"/>
              </w:rPr>
              <w:t>mg/m</w:t>
            </w:r>
            <w:r>
              <w:rPr>
                <w:color w:val="000000"/>
                <w:sz w:val="24"/>
                <w:vertAlign w:val="superscript"/>
              </w:rPr>
              <w:t>3</w:t>
            </w:r>
            <w:r>
              <w:rPr>
                <w:bCs/>
                <w:color w:val="000000"/>
                <w:sz w:val="24"/>
              </w:rPr>
              <w:t>）</w:t>
            </w:r>
          </w:p>
        </w:tc>
        <w:tc>
          <w:tcPr>
            <w:tcW w:w="1349" w:type="dxa"/>
            <w:vMerge w:val="restart"/>
            <w:vAlign w:val="center"/>
          </w:tcPr>
          <w:p w:rsidR="001C41BF" w:rsidRDefault="001C41BF">
            <w:pPr>
              <w:jc w:val="center"/>
              <w:rPr>
                <w:color w:val="000000"/>
                <w:sz w:val="24"/>
              </w:rPr>
            </w:pPr>
            <w:r>
              <w:rPr>
                <w:color w:val="000000"/>
                <w:sz w:val="24"/>
              </w:rPr>
              <w:t>上风向</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0.135</w:t>
            </w:r>
          </w:p>
        </w:tc>
        <w:tc>
          <w:tcPr>
            <w:tcW w:w="1446" w:type="dxa"/>
            <w:vAlign w:val="center"/>
          </w:tcPr>
          <w:p w:rsidR="001C41BF" w:rsidRDefault="001C41BF">
            <w:pPr>
              <w:jc w:val="center"/>
              <w:rPr>
                <w:color w:val="000000"/>
                <w:sz w:val="24"/>
              </w:rPr>
            </w:pPr>
            <w:r>
              <w:rPr>
                <w:rFonts w:hint="eastAsia"/>
                <w:color w:val="000000"/>
                <w:sz w:val="24"/>
              </w:rPr>
              <w:t>0.119</w:t>
            </w:r>
          </w:p>
        </w:tc>
        <w:tc>
          <w:tcPr>
            <w:tcW w:w="1447" w:type="dxa"/>
            <w:vAlign w:val="center"/>
          </w:tcPr>
          <w:p w:rsidR="001C41BF" w:rsidRDefault="001C41BF">
            <w:pPr>
              <w:jc w:val="center"/>
              <w:rPr>
                <w:color w:val="000000"/>
                <w:sz w:val="24"/>
              </w:rPr>
            </w:pPr>
            <w:r>
              <w:rPr>
                <w:rFonts w:hint="eastAsia"/>
                <w:color w:val="000000"/>
                <w:sz w:val="24"/>
              </w:rPr>
              <w:t>0.121</w:t>
            </w:r>
          </w:p>
        </w:tc>
        <w:tc>
          <w:tcPr>
            <w:tcW w:w="1447" w:type="dxa"/>
            <w:vAlign w:val="center"/>
          </w:tcPr>
          <w:p w:rsidR="001C41BF" w:rsidRDefault="001C41BF">
            <w:pPr>
              <w:jc w:val="center"/>
              <w:rPr>
                <w:color w:val="000000"/>
                <w:sz w:val="24"/>
              </w:rPr>
            </w:pPr>
            <w:r>
              <w:rPr>
                <w:rFonts w:hint="eastAsia"/>
                <w:color w:val="000000"/>
                <w:sz w:val="24"/>
              </w:rPr>
              <w:t>0.103</w:t>
            </w:r>
          </w:p>
        </w:tc>
        <w:tc>
          <w:tcPr>
            <w:tcW w:w="1439" w:type="dxa"/>
            <w:vMerge w:val="restart"/>
            <w:vAlign w:val="center"/>
          </w:tcPr>
          <w:p w:rsidR="001C41BF" w:rsidRDefault="001C41BF">
            <w:pPr>
              <w:jc w:val="center"/>
              <w:rPr>
                <w:color w:val="000000"/>
                <w:sz w:val="24"/>
              </w:rPr>
            </w:pPr>
            <w:r>
              <w:rPr>
                <w:rFonts w:hint="eastAsia"/>
                <w:color w:val="000000"/>
                <w:sz w:val="24"/>
              </w:rPr>
              <w:t>0.388</w:t>
            </w:r>
          </w:p>
        </w:tc>
        <w:tc>
          <w:tcPr>
            <w:tcW w:w="1440" w:type="dxa"/>
            <w:vMerge w:val="restart"/>
            <w:vAlign w:val="center"/>
          </w:tcPr>
          <w:p w:rsidR="001C41BF" w:rsidRDefault="001C41BF">
            <w:pPr>
              <w:jc w:val="center"/>
              <w:rPr>
                <w:color w:val="000000"/>
                <w:sz w:val="24"/>
              </w:rPr>
            </w:pPr>
            <w:r>
              <w:rPr>
                <w:rFonts w:hint="eastAsia"/>
                <w:color w:val="000000"/>
                <w:sz w:val="24"/>
              </w:rPr>
              <w:t>1</w:t>
            </w: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0.100</w:t>
            </w:r>
          </w:p>
        </w:tc>
        <w:tc>
          <w:tcPr>
            <w:tcW w:w="1446" w:type="dxa"/>
            <w:vAlign w:val="center"/>
          </w:tcPr>
          <w:p w:rsidR="001C41BF" w:rsidRDefault="001C41BF">
            <w:pPr>
              <w:jc w:val="center"/>
              <w:rPr>
                <w:color w:val="000000"/>
                <w:sz w:val="24"/>
              </w:rPr>
            </w:pPr>
            <w:r>
              <w:rPr>
                <w:rFonts w:hint="eastAsia"/>
                <w:color w:val="000000"/>
                <w:sz w:val="24"/>
              </w:rPr>
              <w:t>0.117</w:t>
            </w:r>
          </w:p>
        </w:tc>
        <w:tc>
          <w:tcPr>
            <w:tcW w:w="1447" w:type="dxa"/>
            <w:vAlign w:val="center"/>
          </w:tcPr>
          <w:p w:rsidR="001C41BF" w:rsidRDefault="001C41BF">
            <w:pPr>
              <w:jc w:val="center"/>
              <w:rPr>
                <w:color w:val="000000"/>
                <w:sz w:val="24"/>
              </w:rPr>
            </w:pPr>
            <w:r>
              <w:rPr>
                <w:rFonts w:hint="eastAsia"/>
                <w:color w:val="000000"/>
                <w:sz w:val="24"/>
              </w:rPr>
              <w:t>0.134</w:t>
            </w:r>
          </w:p>
        </w:tc>
        <w:tc>
          <w:tcPr>
            <w:tcW w:w="1447" w:type="dxa"/>
            <w:vAlign w:val="center"/>
          </w:tcPr>
          <w:p w:rsidR="001C41BF" w:rsidRDefault="001C41BF">
            <w:pPr>
              <w:jc w:val="center"/>
              <w:rPr>
                <w:color w:val="000000"/>
                <w:sz w:val="24"/>
              </w:rPr>
            </w:pPr>
            <w:r>
              <w:rPr>
                <w:rFonts w:hint="eastAsia"/>
                <w:color w:val="000000"/>
                <w:sz w:val="24"/>
              </w:rPr>
              <w:t>0.152</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-1</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0.287</w:t>
            </w:r>
          </w:p>
        </w:tc>
        <w:tc>
          <w:tcPr>
            <w:tcW w:w="1446" w:type="dxa"/>
            <w:vAlign w:val="center"/>
          </w:tcPr>
          <w:p w:rsidR="001C41BF" w:rsidRDefault="001C41BF">
            <w:pPr>
              <w:jc w:val="center"/>
              <w:rPr>
                <w:color w:val="000000"/>
                <w:sz w:val="24"/>
              </w:rPr>
            </w:pPr>
            <w:r>
              <w:rPr>
                <w:rFonts w:hint="eastAsia"/>
                <w:color w:val="000000"/>
                <w:sz w:val="24"/>
              </w:rPr>
              <w:t>0.358</w:t>
            </w:r>
          </w:p>
        </w:tc>
        <w:tc>
          <w:tcPr>
            <w:tcW w:w="1447" w:type="dxa"/>
            <w:vAlign w:val="center"/>
          </w:tcPr>
          <w:p w:rsidR="001C41BF" w:rsidRDefault="001C41BF">
            <w:pPr>
              <w:jc w:val="center"/>
              <w:rPr>
                <w:color w:val="000000"/>
                <w:sz w:val="24"/>
              </w:rPr>
            </w:pPr>
            <w:r>
              <w:rPr>
                <w:rFonts w:hint="eastAsia"/>
                <w:color w:val="000000"/>
                <w:sz w:val="24"/>
              </w:rPr>
              <w:t>0.260</w:t>
            </w:r>
          </w:p>
        </w:tc>
        <w:tc>
          <w:tcPr>
            <w:tcW w:w="1447" w:type="dxa"/>
            <w:vAlign w:val="center"/>
          </w:tcPr>
          <w:p w:rsidR="001C41BF" w:rsidRDefault="001C41BF">
            <w:pPr>
              <w:jc w:val="center"/>
              <w:rPr>
                <w:color w:val="000000"/>
                <w:sz w:val="24"/>
              </w:rPr>
            </w:pPr>
            <w:r>
              <w:rPr>
                <w:rFonts w:hint="eastAsia"/>
                <w:color w:val="000000"/>
                <w:sz w:val="24"/>
              </w:rPr>
              <w:t>0.328</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0.367</w:t>
            </w:r>
          </w:p>
        </w:tc>
        <w:tc>
          <w:tcPr>
            <w:tcW w:w="1446" w:type="dxa"/>
            <w:vAlign w:val="center"/>
          </w:tcPr>
          <w:p w:rsidR="001C41BF" w:rsidRDefault="001C41BF">
            <w:pPr>
              <w:jc w:val="center"/>
              <w:rPr>
                <w:color w:val="000000"/>
                <w:sz w:val="24"/>
              </w:rPr>
            </w:pPr>
            <w:r>
              <w:rPr>
                <w:rFonts w:hint="eastAsia"/>
                <w:color w:val="000000"/>
                <w:sz w:val="24"/>
              </w:rPr>
              <w:t>0.284</w:t>
            </w:r>
          </w:p>
        </w:tc>
        <w:tc>
          <w:tcPr>
            <w:tcW w:w="1447" w:type="dxa"/>
            <w:vAlign w:val="center"/>
          </w:tcPr>
          <w:p w:rsidR="001C41BF" w:rsidRDefault="001C41BF">
            <w:pPr>
              <w:jc w:val="center"/>
              <w:rPr>
                <w:color w:val="000000"/>
                <w:sz w:val="24"/>
              </w:rPr>
            </w:pPr>
            <w:r>
              <w:rPr>
                <w:rFonts w:hint="eastAsia"/>
                <w:color w:val="000000"/>
                <w:sz w:val="24"/>
              </w:rPr>
              <w:t>0.252</w:t>
            </w:r>
          </w:p>
        </w:tc>
        <w:tc>
          <w:tcPr>
            <w:tcW w:w="1447" w:type="dxa"/>
            <w:vAlign w:val="center"/>
          </w:tcPr>
          <w:p w:rsidR="001C41BF" w:rsidRDefault="001C41BF">
            <w:pPr>
              <w:jc w:val="center"/>
              <w:rPr>
                <w:color w:val="000000"/>
                <w:sz w:val="24"/>
              </w:rPr>
            </w:pPr>
            <w:r>
              <w:rPr>
                <w:rFonts w:hint="eastAsia"/>
                <w:b/>
                <w:bCs/>
                <w:color w:val="000000"/>
                <w:sz w:val="24"/>
              </w:rPr>
              <w:t>0.388</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r>
              <w:rPr>
                <w:rFonts w:hint="eastAsia"/>
                <w:color w:val="000000"/>
                <w:sz w:val="24"/>
              </w:rPr>
              <w:t>0.1</w:t>
            </w: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-2</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0.338</w:t>
            </w:r>
          </w:p>
        </w:tc>
        <w:tc>
          <w:tcPr>
            <w:tcW w:w="1446" w:type="dxa"/>
            <w:vAlign w:val="center"/>
          </w:tcPr>
          <w:p w:rsidR="001C41BF" w:rsidRDefault="001C41BF">
            <w:pPr>
              <w:jc w:val="center"/>
              <w:rPr>
                <w:color w:val="000000"/>
                <w:sz w:val="24"/>
              </w:rPr>
            </w:pPr>
            <w:r>
              <w:rPr>
                <w:rFonts w:hint="eastAsia"/>
                <w:color w:val="000000"/>
                <w:sz w:val="24"/>
              </w:rPr>
              <w:t>0.239</w:t>
            </w:r>
          </w:p>
        </w:tc>
        <w:tc>
          <w:tcPr>
            <w:tcW w:w="1447" w:type="dxa"/>
            <w:vAlign w:val="center"/>
          </w:tcPr>
          <w:p w:rsidR="001C41BF" w:rsidRDefault="001C41BF">
            <w:pPr>
              <w:jc w:val="center"/>
              <w:rPr>
                <w:color w:val="000000"/>
                <w:sz w:val="24"/>
              </w:rPr>
            </w:pPr>
            <w:r>
              <w:rPr>
                <w:rFonts w:hint="eastAsia"/>
                <w:color w:val="000000"/>
                <w:sz w:val="24"/>
              </w:rPr>
              <w:t>0.312</w:t>
            </w:r>
          </w:p>
        </w:tc>
        <w:tc>
          <w:tcPr>
            <w:tcW w:w="1447" w:type="dxa"/>
            <w:vAlign w:val="center"/>
          </w:tcPr>
          <w:p w:rsidR="001C41BF" w:rsidRDefault="001C41BF">
            <w:pPr>
              <w:jc w:val="center"/>
              <w:rPr>
                <w:color w:val="000000"/>
                <w:sz w:val="24"/>
              </w:rPr>
            </w:pPr>
            <w:r>
              <w:rPr>
                <w:rFonts w:hint="eastAsia"/>
                <w:color w:val="000000"/>
                <w:sz w:val="24"/>
              </w:rPr>
              <w:t>0.259</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0.300</w:t>
            </w:r>
          </w:p>
        </w:tc>
        <w:tc>
          <w:tcPr>
            <w:tcW w:w="1446" w:type="dxa"/>
            <w:vAlign w:val="center"/>
          </w:tcPr>
          <w:p w:rsidR="001C41BF" w:rsidRDefault="001C41BF">
            <w:pPr>
              <w:jc w:val="center"/>
              <w:rPr>
                <w:color w:val="000000"/>
                <w:sz w:val="24"/>
              </w:rPr>
            </w:pPr>
            <w:r>
              <w:rPr>
                <w:rFonts w:hint="eastAsia"/>
                <w:color w:val="000000"/>
                <w:sz w:val="24"/>
              </w:rPr>
              <w:t>0.268</w:t>
            </w:r>
          </w:p>
        </w:tc>
        <w:tc>
          <w:tcPr>
            <w:tcW w:w="1447" w:type="dxa"/>
            <w:vAlign w:val="center"/>
          </w:tcPr>
          <w:p w:rsidR="001C41BF" w:rsidRDefault="001C41BF">
            <w:pPr>
              <w:jc w:val="center"/>
              <w:rPr>
                <w:color w:val="000000"/>
                <w:sz w:val="24"/>
              </w:rPr>
            </w:pPr>
            <w:r>
              <w:rPr>
                <w:rFonts w:hint="eastAsia"/>
                <w:color w:val="000000"/>
                <w:sz w:val="24"/>
              </w:rPr>
              <w:t>0.336</w:t>
            </w:r>
          </w:p>
        </w:tc>
        <w:tc>
          <w:tcPr>
            <w:tcW w:w="1447" w:type="dxa"/>
            <w:vAlign w:val="center"/>
          </w:tcPr>
          <w:p w:rsidR="001C41BF" w:rsidRDefault="001C41BF">
            <w:pPr>
              <w:jc w:val="center"/>
              <w:rPr>
                <w:color w:val="000000"/>
                <w:sz w:val="24"/>
              </w:rPr>
            </w:pPr>
            <w:r>
              <w:rPr>
                <w:rFonts w:hint="eastAsia"/>
                <w:color w:val="000000"/>
                <w:sz w:val="24"/>
              </w:rPr>
              <w:t>0.287</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r>
              <w:rPr>
                <w:rFonts w:hint="eastAsia"/>
                <w:color w:val="000000"/>
                <w:sz w:val="24"/>
              </w:rPr>
              <w:t>0.098</w:t>
            </w: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-3</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0.372</w:t>
            </w:r>
          </w:p>
        </w:tc>
        <w:tc>
          <w:tcPr>
            <w:tcW w:w="1446" w:type="dxa"/>
            <w:vAlign w:val="center"/>
          </w:tcPr>
          <w:p w:rsidR="001C41BF" w:rsidRDefault="001C41BF">
            <w:pPr>
              <w:jc w:val="center"/>
              <w:rPr>
                <w:color w:val="000000"/>
                <w:sz w:val="24"/>
              </w:rPr>
            </w:pPr>
            <w:r>
              <w:rPr>
                <w:rFonts w:hint="eastAsia"/>
                <w:color w:val="000000"/>
                <w:sz w:val="24"/>
              </w:rPr>
              <w:t>0.273</w:t>
            </w:r>
          </w:p>
        </w:tc>
        <w:tc>
          <w:tcPr>
            <w:tcW w:w="1447" w:type="dxa"/>
            <w:vAlign w:val="center"/>
          </w:tcPr>
          <w:p w:rsidR="001C41BF" w:rsidRDefault="001C41BF">
            <w:pPr>
              <w:jc w:val="center"/>
              <w:rPr>
                <w:color w:val="000000"/>
                <w:sz w:val="24"/>
              </w:rPr>
            </w:pPr>
            <w:r>
              <w:rPr>
                <w:rFonts w:hint="eastAsia"/>
                <w:color w:val="000000"/>
                <w:sz w:val="24"/>
              </w:rPr>
              <w:t>0.329</w:t>
            </w:r>
          </w:p>
        </w:tc>
        <w:tc>
          <w:tcPr>
            <w:tcW w:w="1447" w:type="dxa"/>
            <w:vAlign w:val="center"/>
          </w:tcPr>
          <w:p w:rsidR="001C41BF" w:rsidRDefault="001C41BF">
            <w:pPr>
              <w:jc w:val="center"/>
              <w:rPr>
                <w:color w:val="000000"/>
                <w:sz w:val="24"/>
              </w:rPr>
            </w:pPr>
            <w:r>
              <w:rPr>
                <w:rFonts w:hint="eastAsia"/>
                <w:color w:val="000000"/>
                <w:sz w:val="24"/>
              </w:rPr>
              <w:t>0.293</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r>
              <w:rPr>
                <w:rFonts w:hint="eastAsia"/>
                <w:color w:val="000000"/>
                <w:sz w:val="24"/>
              </w:rPr>
              <w:t>0.090</w:t>
            </w: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0.350</w:t>
            </w:r>
          </w:p>
        </w:tc>
        <w:tc>
          <w:tcPr>
            <w:tcW w:w="1446" w:type="dxa"/>
            <w:vAlign w:val="center"/>
          </w:tcPr>
          <w:p w:rsidR="001C41BF" w:rsidRDefault="001C41BF">
            <w:pPr>
              <w:jc w:val="center"/>
              <w:rPr>
                <w:color w:val="000000"/>
                <w:sz w:val="24"/>
              </w:rPr>
            </w:pPr>
            <w:r>
              <w:rPr>
                <w:rFonts w:hint="eastAsia"/>
                <w:color w:val="000000"/>
                <w:sz w:val="24"/>
              </w:rPr>
              <w:t>0.318</w:t>
            </w:r>
          </w:p>
        </w:tc>
        <w:tc>
          <w:tcPr>
            <w:tcW w:w="1447" w:type="dxa"/>
            <w:vAlign w:val="center"/>
          </w:tcPr>
          <w:p w:rsidR="001C41BF" w:rsidRDefault="001C41BF">
            <w:pPr>
              <w:jc w:val="center"/>
              <w:rPr>
                <w:color w:val="000000"/>
                <w:sz w:val="24"/>
              </w:rPr>
            </w:pPr>
            <w:r>
              <w:rPr>
                <w:rFonts w:hint="eastAsia"/>
                <w:color w:val="000000"/>
                <w:sz w:val="24"/>
              </w:rPr>
              <w:t>0.302</w:t>
            </w:r>
          </w:p>
        </w:tc>
        <w:tc>
          <w:tcPr>
            <w:tcW w:w="1447" w:type="dxa"/>
            <w:vAlign w:val="center"/>
          </w:tcPr>
          <w:p w:rsidR="001C41BF" w:rsidRDefault="001C41BF">
            <w:pPr>
              <w:jc w:val="center"/>
              <w:rPr>
                <w:color w:val="000000"/>
                <w:sz w:val="24"/>
              </w:rPr>
            </w:pPr>
            <w:r>
              <w:rPr>
                <w:rFonts w:hint="eastAsia"/>
                <w:color w:val="000000"/>
                <w:sz w:val="24"/>
              </w:rPr>
              <w:t>0.371</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restart"/>
            <w:vAlign w:val="center"/>
          </w:tcPr>
          <w:p w:rsidR="001C41BF" w:rsidRDefault="001C41BF">
            <w:pPr>
              <w:jc w:val="center"/>
              <w:rPr>
                <w:color w:val="000000"/>
                <w:sz w:val="24"/>
              </w:rPr>
            </w:pPr>
            <w:r>
              <w:rPr>
                <w:rFonts w:hint="eastAsia"/>
                <w:color w:val="000000"/>
                <w:sz w:val="24"/>
              </w:rPr>
              <w:t>苯并芘</w:t>
            </w:r>
            <w:r>
              <w:rPr>
                <w:bCs/>
                <w:color w:val="000000"/>
                <w:sz w:val="24"/>
              </w:rPr>
              <w:t>（</w:t>
            </w:r>
            <w:r>
              <w:rPr>
                <w:color w:val="000000"/>
                <w:sz w:val="24"/>
              </w:rPr>
              <w:t>µg/</w:t>
            </w:r>
            <w:r>
              <w:rPr>
                <w:rFonts w:hint="eastAsia"/>
                <w:color w:val="000000"/>
                <w:sz w:val="24"/>
              </w:rPr>
              <w:t>Nm</w:t>
            </w:r>
            <w:r>
              <w:rPr>
                <w:rFonts w:hint="eastAsia"/>
                <w:color w:val="000000"/>
                <w:sz w:val="24"/>
                <w:vertAlign w:val="superscript"/>
              </w:rPr>
              <w:t>3</w:t>
            </w:r>
            <w:r>
              <w:rPr>
                <w:bCs/>
                <w:color w:val="000000"/>
                <w:sz w:val="24"/>
              </w:rPr>
              <w:t>）</w:t>
            </w:r>
          </w:p>
        </w:tc>
        <w:tc>
          <w:tcPr>
            <w:tcW w:w="1349" w:type="dxa"/>
            <w:vMerge w:val="restart"/>
            <w:vAlign w:val="center"/>
          </w:tcPr>
          <w:p w:rsidR="001C41BF" w:rsidRDefault="001C41BF">
            <w:pPr>
              <w:jc w:val="center"/>
              <w:rPr>
                <w:color w:val="000000"/>
                <w:sz w:val="24"/>
              </w:rPr>
            </w:pPr>
            <w:r>
              <w:rPr>
                <w:color w:val="000000"/>
                <w:sz w:val="24"/>
              </w:rPr>
              <w:t>上风向</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6"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39" w:type="dxa"/>
            <w:vMerge w:val="restart"/>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0" w:type="dxa"/>
            <w:vMerge w:val="restart"/>
            <w:vAlign w:val="center"/>
          </w:tcPr>
          <w:p w:rsidR="001C41BF" w:rsidRDefault="001C41BF">
            <w:pPr>
              <w:jc w:val="center"/>
              <w:rPr>
                <w:color w:val="000000"/>
                <w:sz w:val="24"/>
              </w:rPr>
            </w:pPr>
            <w:r>
              <w:rPr>
                <w:rFonts w:hint="eastAsia"/>
                <w:color w:val="000000"/>
                <w:sz w:val="24"/>
              </w:rPr>
              <w:t>0.008</w:t>
            </w: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6"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-1</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6"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6"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-2</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6"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6"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-3</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6"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6"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47" w:type="dxa"/>
            <w:vAlign w:val="center"/>
          </w:tcPr>
          <w:p w:rsidR="001C41BF" w:rsidRDefault="001C41BF">
            <w:pPr>
              <w:jc w:val="center"/>
              <w:rPr>
                <w:color w:val="000000"/>
                <w:sz w:val="24"/>
              </w:rPr>
            </w:pPr>
            <w:r>
              <w:rPr>
                <w:rFonts w:hint="eastAsia"/>
                <w:color w:val="000000"/>
                <w:sz w:val="24"/>
              </w:rPr>
              <w:t>1.8</w:t>
            </w:r>
            <w:r>
              <w:rPr>
                <w:rFonts w:hint="eastAsia"/>
                <w:color w:val="000000"/>
                <w:sz w:val="24"/>
              </w:rPr>
              <w:t>×</w:t>
            </w:r>
            <w:r>
              <w:rPr>
                <w:rFonts w:hint="eastAsia"/>
                <w:color w:val="000000"/>
                <w:sz w:val="24"/>
              </w:rPr>
              <w:t>10</w:t>
            </w:r>
            <w:r>
              <w:rPr>
                <w:rFonts w:hint="eastAsia"/>
                <w:color w:val="000000"/>
                <w:sz w:val="24"/>
                <w:vertAlign w:val="superscript"/>
              </w:rPr>
              <w:t>-4</w:t>
            </w:r>
            <w:r>
              <w:rPr>
                <w:rFonts w:hint="eastAsia"/>
                <w:color w:val="000000"/>
                <w:sz w:val="24"/>
              </w:rPr>
              <w:t>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restart"/>
            <w:vAlign w:val="center"/>
          </w:tcPr>
          <w:p w:rsidR="001C41BF" w:rsidRDefault="001C41BF">
            <w:pPr>
              <w:jc w:val="center"/>
              <w:rPr>
                <w:color w:val="000000"/>
                <w:sz w:val="24"/>
              </w:rPr>
            </w:pPr>
            <w:r>
              <w:rPr>
                <w:rFonts w:hint="eastAsia"/>
                <w:color w:val="000000"/>
                <w:sz w:val="24"/>
              </w:rPr>
              <w:t>苯</w:t>
            </w:r>
            <w:r>
              <w:rPr>
                <w:bCs/>
                <w:color w:val="000000"/>
                <w:sz w:val="24"/>
              </w:rPr>
              <w:t>（</w:t>
            </w:r>
            <w:r>
              <w:rPr>
                <w:color w:val="000000"/>
                <w:sz w:val="24"/>
              </w:rPr>
              <w:t>mg/m</w:t>
            </w:r>
            <w:r>
              <w:rPr>
                <w:color w:val="000000"/>
                <w:sz w:val="24"/>
                <w:vertAlign w:val="superscript"/>
              </w:rPr>
              <w:t>3</w:t>
            </w:r>
            <w:r>
              <w:rPr>
                <w:bCs/>
                <w:color w:val="000000"/>
                <w:sz w:val="24"/>
              </w:rPr>
              <w:t>）</w:t>
            </w:r>
          </w:p>
        </w:tc>
        <w:tc>
          <w:tcPr>
            <w:tcW w:w="1349" w:type="dxa"/>
            <w:vMerge w:val="restart"/>
            <w:vAlign w:val="center"/>
          </w:tcPr>
          <w:p w:rsidR="001C41BF" w:rsidRDefault="001C41BF">
            <w:pPr>
              <w:jc w:val="center"/>
              <w:rPr>
                <w:color w:val="000000"/>
                <w:sz w:val="24"/>
              </w:rPr>
            </w:pPr>
            <w:r>
              <w:rPr>
                <w:color w:val="000000"/>
                <w:sz w:val="24"/>
              </w:rPr>
              <w:t>上风向</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restart"/>
            <w:vAlign w:val="center"/>
          </w:tcPr>
          <w:p w:rsidR="001C41BF" w:rsidRDefault="001C41BF">
            <w:pPr>
              <w:jc w:val="center"/>
              <w:rPr>
                <w:color w:val="000000"/>
                <w:sz w:val="24"/>
              </w:rPr>
            </w:pPr>
            <w:r>
              <w:rPr>
                <w:rFonts w:hint="eastAsia"/>
                <w:color w:val="000000"/>
                <w:sz w:val="24"/>
              </w:rPr>
              <w:t>0.0015L</w:t>
            </w:r>
          </w:p>
        </w:tc>
        <w:tc>
          <w:tcPr>
            <w:tcW w:w="1440" w:type="dxa"/>
            <w:vAlign w:val="center"/>
          </w:tcPr>
          <w:p w:rsidR="001C41BF" w:rsidRDefault="001C41BF">
            <w:pPr>
              <w:jc w:val="center"/>
              <w:rPr>
                <w:color w:val="000000"/>
                <w:sz w:val="24"/>
              </w:rPr>
            </w:pPr>
            <w:r>
              <w:rPr>
                <w:rFonts w:hint="eastAsia"/>
                <w:color w:val="000000"/>
                <w:sz w:val="24"/>
              </w:rPr>
              <w:t>0.4</w:t>
            </w: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-1</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r>
              <w:rPr>
                <w:rFonts w:hint="eastAsia"/>
                <w:color w:val="000000"/>
                <w:sz w:val="24"/>
              </w:rPr>
              <w:lastRenderedPageBreak/>
              <w:t>0.209</w:t>
            </w: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-2</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r>
              <w:rPr>
                <w:rFonts w:hint="eastAsia"/>
                <w:color w:val="000000"/>
                <w:sz w:val="24"/>
              </w:rPr>
              <w:t>0.228</w:t>
            </w: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-3</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restart"/>
            <w:vAlign w:val="center"/>
          </w:tcPr>
          <w:p w:rsidR="001C41BF" w:rsidRDefault="001C41BF">
            <w:pPr>
              <w:jc w:val="center"/>
              <w:rPr>
                <w:color w:val="000000"/>
                <w:sz w:val="24"/>
              </w:rPr>
            </w:pPr>
            <w:r>
              <w:rPr>
                <w:rFonts w:hint="eastAsia"/>
                <w:color w:val="000000"/>
                <w:sz w:val="24"/>
              </w:rPr>
              <w:t>甲苯</w:t>
            </w:r>
            <w:r>
              <w:rPr>
                <w:bCs/>
                <w:color w:val="000000"/>
                <w:sz w:val="24"/>
              </w:rPr>
              <w:t>（</w:t>
            </w:r>
            <w:r>
              <w:rPr>
                <w:color w:val="000000"/>
                <w:sz w:val="24"/>
              </w:rPr>
              <w:t>mg/m</w:t>
            </w:r>
            <w:r>
              <w:rPr>
                <w:color w:val="000000"/>
                <w:sz w:val="24"/>
                <w:vertAlign w:val="superscript"/>
              </w:rPr>
              <w:t>3</w:t>
            </w:r>
            <w:r>
              <w:rPr>
                <w:bCs/>
                <w:color w:val="000000"/>
                <w:sz w:val="24"/>
              </w:rPr>
              <w:t>）</w:t>
            </w:r>
          </w:p>
        </w:tc>
        <w:tc>
          <w:tcPr>
            <w:tcW w:w="1349" w:type="dxa"/>
            <w:vMerge w:val="restart"/>
            <w:vAlign w:val="center"/>
          </w:tcPr>
          <w:p w:rsidR="001C41BF" w:rsidRDefault="001C41BF">
            <w:pPr>
              <w:jc w:val="center"/>
              <w:rPr>
                <w:color w:val="000000"/>
                <w:sz w:val="24"/>
              </w:rPr>
            </w:pPr>
            <w:r>
              <w:rPr>
                <w:color w:val="000000"/>
                <w:sz w:val="24"/>
              </w:rPr>
              <w:t>上风向</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restart"/>
            <w:vAlign w:val="center"/>
          </w:tcPr>
          <w:p w:rsidR="001C41BF" w:rsidRDefault="001C41BF">
            <w:pPr>
              <w:jc w:val="center"/>
              <w:rPr>
                <w:color w:val="000000"/>
                <w:sz w:val="24"/>
              </w:rPr>
            </w:pPr>
            <w:r>
              <w:rPr>
                <w:rFonts w:hint="eastAsia"/>
                <w:color w:val="000000"/>
                <w:sz w:val="24"/>
              </w:rPr>
              <w:t>0.0015L</w:t>
            </w:r>
          </w:p>
        </w:tc>
        <w:tc>
          <w:tcPr>
            <w:tcW w:w="1440" w:type="dxa"/>
            <w:vMerge w:val="restart"/>
            <w:vAlign w:val="center"/>
          </w:tcPr>
          <w:p w:rsidR="001C41BF" w:rsidRDefault="001C41BF">
            <w:pPr>
              <w:jc w:val="center"/>
              <w:rPr>
                <w:color w:val="000000"/>
                <w:sz w:val="24"/>
              </w:rPr>
            </w:pPr>
            <w:r>
              <w:rPr>
                <w:rFonts w:hint="eastAsia"/>
                <w:color w:val="000000"/>
                <w:sz w:val="24"/>
              </w:rPr>
              <w:t>0.8</w:t>
            </w: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-1</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r>
              <w:rPr>
                <w:rFonts w:hint="eastAsia"/>
                <w:color w:val="000000"/>
                <w:sz w:val="24"/>
              </w:rPr>
              <w:t>0.1</w:t>
            </w: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-2</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r>
              <w:rPr>
                <w:rFonts w:hint="eastAsia"/>
                <w:color w:val="000000"/>
                <w:sz w:val="24"/>
              </w:rPr>
              <w:t>0.098</w:t>
            </w: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-3</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r>
              <w:rPr>
                <w:rFonts w:hint="eastAsia"/>
                <w:color w:val="000000"/>
                <w:sz w:val="24"/>
              </w:rPr>
              <w:t>0.090</w:t>
            </w: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restart"/>
            <w:vAlign w:val="center"/>
          </w:tcPr>
          <w:p w:rsidR="001C41BF" w:rsidRDefault="001C41BF">
            <w:pPr>
              <w:jc w:val="center"/>
              <w:rPr>
                <w:color w:val="000000"/>
                <w:sz w:val="24"/>
              </w:rPr>
            </w:pPr>
            <w:r>
              <w:rPr>
                <w:rFonts w:hint="eastAsia"/>
                <w:color w:val="000000"/>
                <w:sz w:val="24"/>
              </w:rPr>
              <w:t>二甲苯</w:t>
            </w:r>
            <w:r>
              <w:rPr>
                <w:bCs/>
                <w:color w:val="000000"/>
                <w:sz w:val="24"/>
              </w:rPr>
              <w:t>（</w:t>
            </w:r>
            <w:r>
              <w:rPr>
                <w:color w:val="000000"/>
                <w:sz w:val="24"/>
              </w:rPr>
              <w:t>mg/m</w:t>
            </w:r>
            <w:r>
              <w:rPr>
                <w:color w:val="000000"/>
                <w:sz w:val="24"/>
                <w:vertAlign w:val="superscript"/>
              </w:rPr>
              <w:t>3</w:t>
            </w:r>
            <w:r>
              <w:rPr>
                <w:bCs/>
                <w:color w:val="000000"/>
                <w:sz w:val="24"/>
              </w:rPr>
              <w:t>）</w:t>
            </w:r>
          </w:p>
        </w:tc>
        <w:tc>
          <w:tcPr>
            <w:tcW w:w="1349" w:type="dxa"/>
            <w:vMerge w:val="restart"/>
            <w:vAlign w:val="center"/>
          </w:tcPr>
          <w:p w:rsidR="001C41BF" w:rsidRDefault="001C41BF">
            <w:pPr>
              <w:jc w:val="center"/>
              <w:rPr>
                <w:color w:val="000000"/>
                <w:sz w:val="24"/>
              </w:rPr>
            </w:pPr>
            <w:r>
              <w:rPr>
                <w:color w:val="000000"/>
                <w:sz w:val="24"/>
              </w:rPr>
              <w:t>上风向</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restart"/>
            <w:vAlign w:val="center"/>
          </w:tcPr>
          <w:p w:rsidR="001C41BF" w:rsidRDefault="001C41BF">
            <w:pPr>
              <w:jc w:val="center"/>
              <w:rPr>
                <w:color w:val="000000"/>
                <w:sz w:val="24"/>
              </w:rPr>
            </w:pPr>
            <w:r>
              <w:rPr>
                <w:rFonts w:hint="eastAsia"/>
                <w:color w:val="000000"/>
                <w:sz w:val="24"/>
              </w:rPr>
              <w:t>0.0015L</w:t>
            </w:r>
          </w:p>
        </w:tc>
        <w:tc>
          <w:tcPr>
            <w:tcW w:w="1440" w:type="dxa"/>
            <w:vMerge w:val="restart"/>
            <w:vAlign w:val="center"/>
          </w:tcPr>
          <w:p w:rsidR="001C41BF" w:rsidRDefault="001C41BF">
            <w:pPr>
              <w:jc w:val="center"/>
              <w:rPr>
                <w:color w:val="000000"/>
                <w:sz w:val="24"/>
              </w:rPr>
            </w:pPr>
            <w:r>
              <w:rPr>
                <w:rFonts w:hint="eastAsia"/>
                <w:color w:val="000000"/>
                <w:sz w:val="24"/>
              </w:rPr>
              <w:t>0.8</w:t>
            </w: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-1</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-2</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restart"/>
            <w:vAlign w:val="center"/>
          </w:tcPr>
          <w:p w:rsidR="001C41BF" w:rsidRDefault="001C41BF">
            <w:pPr>
              <w:jc w:val="center"/>
              <w:rPr>
                <w:color w:val="000000"/>
                <w:sz w:val="24"/>
              </w:rPr>
            </w:pPr>
            <w:r>
              <w:rPr>
                <w:color w:val="000000"/>
                <w:sz w:val="24"/>
              </w:rPr>
              <w:t>下风向</w:t>
            </w:r>
            <w:r>
              <w:rPr>
                <w:color w:val="000000"/>
                <w:sz w:val="24"/>
              </w:rPr>
              <w:t>-3</w:t>
            </w: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Merge/>
            <w:vAlign w:val="center"/>
          </w:tcPr>
          <w:p w:rsidR="001C41BF" w:rsidRDefault="001C41BF">
            <w:pPr>
              <w:jc w:val="center"/>
              <w:rPr>
                <w:color w:val="000000"/>
                <w:sz w:val="24"/>
              </w:rPr>
            </w:pPr>
          </w:p>
        </w:tc>
        <w:tc>
          <w:tcPr>
            <w:tcW w:w="1349" w:type="dxa"/>
            <w:vMerge/>
            <w:vAlign w:val="center"/>
          </w:tcPr>
          <w:p w:rsidR="001C41BF" w:rsidRDefault="001C41BF">
            <w:pPr>
              <w:jc w:val="center"/>
              <w:rPr>
                <w:color w:val="000000"/>
                <w:sz w:val="24"/>
              </w:rPr>
            </w:pPr>
          </w:p>
        </w:tc>
        <w:tc>
          <w:tcPr>
            <w:tcW w:w="1719"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45" w:type="dxa"/>
            <w:vAlign w:val="center"/>
          </w:tcPr>
          <w:p w:rsidR="001C41BF" w:rsidRDefault="001C41BF">
            <w:pPr>
              <w:jc w:val="center"/>
              <w:rPr>
                <w:color w:val="000000"/>
                <w:sz w:val="24"/>
              </w:rPr>
            </w:pPr>
            <w:r>
              <w:rPr>
                <w:rFonts w:hint="eastAsia"/>
                <w:color w:val="000000"/>
                <w:sz w:val="24"/>
              </w:rPr>
              <w:t>0.0015L</w:t>
            </w:r>
          </w:p>
        </w:tc>
        <w:tc>
          <w:tcPr>
            <w:tcW w:w="1446"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47" w:type="dxa"/>
            <w:vAlign w:val="center"/>
          </w:tcPr>
          <w:p w:rsidR="001C41BF" w:rsidRDefault="001C41BF">
            <w:pPr>
              <w:jc w:val="center"/>
              <w:rPr>
                <w:color w:val="000000"/>
                <w:sz w:val="24"/>
              </w:rPr>
            </w:pPr>
            <w:r>
              <w:rPr>
                <w:rFonts w:hint="eastAsia"/>
                <w:color w:val="000000"/>
                <w:sz w:val="24"/>
              </w:rPr>
              <w:t>0.0015L</w:t>
            </w:r>
          </w:p>
        </w:tc>
        <w:tc>
          <w:tcPr>
            <w:tcW w:w="1439" w:type="dxa"/>
            <w:vMerge/>
            <w:vAlign w:val="center"/>
          </w:tcPr>
          <w:p w:rsidR="001C41BF" w:rsidRDefault="001C41BF">
            <w:pPr>
              <w:jc w:val="center"/>
              <w:rPr>
                <w:color w:val="000000"/>
                <w:sz w:val="24"/>
              </w:rPr>
            </w:pPr>
          </w:p>
        </w:tc>
        <w:tc>
          <w:tcPr>
            <w:tcW w:w="1440" w:type="dxa"/>
            <w:vMerge/>
            <w:vAlign w:val="center"/>
          </w:tcPr>
          <w:p w:rsidR="001C41BF" w:rsidRDefault="001C41BF">
            <w:pPr>
              <w:jc w:val="center"/>
              <w:rPr>
                <w:color w:val="000000"/>
                <w:sz w:val="24"/>
              </w:rPr>
            </w:pPr>
          </w:p>
        </w:tc>
        <w:tc>
          <w:tcPr>
            <w:tcW w:w="143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10" w:type="dxa"/>
            <w:vAlign w:val="center"/>
          </w:tcPr>
          <w:p w:rsidR="001C41BF" w:rsidRDefault="001C41BF">
            <w:pPr>
              <w:jc w:val="center"/>
              <w:rPr>
                <w:color w:val="000000"/>
                <w:sz w:val="24"/>
              </w:rPr>
            </w:pPr>
            <w:r>
              <w:rPr>
                <w:rFonts w:hint="eastAsia"/>
                <w:color w:val="000000"/>
                <w:sz w:val="24"/>
              </w:rPr>
              <w:t>备</w:t>
            </w:r>
            <w:r>
              <w:rPr>
                <w:rFonts w:hint="eastAsia"/>
                <w:color w:val="000000"/>
                <w:sz w:val="24"/>
              </w:rPr>
              <w:t xml:space="preserve">  </w:t>
            </w:r>
            <w:r>
              <w:rPr>
                <w:rFonts w:hint="eastAsia"/>
                <w:color w:val="000000"/>
                <w:sz w:val="24"/>
              </w:rPr>
              <w:t>注</w:t>
            </w:r>
          </w:p>
        </w:tc>
        <w:tc>
          <w:tcPr>
            <w:tcW w:w="13163" w:type="dxa"/>
            <w:gridSpan w:val="9"/>
            <w:vAlign w:val="center"/>
          </w:tcPr>
          <w:p w:rsidR="001C41BF" w:rsidRDefault="001C41BF">
            <w:pPr>
              <w:jc w:val="center"/>
              <w:rPr>
                <w:color w:val="000000"/>
                <w:sz w:val="24"/>
              </w:rPr>
            </w:pPr>
            <w:r>
              <w:rPr>
                <w:rFonts w:hint="eastAsia"/>
                <w:color w:val="000000"/>
                <w:sz w:val="24"/>
              </w:rPr>
              <w:t>“</w:t>
            </w:r>
            <w:r>
              <w:rPr>
                <w:rFonts w:hint="eastAsia"/>
                <w:color w:val="000000"/>
                <w:sz w:val="24"/>
              </w:rPr>
              <w:t>L</w:t>
            </w:r>
            <w:r>
              <w:rPr>
                <w:rFonts w:hint="eastAsia"/>
                <w:color w:val="000000"/>
                <w:sz w:val="24"/>
              </w:rPr>
              <w:t>”表示检测结果低于方法检出限；</w:t>
            </w:r>
            <w:r>
              <w:rPr>
                <w:rFonts w:hint="eastAsia"/>
                <w:color w:val="000000"/>
                <w:sz w:val="24"/>
              </w:rPr>
              <w:t>2</w:t>
            </w:r>
            <w:r>
              <w:rPr>
                <w:rFonts w:hint="eastAsia"/>
                <w:color w:val="000000"/>
                <w:sz w:val="24"/>
              </w:rPr>
              <w:t>、苯并芘由广州中科检测技术服务有限公司检测。</w:t>
            </w:r>
          </w:p>
        </w:tc>
      </w:tr>
    </w:tbl>
    <w:p w:rsidR="001C41BF" w:rsidRDefault="001C41BF">
      <w:pPr>
        <w:snapToGrid w:val="0"/>
        <w:ind w:firstLineChars="200" w:firstLine="422"/>
        <w:rPr>
          <w:b/>
          <w:color w:val="000000"/>
          <w:szCs w:val="21"/>
          <w:vertAlign w:val="superscript"/>
        </w:rPr>
      </w:pPr>
    </w:p>
    <w:p w:rsidR="001C41BF" w:rsidRDefault="001C41BF">
      <w:pPr>
        <w:snapToGrid w:val="0"/>
        <w:ind w:firstLineChars="200" w:firstLine="422"/>
        <w:rPr>
          <w:b/>
          <w:color w:val="000000"/>
          <w:szCs w:val="21"/>
          <w:vertAlign w:val="superscript"/>
        </w:rPr>
      </w:pPr>
    </w:p>
    <w:p w:rsidR="001C41BF" w:rsidRDefault="001C41BF">
      <w:pPr>
        <w:snapToGrid w:val="0"/>
        <w:ind w:firstLineChars="200" w:firstLine="422"/>
        <w:rPr>
          <w:b/>
          <w:color w:val="000000"/>
          <w:szCs w:val="21"/>
          <w:vertAlign w:val="superscript"/>
        </w:rPr>
        <w:sectPr w:rsidR="001C41BF">
          <w:pgSz w:w="16838" w:h="11906" w:orient="landscape"/>
          <w:pgMar w:top="1800" w:right="1440" w:bottom="1800" w:left="1440" w:header="851" w:footer="992" w:gutter="0"/>
          <w:cols w:space="720"/>
          <w:docGrid w:type="lines" w:linePitch="312"/>
        </w:sectPr>
      </w:pPr>
    </w:p>
    <w:p w:rsidR="001C41BF" w:rsidRDefault="001C41BF">
      <w:pPr>
        <w:snapToGrid w:val="0"/>
        <w:jc w:val="center"/>
        <w:rPr>
          <w:b/>
          <w:color w:val="000000"/>
          <w:sz w:val="24"/>
        </w:rPr>
      </w:pPr>
      <w:r>
        <w:rPr>
          <w:rFonts w:hint="eastAsia"/>
          <w:b/>
          <w:color w:val="000000"/>
          <w:sz w:val="24"/>
        </w:rPr>
        <w:lastRenderedPageBreak/>
        <w:t>表</w:t>
      </w:r>
      <w:r>
        <w:rPr>
          <w:rFonts w:hint="eastAsia"/>
          <w:b/>
          <w:color w:val="000000"/>
          <w:sz w:val="24"/>
        </w:rPr>
        <w:t xml:space="preserve">9.2-3  </w:t>
      </w:r>
      <w:r>
        <w:rPr>
          <w:rFonts w:hint="eastAsia"/>
          <w:b/>
          <w:color w:val="000000"/>
          <w:sz w:val="24"/>
        </w:rPr>
        <w:t>新区无组织排放监测气象参数一览表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368"/>
        <w:gridCol w:w="1197"/>
        <w:gridCol w:w="1278"/>
        <w:gridCol w:w="1556"/>
        <w:gridCol w:w="1269"/>
        <w:gridCol w:w="988"/>
        <w:gridCol w:w="1131"/>
      </w:tblGrid>
      <w:tr w:rsidR="001C41BF">
        <w:trPr>
          <w:trHeight w:val="397"/>
          <w:tblHeader/>
          <w:jc w:val="center"/>
        </w:trPr>
        <w:tc>
          <w:tcPr>
            <w:tcW w:w="1368" w:type="dxa"/>
            <w:vAlign w:val="center"/>
          </w:tcPr>
          <w:p w:rsidR="001C41BF" w:rsidRDefault="001C41BF">
            <w:pPr>
              <w:jc w:val="center"/>
              <w:rPr>
                <w:color w:val="000000"/>
                <w:sz w:val="24"/>
              </w:rPr>
            </w:pPr>
            <w:r>
              <w:rPr>
                <w:color w:val="000000"/>
                <w:sz w:val="24"/>
              </w:rPr>
              <w:t>日期</w:t>
            </w:r>
          </w:p>
        </w:tc>
        <w:tc>
          <w:tcPr>
            <w:tcW w:w="1197" w:type="dxa"/>
            <w:vAlign w:val="center"/>
          </w:tcPr>
          <w:p w:rsidR="001C41BF" w:rsidRDefault="001C41BF">
            <w:pPr>
              <w:jc w:val="center"/>
              <w:rPr>
                <w:color w:val="000000"/>
                <w:sz w:val="24"/>
              </w:rPr>
            </w:pPr>
            <w:r>
              <w:rPr>
                <w:color w:val="000000"/>
                <w:sz w:val="24"/>
              </w:rPr>
              <w:t>时间</w:t>
            </w:r>
          </w:p>
        </w:tc>
        <w:tc>
          <w:tcPr>
            <w:tcW w:w="1278" w:type="dxa"/>
            <w:vAlign w:val="center"/>
          </w:tcPr>
          <w:p w:rsidR="001C41BF" w:rsidRDefault="001C41BF">
            <w:pPr>
              <w:jc w:val="center"/>
              <w:rPr>
                <w:color w:val="000000"/>
                <w:sz w:val="24"/>
              </w:rPr>
            </w:pPr>
            <w:r>
              <w:rPr>
                <w:color w:val="000000"/>
                <w:sz w:val="24"/>
              </w:rPr>
              <w:t>气温</w:t>
            </w:r>
            <w:r>
              <w:rPr>
                <w:color w:val="000000"/>
                <w:sz w:val="24"/>
              </w:rPr>
              <w:t>(℃)</w:t>
            </w:r>
          </w:p>
        </w:tc>
        <w:tc>
          <w:tcPr>
            <w:tcW w:w="1556" w:type="dxa"/>
            <w:vAlign w:val="center"/>
          </w:tcPr>
          <w:p w:rsidR="001C41BF" w:rsidRDefault="001C41BF">
            <w:pPr>
              <w:jc w:val="center"/>
              <w:rPr>
                <w:color w:val="000000"/>
                <w:sz w:val="24"/>
              </w:rPr>
            </w:pPr>
            <w:r>
              <w:rPr>
                <w:color w:val="000000"/>
                <w:sz w:val="24"/>
              </w:rPr>
              <w:t>气压</w:t>
            </w:r>
            <w:r>
              <w:rPr>
                <w:color w:val="000000"/>
                <w:sz w:val="24"/>
              </w:rPr>
              <w:t>(kPa)</w:t>
            </w:r>
          </w:p>
        </w:tc>
        <w:tc>
          <w:tcPr>
            <w:tcW w:w="1269" w:type="dxa"/>
            <w:vAlign w:val="center"/>
          </w:tcPr>
          <w:p w:rsidR="001C41BF" w:rsidRDefault="001C41BF">
            <w:pPr>
              <w:jc w:val="center"/>
              <w:rPr>
                <w:color w:val="000000"/>
                <w:sz w:val="24"/>
              </w:rPr>
            </w:pPr>
            <w:r>
              <w:rPr>
                <w:color w:val="000000"/>
                <w:sz w:val="24"/>
              </w:rPr>
              <w:t>风速</w:t>
            </w:r>
            <w:r>
              <w:rPr>
                <w:color w:val="000000"/>
                <w:sz w:val="24"/>
              </w:rPr>
              <w:t>(m/s)</w:t>
            </w:r>
          </w:p>
        </w:tc>
        <w:tc>
          <w:tcPr>
            <w:tcW w:w="988" w:type="dxa"/>
            <w:vAlign w:val="center"/>
          </w:tcPr>
          <w:p w:rsidR="001C41BF" w:rsidRDefault="001C41BF">
            <w:pPr>
              <w:jc w:val="center"/>
              <w:rPr>
                <w:color w:val="000000"/>
                <w:sz w:val="24"/>
              </w:rPr>
            </w:pPr>
            <w:r>
              <w:rPr>
                <w:color w:val="000000"/>
                <w:sz w:val="24"/>
              </w:rPr>
              <w:t>风向</w:t>
            </w:r>
          </w:p>
        </w:tc>
        <w:tc>
          <w:tcPr>
            <w:tcW w:w="1131" w:type="dxa"/>
            <w:vAlign w:val="center"/>
          </w:tcPr>
          <w:p w:rsidR="001C41BF" w:rsidRDefault="001C41BF">
            <w:pPr>
              <w:jc w:val="center"/>
              <w:rPr>
                <w:color w:val="000000"/>
                <w:sz w:val="24"/>
              </w:rPr>
            </w:pPr>
            <w:r>
              <w:rPr>
                <w:color w:val="000000"/>
                <w:sz w:val="24"/>
              </w:rPr>
              <w:t>天气</w:t>
            </w:r>
          </w:p>
        </w:tc>
      </w:tr>
      <w:tr w:rsidR="001C41BF">
        <w:trPr>
          <w:trHeight w:val="397"/>
          <w:jc w:val="center"/>
        </w:trPr>
        <w:tc>
          <w:tcPr>
            <w:tcW w:w="1368"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197" w:type="dxa"/>
            <w:vAlign w:val="center"/>
          </w:tcPr>
          <w:p w:rsidR="001C41BF" w:rsidRDefault="001C41BF">
            <w:pPr>
              <w:jc w:val="center"/>
              <w:rPr>
                <w:color w:val="000000"/>
                <w:sz w:val="24"/>
              </w:rPr>
            </w:pPr>
            <w:r>
              <w:rPr>
                <w:rFonts w:hint="eastAsia"/>
                <w:color w:val="000000"/>
                <w:sz w:val="24"/>
              </w:rPr>
              <w:t>09</w:t>
            </w:r>
            <w:r>
              <w:rPr>
                <w:color w:val="000000"/>
                <w:sz w:val="24"/>
              </w:rPr>
              <w:t>:</w:t>
            </w:r>
            <w:r>
              <w:rPr>
                <w:rFonts w:hint="eastAsia"/>
                <w:color w:val="000000"/>
                <w:sz w:val="24"/>
              </w:rPr>
              <w:t>3</w:t>
            </w:r>
            <w:r>
              <w:rPr>
                <w:color w:val="000000"/>
                <w:sz w:val="24"/>
              </w:rPr>
              <w:t>0</w:t>
            </w:r>
          </w:p>
        </w:tc>
        <w:tc>
          <w:tcPr>
            <w:tcW w:w="1278" w:type="dxa"/>
            <w:vAlign w:val="center"/>
          </w:tcPr>
          <w:p w:rsidR="001C41BF" w:rsidRDefault="001C41BF">
            <w:pPr>
              <w:jc w:val="center"/>
              <w:rPr>
                <w:color w:val="000000"/>
                <w:sz w:val="24"/>
              </w:rPr>
            </w:pPr>
            <w:r>
              <w:rPr>
                <w:rFonts w:hint="eastAsia"/>
                <w:color w:val="000000"/>
                <w:sz w:val="24"/>
              </w:rPr>
              <w:t>5.3</w:t>
            </w:r>
          </w:p>
        </w:tc>
        <w:tc>
          <w:tcPr>
            <w:tcW w:w="1556" w:type="dxa"/>
            <w:vAlign w:val="center"/>
          </w:tcPr>
          <w:p w:rsidR="001C41BF" w:rsidRDefault="001C41BF">
            <w:pPr>
              <w:jc w:val="center"/>
              <w:rPr>
                <w:color w:val="000000"/>
                <w:sz w:val="24"/>
              </w:rPr>
            </w:pPr>
            <w:r>
              <w:rPr>
                <w:rFonts w:hint="eastAsia"/>
                <w:color w:val="000000"/>
                <w:sz w:val="24"/>
              </w:rPr>
              <w:t>101.9</w:t>
            </w:r>
          </w:p>
        </w:tc>
        <w:tc>
          <w:tcPr>
            <w:tcW w:w="1269" w:type="dxa"/>
            <w:vAlign w:val="center"/>
          </w:tcPr>
          <w:p w:rsidR="001C41BF" w:rsidRDefault="001C41BF">
            <w:pPr>
              <w:jc w:val="center"/>
              <w:rPr>
                <w:color w:val="000000"/>
                <w:sz w:val="24"/>
              </w:rPr>
            </w:pPr>
            <w:r>
              <w:rPr>
                <w:rFonts w:hint="eastAsia"/>
                <w:color w:val="000000"/>
                <w:sz w:val="24"/>
              </w:rPr>
              <w:t>2.3</w:t>
            </w:r>
          </w:p>
        </w:tc>
        <w:tc>
          <w:tcPr>
            <w:tcW w:w="988" w:type="dxa"/>
            <w:vMerge w:val="restart"/>
            <w:vAlign w:val="center"/>
          </w:tcPr>
          <w:p w:rsidR="001C41BF" w:rsidRDefault="001C41BF">
            <w:pPr>
              <w:jc w:val="center"/>
              <w:rPr>
                <w:color w:val="000000"/>
                <w:sz w:val="24"/>
              </w:rPr>
            </w:pPr>
            <w:r>
              <w:rPr>
                <w:rFonts w:hint="eastAsia"/>
                <w:color w:val="000000"/>
                <w:sz w:val="24"/>
              </w:rPr>
              <w:t>西南</w:t>
            </w:r>
          </w:p>
        </w:tc>
        <w:tc>
          <w:tcPr>
            <w:tcW w:w="1131" w:type="dxa"/>
            <w:vMerge w:val="restart"/>
            <w:vAlign w:val="center"/>
          </w:tcPr>
          <w:p w:rsidR="001C41BF" w:rsidRDefault="001C41BF">
            <w:pPr>
              <w:jc w:val="center"/>
              <w:rPr>
                <w:color w:val="000000"/>
                <w:sz w:val="24"/>
              </w:rPr>
            </w:pPr>
            <w:r>
              <w:rPr>
                <w:rFonts w:hint="eastAsia"/>
                <w:color w:val="000000"/>
                <w:sz w:val="24"/>
              </w:rPr>
              <w:t>晴</w:t>
            </w: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0</w:t>
            </w:r>
            <w:r>
              <w:rPr>
                <w:color w:val="000000"/>
                <w:sz w:val="24"/>
              </w:rPr>
              <w:t>:</w:t>
            </w:r>
            <w:r>
              <w:rPr>
                <w:rFonts w:hint="eastAsia"/>
                <w:color w:val="000000"/>
                <w:sz w:val="24"/>
              </w:rPr>
              <w:t>3</w:t>
            </w:r>
            <w:r>
              <w:rPr>
                <w:color w:val="000000"/>
                <w:sz w:val="24"/>
              </w:rPr>
              <w:t>0</w:t>
            </w:r>
          </w:p>
        </w:tc>
        <w:tc>
          <w:tcPr>
            <w:tcW w:w="1278" w:type="dxa"/>
            <w:vAlign w:val="center"/>
          </w:tcPr>
          <w:p w:rsidR="001C41BF" w:rsidRDefault="001C41BF">
            <w:pPr>
              <w:jc w:val="center"/>
              <w:rPr>
                <w:color w:val="000000"/>
                <w:sz w:val="24"/>
              </w:rPr>
            </w:pPr>
            <w:r>
              <w:rPr>
                <w:rFonts w:hint="eastAsia"/>
                <w:color w:val="000000"/>
                <w:sz w:val="24"/>
              </w:rPr>
              <w:t>8.2</w:t>
            </w:r>
          </w:p>
        </w:tc>
        <w:tc>
          <w:tcPr>
            <w:tcW w:w="1556" w:type="dxa"/>
            <w:vAlign w:val="center"/>
          </w:tcPr>
          <w:p w:rsidR="001C41BF" w:rsidRDefault="001C41BF">
            <w:pPr>
              <w:jc w:val="center"/>
              <w:rPr>
                <w:color w:val="000000"/>
                <w:sz w:val="24"/>
              </w:rPr>
            </w:pPr>
            <w:r>
              <w:rPr>
                <w:rFonts w:hint="eastAsia"/>
                <w:color w:val="000000"/>
                <w:sz w:val="24"/>
              </w:rPr>
              <w:t>102.0</w:t>
            </w:r>
          </w:p>
        </w:tc>
        <w:tc>
          <w:tcPr>
            <w:tcW w:w="1269" w:type="dxa"/>
            <w:vAlign w:val="center"/>
          </w:tcPr>
          <w:p w:rsidR="001C41BF" w:rsidRDefault="001C41BF">
            <w:pPr>
              <w:jc w:val="center"/>
              <w:rPr>
                <w:color w:val="000000"/>
                <w:sz w:val="24"/>
              </w:rPr>
            </w:pPr>
            <w:r>
              <w:rPr>
                <w:rFonts w:hint="eastAsia"/>
                <w:color w:val="000000"/>
                <w:sz w:val="24"/>
              </w:rPr>
              <w:t>2.5</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4</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12.3</w:t>
            </w:r>
          </w:p>
        </w:tc>
        <w:tc>
          <w:tcPr>
            <w:tcW w:w="1556" w:type="dxa"/>
            <w:vAlign w:val="center"/>
          </w:tcPr>
          <w:p w:rsidR="001C41BF" w:rsidRDefault="001C41BF">
            <w:pPr>
              <w:jc w:val="center"/>
              <w:rPr>
                <w:color w:val="000000"/>
                <w:sz w:val="24"/>
              </w:rPr>
            </w:pPr>
            <w:r>
              <w:rPr>
                <w:rFonts w:hint="eastAsia"/>
                <w:color w:val="000000"/>
                <w:sz w:val="24"/>
              </w:rPr>
              <w:t>101.8</w:t>
            </w:r>
          </w:p>
        </w:tc>
        <w:tc>
          <w:tcPr>
            <w:tcW w:w="1269" w:type="dxa"/>
            <w:vAlign w:val="center"/>
          </w:tcPr>
          <w:p w:rsidR="001C41BF" w:rsidRDefault="001C41BF">
            <w:pPr>
              <w:jc w:val="center"/>
              <w:rPr>
                <w:color w:val="000000"/>
                <w:sz w:val="24"/>
              </w:rPr>
            </w:pPr>
            <w:r>
              <w:rPr>
                <w:rFonts w:hint="eastAsia"/>
                <w:color w:val="000000"/>
                <w:sz w:val="24"/>
              </w:rPr>
              <w:t>2.4</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5</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11.1</w:t>
            </w:r>
          </w:p>
        </w:tc>
        <w:tc>
          <w:tcPr>
            <w:tcW w:w="1556" w:type="dxa"/>
            <w:vAlign w:val="center"/>
          </w:tcPr>
          <w:p w:rsidR="001C41BF" w:rsidRDefault="001C41BF">
            <w:pPr>
              <w:jc w:val="center"/>
              <w:rPr>
                <w:color w:val="000000"/>
                <w:sz w:val="24"/>
              </w:rPr>
            </w:pPr>
            <w:r>
              <w:rPr>
                <w:rFonts w:hint="eastAsia"/>
                <w:color w:val="000000"/>
                <w:sz w:val="24"/>
              </w:rPr>
              <w:t>101.9</w:t>
            </w:r>
          </w:p>
        </w:tc>
        <w:tc>
          <w:tcPr>
            <w:tcW w:w="1269" w:type="dxa"/>
            <w:vAlign w:val="center"/>
          </w:tcPr>
          <w:p w:rsidR="001C41BF" w:rsidRDefault="001C41BF">
            <w:pPr>
              <w:jc w:val="center"/>
              <w:rPr>
                <w:color w:val="000000"/>
                <w:sz w:val="24"/>
              </w:rPr>
            </w:pPr>
            <w:r>
              <w:rPr>
                <w:rFonts w:hint="eastAsia"/>
                <w:color w:val="000000"/>
                <w:sz w:val="24"/>
              </w:rPr>
              <w:t>2.6</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r w:rsidR="001C41BF">
        <w:trPr>
          <w:trHeight w:val="397"/>
          <w:jc w:val="center"/>
        </w:trPr>
        <w:tc>
          <w:tcPr>
            <w:tcW w:w="1368"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197" w:type="dxa"/>
            <w:vAlign w:val="center"/>
          </w:tcPr>
          <w:p w:rsidR="001C41BF" w:rsidRDefault="001C41BF">
            <w:pPr>
              <w:jc w:val="center"/>
              <w:rPr>
                <w:color w:val="000000"/>
                <w:sz w:val="24"/>
              </w:rPr>
            </w:pPr>
            <w:r>
              <w:rPr>
                <w:rFonts w:hint="eastAsia"/>
                <w:color w:val="000000"/>
                <w:sz w:val="24"/>
              </w:rPr>
              <w:t>09</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3.5</w:t>
            </w:r>
          </w:p>
        </w:tc>
        <w:tc>
          <w:tcPr>
            <w:tcW w:w="1556" w:type="dxa"/>
            <w:vAlign w:val="center"/>
          </w:tcPr>
          <w:p w:rsidR="001C41BF" w:rsidRDefault="001C41BF">
            <w:pPr>
              <w:jc w:val="center"/>
              <w:rPr>
                <w:color w:val="000000"/>
                <w:sz w:val="24"/>
              </w:rPr>
            </w:pPr>
            <w:r>
              <w:rPr>
                <w:rFonts w:hint="eastAsia"/>
                <w:color w:val="000000"/>
                <w:sz w:val="24"/>
              </w:rPr>
              <w:t>102.5</w:t>
            </w:r>
          </w:p>
        </w:tc>
        <w:tc>
          <w:tcPr>
            <w:tcW w:w="1269" w:type="dxa"/>
            <w:vAlign w:val="center"/>
          </w:tcPr>
          <w:p w:rsidR="001C41BF" w:rsidRDefault="001C41BF">
            <w:pPr>
              <w:jc w:val="center"/>
              <w:rPr>
                <w:color w:val="000000"/>
                <w:sz w:val="24"/>
              </w:rPr>
            </w:pPr>
            <w:r>
              <w:rPr>
                <w:rFonts w:hint="eastAsia"/>
                <w:color w:val="000000"/>
                <w:sz w:val="24"/>
              </w:rPr>
              <w:t>2.3</w:t>
            </w:r>
          </w:p>
        </w:tc>
        <w:tc>
          <w:tcPr>
            <w:tcW w:w="988" w:type="dxa"/>
            <w:vMerge w:val="restart"/>
            <w:vAlign w:val="center"/>
          </w:tcPr>
          <w:p w:rsidR="001C41BF" w:rsidRDefault="001C41BF">
            <w:pPr>
              <w:jc w:val="center"/>
              <w:rPr>
                <w:color w:val="000000"/>
                <w:sz w:val="24"/>
              </w:rPr>
            </w:pPr>
            <w:r>
              <w:rPr>
                <w:rFonts w:hint="eastAsia"/>
                <w:color w:val="000000"/>
                <w:sz w:val="24"/>
              </w:rPr>
              <w:t>西南</w:t>
            </w:r>
          </w:p>
        </w:tc>
        <w:tc>
          <w:tcPr>
            <w:tcW w:w="1131" w:type="dxa"/>
            <w:vMerge w:val="restart"/>
            <w:vAlign w:val="center"/>
          </w:tcPr>
          <w:p w:rsidR="001C41BF" w:rsidRDefault="001C41BF">
            <w:pPr>
              <w:jc w:val="center"/>
              <w:rPr>
                <w:color w:val="000000"/>
                <w:sz w:val="24"/>
              </w:rPr>
            </w:pPr>
            <w:r>
              <w:rPr>
                <w:rFonts w:hint="eastAsia"/>
                <w:color w:val="000000"/>
                <w:sz w:val="24"/>
              </w:rPr>
              <w:t>多云</w:t>
            </w: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0</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3.6</w:t>
            </w:r>
          </w:p>
        </w:tc>
        <w:tc>
          <w:tcPr>
            <w:tcW w:w="1556" w:type="dxa"/>
            <w:vAlign w:val="center"/>
          </w:tcPr>
          <w:p w:rsidR="001C41BF" w:rsidRDefault="001C41BF">
            <w:pPr>
              <w:jc w:val="center"/>
              <w:rPr>
                <w:color w:val="000000"/>
                <w:sz w:val="24"/>
              </w:rPr>
            </w:pPr>
            <w:r>
              <w:rPr>
                <w:rFonts w:hint="eastAsia"/>
                <w:color w:val="000000"/>
                <w:sz w:val="24"/>
              </w:rPr>
              <w:t>102.3</w:t>
            </w:r>
          </w:p>
        </w:tc>
        <w:tc>
          <w:tcPr>
            <w:tcW w:w="1269" w:type="dxa"/>
            <w:vAlign w:val="center"/>
          </w:tcPr>
          <w:p w:rsidR="001C41BF" w:rsidRDefault="001C41BF">
            <w:pPr>
              <w:jc w:val="center"/>
              <w:rPr>
                <w:color w:val="000000"/>
                <w:sz w:val="24"/>
              </w:rPr>
            </w:pPr>
            <w:r>
              <w:rPr>
                <w:rFonts w:hint="eastAsia"/>
                <w:color w:val="000000"/>
                <w:sz w:val="24"/>
              </w:rPr>
              <w:t>2.7</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4</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4.7</w:t>
            </w:r>
          </w:p>
        </w:tc>
        <w:tc>
          <w:tcPr>
            <w:tcW w:w="1556" w:type="dxa"/>
            <w:vAlign w:val="center"/>
          </w:tcPr>
          <w:p w:rsidR="001C41BF" w:rsidRDefault="001C41BF">
            <w:pPr>
              <w:jc w:val="center"/>
              <w:rPr>
                <w:color w:val="000000"/>
                <w:sz w:val="24"/>
              </w:rPr>
            </w:pPr>
            <w:r>
              <w:rPr>
                <w:rFonts w:hint="eastAsia"/>
                <w:color w:val="000000"/>
                <w:sz w:val="24"/>
              </w:rPr>
              <w:t>102.3</w:t>
            </w:r>
          </w:p>
        </w:tc>
        <w:tc>
          <w:tcPr>
            <w:tcW w:w="1269" w:type="dxa"/>
            <w:vAlign w:val="center"/>
          </w:tcPr>
          <w:p w:rsidR="001C41BF" w:rsidRDefault="001C41BF">
            <w:pPr>
              <w:jc w:val="center"/>
              <w:rPr>
                <w:color w:val="000000"/>
                <w:sz w:val="24"/>
              </w:rPr>
            </w:pPr>
            <w:r>
              <w:rPr>
                <w:rFonts w:hint="eastAsia"/>
                <w:color w:val="000000"/>
                <w:sz w:val="24"/>
              </w:rPr>
              <w:t>3.1</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5</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5.0</w:t>
            </w:r>
          </w:p>
        </w:tc>
        <w:tc>
          <w:tcPr>
            <w:tcW w:w="1556" w:type="dxa"/>
            <w:vAlign w:val="center"/>
          </w:tcPr>
          <w:p w:rsidR="001C41BF" w:rsidRDefault="001C41BF">
            <w:pPr>
              <w:jc w:val="center"/>
              <w:rPr>
                <w:color w:val="000000"/>
                <w:sz w:val="24"/>
              </w:rPr>
            </w:pPr>
            <w:r>
              <w:rPr>
                <w:rFonts w:hint="eastAsia"/>
                <w:color w:val="000000"/>
                <w:sz w:val="24"/>
              </w:rPr>
              <w:t>102.0</w:t>
            </w:r>
          </w:p>
        </w:tc>
        <w:tc>
          <w:tcPr>
            <w:tcW w:w="1269" w:type="dxa"/>
            <w:vAlign w:val="center"/>
          </w:tcPr>
          <w:p w:rsidR="001C41BF" w:rsidRDefault="001C41BF">
            <w:pPr>
              <w:jc w:val="center"/>
              <w:rPr>
                <w:color w:val="000000"/>
                <w:sz w:val="24"/>
              </w:rPr>
            </w:pPr>
            <w:r>
              <w:rPr>
                <w:rFonts w:hint="eastAsia"/>
                <w:color w:val="000000"/>
                <w:sz w:val="24"/>
              </w:rPr>
              <w:t>3.3</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r w:rsidR="001C41BF">
        <w:trPr>
          <w:trHeight w:val="397"/>
          <w:jc w:val="center"/>
        </w:trPr>
        <w:tc>
          <w:tcPr>
            <w:tcW w:w="1368"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24</w:t>
            </w:r>
          </w:p>
        </w:tc>
        <w:tc>
          <w:tcPr>
            <w:tcW w:w="1197" w:type="dxa"/>
            <w:vAlign w:val="center"/>
          </w:tcPr>
          <w:p w:rsidR="001C41BF" w:rsidRDefault="001C41BF">
            <w:pPr>
              <w:jc w:val="center"/>
              <w:rPr>
                <w:color w:val="000000"/>
                <w:sz w:val="24"/>
              </w:rPr>
            </w:pPr>
            <w:r>
              <w:rPr>
                <w:rFonts w:hint="eastAsia"/>
                <w:color w:val="000000"/>
                <w:sz w:val="24"/>
              </w:rPr>
              <w:t>09</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2.8</w:t>
            </w:r>
          </w:p>
        </w:tc>
        <w:tc>
          <w:tcPr>
            <w:tcW w:w="1556" w:type="dxa"/>
            <w:vAlign w:val="center"/>
          </w:tcPr>
          <w:p w:rsidR="001C41BF" w:rsidRDefault="001C41BF">
            <w:pPr>
              <w:jc w:val="center"/>
              <w:rPr>
                <w:color w:val="000000"/>
                <w:sz w:val="24"/>
              </w:rPr>
            </w:pPr>
            <w:r>
              <w:rPr>
                <w:rFonts w:hint="eastAsia"/>
                <w:color w:val="000000"/>
                <w:sz w:val="24"/>
              </w:rPr>
              <w:t>102.2</w:t>
            </w:r>
          </w:p>
        </w:tc>
        <w:tc>
          <w:tcPr>
            <w:tcW w:w="1269" w:type="dxa"/>
            <w:vAlign w:val="center"/>
          </w:tcPr>
          <w:p w:rsidR="001C41BF" w:rsidRDefault="001C41BF">
            <w:pPr>
              <w:jc w:val="center"/>
              <w:rPr>
                <w:color w:val="000000"/>
                <w:sz w:val="24"/>
              </w:rPr>
            </w:pPr>
            <w:r>
              <w:rPr>
                <w:rFonts w:hint="eastAsia"/>
                <w:color w:val="000000"/>
                <w:sz w:val="24"/>
              </w:rPr>
              <w:t>1.8</w:t>
            </w:r>
          </w:p>
        </w:tc>
        <w:tc>
          <w:tcPr>
            <w:tcW w:w="988" w:type="dxa"/>
            <w:vMerge w:val="restart"/>
            <w:vAlign w:val="center"/>
          </w:tcPr>
          <w:p w:rsidR="001C41BF" w:rsidRDefault="001C41BF">
            <w:pPr>
              <w:jc w:val="center"/>
              <w:rPr>
                <w:color w:val="000000"/>
                <w:sz w:val="24"/>
              </w:rPr>
            </w:pPr>
            <w:r>
              <w:rPr>
                <w:rFonts w:hint="eastAsia"/>
                <w:color w:val="000000"/>
                <w:sz w:val="24"/>
              </w:rPr>
              <w:t>西南</w:t>
            </w:r>
          </w:p>
        </w:tc>
        <w:tc>
          <w:tcPr>
            <w:tcW w:w="1131" w:type="dxa"/>
            <w:vMerge w:val="restart"/>
            <w:vAlign w:val="center"/>
          </w:tcPr>
          <w:p w:rsidR="001C41BF" w:rsidRDefault="001C41BF">
            <w:pPr>
              <w:jc w:val="center"/>
              <w:rPr>
                <w:color w:val="000000"/>
                <w:sz w:val="24"/>
              </w:rPr>
            </w:pPr>
            <w:r>
              <w:rPr>
                <w:rFonts w:hint="eastAsia"/>
                <w:color w:val="000000"/>
                <w:sz w:val="24"/>
              </w:rPr>
              <w:t>阴</w:t>
            </w: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0</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3.7</w:t>
            </w:r>
          </w:p>
        </w:tc>
        <w:tc>
          <w:tcPr>
            <w:tcW w:w="1556" w:type="dxa"/>
            <w:vAlign w:val="center"/>
          </w:tcPr>
          <w:p w:rsidR="001C41BF" w:rsidRDefault="001C41BF">
            <w:pPr>
              <w:jc w:val="center"/>
              <w:rPr>
                <w:color w:val="000000"/>
                <w:sz w:val="24"/>
              </w:rPr>
            </w:pPr>
            <w:r>
              <w:rPr>
                <w:rFonts w:hint="eastAsia"/>
                <w:color w:val="000000"/>
                <w:sz w:val="24"/>
              </w:rPr>
              <w:t>102.1</w:t>
            </w:r>
          </w:p>
        </w:tc>
        <w:tc>
          <w:tcPr>
            <w:tcW w:w="1269" w:type="dxa"/>
            <w:vAlign w:val="center"/>
          </w:tcPr>
          <w:p w:rsidR="001C41BF" w:rsidRDefault="001C41BF">
            <w:pPr>
              <w:jc w:val="center"/>
              <w:rPr>
                <w:color w:val="000000"/>
                <w:sz w:val="24"/>
              </w:rPr>
            </w:pPr>
            <w:r>
              <w:rPr>
                <w:rFonts w:hint="eastAsia"/>
                <w:color w:val="000000"/>
                <w:sz w:val="24"/>
              </w:rPr>
              <w:t>2.2</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4</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4.1</w:t>
            </w:r>
          </w:p>
        </w:tc>
        <w:tc>
          <w:tcPr>
            <w:tcW w:w="1556" w:type="dxa"/>
            <w:vAlign w:val="center"/>
          </w:tcPr>
          <w:p w:rsidR="001C41BF" w:rsidRDefault="001C41BF">
            <w:pPr>
              <w:jc w:val="center"/>
              <w:rPr>
                <w:color w:val="000000"/>
                <w:sz w:val="24"/>
              </w:rPr>
            </w:pPr>
            <w:r>
              <w:rPr>
                <w:rFonts w:hint="eastAsia"/>
                <w:color w:val="000000"/>
                <w:sz w:val="24"/>
              </w:rPr>
              <w:t>102.3</w:t>
            </w:r>
          </w:p>
        </w:tc>
        <w:tc>
          <w:tcPr>
            <w:tcW w:w="1269" w:type="dxa"/>
            <w:vAlign w:val="center"/>
          </w:tcPr>
          <w:p w:rsidR="001C41BF" w:rsidRDefault="001C41BF">
            <w:pPr>
              <w:jc w:val="center"/>
              <w:rPr>
                <w:color w:val="000000"/>
                <w:sz w:val="24"/>
              </w:rPr>
            </w:pPr>
            <w:r>
              <w:rPr>
                <w:rFonts w:hint="eastAsia"/>
                <w:color w:val="000000"/>
                <w:sz w:val="24"/>
              </w:rPr>
              <w:t>2.5</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r w:rsidR="001C41BF">
        <w:trPr>
          <w:trHeight w:val="397"/>
          <w:jc w:val="center"/>
        </w:trPr>
        <w:tc>
          <w:tcPr>
            <w:tcW w:w="1368" w:type="dxa"/>
            <w:vMerge/>
            <w:vAlign w:val="center"/>
          </w:tcPr>
          <w:p w:rsidR="001C41BF" w:rsidRDefault="001C41BF">
            <w:pPr>
              <w:jc w:val="center"/>
              <w:rPr>
                <w:color w:val="000000"/>
                <w:sz w:val="24"/>
              </w:rPr>
            </w:pPr>
          </w:p>
        </w:tc>
        <w:tc>
          <w:tcPr>
            <w:tcW w:w="1197" w:type="dxa"/>
            <w:vAlign w:val="center"/>
          </w:tcPr>
          <w:p w:rsidR="001C41BF" w:rsidRDefault="001C41BF">
            <w:pPr>
              <w:jc w:val="center"/>
              <w:rPr>
                <w:color w:val="000000"/>
                <w:sz w:val="24"/>
              </w:rPr>
            </w:pPr>
            <w:r>
              <w:rPr>
                <w:color w:val="000000"/>
                <w:sz w:val="24"/>
              </w:rPr>
              <w:t>1</w:t>
            </w:r>
            <w:r>
              <w:rPr>
                <w:rFonts w:hint="eastAsia"/>
                <w:color w:val="000000"/>
                <w:sz w:val="24"/>
              </w:rPr>
              <w:t>5</w:t>
            </w:r>
            <w:r>
              <w:rPr>
                <w:color w:val="000000"/>
                <w:sz w:val="24"/>
              </w:rPr>
              <w:t>:00</w:t>
            </w:r>
          </w:p>
        </w:tc>
        <w:tc>
          <w:tcPr>
            <w:tcW w:w="1278" w:type="dxa"/>
            <w:vAlign w:val="center"/>
          </w:tcPr>
          <w:p w:rsidR="001C41BF" w:rsidRDefault="001C41BF">
            <w:pPr>
              <w:jc w:val="center"/>
              <w:rPr>
                <w:color w:val="000000"/>
                <w:sz w:val="24"/>
              </w:rPr>
            </w:pPr>
            <w:r>
              <w:rPr>
                <w:rFonts w:hint="eastAsia"/>
                <w:color w:val="000000"/>
                <w:sz w:val="24"/>
              </w:rPr>
              <w:t>3.2</w:t>
            </w:r>
          </w:p>
        </w:tc>
        <w:tc>
          <w:tcPr>
            <w:tcW w:w="1556" w:type="dxa"/>
            <w:vAlign w:val="center"/>
          </w:tcPr>
          <w:p w:rsidR="001C41BF" w:rsidRDefault="001C41BF">
            <w:pPr>
              <w:jc w:val="center"/>
              <w:rPr>
                <w:color w:val="000000"/>
                <w:sz w:val="24"/>
              </w:rPr>
            </w:pPr>
            <w:r>
              <w:rPr>
                <w:rFonts w:hint="eastAsia"/>
                <w:color w:val="000000"/>
                <w:sz w:val="24"/>
              </w:rPr>
              <w:t>102.0</w:t>
            </w:r>
          </w:p>
        </w:tc>
        <w:tc>
          <w:tcPr>
            <w:tcW w:w="1269" w:type="dxa"/>
            <w:vAlign w:val="center"/>
          </w:tcPr>
          <w:p w:rsidR="001C41BF" w:rsidRDefault="001C41BF">
            <w:pPr>
              <w:jc w:val="center"/>
              <w:rPr>
                <w:color w:val="000000"/>
                <w:sz w:val="24"/>
              </w:rPr>
            </w:pPr>
            <w:r>
              <w:rPr>
                <w:rFonts w:hint="eastAsia"/>
                <w:color w:val="000000"/>
                <w:sz w:val="24"/>
              </w:rPr>
              <w:t>2.0</w:t>
            </w:r>
          </w:p>
        </w:tc>
        <w:tc>
          <w:tcPr>
            <w:tcW w:w="988" w:type="dxa"/>
            <w:vMerge/>
            <w:vAlign w:val="center"/>
          </w:tcPr>
          <w:p w:rsidR="001C41BF" w:rsidRDefault="001C41BF">
            <w:pPr>
              <w:jc w:val="center"/>
              <w:rPr>
                <w:color w:val="000000"/>
                <w:sz w:val="24"/>
              </w:rPr>
            </w:pPr>
          </w:p>
        </w:tc>
        <w:tc>
          <w:tcPr>
            <w:tcW w:w="1131" w:type="dxa"/>
            <w:vMerge/>
            <w:vAlign w:val="center"/>
          </w:tcPr>
          <w:p w:rsidR="001C41BF" w:rsidRDefault="001C41BF">
            <w:pPr>
              <w:jc w:val="center"/>
              <w:rPr>
                <w:color w:val="000000"/>
                <w:sz w:val="24"/>
              </w:rPr>
            </w:pPr>
          </w:p>
        </w:tc>
      </w:tr>
    </w:tbl>
    <w:p w:rsidR="001C41BF" w:rsidRDefault="001C41BF">
      <w:pPr>
        <w:snapToGrid w:val="0"/>
        <w:jc w:val="center"/>
        <w:rPr>
          <w:b/>
          <w:color w:val="000000"/>
          <w:sz w:val="24"/>
        </w:rPr>
      </w:pPr>
    </w:p>
    <w:p w:rsidR="001C41BF" w:rsidRDefault="001C41BF">
      <w:pPr>
        <w:pStyle w:val="2"/>
        <w:snapToGrid w:val="0"/>
        <w:spacing w:before="0" w:after="0"/>
        <w:ind w:firstLineChars="0" w:firstLine="0"/>
        <w:rPr>
          <w:rFonts w:ascii="Times New Roman" w:eastAsia="宋体" w:hAnsi="Times New Roman"/>
          <w:color w:val="000000"/>
          <w:sz w:val="30"/>
        </w:rPr>
      </w:pPr>
      <w:bookmarkStart w:id="204" w:name="_Toc3251"/>
      <w:r>
        <w:rPr>
          <w:rFonts w:ascii="Times New Roman" w:eastAsia="宋体" w:hAnsi="Times New Roman" w:hint="eastAsia"/>
          <w:color w:val="000000"/>
          <w:sz w:val="30"/>
        </w:rPr>
        <w:t>9.3</w:t>
      </w:r>
      <w:r>
        <w:rPr>
          <w:rFonts w:ascii="Times New Roman" w:eastAsia="宋体" w:hAnsi="Times New Roman" w:hint="eastAsia"/>
          <w:color w:val="000000"/>
          <w:sz w:val="30"/>
        </w:rPr>
        <w:t>废水验收监测结果与分析评价</w:t>
      </w:r>
      <w:bookmarkEnd w:id="204"/>
    </w:p>
    <w:p w:rsidR="001C41BF" w:rsidRDefault="001C41BF">
      <w:pPr>
        <w:adjustRightInd w:val="0"/>
        <w:snapToGrid w:val="0"/>
        <w:spacing w:line="360" w:lineRule="auto"/>
        <w:jc w:val="left"/>
        <w:rPr>
          <w:color w:val="000000"/>
          <w:sz w:val="28"/>
          <w:szCs w:val="28"/>
        </w:rPr>
      </w:pPr>
      <w:r>
        <w:rPr>
          <w:rFonts w:hint="eastAsia"/>
          <w:color w:val="000000"/>
          <w:sz w:val="28"/>
          <w:szCs w:val="28"/>
        </w:rPr>
        <w:t>9.3.1</w:t>
      </w:r>
      <w:r>
        <w:rPr>
          <w:rFonts w:hint="eastAsia"/>
          <w:color w:val="000000"/>
          <w:sz w:val="28"/>
          <w:szCs w:val="28"/>
        </w:rPr>
        <w:t>新建污水处理场监测结果与分析评价</w:t>
      </w:r>
    </w:p>
    <w:p w:rsidR="001C41BF" w:rsidRDefault="001C41BF">
      <w:pPr>
        <w:adjustRightInd w:val="0"/>
        <w:snapToGrid w:val="0"/>
        <w:spacing w:line="360" w:lineRule="auto"/>
        <w:ind w:firstLineChars="200" w:firstLine="560"/>
        <w:jc w:val="left"/>
        <w:rPr>
          <w:color w:val="000000"/>
          <w:sz w:val="28"/>
          <w:szCs w:val="28"/>
        </w:rPr>
        <w:sectPr w:rsidR="001C41BF">
          <w:pgSz w:w="11906" w:h="16838"/>
          <w:pgMar w:top="1440" w:right="1800" w:bottom="1440" w:left="1800" w:header="851" w:footer="992" w:gutter="0"/>
          <w:cols w:space="720"/>
          <w:docGrid w:type="lines" w:linePitch="312"/>
        </w:sectPr>
      </w:pPr>
      <w:r>
        <w:rPr>
          <w:rFonts w:hint="eastAsia"/>
          <w:color w:val="000000"/>
          <w:sz w:val="28"/>
          <w:szCs w:val="28"/>
        </w:rPr>
        <w:t>含油污水处理系统进出水水质监测时间为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22-23</w:t>
      </w:r>
      <w:r>
        <w:rPr>
          <w:rFonts w:hint="eastAsia"/>
          <w:color w:val="000000"/>
          <w:sz w:val="28"/>
          <w:szCs w:val="28"/>
        </w:rPr>
        <w:t>日，监测因子为：</w:t>
      </w:r>
      <w:r>
        <w:rPr>
          <w:color w:val="000000"/>
          <w:sz w:val="28"/>
          <w:szCs w:val="28"/>
        </w:rPr>
        <w:t>pH</w:t>
      </w:r>
      <w:r>
        <w:rPr>
          <w:rFonts w:hint="eastAsia"/>
          <w:color w:val="000000"/>
          <w:sz w:val="28"/>
          <w:szCs w:val="28"/>
        </w:rPr>
        <w:t>、悬浮物、</w:t>
      </w:r>
      <w:r>
        <w:rPr>
          <w:rFonts w:hint="eastAsia"/>
          <w:color w:val="000000"/>
          <w:sz w:val="28"/>
          <w:szCs w:val="28"/>
        </w:rPr>
        <w:t>COD</w:t>
      </w:r>
      <w:r>
        <w:rPr>
          <w:rFonts w:hint="eastAsia"/>
          <w:color w:val="000000"/>
          <w:sz w:val="28"/>
          <w:szCs w:val="28"/>
        </w:rPr>
        <w:t>、</w:t>
      </w:r>
      <w:r>
        <w:rPr>
          <w:rFonts w:hint="eastAsia"/>
          <w:color w:val="000000"/>
          <w:sz w:val="28"/>
          <w:szCs w:val="28"/>
        </w:rPr>
        <w:t>BOD5</w:t>
      </w:r>
      <w:r>
        <w:rPr>
          <w:rFonts w:hint="eastAsia"/>
          <w:color w:val="000000"/>
          <w:sz w:val="28"/>
          <w:szCs w:val="28"/>
        </w:rPr>
        <w:t>、氨氮、总氮、总磷、</w:t>
      </w:r>
      <w:r>
        <w:rPr>
          <w:rFonts w:hint="eastAsia"/>
          <w:color w:val="000000"/>
          <w:sz w:val="28"/>
          <w:szCs w:val="28"/>
        </w:rPr>
        <w:t>TOC</w:t>
      </w:r>
      <w:r>
        <w:rPr>
          <w:rFonts w:hint="eastAsia"/>
          <w:color w:val="000000"/>
          <w:sz w:val="28"/>
          <w:szCs w:val="28"/>
        </w:rPr>
        <w:t>、石油类、硫化物、挥发酚、总矾、总铜、总锌、苯、甲苯、邻二甲苯、间二甲苯、对二甲苯、乙苯、总氰化物、苯并芘、总铅、总砷、总镍、总汞、烷基汞、总镉、总铬、六价铬、苯乙烯和流量，监测结果见表</w:t>
      </w:r>
      <w:r>
        <w:rPr>
          <w:rFonts w:hint="eastAsia"/>
          <w:color w:val="000000"/>
          <w:sz w:val="28"/>
          <w:szCs w:val="28"/>
        </w:rPr>
        <w:t>9.3-1</w:t>
      </w:r>
      <w:r>
        <w:rPr>
          <w:rFonts w:hint="eastAsia"/>
          <w:color w:val="000000"/>
          <w:sz w:val="28"/>
          <w:szCs w:val="28"/>
        </w:rPr>
        <w:t>。</w:t>
      </w:r>
    </w:p>
    <w:p w:rsidR="001C41BF" w:rsidRDefault="001C41BF">
      <w:pPr>
        <w:adjustRightInd w:val="0"/>
        <w:snapToGrid w:val="0"/>
        <w:spacing w:line="240" w:lineRule="atLeast"/>
        <w:jc w:val="center"/>
        <w:rPr>
          <w:b/>
          <w:color w:val="000000"/>
          <w:sz w:val="24"/>
        </w:rPr>
      </w:pPr>
      <w:r>
        <w:rPr>
          <w:rFonts w:hint="eastAsia"/>
          <w:b/>
          <w:color w:val="000000"/>
          <w:sz w:val="24"/>
        </w:rPr>
        <w:lastRenderedPageBreak/>
        <w:t>表</w:t>
      </w:r>
      <w:r>
        <w:rPr>
          <w:rFonts w:hint="eastAsia"/>
          <w:b/>
          <w:color w:val="000000"/>
          <w:sz w:val="24"/>
        </w:rPr>
        <w:t xml:space="preserve">9.3-1  </w:t>
      </w:r>
      <w:r>
        <w:rPr>
          <w:rFonts w:hint="eastAsia"/>
          <w:b/>
          <w:color w:val="000000"/>
          <w:sz w:val="24"/>
        </w:rPr>
        <w:t>含油污水处理系统进出水水质监测结果一览表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485"/>
        <w:gridCol w:w="1573"/>
        <w:gridCol w:w="1011"/>
        <w:gridCol w:w="1011"/>
        <w:gridCol w:w="1011"/>
        <w:gridCol w:w="1011"/>
        <w:gridCol w:w="1011"/>
        <w:gridCol w:w="1011"/>
        <w:gridCol w:w="1010"/>
        <w:gridCol w:w="1014"/>
        <w:gridCol w:w="1008"/>
        <w:gridCol w:w="1009"/>
        <w:gridCol w:w="1008"/>
      </w:tblGrid>
      <w:tr w:rsidR="001C41BF">
        <w:trPr>
          <w:trHeight w:val="397"/>
          <w:tblHeader/>
          <w:jc w:val="center"/>
        </w:trPr>
        <w:tc>
          <w:tcPr>
            <w:tcW w:w="1485" w:type="dxa"/>
            <w:vMerge w:val="restart"/>
            <w:vAlign w:val="center"/>
          </w:tcPr>
          <w:p w:rsidR="001C41BF" w:rsidRDefault="001C41BF">
            <w:pPr>
              <w:snapToGrid w:val="0"/>
              <w:ind w:leftChars="3" w:left="6"/>
              <w:jc w:val="center"/>
              <w:rPr>
                <w:b/>
                <w:bCs/>
                <w:color w:val="000000"/>
                <w:szCs w:val="21"/>
              </w:rPr>
            </w:pPr>
            <w:r>
              <w:rPr>
                <w:color w:val="000000"/>
                <w:szCs w:val="21"/>
              </w:rPr>
              <w:t>检测项目</w:t>
            </w:r>
          </w:p>
        </w:tc>
        <w:tc>
          <w:tcPr>
            <w:tcW w:w="1573" w:type="dxa"/>
            <w:vMerge w:val="restart"/>
            <w:vAlign w:val="center"/>
          </w:tcPr>
          <w:p w:rsidR="001C41BF" w:rsidRDefault="001C41BF">
            <w:pPr>
              <w:snapToGrid w:val="0"/>
              <w:jc w:val="center"/>
              <w:rPr>
                <w:b/>
                <w:bCs/>
                <w:color w:val="000000"/>
                <w:szCs w:val="21"/>
              </w:rPr>
            </w:pPr>
            <w:r>
              <w:rPr>
                <w:color w:val="000000"/>
                <w:szCs w:val="21"/>
              </w:rPr>
              <w:t>采样日期</w:t>
            </w:r>
          </w:p>
        </w:tc>
        <w:tc>
          <w:tcPr>
            <w:tcW w:w="4044" w:type="dxa"/>
            <w:gridSpan w:val="4"/>
            <w:vAlign w:val="center"/>
          </w:tcPr>
          <w:p w:rsidR="001C41BF" w:rsidRDefault="001C41BF">
            <w:pPr>
              <w:snapToGrid w:val="0"/>
              <w:jc w:val="center"/>
              <w:rPr>
                <w:color w:val="000000"/>
                <w:szCs w:val="21"/>
              </w:rPr>
            </w:pPr>
            <w:r>
              <w:rPr>
                <w:rFonts w:hint="eastAsia"/>
                <w:color w:val="000000"/>
                <w:szCs w:val="21"/>
              </w:rPr>
              <w:t>含油污水进口</w:t>
            </w:r>
          </w:p>
        </w:tc>
        <w:tc>
          <w:tcPr>
            <w:tcW w:w="1011" w:type="dxa"/>
            <w:vMerge w:val="restart"/>
            <w:vAlign w:val="center"/>
          </w:tcPr>
          <w:p w:rsidR="001C41BF" w:rsidRDefault="001C41BF">
            <w:pPr>
              <w:snapToGrid w:val="0"/>
              <w:jc w:val="center"/>
              <w:rPr>
                <w:color w:val="000000"/>
                <w:szCs w:val="21"/>
              </w:rPr>
            </w:pPr>
            <w:r>
              <w:rPr>
                <w:rFonts w:hint="eastAsia"/>
                <w:color w:val="000000"/>
                <w:szCs w:val="21"/>
              </w:rPr>
              <w:t>范围</w:t>
            </w:r>
            <w:r>
              <w:rPr>
                <w:rFonts w:hint="eastAsia"/>
                <w:color w:val="000000"/>
                <w:szCs w:val="21"/>
              </w:rPr>
              <w:t>/</w:t>
            </w:r>
            <w:r>
              <w:rPr>
                <w:rFonts w:hint="eastAsia"/>
                <w:color w:val="000000"/>
                <w:szCs w:val="21"/>
              </w:rPr>
              <w:t>均值</w:t>
            </w:r>
          </w:p>
        </w:tc>
        <w:tc>
          <w:tcPr>
            <w:tcW w:w="4043" w:type="dxa"/>
            <w:gridSpan w:val="4"/>
            <w:vAlign w:val="center"/>
          </w:tcPr>
          <w:p w:rsidR="001C41BF" w:rsidRDefault="001C41BF">
            <w:pPr>
              <w:snapToGrid w:val="0"/>
              <w:jc w:val="center"/>
              <w:rPr>
                <w:color w:val="000000"/>
                <w:szCs w:val="21"/>
              </w:rPr>
            </w:pPr>
            <w:r>
              <w:rPr>
                <w:rFonts w:hint="eastAsia"/>
                <w:color w:val="000000"/>
                <w:szCs w:val="21"/>
              </w:rPr>
              <w:t>含油污水处理设施出口</w:t>
            </w:r>
          </w:p>
        </w:tc>
        <w:tc>
          <w:tcPr>
            <w:tcW w:w="1009" w:type="dxa"/>
            <w:vMerge w:val="restart"/>
            <w:vAlign w:val="center"/>
          </w:tcPr>
          <w:p w:rsidR="001C41BF" w:rsidRDefault="001C41BF">
            <w:pPr>
              <w:snapToGrid w:val="0"/>
              <w:jc w:val="center"/>
              <w:rPr>
                <w:color w:val="000000"/>
                <w:szCs w:val="21"/>
              </w:rPr>
            </w:pPr>
            <w:r>
              <w:rPr>
                <w:rFonts w:hint="eastAsia"/>
                <w:color w:val="000000"/>
                <w:szCs w:val="21"/>
              </w:rPr>
              <w:t>范围</w:t>
            </w:r>
            <w:r>
              <w:rPr>
                <w:rFonts w:hint="eastAsia"/>
                <w:color w:val="000000"/>
                <w:szCs w:val="21"/>
              </w:rPr>
              <w:t>/</w:t>
            </w:r>
            <w:r>
              <w:rPr>
                <w:rFonts w:hint="eastAsia"/>
                <w:color w:val="000000"/>
                <w:szCs w:val="21"/>
              </w:rPr>
              <w:t>均值</w:t>
            </w:r>
          </w:p>
        </w:tc>
        <w:tc>
          <w:tcPr>
            <w:tcW w:w="1008" w:type="dxa"/>
            <w:vMerge w:val="restart"/>
            <w:vAlign w:val="center"/>
          </w:tcPr>
          <w:p w:rsidR="001C41BF" w:rsidRDefault="001C41BF">
            <w:pPr>
              <w:snapToGrid w:val="0"/>
              <w:jc w:val="center"/>
              <w:rPr>
                <w:color w:val="000000"/>
                <w:szCs w:val="21"/>
              </w:rPr>
            </w:pPr>
            <w:r>
              <w:rPr>
                <w:rFonts w:hint="eastAsia"/>
                <w:color w:val="000000"/>
                <w:szCs w:val="21"/>
              </w:rPr>
              <w:t>处理效率（</w:t>
            </w:r>
            <w:r>
              <w:rPr>
                <w:rFonts w:hint="eastAsia"/>
                <w:color w:val="000000"/>
                <w:szCs w:val="21"/>
              </w:rPr>
              <w:t>%</w:t>
            </w:r>
            <w:r>
              <w:rPr>
                <w:rFonts w:hint="eastAsia"/>
                <w:color w:val="000000"/>
                <w:szCs w:val="21"/>
              </w:rPr>
              <w:t>）</w:t>
            </w:r>
          </w:p>
        </w:tc>
      </w:tr>
      <w:tr w:rsidR="001C41BF">
        <w:trPr>
          <w:trHeight w:val="397"/>
          <w:tblHeader/>
          <w:jc w:val="center"/>
        </w:trPr>
        <w:tc>
          <w:tcPr>
            <w:tcW w:w="1485" w:type="dxa"/>
            <w:vMerge/>
            <w:vAlign w:val="center"/>
          </w:tcPr>
          <w:p w:rsidR="001C41BF" w:rsidRDefault="001C41BF">
            <w:pPr>
              <w:snapToGrid w:val="0"/>
              <w:ind w:leftChars="3" w:left="6"/>
              <w:jc w:val="center"/>
              <w:rPr>
                <w:b/>
                <w:bCs/>
                <w:color w:val="000000"/>
                <w:szCs w:val="21"/>
              </w:rPr>
            </w:pPr>
          </w:p>
        </w:tc>
        <w:tc>
          <w:tcPr>
            <w:tcW w:w="1573" w:type="dxa"/>
            <w:vMerge/>
            <w:vAlign w:val="center"/>
          </w:tcPr>
          <w:p w:rsidR="001C41BF" w:rsidRDefault="001C41BF">
            <w:pPr>
              <w:snapToGrid w:val="0"/>
              <w:jc w:val="center"/>
              <w:rPr>
                <w:b/>
                <w:bCs/>
                <w:color w:val="000000"/>
                <w:szCs w:val="21"/>
              </w:rPr>
            </w:pPr>
          </w:p>
        </w:tc>
        <w:tc>
          <w:tcPr>
            <w:tcW w:w="1011" w:type="dxa"/>
            <w:vAlign w:val="center"/>
          </w:tcPr>
          <w:p w:rsidR="001C41BF" w:rsidRDefault="001C41BF">
            <w:pPr>
              <w:snapToGrid w:val="0"/>
              <w:jc w:val="center"/>
              <w:rPr>
                <w:b/>
                <w:bCs/>
                <w:color w:val="000000"/>
                <w:szCs w:val="21"/>
              </w:rPr>
            </w:pPr>
            <w:r>
              <w:rPr>
                <w:color w:val="000000"/>
                <w:szCs w:val="21"/>
              </w:rPr>
              <w:t>第一次</w:t>
            </w:r>
          </w:p>
        </w:tc>
        <w:tc>
          <w:tcPr>
            <w:tcW w:w="1011" w:type="dxa"/>
            <w:vAlign w:val="center"/>
          </w:tcPr>
          <w:p w:rsidR="001C41BF" w:rsidRDefault="001C41BF">
            <w:pPr>
              <w:snapToGrid w:val="0"/>
              <w:jc w:val="center"/>
              <w:rPr>
                <w:b/>
                <w:bCs/>
                <w:color w:val="000000"/>
                <w:szCs w:val="21"/>
              </w:rPr>
            </w:pPr>
            <w:r>
              <w:rPr>
                <w:color w:val="000000"/>
                <w:szCs w:val="21"/>
              </w:rPr>
              <w:t>第二次</w:t>
            </w:r>
          </w:p>
        </w:tc>
        <w:tc>
          <w:tcPr>
            <w:tcW w:w="1011" w:type="dxa"/>
            <w:vAlign w:val="center"/>
          </w:tcPr>
          <w:p w:rsidR="001C41BF" w:rsidRDefault="001C41BF">
            <w:pPr>
              <w:snapToGrid w:val="0"/>
              <w:jc w:val="center"/>
              <w:rPr>
                <w:b/>
                <w:bCs/>
                <w:color w:val="000000"/>
                <w:szCs w:val="21"/>
              </w:rPr>
            </w:pPr>
            <w:r>
              <w:rPr>
                <w:color w:val="000000"/>
                <w:szCs w:val="21"/>
              </w:rPr>
              <w:t>第三次</w:t>
            </w:r>
          </w:p>
        </w:tc>
        <w:tc>
          <w:tcPr>
            <w:tcW w:w="1011" w:type="dxa"/>
            <w:vAlign w:val="center"/>
          </w:tcPr>
          <w:p w:rsidR="001C41BF" w:rsidRDefault="001C41BF">
            <w:pPr>
              <w:snapToGrid w:val="0"/>
              <w:jc w:val="center"/>
              <w:rPr>
                <w:color w:val="000000"/>
                <w:szCs w:val="21"/>
              </w:rPr>
            </w:pPr>
            <w:r>
              <w:rPr>
                <w:color w:val="000000"/>
                <w:szCs w:val="21"/>
              </w:rPr>
              <w:t>第</w:t>
            </w:r>
            <w:r>
              <w:rPr>
                <w:rFonts w:hint="eastAsia"/>
                <w:color w:val="000000"/>
                <w:szCs w:val="21"/>
              </w:rPr>
              <w:t>四</w:t>
            </w:r>
            <w:r>
              <w:rPr>
                <w:color w:val="000000"/>
                <w:szCs w:val="21"/>
              </w:rPr>
              <w:t>次</w:t>
            </w:r>
          </w:p>
        </w:tc>
        <w:tc>
          <w:tcPr>
            <w:tcW w:w="1011" w:type="dxa"/>
            <w:vMerge/>
            <w:vAlign w:val="center"/>
          </w:tcPr>
          <w:p w:rsidR="001C41BF" w:rsidRDefault="001C41BF">
            <w:pPr>
              <w:snapToGrid w:val="0"/>
              <w:jc w:val="center"/>
              <w:rPr>
                <w:color w:val="000000"/>
                <w:szCs w:val="21"/>
              </w:rPr>
            </w:pPr>
          </w:p>
        </w:tc>
        <w:tc>
          <w:tcPr>
            <w:tcW w:w="1011" w:type="dxa"/>
            <w:vAlign w:val="center"/>
          </w:tcPr>
          <w:p w:rsidR="001C41BF" w:rsidRDefault="001C41BF">
            <w:pPr>
              <w:snapToGrid w:val="0"/>
              <w:jc w:val="center"/>
              <w:rPr>
                <w:color w:val="000000"/>
                <w:szCs w:val="21"/>
              </w:rPr>
            </w:pPr>
            <w:r>
              <w:rPr>
                <w:color w:val="000000"/>
                <w:szCs w:val="21"/>
              </w:rPr>
              <w:t>第一次</w:t>
            </w:r>
          </w:p>
        </w:tc>
        <w:tc>
          <w:tcPr>
            <w:tcW w:w="1010" w:type="dxa"/>
            <w:vAlign w:val="center"/>
          </w:tcPr>
          <w:p w:rsidR="001C41BF" w:rsidRDefault="001C41BF">
            <w:pPr>
              <w:snapToGrid w:val="0"/>
              <w:jc w:val="center"/>
              <w:rPr>
                <w:color w:val="000000"/>
                <w:szCs w:val="21"/>
              </w:rPr>
            </w:pPr>
            <w:r>
              <w:rPr>
                <w:color w:val="000000"/>
                <w:szCs w:val="21"/>
              </w:rPr>
              <w:t>第二次</w:t>
            </w:r>
          </w:p>
        </w:tc>
        <w:tc>
          <w:tcPr>
            <w:tcW w:w="1014" w:type="dxa"/>
            <w:vAlign w:val="center"/>
          </w:tcPr>
          <w:p w:rsidR="001C41BF" w:rsidRDefault="001C41BF">
            <w:pPr>
              <w:snapToGrid w:val="0"/>
              <w:jc w:val="center"/>
              <w:rPr>
                <w:color w:val="000000"/>
                <w:szCs w:val="21"/>
              </w:rPr>
            </w:pPr>
            <w:r>
              <w:rPr>
                <w:color w:val="000000"/>
                <w:szCs w:val="21"/>
              </w:rPr>
              <w:t>第三次</w:t>
            </w:r>
          </w:p>
        </w:tc>
        <w:tc>
          <w:tcPr>
            <w:tcW w:w="1008" w:type="dxa"/>
            <w:vAlign w:val="center"/>
          </w:tcPr>
          <w:p w:rsidR="001C41BF" w:rsidRDefault="001C41BF">
            <w:pPr>
              <w:snapToGrid w:val="0"/>
              <w:jc w:val="center"/>
              <w:rPr>
                <w:color w:val="000000"/>
                <w:szCs w:val="21"/>
              </w:rPr>
            </w:pPr>
            <w:r>
              <w:rPr>
                <w:color w:val="000000"/>
                <w:szCs w:val="21"/>
              </w:rPr>
              <w:t>第</w:t>
            </w:r>
            <w:r>
              <w:rPr>
                <w:rFonts w:hint="eastAsia"/>
                <w:color w:val="000000"/>
                <w:szCs w:val="21"/>
              </w:rPr>
              <w:t>四</w:t>
            </w:r>
            <w:r>
              <w:rPr>
                <w:color w:val="000000"/>
                <w:szCs w:val="21"/>
              </w:rPr>
              <w:t>次</w:t>
            </w:r>
          </w:p>
        </w:tc>
        <w:tc>
          <w:tcPr>
            <w:tcW w:w="1009" w:type="dxa"/>
            <w:vMerge/>
            <w:vAlign w:val="center"/>
          </w:tcPr>
          <w:p w:rsidR="001C41BF" w:rsidRDefault="001C41BF">
            <w:pPr>
              <w:snapToGrid w:val="0"/>
              <w:jc w:val="center"/>
              <w:rPr>
                <w:color w:val="000000"/>
                <w:szCs w:val="21"/>
              </w:rPr>
            </w:pPr>
          </w:p>
        </w:tc>
        <w:tc>
          <w:tcPr>
            <w:tcW w:w="1008" w:type="dxa"/>
            <w:vMerge/>
            <w:vAlign w:val="center"/>
          </w:tcPr>
          <w:p w:rsidR="001C41BF" w:rsidRDefault="001C41BF">
            <w:pPr>
              <w:snapToGrid w:val="0"/>
              <w:jc w:val="center"/>
              <w:rPr>
                <w:color w:val="000000"/>
                <w:szCs w:val="21"/>
              </w:rPr>
            </w:pPr>
          </w:p>
        </w:tc>
      </w:tr>
      <w:tr w:rsidR="001C41BF">
        <w:trPr>
          <w:trHeight w:val="414"/>
          <w:jc w:val="center"/>
        </w:trPr>
        <w:tc>
          <w:tcPr>
            <w:tcW w:w="1485" w:type="dxa"/>
            <w:vMerge w:val="restart"/>
            <w:vAlign w:val="center"/>
          </w:tcPr>
          <w:p w:rsidR="001C41BF" w:rsidRDefault="001C41BF">
            <w:pPr>
              <w:snapToGrid w:val="0"/>
              <w:jc w:val="center"/>
              <w:rPr>
                <w:color w:val="000000"/>
                <w:szCs w:val="21"/>
              </w:rPr>
            </w:pPr>
            <w:r>
              <w:rPr>
                <w:color w:val="000000"/>
                <w:szCs w:val="21"/>
              </w:rPr>
              <w:t>pH</w:t>
            </w:r>
            <w:r>
              <w:rPr>
                <w:color w:val="000000"/>
                <w:szCs w:val="21"/>
              </w:rPr>
              <w:t>值</w:t>
            </w:r>
          </w:p>
          <w:p w:rsidR="001C41BF" w:rsidRDefault="001C41BF">
            <w:pPr>
              <w:snapToGrid w:val="0"/>
              <w:jc w:val="center"/>
              <w:rPr>
                <w:b/>
                <w:bCs/>
                <w:color w:val="000000"/>
                <w:szCs w:val="21"/>
              </w:rPr>
            </w:pPr>
            <w:r>
              <w:rPr>
                <w:color w:val="000000"/>
                <w:szCs w:val="21"/>
              </w:rPr>
              <w:t>（无量纲</w:t>
            </w:r>
            <w:r>
              <w:rPr>
                <w:color w:val="00000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7.54</w:t>
            </w:r>
          </w:p>
        </w:tc>
        <w:tc>
          <w:tcPr>
            <w:tcW w:w="1011" w:type="dxa"/>
            <w:vAlign w:val="center"/>
          </w:tcPr>
          <w:p w:rsidR="001C41BF" w:rsidRDefault="001C41BF">
            <w:pPr>
              <w:snapToGrid w:val="0"/>
              <w:jc w:val="center"/>
              <w:rPr>
                <w:color w:val="000000"/>
                <w:szCs w:val="21"/>
              </w:rPr>
            </w:pPr>
            <w:r>
              <w:rPr>
                <w:rFonts w:hint="eastAsia"/>
                <w:color w:val="000000"/>
                <w:szCs w:val="21"/>
              </w:rPr>
              <w:t>7.56</w:t>
            </w:r>
          </w:p>
        </w:tc>
        <w:tc>
          <w:tcPr>
            <w:tcW w:w="1011" w:type="dxa"/>
            <w:vAlign w:val="center"/>
          </w:tcPr>
          <w:p w:rsidR="001C41BF" w:rsidRDefault="001C41BF">
            <w:pPr>
              <w:snapToGrid w:val="0"/>
              <w:jc w:val="center"/>
              <w:rPr>
                <w:color w:val="000000"/>
                <w:szCs w:val="21"/>
              </w:rPr>
            </w:pPr>
            <w:r>
              <w:rPr>
                <w:rFonts w:hint="eastAsia"/>
                <w:color w:val="000000"/>
                <w:szCs w:val="21"/>
              </w:rPr>
              <w:t>7.58</w:t>
            </w:r>
          </w:p>
        </w:tc>
        <w:tc>
          <w:tcPr>
            <w:tcW w:w="1011" w:type="dxa"/>
            <w:vAlign w:val="center"/>
          </w:tcPr>
          <w:p w:rsidR="001C41BF" w:rsidRDefault="001C41BF">
            <w:pPr>
              <w:snapToGrid w:val="0"/>
              <w:jc w:val="center"/>
              <w:rPr>
                <w:color w:val="000000"/>
                <w:szCs w:val="21"/>
              </w:rPr>
            </w:pPr>
            <w:r>
              <w:rPr>
                <w:rFonts w:hint="eastAsia"/>
                <w:color w:val="000000"/>
                <w:szCs w:val="21"/>
              </w:rPr>
              <w:t>7.53</w:t>
            </w:r>
          </w:p>
        </w:tc>
        <w:tc>
          <w:tcPr>
            <w:tcW w:w="1011" w:type="dxa"/>
            <w:vAlign w:val="center"/>
          </w:tcPr>
          <w:p w:rsidR="001C41BF" w:rsidRDefault="001C41BF">
            <w:pPr>
              <w:snapToGrid w:val="0"/>
              <w:jc w:val="center"/>
              <w:rPr>
                <w:color w:val="000000"/>
                <w:szCs w:val="21"/>
              </w:rPr>
            </w:pPr>
            <w:r>
              <w:rPr>
                <w:rFonts w:hint="eastAsia"/>
                <w:color w:val="000000"/>
                <w:szCs w:val="21"/>
              </w:rPr>
              <w:t>7.73-7.58</w:t>
            </w:r>
          </w:p>
        </w:tc>
        <w:tc>
          <w:tcPr>
            <w:tcW w:w="1011" w:type="dxa"/>
            <w:vAlign w:val="center"/>
          </w:tcPr>
          <w:p w:rsidR="001C41BF" w:rsidRDefault="001C41BF">
            <w:pPr>
              <w:snapToGrid w:val="0"/>
              <w:jc w:val="center"/>
              <w:rPr>
                <w:color w:val="000000"/>
                <w:szCs w:val="21"/>
              </w:rPr>
            </w:pPr>
            <w:r>
              <w:rPr>
                <w:rFonts w:hint="eastAsia"/>
                <w:color w:val="000000"/>
                <w:szCs w:val="21"/>
              </w:rPr>
              <w:t>7.78</w:t>
            </w:r>
          </w:p>
        </w:tc>
        <w:tc>
          <w:tcPr>
            <w:tcW w:w="1010" w:type="dxa"/>
            <w:vAlign w:val="center"/>
          </w:tcPr>
          <w:p w:rsidR="001C41BF" w:rsidRDefault="001C41BF">
            <w:pPr>
              <w:snapToGrid w:val="0"/>
              <w:jc w:val="center"/>
              <w:rPr>
                <w:color w:val="000000"/>
                <w:szCs w:val="21"/>
              </w:rPr>
            </w:pPr>
            <w:r>
              <w:rPr>
                <w:rFonts w:hint="eastAsia"/>
                <w:color w:val="000000"/>
                <w:szCs w:val="21"/>
              </w:rPr>
              <w:t>7.69</w:t>
            </w:r>
          </w:p>
        </w:tc>
        <w:tc>
          <w:tcPr>
            <w:tcW w:w="1014" w:type="dxa"/>
            <w:vAlign w:val="center"/>
          </w:tcPr>
          <w:p w:rsidR="001C41BF" w:rsidRDefault="001C41BF">
            <w:pPr>
              <w:snapToGrid w:val="0"/>
              <w:jc w:val="center"/>
              <w:rPr>
                <w:color w:val="000000"/>
                <w:szCs w:val="21"/>
              </w:rPr>
            </w:pPr>
            <w:r>
              <w:rPr>
                <w:rFonts w:hint="eastAsia"/>
                <w:color w:val="000000"/>
                <w:szCs w:val="21"/>
              </w:rPr>
              <w:t>7.72</w:t>
            </w:r>
          </w:p>
        </w:tc>
        <w:tc>
          <w:tcPr>
            <w:tcW w:w="1008" w:type="dxa"/>
            <w:vAlign w:val="center"/>
          </w:tcPr>
          <w:p w:rsidR="001C41BF" w:rsidRDefault="001C41BF">
            <w:pPr>
              <w:snapToGrid w:val="0"/>
              <w:jc w:val="center"/>
              <w:rPr>
                <w:color w:val="000000"/>
                <w:szCs w:val="21"/>
              </w:rPr>
            </w:pPr>
            <w:r>
              <w:rPr>
                <w:rFonts w:hint="eastAsia"/>
                <w:color w:val="000000"/>
                <w:szCs w:val="21"/>
              </w:rPr>
              <w:t>7.63</w:t>
            </w:r>
          </w:p>
        </w:tc>
        <w:tc>
          <w:tcPr>
            <w:tcW w:w="1009" w:type="dxa"/>
            <w:vAlign w:val="center"/>
          </w:tcPr>
          <w:p w:rsidR="001C41BF" w:rsidRDefault="001C41BF">
            <w:pPr>
              <w:snapToGrid w:val="0"/>
              <w:jc w:val="center"/>
              <w:rPr>
                <w:color w:val="000000"/>
                <w:szCs w:val="21"/>
              </w:rPr>
            </w:pPr>
            <w:r>
              <w:rPr>
                <w:rFonts w:hint="eastAsia"/>
                <w:color w:val="000000"/>
                <w:szCs w:val="21"/>
              </w:rPr>
              <w:t>7.63-7.78</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14"/>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7.52</w:t>
            </w:r>
          </w:p>
        </w:tc>
        <w:tc>
          <w:tcPr>
            <w:tcW w:w="1011" w:type="dxa"/>
            <w:vAlign w:val="center"/>
          </w:tcPr>
          <w:p w:rsidR="001C41BF" w:rsidRDefault="001C41BF">
            <w:pPr>
              <w:snapToGrid w:val="0"/>
              <w:jc w:val="center"/>
              <w:rPr>
                <w:color w:val="000000"/>
                <w:szCs w:val="21"/>
              </w:rPr>
            </w:pPr>
            <w:r>
              <w:rPr>
                <w:rFonts w:hint="eastAsia"/>
                <w:color w:val="000000"/>
                <w:szCs w:val="21"/>
              </w:rPr>
              <w:t>7.59</w:t>
            </w:r>
          </w:p>
        </w:tc>
        <w:tc>
          <w:tcPr>
            <w:tcW w:w="1011" w:type="dxa"/>
            <w:vAlign w:val="center"/>
          </w:tcPr>
          <w:p w:rsidR="001C41BF" w:rsidRDefault="001C41BF">
            <w:pPr>
              <w:snapToGrid w:val="0"/>
              <w:jc w:val="center"/>
              <w:rPr>
                <w:color w:val="000000"/>
                <w:szCs w:val="21"/>
              </w:rPr>
            </w:pPr>
            <w:r>
              <w:rPr>
                <w:rFonts w:hint="eastAsia"/>
                <w:color w:val="000000"/>
                <w:szCs w:val="21"/>
              </w:rPr>
              <w:t>7.57</w:t>
            </w:r>
          </w:p>
        </w:tc>
        <w:tc>
          <w:tcPr>
            <w:tcW w:w="1011" w:type="dxa"/>
            <w:vAlign w:val="center"/>
          </w:tcPr>
          <w:p w:rsidR="001C41BF" w:rsidRDefault="001C41BF">
            <w:pPr>
              <w:snapToGrid w:val="0"/>
              <w:jc w:val="center"/>
              <w:rPr>
                <w:color w:val="000000"/>
                <w:szCs w:val="21"/>
              </w:rPr>
            </w:pPr>
            <w:r>
              <w:rPr>
                <w:rFonts w:hint="eastAsia"/>
                <w:color w:val="000000"/>
                <w:szCs w:val="21"/>
              </w:rPr>
              <w:t>7.53</w:t>
            </w:r>
          </w:p>
        </w:tc>
        <w:tc>
          <w:tcPr>
            <w:tcW w:w="1011" w:type="dxa"/>
            <w:vAlign w:val="center"/>
          </w:tcPr>
          <w:p w:rsidR="001C41BF" w:rsidRDefault="001C41BF">
            <w:pPr>
              <w:snapToGrid w:val="0"/>
              <w:jc w:val="center"/>
              <w:rPr>
                <w:color w:val="000000"/>
                <w:szCs w:val="21"/>
              </w:rPr>
            </w:pPr>
            <w:r>
              <w:rPr>
                <w:rFonts w:hint="eastAsia"/>
                <w:color w:val="000000"/>
                <w:szCs w:val="21"/>
              </w:rPr>
              <w:t>7.52-7.59</w:t>
            </w:r>
          </w:p>
        </w:tc>
        <w:tc>
          <w:tcPr>
            <w:tcW w:w="1011" w:type="dxa"/>
            <w:vAlign w:val="center"/>
          </w:tcPr>
          <w:p w:rsidR="001C41BF" w:rsidRDefault="001C41BF">
            <w:pPr>
              <w:snapToGrid w:val="0"/>
              <w:jc w:val="center"/>
              <w:rPr>
                <w:color w:val="000000"/>
                <w:szCs w:val="21"/>
              </w:rPr>
            </w:pPr>
            <w:r>
              <w:rPr>
                <w:rFonts w:hint="eastAsia"/>
                <w:color w:val="000000"/>
                <w:szCs w:val="21"/>
              </w:rPr>
              <w:t>7.62</w:t>
            </w:r>
          </w:p>
        </w:tc>
        <w:tc>
          <w:tcPr>
            <w:tcW w:w="1010" w:type="dxa"/>
            <w:vAlign w:val="center"/>
          </w:tcPr>
          <w:p w:rsidR="001C41BF" w:rsidRDefault="001C41BF">
            <w:pPr>
              <w:snapToGrid w:val="0"/>
              <w:jc w:val="center"/>
              <w:rPr>
                <w:color w:val="000000"/>
                <w:szCs w:val="21"/>
              </w:rPr>
            </w:pPr>
            <w:r>
              <w:rPr>
                <w:rFonts w:hint="eastAsia"/>
                <w:color w:val="000000"/>
                <w:szCs w:val="21"/>
              </w:rPr>
              <w:t>7.73</w:t>
            </w:r>
          </w:p>
        </w:tc>
        <w:tc>
          <w:tcPr>
            <w:tcW w:w="1014" w:type="dxa"/>
            <w:vAlign w:val="center"/>
          </w:tcPr>
          <w:p w:rsidR="001C41BF" w:rsidRDefault="001C41BF">
            <w:pPr>
              <w:snapToGrid w:val="0"/>
              <w:jc w:val="center"/>
              <w:rPr>
                <w:color w:val="000000"/>
                <w:szCs w:val="21"/>
              </w:rPr>
            </w:pPr>
            <w:r>
              <w:rPr>
                <w:rFonts w:hint="eastAsia"/>
                <w:color w:val="000000"/>
                <w:szCs w:val="21"/>
              </w:rPr>
              <w:t>7.68</w:t>
            </w:r>
          </w:p>
        </w:tc>
        <w:tc>
          <w:tcPr>
            <w:tcW w:w="1008" w:type="dxa"/>
            <w:vAlign w:val="center"/>
          </w:tcPr>
          <w:p w:rsidR="001C41BF" w:rsidRDefault="001C41BF">
            <w:pPr>
              <w:snapToGrid w:val="0"/>
              <w:jc w:val="center"/>
              <w:rPr>
                <w:color w:val="000000"/>
                <w:szCs w:val="21"/>
              </w:rPr>
            </w:pPr>
            <w:r>
              <w:rPr>
                <w:rFonts w:hint="eastAsia"/>
                <w:color w:val="000000"/>
                <w:szCs w:val="21"/>
              </w:rPr>
              <w:t>7.65</w:t>
            </w:r>
          </w:p>
        </w:tc>
        <w:tc>
          <w:tcPr>
            <w:tcW w:w="1009" w:type="dxa"/>
            <w:vAlign w:val="center"/>
          </w:tcPr>
          <w:p w:rsidR="001C41BF" w:rsidRDefault="001C41BF">
            <w:pPr>
              <w:snapToGrid w:val="0"/>
              <w:jc w:val="center"/>
              <w:rPr>
                <w:color w:val="000000"/>
                <w:szCs w:val="21"/>
              </w:rPr>
            </w:pPr>
            <w:r>
              <w:rPr>
                <w:rFonts w:hint="eastAsia"/>
                <w:color w:val="000000"/>
                <w:szCs w:val="21"/>
              </w:rPr>
              <w:t>7.62-7.73</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14"/>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悬浮物</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33</w:t>
            </w:r>
          </w:p>
        </w:tc>
        <w:tc>
          <w:tcPr>
            <w:tcW w:w="1011" w:type="dxa"/>
            <w:vAlign w:val="center"/>
          </w:tcPr>
          <w:p w:rsidR="001C41BF" w:rsidRDefault="001C41BF">
            <w:pPr>
              <w:snapToGrid w:val="0"/>
              <w:jc w:val="center"/>
              <w:rPr>
                <w:color w:val="000000"/>
                <w:szCs w:val="21"/>
              </w:rPr>
            </w:pPr>
            <w:r>
              <w:rPr>
                <w:rFonts w:hint="eastAsia"/>
                <w:color w:val="000000"/>
                <w:szCs w:val="21"/>
              </w:rPr>
              <w:t>25</w:t>
            </w:r>
          </w:p>
        </w:tc>
        <w:tc>
          <w:tcPr>
            <w:tcW w:w="1011" w:type="dxa"/>
            <w:vAlign w:val="center"/>
          </w:tcPr>
          <w:p w:rsidR="001C41BF" w:rsidRDefault="001C41BF">
            <w:pPr>
              <w:snapToGrid w:val="0"/>
              <w:jc w:val="center"/>
              <w:rPr>
                <w:color w:val="000000"/>
                <w:szCs w:val="21"/>
              </w:rPr>
            </w:pPr>
            <w:r>
              <w:rPr>
                <w:rFonts w:hint="eastAsia"/>
                <w:color w:val="000000"/>
                <w:szCs w:val="21"/>
              </w:rPr>
              <w:t>30</w:t>
            </w:r>
          </w:p>
        </w:tc>
        <w:tc>
          <w:tcPr>
            <w:tcW w:w="1011" w:type="dxa"/>
            <w:vAlign w:val="center"/>
          </w:tcPr>
          <w:p w:rsidR="001C41BF" w:rsidRDefault="001C41BF">
            <w:pPr>
              <w:snapToGrid w:val="0"/>
              <w:jc w:val="center"/>
              <w:rPr>
                <w:color w:val="000000"/>
                <w:szCs w:val="21"/>
              </w:rPr>
            </w:pPr>
            <w:r>
              <w:rPr>
                <w:rFonts w:hint="eastAsia"/>
                <w:color w:val="000000"/>
                <w:szCs w:val="21"/>
              </w:rPr>
              <w:t>27</w:t>
            </w:r>
          </w:p>
        </w:tc>
        <w:tc>
          <w:tcPr>
            <w:tcW w:w="1011" w:type="dxa"/>
            <w:vAlign w:val="center"/>
          </w:tcPr>
          <w:p w:rsidR="001C41BF" w:rsidRDefault="001C41BF">
            <w:pPr>
              <w:snapToGrid w:val="0"/>
              <w:jc w:val="center"/>
              <w:rPr>
                <w:color w:val="000000"/>
                <w:szCs w:val="21"/>
              </w:rPr>
            </w:pPr>
            <w:r>
              <w:rPr>
                <w:rFonts w:hint="eastAsia"/>
                <w:color w:val="000000"/>
                <w:szCs w:val="21"/>
              </w:rPr>
              <w:t>28.75</w:t>
            </w:r>
          </w:p>
        </w:tc>
        <w:tc>
          <w:tcPr>
            <w:tcW w:w="1011" w:type="dxa"/>
            <w:vAlign w:val="center"/>
          </w:tcPr>
          <w:p w:rsidR="001C41BF" w:rsidRDefault="001C41BF">
            <w:pPr>
              <w:snapToGrid w:val="0"/>
              <w:jc w:val="center"/>
              <w:rPr>
                <w:color w:val="000000"/>
                <w:szCs w:val="21"/>
              </w:rPr>
            </w:pPr>
            <w:r>
              <w:rPr>
                <w:rFonts w:hint="eastAsia"/>
                <w:color w:val="000000"/>
                <w:szCs w:val="21"/>
              </w:rPr>
              <w:t>4L</w:t>
            </w:r>
          </w:p>
        </w:tc>
        <w:tc>
          <w:tcPr>
            <w:tcW w:w="1010" w:type="dxa"/>
            <w:vAlign w:val="center"/>
          </w:tcPr>
          <w:p w:rsidR="001C41BF" w:rsidRDefault="001C41BF">
            <w:pPr>
              <w:snapToGrid w:val="0"/>
              <w:jc w:val="center"/>
              <w:rPr>
                <w:color w:val="000000"/>
                <w:szCs w:val="21"/>
              </w:rPr>
            </w:pPr>
            <w:r>
              <w:rPr>
                <w:rFonts w:hint="eastAsia"/>
                <w:color w:val="000000"/>
                <w:szCs w:val="21"/>
              </w:rPr>
              <w:t>4L</w:t>
            </w:r>
          </w:p>
        </w:tc>
        <w:tc>
          <w:tcPr>
            <w:tcW w:w="1014" w:type="dxa"/>
            <w:vAlign w:val="center"/>
          </w:tcPr>
          <w:p w:rsidR="001C41BF" w:rsidRDefault="001C41BF">
            <w:pPr>
              <w:snapToGrid w:val="0"/>
              <w:jc w:val="center"/>
              <w:rPr>
                <w:color w:val="000000"/>
                <w:szCs w:val="21"/>
              </w:rPr>
            </w:pPr>
            <w:r>
              <w:rPr>
                <w:rFonts w:hint="eastAsia"/>
                <w:color w:val="000000"/>
                <w:szCs w:val="21"/>
              </w:rPr>
              <w:t>4L</w:t>
            </w:r>
          </w:p>
        </w:tc>
        <w:tc>
          <w:tcPr>
            <w:tcW w:w="1008" w:type="dxa"/>
            <w:vAlign w:val="center"/>
          </w:tcPr>
          <w:p w:rsidR="001C41BF" w:rsidRDefault="001C41BF">
            <w:pPr>
              <w:snapToGrid w:val="0"/>
              <w:jc w:val="center"/>
              <w:rPr>
                <w:color w:val="000000"/>
                <w:szCs w:val="21"/>
              </w:rPr>
            </w:pPr>
            <w:r>
              <w:rPr>
                <w:rFonts w:hint="eastAsia"/>
                <w:color w:val="000000"/>
                <w:szCs w:val="21"/>
              </w:rPr>
              <w:t>4L</w:t>
            </w:r>
          </w:p>
        </w:tc>
        <w:tc>
          <w:tcPr>
            <w:tcW w:w="1009" w:type="dxa"/>
            <w:vAlign w:val="center"/>
          </w:tcPr>
          <w:p w:rsidR="001C41BF" w:rsidRDefault="001C41BF">
            <w:pPr>
              <w:snapToGrid w:val="0"/>
              <w:jc w:val="center"/>
              <w:rPr>
                <w:color w:val="000000"/>
                <w:szCs w:val="21"/>
              </w:rPr>
            </w:pPr>
            <w:r>
              <w:rPr>
                <w:rFonts w:hint="eastAsia"/>
                <w:color w:val="000000"/>
                <w:szCs w:val="21"/>
              </w:rPr>
              <w:t>2</w:t>
            </w:r>
          </w:p>
        </w:tc>
        <w:tc>
          <w:tcPr>
            <w:tcW w:w="1008" w:type="dxa"/>
            <w:vAlign w:val="center"/>
          </w:tcPr>
          <w:p w:rsidR="001C41BF" w:rsidRDefault="001C41BF">
            <w:pPr>
              <w:snapToGrid w:val="0"/>
              <w:jc w:val="center"/>
              <w:rPr>
                <w:color w:val="000000"/>
                <w:szCs w:val="21"/>
              </w:rPr>
            </w:pPr>
            <w:r>
              <w:rPr>
                <w:rFonts w:hint="eastAsia"/>
                <w:color w:val="000000"/>
                <w:szCs w:val="21"/>
              </w:rPr>
              <w:t>93.04</w:t>
            </w:r>
          </w:p>
        </w:tc>
      </w:tr>
      <w:tr w:rsidR="001C41BF">
        <w:trPr>
          <w:trHeight w:val="414"/>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42</w:t>
            </w:r>
          </w:p>
        </w:tc>
        <w:tc>
          <w:tcPr>
            <w:tcW w:w="1011" w:type="dxa"/>
            <w:vAlign w:val="center"/>
          </w:tcPr>
          <w:p w:rsidR="001C41BF" w:rsidRDefault="001C41BF">
            <w:pPr>
              <w:snapToGrid w:val="0"/>
              <w:jc w:val="center"/>
              <w:rPr>
                <w:color w:val="000000"/>
                <w:szCs w:val="21"/>
              </w:rPr>
            </w:pPr>
            <w:r>
              <w:rPr>
                <w:rFonts w:hint="eastAsia"/>
                <w:color w:val="000000"/>
                <w:szCs w:val="21"/>
              </w:rPr>
              <w:t>12</w:t>
            </w:r>
          </w:p>
        </w:tc>
        <w:tc>
          <w:tcPr>
            <w:tcW w:w="1011" w:type="dxa"/>
            <w:vAlign w:val="center"/>
          </w:tcPr>
          <w:p w:rsidR="001C41BF" w:rsidRDefault="001C41BF">
            <w:pPr>
              <w:snapToGrid w:val="0"/>
              <w:jc w:val="center"/>
              <w:rPr>
                <w:color w:val="000000"/>
                <w:szCs w:val="21"/>
              </w:rPr>
            </w:pPr>
            <w:r>
              <w:rPr>
                <w:rFonts w:hint="eastAsia"/>
                <w:color w:val="000000"/>
                <w:szCs w:val="21"/>
              </w:rPr>
              <w:t>8</w:t>
            </w:r>
          </w:p>
        </w:tc>
        <w:tc>
          <w:tcPr>
            <w:tcW w:w="1011" w:type="dxa"/>
            <w:vAlign w:val="center"/>
          </w:tcPr>
          <w:p w:rsidR="001C41BF" w:rsidRDefault="001C41BF">
            <w:pPr>
              <w:snapToGrid w:val="0"/>
              <w:jc w:val="center"/>
              <w:rPr>
                <w:color w:val="000000"/>
                <w:szCs w:val="21"/>
              </w:rPr>
            </w:pPr>
            <w:r>
              <w:rPr>
                <w:rFonts w:hint="eastAsia"/>
                <w:color w:val="000000"/>
                <w:szCs w:val="21"/>
              </w:rPr>
              <w:t>9</w:t>
            </w:r>
          </w:p>
        </w:tc>
        <w:tc>
          <w:tcPr>
            <w:tcW w:w="1011" w:type="dxa"/>
            <w:vAlign w:val="center"/>
          </w:tcPr>
          <w:p w:rsidR="001C41BF" w:rsidRDefault="001C41BF">
            <w:pPr>
              <w:snapToGrid w:val="0"/>
              <w:jc w:val="center"/>
              <w:rPr>
                <w:color w:val="000000"/>
                <w:szCs w:val="21"/>
              </w:rPr>
            </w:pPr>
            <w:r>
              <w:rPr>
                <w:rFonts w:hint="eastAsia"/>
                <w:color w:val="000000"/>
                <w:szCs w:val="21"/>
              </w:rPr>
              <w:t>17.75</w:t>
            </w:r>
          </w:p>
        </w:tc>
        <w:tc>
          <w:tcPr>
            <w:tcW w:w="1011" w:type="dxa"/>
            <w:vAlign w:val="center"/>
          </w:tcPr>
          <w:p w:rsidR="001C41BF" w:rsidRDefault="001C41BF">
            <w:pPr>
              <w:snapToGrid w:val="0"/>
              <w:jc w:val="center"/>
              <w:rPr>
                <w:color w:val="000000"/>
                <w:szCs w:val="21"/>
              </w:rPr>
            </w:pPr>
            <w:r>
              <w:rPr>
                <w:rFonts w:hint="eastAsia"/>
                <w:color w:val="000000"/>
                <w:szCs w:val="21"/>
              </w:rPr>
              <w:t>4L</w:t>
            </w:r>
          </w:p>
        </w:tc>
        <w:tc>
          <w:tcPr>
            <w:tcW w:w="1010" w:type="dxa"/>
            <w:vAlign w:val="center"/>
          </w:tcPr>
          <w:p w:rsidR="001C41BF" w:rsidRDefault="001C41BF">
            <w:pPr>
              <w:snapToGrid w:val="0"/>
              <w:jc w:val="center"/>
              <w:rPr>
                <w:color w:val="000000"/>
                <w:szCs w:val="21"/>
              </w:rPr>
            </w:pPr>
            <w:r>
              <w:rPr>
                <w:rFonts w:hint="eastAsia"/>
                <w:color w:val="000000"/>
                <w:szCs w:val="21"/>
              </w:rPr>
              <w:t>4L</w:t>
            </w:r>
          </w:p>
        </w:tc>
        <w:tc>
          <w:tcPr>
            <w:tcW w:w="1014" w:type="dxa"/>
            <w:vAlign w:val="center"/>
          </w:tcPr>
          <w:p w:rsidR="001C41BF" w:rsidRDefault="001C41BF">
            <w:pPr>
              <w:snapToGrid w:val="0"/>
              <w:jc w:val="center"/>
              <w:rPr>
                <w:color w:val="000000"/>
                <w:szCs w:val="21"/>
              </w:rPr>
            </w:pPr>
            <w:r>
              <w:rPr>
                <w:rFonts w:hint="eastAsia"/>
                <w:color w:val="000000"/>
                <w:szCs w:val="21"/>
              </w:rPr>
              <w:t>4L</w:t>
            </w:r>
          </w:p>
        </w:tc>
        <w:tc>
          <w:tcPr>
            <w:tcW w:w="1008" w:type="dxa"/>
            <w:vAlign w:val="center"/>
          </w:tcPr>
          <w:p w:rsidR="001C41BF" w:rsidRDefault="001C41BF">
            <w:pPr>
              <w:snapToGrid w:val="0"/>
              <w:jc w:val="center"/>
              <w:rPr>
                <w:color w:val="000000"/>
                <w:szCs w:val="21"/>
              </w:rPr>
            </w:pPr>
            <w:r>
              <w:rPr>
                <w:rFonts w:hint="eastAsia"/>
                <w:color w:val="000000"/>
                <w:szCs w:val="21"/>
              </w:rPr>
              <w:t>4L</w:t>
            </w:r>
          </w:p>
        </w:tc>
        <w:tc>
          <w:tcPr>
            <w:tcW w:w="1009" w:type="dxa"/>
            <w:vAlign w:val="center"/>
          </w:tcPr>
          <w:p w:rsidR="001C41BF" w:rsidRDefault="001C41BF">
            <w:pPr>
              <w:snapToGrid w:val="0"/>
              <w:jc w:val="center"/>
              <w:rPr>
                <w:color w:val="000000"/>
                <w:szCs w:val="21"/>
              </w:rPr>
            </w:pPr>
            <w:r>
              <w:rPr>
                <w:rFonts w:hint="eastAsia"/>
                <w:color w:val="000000"/>
                <w:szCs w:val="21"/>
              </w:rPr>
              <w:t>2</w:t>
            </w:r>
          </w:p>
        </w:tc>
        <w:tc>
          <w:tcPr>
            <w:tcW w:w="1008" w:type="dxa"/>
            <w:vAlign w:val="center"/>
          </w:tcPr>
          <w:p w:rsidR="001C41BF" w:rsidRDefault="001C41BF">
            <w:pPr>
              <w:snapToGrid w:val="0"/>
              <w:jc w:val="center"/>
              <w:rPr>
                <w:color w:val="000000"/>
                <w:szCs w:val="21"/>
              </w:rPr>
            </w:pPr>
            <w:r>
              <w:rPr>
                <w:rFonts w:hint="eastAsia"/>
                <w:color w:val="000000"/>
                <w:szCs w:val="21"/>
              </w:rPr>
              <w:t>88.7</w:t>
            </w:r>
          </w:p>
        </w:tc>
      </w:tr>
      <w:tr w:rsidR="001C41BF">
        <w:trPr>
          <w:trHeight w:val="414"/>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总有机碳</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220</w:t>
            </w:r>
          </w:p>
        </w:tc>
        <w:tc>
          <w:tcPr>
            <w:tcW w:w="1011" w:type="dxa"/>
            <w:vAlign w:val="center"/>
          </w:tcPr>
          <w:p w:rsidR="001C41BF" w:rsidRDefault="001C41BF">
            <w:pPr>
              <w:snapToGrid w:val="0"/>
              <w:jc w:val="center"/>
              <w:rPr>
                <w:color w:val="000000"/>
                <w:szCs w:val="21"/>
              </w:rPr>
            </w:pPr>
            <w:r>
              <w:rPr>
                <w:rFonts w:hint="eastAsia"/>
                <w:color w:val="000000"/>
                <w:szCs w:val="21"/>
              </w:rPr>
              <w:t>214</w:t>
            </w:r>
          </w:p>
        </w:tc>
        <w:tc>
          <w:tcPr>
            <w:tcW w:w="1011" w:type="dxa"/>
            <w:vAlign w:val="center"/>
          </w:tcPr>
          <w:p w:rsidR="001C41BF" w:rsidRDefault="001C41BF">
            <w:pPr>
              <w:snapToGrid w:val="0"/>
              <w:jc w:val="center"/>
              <w:rPr>
                <w:color w:val="000000"/>
                <w:szCs w:val="21"/>
              </w:rPr>
            </w:pPr>
            <w:r>
              <w:rPr>
                <w:rFonts w:hint="eastAsia"/>
                <w:color w:val="000000"/>
                <w:szCs w:val="21"/>
              </w:rPr>
              <w:t>210</w:t>
            </w:r>
          </w:p>
        </w:tc>
        <w:tc>
          <w:tcPr>
            <w:tcW w:w="1011" w:type="dxa"/>
            <w:vAlign w:val="center"/>
          </w:tcPr>
          <w:p w:rsidR="001C41BF" w:rsidRDefault="001C41BF">
            <w:pPr>
              <w:snapToGrid w:val="0"/>
              <w:jc w:val="center"/>
              <w:rPr>
                <w:color w:val="000000"/>
                <w:szCs w:val="21"/>
              </w:rPr>
            </w:pPr>
            <w:r>
              <w:rPr>
                <w:rFonts w:hint="eastAsia"/>
                <w:color w:val="000000"/>
                <w:szCs w:val="21"/>
              </w:rPr>
              <w:t>209</w:t>
            </w:r>
          </w:p>
        </w:tc>
        <w:tc>
          <w:tcPr>
            <w:tcW w:w="1011" w:type="dxa"/>
            <w:vAlign w:val="center"/>
          </w:tcPr>
          <w:p w:rsidR="001C41BF" w:rsidRDefault="001C41BF">
            <w:pPr>
              <w:snapToGrid w:val="0"/>
              <w:jc w:val="center"/>
              <w:rPr>
                <w:color w:val="000000"/>
                <w:szCs w:val="21"/>
              </w:rPr>
            </w:pPr>
            <w:r>
              <w:rPr>
                <w:rFonts w:hint="eastAsia"/>
                <w:color w:val="000000"/>
                <w:szCs w:val="21"/>
              </w:rPr>
              <w:t>213.25</w:t>
            </w:r>
          </w:p>
        </w:tc>
        <w:tc>
          <w:tcPr>
            <w:tcW w:w="1011" w:type="dxa"/>
            <w:vAlign w:val="center"/>
          </w:tcPr>
          <w:p w:rsidR="001C41BF" w:rsidRDefault="001C41BF">
            <w:pPr>
              <w:snapToGrid w:val="0"/>
              <w:jc w:val="center"/>
              <w:rPr>
                <w:color w:val="000000"/>
                <w:szCs w:val="21"/>
              </w:rPr>
            </w:pPr>
            <w:r>
              <w:rPr>
                <w:rFonts w:hint="eastAsia"/>
                <w:color w:val="000000"/>
                <w:szCs w:val="21"/>
              </w:rPr>
              <w:t>18.1</w:t>
            </w:r>
          </w:p>
        </w:tc>
        <w:tc>
          <w:tcPr>
            <w:tcW w:w="1010" w:type="dxa"/>
            <w:vAlign w:val="center"/>
          </w:tcPr>
          <w:p w:rsidR="001C41BF" w:rsidRDefault="001C41BF">
            <w:pPr>
              <w:snapToGrid w:val="0"/>
              <w:jc w:val="center"/>
              <w:rPr>
                <w:color w:val="000000"/>
                <w:szCs w:val="21"/>
              </w:rPr>
            </w:pPr>
            <w:r>
              <w:rPr>
                <w:rFonts w:hint="eastAsia"/>
                <w:color w:val="000000"/>
                <w:szCs w:val="21"/>
              </w:rPr>
              <w:t>18.3</w:t>
            </w:r>
          </w:p>
        </w:tc>
        <w:tc>
          <w:tcPr>
            <w:tcW w:w="1014" w:type="dxa"/>
            <w:vAlign w:val="center"/>
          </w:tcPr>
          <w:p w:rsidR="001C41BF" w:rsidRDefault="001C41BF">
            <w:pPr>
              <w:snapToGrid w:val="0"/>
              <w:jc w:val="center"/>
              <w:rPr>
                <w:color w:val="000000"/>
                <w:szCs w:val="21"/>
              </w:rPr>
            </w:pPr>
            <w:r>
              <w:rPr>
                <w:rFonts w:hint="eastAsia"/>
                <w:color w:val="000000"/>
                <w:szCs w:val="21"/>
              </w:rPr>
              <w:t>15.5</w:t>
            </w:r>
          </w:p>
        </w:tc>
        <w:tc>
          <w:tcPr>
            <w:tcW w:w="1008" w:type="dxa"/>
            <w:vAlign w:val="center"/>
          </w:tcPr>
          <w:p w:rsidR="001C41BF" w:rsidRDefault="001C41BF">
            <w:pPr>
              <w:snapToGrid w:val="0"/>
              <w:jc w:val="center"/>
              <w:rPr>
                <w:color w:val="000000"/>
                <w:szCs w:val="21"/>
              </w:rPr>
            </w:pPr>
            <w:r>
              <w:rPr>
                <w:rFonts w:hint="eastAsia"/>
                <w:color w:val="000000"/>
                <w:szCs w:val="21"/>
              </w:rPr>
              <w:t>13.7</w:t>
            </w:r>
          </w:p>
        </w:tc>
        <w:tc>
          <w:tcPr>
            <w:tcW w:w="1009" w:type="dxa"/>
            <w:vAlign w:val="center"/>
          </w:tcPr>
          <w:p w:rsidR="001C41BF" w:rsidRDefault="001C41BF">
            <w:pPr>
              <w:snapToGrid w:val="0"/>
              <w:jc w:val="center"/>
              <w:rPr>
                <w:color w:val="000000"/>
                <w:szCs w:val="21"/>
              </w:rPr>
            </w:pPr>
            <w:r>
              <w:rPr>
                <w:rFonts w:hint="eastAsia"/>
                <w:color w:val="000000"/>
                <w:szCs w:val="21"/>
              </w:rPr>
              <w:t>16.4</w:t>
            </w:r>
          </w:p>
        </w:tc>
        <w:tc>
          <w:tcPr>
            <w:tcW w:w="1008" w:type="dxa"/>
            <w:vAlign w:val="center"/>
          </w:tcPr>
          <w:p w:rsidR="001C41BF" w:rsidRDefault="001C41BF">
            <w:pPr>
              <w:snapToGrid w:val="0"/>
              <w:jc w:val="center"/>
              <w:rPr>
                <w:color w:val="000000"/>
                <w:szCs w:val="21"/>
              </w:rPr>
            </w:pPr>
            <w:r>
              <w:rPr>
                <w:rFonts w:hint="eastAsia"/>
                <w:color w:val="000000"/>
                <w:szCs w:val="21"/>
              </w:rPr>
              <w:t>92.3</w:t>
            </w:r>
          </w:p>
        </w:tc>
      </w:tr>
      <w:tr w:rsidR="001C41BF">
        <w:trPr>
          <w:trHeight w:val="414"/>
          <w:jc w:val="center"/>
        </w:trPr>
        <w:tc>
          <w:tcPr>
            <w:tcW w:w="1485" w:type="dxa"/>
            <w:vMerge/>
            <w:vAlign w:val="center"/>
          </w:tcPr>
          <w:p w:rsidR="001C41BF" w:rsidRDefault="001C41BF">
            <w:pPr>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210</w:t>
            </w:r>
          </w:p>
        </w:tc>
        <w:tc>
          <w:tcPr>
            <w:tcW w:w="1011" w:type="dxa"/>
            <w:vAlign w:val="center"/>
          </w:tcPr>
          <w:p w:rsidR="001C41BF" w:rsidRDefault="001C41BF">
            <w:pPr>
              <w:snapToGrid w:val="0"/>
              <w:jc w:val="center"/>
              <w:rPr>
                <w:color w:val="000000"/>
                <w:szCs w:val="21"/>
              </w:rPr>
            </w:pPr>
            <w:r>
              <w:rPr>
                <w:rFonts w:hint="eastAsia"/>
                <w:color w:val="000000"/>
                <w:szCs w:val="21"/>
              </w:rPr>
              <w:t>213</w:t>
            </w:r>
          </w:p>
        </w:tc>
        <w:tc>
          <w:tcPr>
            <w:tcW w:w="1011" w:type="dxa"/>
            <w:vAlign w:val="center"/>
          </w:tcPr>
          <w:p w:rsidR="001C41BF" w:rsidRDefault="001C41BF">
            <w:pPr>
              <w:snapToGrid w:val="0"/>
              <w:jc w:val="center"/>
              <w:rPr>
                <w:color w:val="000000"/>
                <w:szCs w:val="21"/>
              </w:rPr>
            </w:pPr>
            <w:r>
              <w:rPr>
                <w:rFonts w:hint="eastAsia"/>
                <w:color w:val="000000"/>
                <w:szCs w:val="21"/>
              </w:rPr>
              <w:t>217</w:t>
            </w:r>
          </w:p>
        </w:tc>
        <w:tc>
          <w:tcPr>
            <w:tcW w:w="1011" w:type="dxa"/>
            <w:vAlign w:val="center"/>
          </w:tcPr>
          <w:p w:rsidR="001C41BF" w:rsidRDefault="001C41BF">
            <w:pPr>
              <w:snapToGrid w:val="0"/>
              <w:jc w:val="center"/>
              <w:rPr>
                <w:color w:val="000000"/>
                <w:szCs w:val="21"/>
              </w:rPr>
            </w:pPr>
            <w:r>
              <w:rPr>
                <w:rFonts w:hint="eastAsia"/>
                <w:color w:val="000000"/>
                <w:szCs w:val="21"/>
              </w:rPr>
              <w:t>204</w:t>
            </w:r>
          </w:p>
        </w:tc>
        <w:tc>
          <w:tcPr>
            <w:tcW w:w="1011" w:type="dxa"/>
            <w:vAlign w:val="center"/>
          </w:tcPr>
          <w:p w:rsidR="001C41BF" w:rsidRDefault="001C41BF">
            <w:pPr>
              <w:snapToGrid w:val="0"/>
              <w:jc w:val="center"/>
              <w:rPr>
                <w:color w:val="000000"/>
                <w:szCs w:val="21"/>
              </w:rPr>
            </w:pPr>
            <w:r>
              <w:rPr>
                <w:rFonts w:hint="eastAsia"/>
                <w:color w:val="000000"/>
                <w:szCs w:val="21"/>
              </w:rPr>
              <w:t>211</w:t>
            </w:r>
          </w:p>
        </w:tc>
        <w:tc>
          <w:tcPr>
            <w:tcW w:w="1011" w:type="dxa"/>
            <w:vAlign w:val="center"/>
          </w:tcPr>
          <w:p w:rsidR="001C41BF" w:rsidRDefault="001C41BF">
            <w:pPr>
              <w:snapToGrid w:val="0"/>
              <w:jc w:val="center"/>
              <w:rPr>
                <w:color w:val="000000"/>
                <w:szCs w:val="21"/>
              </w:rPr>
            </w:pPr>
            <w:r>
              <w:rPr>
                <w:rFonts w:hint="eastAsia"/>
                <w:color w:val="000000"/>
                <w:szCs w:val="21"/>
              </w:rPr>
              <w:t>15.4</w:t>
            </w:r>
          </w:p>
        </w:tc>
        <w:tc>
          <w:tcPr>
            <w:tcW w:w="1010" w:type="dxa"/>
            <w:vAlign w:val="center"/>
          </w:tcPr>
          <w:p w:rsidR="001C41BF" w:rsidRDefault="001C41BF">
            <w:pPr>
              <w:snapToGrid w:val="0"/>
              <w:jc w:val="center"/>
              <w:rPr>
                <w:color w:val="000000"/>
                <w:szCs w:val="21"/>
              </w:rPr>
            </w:pPr>
            <w:r>
              <w:rPr>
                <w:rFonts w:hint="eastAsia"/>
                <w:color w:val="000000"/>
                <w:szCs w:val="21"/>
              </w:rPr>
              <w:t>16.6</w:t>
            </w:r>
          </w:p>
        </w:tc>
        <w:tc>
          <w:tcPr>
            <w:tcW w:w="1014" w:type="dxa"/>
            <w:vAlign w:val="center"/>
          </w:tcPr>
          <w:p w:rsidR="001C41BF" w:rsidRDefault="001C41BF">
            <w:pPr>
              <w:snapToGrid w:val="0"/>
              <w:jc w:val="center"/>
              <w:rPr>
                <w:color w:val="000000"/>
                <w:szCs w:val="21"/>
              </w:rPr>
            </w:pPr>
            <w:r>
              <w:rPr>
                <w:rFonts w:hint="eastAsia"/>
                <w:color w:val="000000"/>
                <w:szCs w:val="21"/>
              </w:rPr>
              <w:t>15.0</w:t>
            </w:r>
          </w:p>
        </w:tc>
        <w:tc>
          <w:tcPr>
            <w:tcW w:w="1008" w:type="dxa"/>
            <w:vAlign w:val="center"/>
          </w:tcPr>
          <w:p w:rsidR="001C41BF" w:rsidRDefault="001C41BF">
            <w:pPr>
              <w:snapToGrid w:val="0"/>
              <w:jc w:val="center"/>
              <w:rPr>
                <w:color w:val="000000"/>
                <w:szCs w:val="21"/>
              </w:rPr>
            </w:pPr>
            <w:r>
              <w:rPr>
                <w:rFonts w:hint="eastAsia"/>
                <w:color w:val="000000"/>
                <w:szCs w:val="21"/>
              </w:rPr>
              <w:t>16.9</w:t>
            </w:r>
          </w:p>
        </w:tc>
        <w:tc>
          <w:tcPr>
            <w:tcW w:w="1009" w:type="dxa"/>
            <w:vAlign w:val="center"/>
          </w:tcPr>
          <w:p w:rsidR="001C41BF" w:rsidRDefault="001C41BF">
            <w:pPr>
              <w:snapToGrid w:val="0"/>
              <w:jc w:val="center"/>
              <w:rPr>
                <w:color w:val="000000"/>
                <w:szCs w:val="21"/>
              </w:rPr>
            </w:pPr>
            <w:r>
              <w:rPr>
                <w:rFonts w:hint="eastAsia"/>
                <w:color w:val="000000"/>
                <w:szCs w:val="21"/>
              </w:rPr>
              <w:t>16.0</w:t>
            </w:r>
          </w:p>
        </w:tc>
        <w:tc>
          <w:tcPr>
            <w:tcW w:w="1008" w:type="dxa"/>
            <w:vAlign w:val="center"/>
          </w:tcPr>
          <w:p w:rsidR="001C41BF" w:rsidRDefault="001C41BF">
            <w:pPr>
              <w:snapToGrid w:val="0"/>
              <w:jc w:val="center"/>
              <w:rPr>
                <w:color w:val="000000"/>
                <w:szCs w:val="21"/>
              </w:rPr>
            </w:pPr>
            <w:r>
              <w:rPr>
                <w:rFonts w:hint="eastAsia"/>
                <w:color w:val="000000"/>
                <w:szCs w:val="21"/>
              </w:rPr>
              <w:t>92.4</w:t>
            </w:r>
          </w:p>
        </w:tc>
      </w:tr>
      <w:tr w:rsidR="001C41BF">
        <w:trPr>
          <w:trHeight w:val="414"/>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化学需氧量</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522</w:t>
            </w:r>
          </w:p>
        </w:tc>
        <w:tc>
          <w:tcPr>
            <w:tcW w:w="1011" w:type="dxa"/>
            <w:vAlign w:val="center"/>
          </w:tcPr>
          <w:p w:rsidR="001C41BF" w:rsidRDefault="001C41BF">
            <w:pPr>
              <w:snapToGrid w:val="0"/>
              <w:jc w:val="center"/>
              <w:rPr>
                <w:color w:val="000000"/>
                <w:szCs w:val="21"/>
              </w:rPr>
            </w:pPr>
            <w:r>
              <w:rPr>
                <w:rFonts w:hint="eastAsia"/>
                <w:color w:val="000000"/>
                <w:szCs w:val="21"/>
              </w:rPr>
              <w:t>516</w:t>
            </w:r>
          </w:p>
        </w:tc>
        <w:tc>
          <w:tcPr>
            <w:tcW w:w="1011" w:type="dxa"/>
            <w:vAlign w:val="center"/>
          </w:tcPr>
          <w:p w:rsidR="001C41BF" w:rsidRDefault="001C41BF">
            <w:pPr>
              <w:snapToGrid w:val="0"/>
              <w:jc w:val="center"/>
              <w:rPr>
                <w:color w:val="000000"/>
                <w:szCs w:val="21"/>
              </w:rPr>
            </w:pPr>
            <w:r>
              <w:rPr>
                <w:rFonts w:hint="eastAsia"/>
                <w:color w:val="000000"/>
                <w:szCs w:val="21"/>
              </w:rPr>
              <w:t>495</w:t>
            </w:r>
          </w:p>
        </w:tc>
        <w:tc>
          <w:tcPr>
            <w:tcW w:w="1011" w:type="dxa"/>
            <w:vAlign w:val="center"/>
          </w:tcPr>
          <w:p w:rsidR="001C41BF" w:rsidRDefault="001C41BF">
            <w:pPr>
              <w:snapToGrid w:val="0"/>
              <w:jc w:val="center"/>
              <w:rPr>
                <w:color w:val="000000"/>
                <w:szCs w:val="21"/>
              </w:rPr>
            </w:pPr>
            <w:r>
              <w:rPr>
                <w:rFonts w:hint="eastAsia"/>
                <w:color w:val="000000"/>
                <w:szCs w:val="21"/>
              </w:rPr>
              <w:t>502</w:t>
            </w:r>
          </w:p>
        </w:tc>
        <w:tc>
          <w:tcPr>
            <w:tcW w:w="1011" w:type="dxa"/>
            <w:vAlign w:val="center"/>
          </w:tcPr>
          <w:p w:rsidR="001C41BF" w:rsidRDefault="001C41BF">
            <w:pPr>
              <w:snapToGrid w:val="0"/>
              <w:jc w:val="center"/>
              <w:rPr>
                <w:color w:val="000000"/>
                <w:szCs w:val="21"/>
              </w:rPr>
            </w:pPr>
            <w:r>
              <w:rPr>
                <w:rFonts w:hint="eastAsia"/>
                <w:color w:val="000000"/>
                <w:szCs w:val="21"/>
              </w:rPr>
              <w:t>508.75</w:t>
            </w:r>
          </w:p>
        </w:tc>
        <w:tc>
          <w:tcPr>
            <w:tcW w:w="1011" w:type="dxa"/>
            <w:vAlign w:val="center"/>
          </w:tcPr>
          <w:p w:rsidR="001C41BF" w:rsidRDefault="001C41BF">
            <w:pPr>
              <w:snapToGrid w:val="0"/>
              <w:jc w:val="center"/>
              <w:rPr>
                <w:color w:val="000000"/>
                <w:szCs w:val="21"/>
              </w:rPr>
            </w:pPr>
            <w:r>
              <w:rPr>
                <w:rFonts w:hint="eastAsia"/>
                <w:color w:val="000000"/>
                <w:szCs w:val="21"/>
              </w:rPr>
              <w:t>44</w:t>
            </w:r>
          </w:p>
        </w:tc>
        <w:tc>
          <w:tcPr>
            <w:tcW w:w="1010" w:type="dxa"/>
            <w:vAlign w:val="center"/>
          </w:tcPr>
          <w:p w:rsidR="001C41BF" w:rsidRDefault="001C41BF">
            <w:pPr>
              <w:snapToGrid w:val="0"/>
              <w:jc w:val="center"/>
              <w:rPr>
                <w:color w:val="000000"/>
                <w:szCs w:val="21"/>
              </w:rPr>
            </w:pPr>
            <w:r>
              <w:rPr>
                <w:rFonts w:hint="eastAsia"/>
                <w:color w:val="000000"/>
                <w:szCs w:val="21"/>
              </w:rPr>
              <w:t>42</w:t>
            </w:r>
          </w:p>
        </w:tc>
        <w:tc>
          <w:tcPr>
            <w:tcW w:w="1014" w:type="dxa"/>
            <w:vAlign w:val="center"/>
          </w:tcPr>
          <w:p w:rsidR="001C41BF" w:rsidRDefault="001C41BF">
            <w:pPr>
              <w:snapToGrid w:val="0"/>
              <w:jc w:val="center"/>
              <w:rPr>
                <w:color w:val="000000"/>
                <w:szCs w:val="21"/>
              </w:rPr>
            </w:pPr>
            <w:r>
              <w:rPr>
                <w:rFonts w:hint="eastAsia"/>
                <w:color w:val="000000"/>
                <w:szCs w:val="21"/>
              </w:rPr>
              <w:t>34</w:t>
            </w:r>
          </w:p>
        </w:tc>
        <w:tc>
          <w:tcPr>
            <w:tcW w:w="1008" w:type="dxa"/>
            <w:vAlign w:val="center"/>
          </w:tcPr>
          <w:p w:rsidR="001C41BF" w:rsidRDefault="001C41BF">
            <w:pPr>
              <w:snapToGrid w:val="0"/>
              <w:jc w:val="center"/>
              <w:rPr>
                <w:color w:val="000000"/>
                <w:szCs w:val="21"/>
              </w:rPr>
            </w:pPr>
            <w:r>
              <w:rPr>
                <w:rFonts w:hint="eastAsia"/>
                <w:color w:val="000000"/>
                <w:szCs w:val="21"/>
              </w:rPr>
              <w:t>30</w:t>
            </w:r>
          </w:p>
        </w:tc>
        <w:tc>
          <w:tcPr>
            <w:tcW w:w="1009" w:type="dxa"/>
            <w:vAlign w:val="center"/>
          </w:tcPr>
          <w:p w:rsidR="001C41BF" w:rsidRDefault="001C41BF">
            <w:pPr>
              <w:snapToGrid w:val="0"/>
              <w:jc w:val="center"/>
              <w:rPr>
                <w:color w:val="000000"/>
                <w:szCs w:val="21"/>
              </w:rPr>
            </w:pPr>
            <w:r>
              <w:rPr>
                <w:rFonts w:hint="eastAsia"/>
                <w:color w:val="000000"/>
                <w:szCs w:val="21"/>
              </w:rPr>
              <w:t>37.5</w:t>
            </w:r>
          </w:p>
        </w:tc>
        <w:tc>
          <w:tcPr>
            <w:tcW w:w="1008" w:type="dxa"/>
            <w:vAlign w:val="center"/>
          </w:tcPr>
          <w:p w:rsidR="001C41BF" w:rsidRDefault="001C41BF">
            <w:pPr>
              <w:snapToGrid w:val="0"/>
              <w:jc w:val="center"/>
              <w:rPr>
                <w:color w:val="000000"/>
                <w:szCs w:val="21"/>
              </w:rPr>
            </w:pPr>
            <w:r>
              <w:rPr>
                <w:rFonts w:hint="eastAsia"/>
                <w:color w:val="000000"/>
                <w:szCs w:val="21"/>
              </w:rPr>
              <w:t>92.6</w:t>
            </w:r>
          </w:p>
        </w:tc>
      </w:tr>
      <w:tr w:rsidR="001C41BF">
        <w:trPr>
          <w:trHeight w:val="414"/>
          <w:jc w:val="center"/>
        </w:trPr>
        <w:tc>
          <w:tcPr>
            <w:tcW w:w="1485" w:type="dxa"/>
            <w:vMerge/>
            <w:vAlign w:val="center"/>
          </w:tcPr>
          <w:p w:rsidR="001C41BF" w:rsidRDefault="001C41BF">
            <w:pPr>
              <w:snapToGrid w:val="0"/>
              <w:jc w:val="center"/>
              <w:rPr>
                <w:b/>
                <w:bCs/>
                <w:color w:val="000000"/>
                <w:szCs w:val="21"/>
              </w:rPr>
            </w:pPr>
            <w:r>
              <w:rPr>
                <w:rFonts w:hint="eastAsia"/>
                <w:b/>
                <w:bCs/>
                <w:color w:val="000000"/>
                <w:szCs w:val="21"/>
              </w:rPr>
              <w:t>36</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486</w:t>
            </w:r>
          </w:p>
        </w:tc>
        <w:tc>
          <w:tcPr>
            <w:tcW w:w="1011" w:type="dxa"/>
            <w:vAlign w:val="center"/>
          </w:tcPr>
          <w:p w:rsidR="001C41BF" w:rsidRDefault="001C41BF">
            <w:pPr>
              <w:snapToGrid w:val="0"/>
              <w:jc w:val="center"/>
              <w:rPr>
                <w:color w:val="000000"/>
                <w:szCs w:val="21"/>
              </w:rPr>
            </w:pPr>
            <w:r>
              <w:rPr>
                <w:rFonts w:hint="eastAsia"/>
                <w:color w:val="000000"/>
                <w:szCs w:val="21"/>
              </w:rPr>
              <w:t>526</w:t>
            </w:r>
          </w:p>
        </w:tc>
        <w:tc>
          <w:tcPr>
            <w:tcW w:w="1011" w:type="dxa"/>
            <w:vAlign w:val="center"/>
          </w:tcPr>
          <w:p w:rsidR="001C41BF" w:rsidRDefault="001C41BF">
            <w:pPr>
              <w:snapToGrid w:val="0"/>
              <w:jc w:val="center"/>
              <w:rPr>
                <w:color w:val="000000"/>
                <w:szCs w:val="21"/>
              </w:rPr>
            </w:pPr>
            <w:r>
              <w:rPr>
                <w:rFonts w:hint="eastAsia"/>
                <w:color w:val="000000"/>
                <w:szCs w:val="21"/>
              </w:rPr>
              <w:t>538</w:t>
            </w:r>
          </w:p>
        </w:tc>
        <w:tc>
          <w:tcPr>
            <w:tcW w:w="1011" w:type="dxa"/>
            <w:vAlign w:val="center"/>
          </w:tcPr>
          <w:p w:rsidR="001C41BF" w:rsidRDefault="001C41BF">
            <w:pPr>
              <w:snapToGrid w:val="0"/>
              <w:jc w:val="center"/>
              <w:rPr>
                <w:color w:val="000000"/>
                <w:szCs w:val="21"/>
              </w:rPr>
            </w:pPr>
            <w:r>
              <w:rPr>
                <w:rFonts w:hint="eastAsia"/>
                <w:color w:val="000000"/>
                <w:szCs w:val="21"/>
              </w:rPr>
              <w:t>480</w:t>
            </w:r>
          </w:p>
        </w:tc>
        <w:tc>
          <w:tcPr>
            <w:tcW w:w="1011" w:type="dxa"/>
            <w:vAlign w:val="center"/>
          </w:tcPr>
          <w:p w:rsidR="001C41BF" w:rsidRDefault="001C41BF">
            <w:pPr>
              <w:snapToGrid w:val="0"/>
              <w:jc w:val="center"/>
              <w:rPr>
                <w:color w:val="000000"/>
                <w:szCs w:val="21"/>
              </w:rPr>
            </w:pPr>
            <w:r>
              <w:rPr>
                <w:rFonts w:hint="eastAsia"/>
                <w:color w:val="000000"/>
                <w:szCs w:val="21"/>
              </w:rPr>
              <w:t>507.5</w:t>
            </w:r>
          </w:p>
        </w:tc>
        <w:tc>
          <w:tcPr>
            <w:tcW w:w="1011" w:type="dxa"/>
            <w:vAlign w:val="center"/>
          </w:tcPr>
          <w:p w:rsidR="001C41BF" w:rsidRDefault="001C41BF">
            <w:pPr>
              <w:snapToGrid w:val="0"/>
              <w:jc w:val="center"/>
              <w:rPr>
                <w:color w:val="000000"/>
                <w:szCs w:val="21"/>
              </w:rPr>
            </w:pPr>
            <w:r>
              <w:rPr>
                <w:rFonts w:hint="eastAsia"/>
                <w:color w:val="000000"/>
                <w:szCs w:val="21"/>
              </w:rPr>
              <w:t>36</w:t>
            </w:r>
          </w:p>
        </w:tc>
        <w:tc>
          <w:tcPr>
            <w:tcW w:w="1010" w:type="dxa"/>
            <w:vAlign w:val="center"/>
          </w:tcPr>
          <w:p w:rsidR="001C41BF" w:rsidRDefault="001C41BF">
            <w:pPr>
              <w:snapToGrid w:val="0"/>
              <w:jc w:val="center"/>
              <w:rPr>
                <w:color w:val="000000"/>
                <w:szCs w:val="21"/>
              </w:rPr>
            </w:pPr>
            <w:r>
              <w:rPr>
                <w:rFonts w:hint="eastAsia"/>
                <w:color w:val="000000"/>
                <w:szCs w:val="21"/>
              </w:rPr>
              <w:t>40</w:t>
            </w:r>
          </w:p>
        </w:tc>
        <w:tc>
          <w:tcPr>
            <w:tcW w:w="1014" w:type="dxa"/>
            <w:vAlign w:val="center"/>
          </w:tcPr>
          <w:p w:rsidR="001C41BF" w:rsidRDefault="001C41BF">
            <w:pPr>
              <w:snapToGrid w:val="0"/>
              <w:jc w:val="center"/>
              <w:rPr>
                <w:color w:val="000000"/>
                <w:szCs w:val="21"/>
              </w:rPr>
            </w:pPr>
            <w:r>
              <w:rPr>
                <w:rFonts w:hint="eastAsia"/>
                <w:color w:val="000000"/>
                <w:szCs w:val="21"/>
              </w:rPr>
              <w:t>34</w:t>
            </w:r>
          </w:p>
        </w:tc>
        <w:tc>
          <w:tcPr>
            <w:tcW w:w="1008" w:type="dxa"/>
            <w:vAlign w:val="center"/>
          </w:tcPr>
          <w:p w:rsidR="001C41BF" w:rsidRDefault="001C41BF">
            <w:pPr>
              <w:snapToGrid w:val="0"/>
              <w:jc w:val="center"/>
              <w:rPr>
                <w:color w:val="000000"/>
                <w:szCs w:val="21"/>
              </w:rPr>
            </w:pPr>
            <w:r>
              <w:rPr>
                <w:rFonts w:hint="eastAsia"/>
                <w:color w:val="000000"/>
                <w:szCs w:val="21"/>
              </w:rPr>
              <w:t>40</w:t>
            </w:r>
          </w:p>
        </w:tc>
        <w:tc>
          <w:tcPr>
            <w:tcW w:w="1009" w:type="dxa"/>
            <w:vAlign w:val="center"/>
          </w:tcPr>
          <w:p w:rsidR="001C41BF" w:rsidRDefault="001C41BF">
            <w:pPr>
              <w:snapToGrid w:val="0"/>
              <w:jc w:val="center"/>
              <w:rPr>
                <w:color w:val="000000"/>
                <w:szCs w:val="21"/>
              </w:rPr>
            </w:pPr>
            <w:r>
              <w:rPr>
                <w:rFonts w:hint="eastAsia"/>
                <w:color w:val="000000"/>
                <w:szCs w:val="21"/>
              </w:rPr>
              <w:t>37.5</w:t>
            </w:r>
          </w:p>
        </w:tc>
        <w:tc>
          <w:tcPr>
            <w:tcW w:w="1008" w:type="dxa"/>
            <w:vAlign w:val="center"/>
          </w:tcPr>
          <w:p w:rsidR="001C41BF" w:rsidRDefault="001C41BF">
            <w:pPr>
              <w:snapToGrid w:val="0"/>
              <w:jc w:val="center"/>
              <w:rPr>
                <w:color w:val="000000"/>
                <w:szCs w:val="21"/>
              </w:rPr>
            </w:pPr>
            <w:r>
              <w:rPr>
                <w:rFonts w:hint="eastAsia"/>
                <w:color w:val="000000"/>
                <w:szCs w:val="21"/>
              </w:rPr>
              <w:t>92.4</w:t>
            </w:r>
          </w:p>
        </w:tc>
      </w:tr>
      <w:tr w:rsidR="001C41BF">
        <w:trPr>
          <w:trHeight w:val="414"/>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生化需氧量</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105.2</w:t>
            </w:r>
          </w:p>
        </w:tc>
        <w:tc>
          <w:tcPr>
            <w:tcW w:w="1011" w:type="dxa"/>
            <w:vAlign w:val="center"/>
          </w:tcPr>
          <w:p w:rsidR="001C41BF" w:rsidRDefault="001C41BF">
            <w:pPr>
              <w:snapToGrid w:val="0"/>
              <w:jc w:val="center"/>
              <w:rPr>
                <w:color w:val="000000"/>
                <w:szCs w:val="21"/>
              </w:rPr>
            </w:pPr>
            <w:r>
              <w:rPr>
                <w:rFonts w:hint="eastAsia"/>
                <w:color w:val="000000"/>
                <w:szCs w:val="21"/>
              </w:rPr>
              <w:t>103.6</w:t>
            </w:r>
          </w:p>
        </w:tc>
        <w:tc>
          <w:tcPr>
            <w:tcW w:w="1011" w:type="dxa"/>
            <w:vAlign w:val="center"/>
          </w:tcPr>
          <w:p w:rsidR="001C41BF" w:rsidRDefault="001C41BF">
            <w:pPr>
              <w:snapToGrid w:val="0"/>
              <w:jc w:val="center"/>
              <w:rPr>
                <w:color w:val="000000"/>
                <w:szCs w:val="21"/>
              </w:rPr>
            </w:pPr>
            <w:r>
              <w:rPr>
                <w:rFonts w:hint="eastAsia"/>
                <w:color w:val="000000"/>
                <w:szCs w:val="21"/>
              </w:rPr>
              <w:t>99.8</w:t>
            </w:r>
          </w:p>
        </w:tc>
        <w:tc>
          <w:tcPr>
            <w:tcW w:w="1011" w:type="dxa"/>
            <w:vAlign w:val="center"/>
          </w:tcPr>
          <w:p w:rsidR="001C41BF" w:rsidRDefault="001C41BF">
            <w:pPr>
              <w:snapToGrid w:val="0"/>
              <w:jc w:val="center"/>
              <w:rPr>
                <w:color w:val="000000"/>
                <w:szCs w:val="21"/>
              </w:rPr>
            </w:pPr>
            <w:r>
              <w:rPr>
                <w:rFonts w:hint="eastAsia"/>
                <w:color w:val="000000"/>
                <w:szCs w:val="21"/>
              </w:rPr>
              <w:t>100.5</w:t>
            </w:r>
          </w:p>
        </w:tc>
        <w:tc>
          <w:tcPr>
            <w:tcW w:w="1011" w:type="dxa"/>
            <w:vAlign w:val="center"/>
          </w:tcPr>
          <w:p w:rsidR="001C41BF" w:rsidRDefault="001C41BF">
            <w:pPr>
              <w:snapToGrid w:val="0"/>
              <w:jc w:val="center"/>
              <w:rPr>
                <w:color w:val="000000"/>
                <w:szCs w:val="21"/>
              </w:rPr>
            </w:pPr>
            <w:r>
              <w:rPr>
                <w:rFonts w:hint="eastAsia"/>
                <w:color w:val="000000"/>
                <w:szCs w:val="21"/>
              </w:rPr>
              <w:t>102.28</w:t>
            </w:r>
          </w:p>
        </w:tc>
        <w:tc>
          <w:tcPr>
            <w:tcW w:w="1011" w:type="dxa"/>
            <w:vAlign w:val="center"/>
          </w:tcPr>
          <w:p w:rsidR="001C41BF" w:rsidRDefault="001C41BF">
            <w:pPr>
              <w:snapToGrid w:val="0"/>
              <w:jc w:val="center"/>
              <w:rPr>
                <w:color w:val="000000"/>
                <w:szCs w:val="21"/>
              </w:rPr>
            </w:pPr>
            <w:r>
              <w:rPr>
                <w:rFonts w:hint="eastAsia"/>
                <w:color w:val="000000"/>
                <w:szCs w:val="21"/>
              </w:rPr>
              <w:t>8.5</w:t>
            </w:r>
          </w:p>
        </w:tc>
        <w:tc>
          <w:tcPr>
            <w:tcW w:w="1010" w:type="dxa"/>
            <w:vAlign w:val="center"/>
          </w:tcPr>
          <w:p w:rsidR="001C41BF" w:rsidRDefault="001C41BF">
            <w:pPr>
              <w:snapToGrid w:val="0"/>
              <w:jc w:val="center"/>
              <w:rPr>
                <w:color w:val="000000"/>
                <w:szCs w:val="21"/>
              </w:rPr>
            </w:pPr>
            <w:r>
              <w:rPr>
                <w:rFonts w:hint="eastAsia"/>
                <w:color w:val="000000"/>
                <w:szCs w:val="21"/>
              </w:rPr>
              <w:t>8.6</w:t>
            </w:r>
          </w:p>
        </w:tc>
        <w:tc>
          <w:tcPr>
            <w:tcW w:w="1014" w:type="dxa"/>
            <w:vAlign w:val="center"/>
          </w:tcPr>
          <w:p w:rsidR="001C41BF" w:rsidRDefault="001C41BF">
            <w:pPr>
              <w:snapToGrid w:val="0"/>
              <w:jc w:val="center"/>
              <w:rPr>
                <w:color w:val="000000"/>
                <w:szCs w:val="21"/>
              </w:rPr>
            </w:pPr>
            <w:r>
              <w:rPr>
                <w:rFonts w:hint="eastAsia"/>
                <w:color w:val="000000"/>
                <w:szCs w:val="21"/>
              </w:rPr>
              <w:t>6.7</w:t>
            </w:r>
          </w:p>
        </w:tc>
        <w:tc>
          <w:tcPr>
            <w:tcW w:w="1008" w:type="dxa"/>
            <w:vAlign w:val="center"/>
          </w:tcPr>
          <w:p w:rsidR="001C41BF" w:rsidRDefault="001C41BF">
            <w:pPr>
              <w:snapToGrid w:val="0"/>
              <w:jc w:val="center"/>
              <w:rPr>
                <w:color w:val="000000"/>
                <w:szCs w:val="21"/>
              </w:rPr>
            </w:pPr>
            <w:r>
              <w:rPr>
                <w:rFonts w:hint="eastAsia"/>
                <w:color w:val="000000"/>
                <w:szCs w:val="21"/>
              </w:rPr>
              <w:t>6.2</w:t>
            </w:r>
          </w:p>
        </w:tc>
        <w:tc>
          <w:tcPr>
            <w:tcW w:w="1009" w:type="dxa"/>
            <w:vAlign w:val="center"/>
          </w:tcPr>
          <w:p w:rsidR="001C41BF" w:rsidRDefault="001C41BF">
            <w:pPr>
              <w:snapToGrid w:val="0"/>
              <w:jc w:val="center"/>
              <w:rPr>
                <w:color w:val="000000"/>
                <w:szCs w:val="21"/>
              </w:rPr>
            </w:pPr>
            <w:r>
              <w:rPr>
                <w:rFonts w:hint="eastAsia"/>
                <w:color w:val="000000"/>
                <w:szCs w:val="21"/>
              </w:rPr>
              <w:t>7.5</w:t>
            </w:r>
          </w:p>
        </w:tc>
        <w:tc>
          <w:tcPr>
            <w:tcW w:w="1008" w:type="dxa"/>
            <w:vAlign w:val="center"/>
          </w:tcPr>
          <w:p w:rsidR="001C41BF" w:rsidRDefault="001C41BF">
            <w:pPr>
              <w:snapToGrid w:val="0"/>
              <w:jc w:val="center"/>
              <w:rPr>
                <w:color w:val="000000"/>
                <w:szCs w:val="21"/>
              </w:rPr>
            </w:pPr>
            <w:r>
              <w:rPr>
                <w:rFonts w:hint="eastAsia"/>
                <w:color w:val="000000"/>
                <w:szCs w:val="21"/>
              </w:rPr>
              <w:t>92.7</w:t>
            </w:r>
          </w:p>
        </w:tc>
      </w:tr>
      <w:tr w:rsidR="001C41BF">
        <w:trPr>
          <w:trHeight w:val="414"/>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98.2</w:t>
            </w:r>
          </w:p>
        </w:tc>
        <w:tc>
          <w:tcPr>
            <w:tcW w:w="1011" w:type="dxa"/>
            <w:vAlign w:val="center"/>
          </w:tcPr>
          <w:p w:rsidR="001C41BF" w:rsidRDefault="001C41BF">
            <w:pPr>
              <w:snapToGrid w:val="0"/>
              <w:jc w:val="center"/>
              <w:rPr>
                <w:color w:val="000000"/>
                <w:szCs w:val="21"/>
              </w:rPr>
            </w:pPr>
            <w:r>
              <w:rPr>
                <w:rFonts w:hint="eastAsia"/>
                <w:color w:val="000000"/>
                <w:szCs w:val="21"/>
              </w:rPr>
              <w:t>104.5</w:t>
            </w:r>
          </w:p>
        </w:tc>
        <w:tc>
          <w:tcPr>
            <w:tcW w:w="1011" w:type="dxa"/>
            <w:vAlign w:val="center"/>
          </w:tcPr>
          <w:p w:rsidR="001C41BF" w:rsidRDefault="001C41BF">
            <w:pPr>
              <w:snapToGrid w:val="0"/>
              <w:jc w:val="center"/>
              <w:rPr>
                <w:color w:val="000000"/>
                <w:szCs w:val="21"/>
              </w:rPr>
            </w:pPr>
            <w:r>
              <w:rPr>
                <w:rFonts w:hint="eastAsia"/>
                <w:color w:val="000000"/>
                <w:szCs w:val="21"/>
              </w:rPr>
              <w:t>112.0</w:t>
            </w:r>
          </w:p>
        </w:tc>
        <w:tc>
          <w:tcPr>
            <w:tcW w:w="1011" w:type="dxa"/>
            <w:vAlign w:val="center"/>
          </w:tcPr>
          <w:p w:rsidR="001C41BF" w:rsidRDefault="001C41BF">
            <w:pPr>
              <w:snapToGrid w:val="0"/>
              <w:jc w:val="center"/>
              <w:rPr>
                <w:color w:val="000000"/>
                <w:szCs w:val="21"/>
              </w:rPr>
            </w:pPr>
            <w:r>
              <w:rPr>
                <w:rFonts w:hint="eastAsia"/>
                <w:color w:val="000000"/>
                <w:szCs w:val="21"/>
              </w:rPr>
              <w:t>96.5</w:t>
            </w:r>
          </w:p>
        </w:tc>
        <w:tc>
          <w:tcPr>
            <w:tcW w:w="1011" w:type="dxa"/>
            <w:vAlign w:val="center"/>
          </w:tcPr>
          <w:p w:rsidR="001C41BF" w:rsidRDefault="001C41BF">
            <w:pPr>
              <w:snapToGrid w:val="0"/>
              <w:jc w:val="center"/>
              <w:rPr>
                <w:color w:val="000000"/>
                <w:szCs w:val="21"/>
              </w:rPr>
            </w:pPr>
            <w:r>
              <w:rPr>
                <w:rFonts w:hint="eastAsia"/>
                <w:color w:val="000000"/>
                <w:szCs w:val="21"/>
              </w:rPr>
              <w:t>102.8</w:t>
            </w:r>
          </w:p>
        </w:tc>
        <w:tc>
          <w:tcPr>
            <w:tcW w:w="1011" w:type="dxa"/>
            <w:vAlign w:val="center"/>
          </w:tcPr>
          <w:p w:rsidR="001C41BF" w:rsidRDefault="001C41BF">
            <w:pPr>
              <w:snapToGrid w:val="0"/>
              <w:jc w:val="center"/>
              <w:rPr>
                <w:color w:val="000000"/>
                <w:szCs w:val="21"/>
              </w:rPr>
            </w:pPr>
            <w:r>
              <w:rPr>
                <w:rFonts w:hint="eastAsia"/>
                <w:color w:val="000000"/>
                <w:szCs w:val="21"/>
              </w:rPr>
              <w:t>7.0</w:t>
            </w:r>
          </w:p>
        </w:tc>
        <w:tc>
          <w:tcPr>
            <w:tcW w:w="1010" w:type="dxa"/>
            <w:vAlign w:val="center"/>
          </w:tcPr>
          <w:p w:rsidR="001C41BF" w:rsidRDefault="001C41BF">
            <w:pPr>
              <w:snapToGrid w:val="0"/>
              <w:jc w:val="center"/>
              <w:rPr>
                <w:color w:val="000000"/>
                <w:szCs w:val="21"/>
              </w:rPr>
            </w:pPr>
            <w:r>
              <w:rPr>
                <w:rFonts w:hint="eastAsia"/>
                <w:color w:val="000000"/>
                <w:szCs w:val="21"/>
              </w:rPr>
              <w:t>8.2</w:t>
            </w:r>
          </w:p>
        </w:tc>
        <w:tc>
          <w:tcPr>
            <w:tcW w:w="1014" w:type="dxa"/>
            <w:vAlign w:val="center"/>
          </w:tcPr>
          <w:p w:rsidR="001C41BF" w:rsidRDefault="001C41BF">
            <w:pPr>
              <w:snapToGrid w:val="0"/>
              <w:jc w:val="center"/>
              <w:rPr>
                <w:color w:val="000000"/>
                <w:szCs w:val="21"/>
              </w:rPr>
            </w:pPr>
            <w:r>
              <w:rPr>
                <w:rFonts w:hint="eastAsia"/>
                <w:color w:val="000000"/>
                <w:szCs w:val="21"/>
              </w:rPr>
              <w:t>6.4</w:t>
            </w:r>
          </w:p>
        </w:tc>
        <w:tc>
          <w:tcPr>
            <w:tcW w:w="1008" w:type="dxa"/>
            <w:vAlign w:val="center"/>
          </w:tcPr>
          <w:p w:rsidR="001C41BF" w:rsidRDefault="001C41BF">
            <w:pPr>
              <w:snapToGrid w:val="0"/>
              <w:jc w:val="center"/>
              <w:rPr>
                <w:color w:val="000000"/>
                <w:szCs w:val="21"/>
              </w:rPr>
            </w:pPr>
            <w:r>
              <w:rPr>
                <w:rFonts w:hint="eastAsia"/>
                <w:color w:val="000000"/>
                <w:szCs w:val="21"/>
              </w:rPr>
              <w:t>8.3</w:t>
            </w:r>
          </w:p>
        </w:tc>
        <w:tc>
          <w:tcPr>
            <w:tcW w:w="1009" w:type="dxa"/>
            <w:vAlign w:val="center"/>
          </w:tcPr>
          <w:p w:rsidR="001C41BF" w:rsidRDefault="001C41BF">
            <w:pPr>
              <w:snapToGrid w:val="0"/>
              <w:jc w:val="center"/>
              <w:rPr>
                <w:color w:val="000000"/>
                <w:szCs w:val="21"/>
              </w:rPr>
            </w:pPr>
            <w:r>
              <w:rPr>
                <w:rFonts w:hint="eastAsia"/>
                <w:color w:val="000000"/>
                <w:szCs w:val="21"/>
              </w:rPr>
              <w:t>7.48</w:t>
            </w:r>
          </w:p>
        </w:tc>
        <w:tc>
          <w:tcPr>
            <w:tcW w:w="1008" w:type="dxa"/>
            <w:vAlign w:val="center"/>
          </w:tcPr>
          <w:p w:rsidR="001C41BF" w:rsidRDefault="001C41BF">
            <w:pPr>
              <w:snapToGrid w:val="0"/>
              <w:jc w:val="center"/>
              <w:rPr>
                <w:color w:val="000000"/>
                <w:szCs w:val="21"/>
              </w:rPr>
            </w:pPr>
            <w:r>
              <w:rPr>
                <w:rFonts w:hint="eastAsia"/>
                <w:color w:val="000000"/>
                <w:szCs w:val="21"/>
              </w:rPr>
              <w:t>92.7</w:t>
            </w:r>
          </w:p>
        </w:tc>
      </w:tr>
      <w:tr w:rsidR="001C41BF">
        <w:trPr>
          <w:trHeight w:val="414"/>
          <w:jc w:val="center"/>
        </w:trPr>
        <w:tc>
          <w:tcPr>
            <w:tcW w:w="1485" w:type="dxa"/>
            <w:vMerge w:val="restart"/>
            <w:vAlign w:val="center"/>
          </w:tcPr>
          <w:p w:rsidR="001C41BF" w:rsidRDefault="001C41BF">
            <w:pPr>
              <w:pStyle w:val="a9"/>
              <w:jc w:val="center"/>
              <w:rPr>
                <w:color w:val="000000"/>
                <w:spacing w:val="0"/>
                <w:szCs w:val="21"/>
              </w:rPr>
            </w:pPr>
            <w:r>
              <w:rPr>
                <w:color w:val="000000"/>
                <w:spacing w:val="0"/>
                <w:szCs w:val="21"/>
              </w:rPr>
              <w:t>氨氮</w:t>
            </w:r>
          </w:p>
          <w:p w:rsidR="001C41BF" w:rsidRDefault="001C41BF">
            <w:pPr>
              <w:pStyle w:val="a9"/>
              <w:jc w:val="center"/>
              <w:rPr>
                <w:b/>
                <w:bCs/>
                <w:color w:val="000000"/>
                <w:spacing w:val="0"/>
                <w:szCs w:val="21"/>
              </w:rPr>
            </w:pPr>
            <w:r>
              <w:rPr>
                <w:color w:val="000000"/>
                <w:spacing w:val="0"/>
                <w:szCs w:val="21"/>
              </w:rPr>
              <w:t>（</w:t>
            </w:r>
            <w:r>
              <w:rPr>
                <w:color w:val="000000"/>
                <w:spacing w:val="0"/>
                <w:szCs w:val="21"/>
              </w:rPr>
              <w:t>mg/L</w:t>
            </w:r>
            <w:r>
              <w:rPr>
                <w:color w:val="000000"/>
                <w:spacing w:val="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43.5</w:t>
            </w:r>
          </w:p>
        </w:tc>
        <w:tc>
          <w:tcPr>
            <w:tcW w:w="1011" w:type="dxa"/>
            <w:vAlign w:val="center"/>
          </w:tcPr>
          <w:p w:rsidR="001C41BF" w:rsidRDefault="001C41BF">
            <w:pPr>
              <w:snapToGrid w:val="0"/>
              <w:jc w:val="center"/>
              <w:rPr>
                <w:color w:val="000000"/>
                <w:szCs w:val="21"/>
              </w:rPr>
            </w:pPr>
            <w:r>
              <w:rPr>
                <w:rFonts w:hint="eastAsia"/>
                <w:color w:val="000000"/>
                <w:szCs w:val="21"/>
              </w:rPr>
              <w:t>41.9</w:t>
            </w:r>
          </w:p>
        </w:tc>
        <w:tc>
          <w:tcPr>
            <w:tcW w:w="1011" w:type="dxa"/>
            <w:vAlign w:val="center"/>
          </w:tcPr>
          <w:p w:rsidR="001C41BF" w:rsidRDefault="001C41BF">
            <w:pPr>
              <w:snapToGrid w:val="0"/>
              <w:jc w:val="center"/>
              <w:rPr>
                <w:color w:val="000000"/>
                <w:szCs w:val="21"/>
              </w:rPr>
            </w:pPr>
            <w:r>
              <w:rPr>
                <w:rFonts w:hint="eastAsia"/>
                <w:color w:val="000000"/>
                <w:szCs w:val="21"/>
              </w:rPr>
              <w:t>42.1</w:t>
            </w:r>
          </w:p>
        </w:tc>
        <w:tc>
          <w:tcPr>
            <w:tcW w:w="1011" w:type="dxa"/>
            <w:vAlign w:val="center"/>
          </w:tcPr>
          <w:p w:rsidR="001C41BF" w:rsidRDefault="001C41BF">
            <w:pPr>
              <w:snapToGrid w:val="0"/>
              <w:jc w:val="center"/>
              <w:rPr>
                <w:color w:val="000000"/>
                <w:szCs w:val="21"/>
              </w:rPr>
            </w:pPr>
            <w:r>
              <w:rPr>
                <w:rFonts w:hint="eastAsia"/>
                <w:color w:val="000000"/>
                <w:szCs w:val="21"/>
              </w:rPr>
              <w:t>42.4</w:t>
            </w:r>
          </w:p>
        </w:tc>
        <w:tc>
          <w:tcPr>
            <w:tcW w:w="1011" w:type="dxa"/>
            <w:vAlign w:val="center"/>
          </w:tcPr>
          <w:p w:rsidR="001C41BF" w:rsidRDefault="001C41BF">
            <w:pPr>
              <w:snapToGrid w:val="0"/>
              <w:jc w:val="center"/>
              <w:rPr>
                <w:color w:val="000000"/>
                <w:szCs w:val="21"/>
              </w:rPr>
            </w:pPr>
            <w:r>
              <w:rPr>
                <w:rFonts w:hint="eastAsia"/>
                <w:color w:val="000000"/>
                <w:szCs w:val="21"/>
              </w:rPr>
              <w:t>42.48</w:t>
            </w:r>
          </w:p>
        </w:tc>
        <w:tc>
          <w:tcPr>
            <w:tcW w:w="1011" w:type="dxa"/>
            <w:vAlign w:val="center"/>
          </w:tcPr>
          <w:p w:rsidR="001C41BF" w:rsidRDefault="001C41BF">
            <w:pPr>
              <w:snapToGrid w:val="0"/>
              <w:jc w:val="center"/>
              <w:rPr>
                <w:color w:val="000000"/>
                <w:szCs w:val="21"/>
              </w:rPr>
            </w:pPr>
            <w:r>
              <w:rPr>
                <w:rFonts w:hint="eastAsia"/>
                <w:color w:val="000000"/>
                <w:szCs w:val="21"/>
              </w:rPr>
              <w:t>0.561</w:t>
            </w:r>
          </w:p>
        </w:tc>
        <w:tc>
          <w:tcPr>
            <w:tcW w:w="1010" w:type="dxa"/>
            <w:vAlign w:val="center"/>
          </w:tcPr>
          <w:p w:rsidR="001C41BF" w:rsidRDefault="001C41BF">
            <w:pPr>
              <w:snapToGrid w:val="0"/>
              <w:jc w:val="center"/>
              <w:rPr>
                <w:color w:val="000000"/>
                <w:szCs w:val="21"/>
              </w:rPr>
            </w:pPr>
            <w:r>
              <w:rPr>
                <w:rFonts w:hint="eastAsia"/>
                <w:color w:val="000000"/>
                <w:szCs w:val="21"/>
              </w:rPr>
              <w:t>0.344</w:t>
            </w:r>
          </w:p>
        </w:tc>
        <w:tc>
          <w:tcPr>
            <w:tcW w:w="1014" w:type="dxa"/>
            <w:vAlign w:val="center"/>
          </w:tcPr>
          <w:p w:rsidR="001C41BF" w:rsidRDefault="001C41BF">
            <w:pPr>
              <w:snapToGrid w:val="0"/>
              <w:jc w:val="center"/>
              <w:rPr>
                <w:color w:val="000000"/>
                <w:szCs w:val="21"/>
              </w:rPr>
            </w:pPr>
            <w:r>
              <w:rPr>
                <w:rFonts w:hint="eastAsia"/>
                <w:color w:val="000000"/>
                <w:szCs w:val="21"/>
              </w:rPr>
              <w:t>0.265</w:t>
            </w:r>
          </w:p>
        </w:tc>
        <w:tc>
          <w:tcPr>
            <w:tcW w:w="1008" w:type="dxa"/>
            <w:vAlign w:val="center"/>
          </w:tcPr>
          <w:p w:rsidR="001C41BF" w:rsidRDefault="001C41BF">
            <w:pPr>
              <w:snapToGrid w:val="0"/>
              <w:jc w:val="center"/>
              <w:rPr>
                <w:color w:val="000000"/>
                <w:szCs w:val="21"/>
              </w:rPr>
            </w:pPr>
            <w:r>
              <w:rPr>
                <w:rFonts w:hint="eastAsia"/>
                <w:color w:val="000000"/>
                <w:szCs w:val="21"/>
              </w:rPr>
              <w:t>0.362</w:t>
            </w:r>
          </w:p>
        </w:tc>
        <w:tc>
          <w:tcPr>
            <w:tcW w:w="1009" w:type="dxa"/>
            <w:vAlign w:val="center"/>
          </w:tcPr>
          <w:p w:rsidR="001C41BF" w:rsidRDefault="001C41BF">
            <w:pPr>
              <w:snapToGrid w:val="0"/>
              <w:jc w:val="center"/>
              <w:rPr>
                <w:color w:val="000000"/>
                <w:szCs w:val="21"/>
              </w:rPr>
            </w:pPr>
            <w:r>
              <w:rPr>
                <w:rFonts w:hint="eastAsia"/>
                <w:color w:val="000000"/>
                <w:szCs w:val="21"/>
              </w:rPr>
              <w:t>0.383</w:t>
            </w:r>
          </w:p>
        </w:tc>
        <w:tc>
          <w:tcPr>
            <w:tcW w:w="1008" w:type="dxa"/>
            <w:vAlign w:val="center"/>
          </w:tcPr>
          <w:p w:rsidR="001C41BF" w:rsidRDefault="001C41BF">
            <w:pPr>
              <w:snapToGrid w:val="0"/>
              <w:jc w:val="center"/>
              <w:rPr>
                <w:color w:val="000000"/>
                <w:szCs w:val="21"/>
              </w:rPr>
            </w:pPr>
            <w:r>
              <w:rPr>
                <w:rFonts w:hint="eastAsia"/>
                <w:color w:val="000000"/>
                <w:szCs w:val="21"/>
              </w:rPr>
              <w:t>99.1</w:t>
            </w:r>
          </w:p>
        </w:tc>
      </w:tr>
      <w:tr w:rsidR="001C41BF">
        <w:trPr>
          <w:trHeight w:val="414"/>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35.5</w:t>
            </w:r>
          </w:p>
        </w:tc>
        <w:tc>
          <w:tcPr>
            <w:tcW w:w="1011" w:type="dxa"/>
            <w:vAlign w:val="center"/>
          </w:tcPr>
          <w:p w:rsidR="001C41BF" w:rsidRDefault="001C41BF">
            <w:pPr>
              <w:snapToGrid w:val="0"/>
              <w:jc w:val="center"/>
              <w:rPr>
                <w:color w:val="000000"/>
                <w:szCs w:val="21"/>
              </w:rPr>
            </w:pPr>
            <w:r>
              <w:rPr>
                <w:rFonts w:hint="eastAsia"/>
                <w:color w:val="000000"/>
                <w:szCs w:val="21"/>
              </w:rPr>
              <w:t>37.5</w:t>
            </w:r>
          </w:p>
        </w:tc>
        <w:tc>
          <w:tcPr>
            <w:tcW w:w="1011" w:type="dxa"/>
            <w:vAlign w:val="center"/>
          </w:tcPr>
          <w:p w:rsidR="001C41BF" w:rsidRDefault="001C41BF">
            <w:pPr>
              <w:snapToGrid w:val="0"/>
              <w:jc w:val="center"/>
              <w:rPr>
                <w:color w:val="000000"/>
                <w:szCs w:val="21"/>
              </w:rPr>
            </w:pPr>
            <w:r>
              <w:rPr>
                <w:rFonts w:hint="eastAsia"/>
                <w:color w:val="000000"/>
                <w:szCs w:val="21"/>
              </w:rPr>
              <w:t>37.1</w:t>
            </w:r>
          </w:p>
        </w:tc>
        <w:tc>
          <w:tcPr>
            <w:tcW w:w="1011" w:type="dxa"/>
            <w:vAlign w:val="center"/>
          </w:tcPr>
          <w:p w:rsidR="001C41BF" w:rsidRDefault="001C41BF">
            <w:pPr>
              <w:snapToGrid w:val="0"/>
              <w:jc w:val="center"/>
              <w:rPr>
                <w:color w:val="000000"/>
                <w:szCs w:val="21"/>
              </w:rPr>
            </w:pPr>
            <w:r>
              <w:rPr>
                <w:rFonts w:hint="eastAsia"/>
                <w:color w:val="000000"/>
                <w:szCs w:val="21"/>
              </w:rPr>
              <w:t>42.6</w:t>
            </w:r>
          </w:p>
        </w:tc>
        <w:tc>
          <w:tcPr>
            <w:tcW w:w="1011" w:type="dxa"/>
            <w:vAlign w:val="center"/>
          </w:tcPr>
          <w:p w:rsidR="001C41BF" w:rsidRDefault="001C41BF">
            <w:pPr>
              <w:snapToGrid w:val="0"/>
              <w:jc w:val="center"/>
              <w:rPr>
                <w:color w:val="000000"/>
                <w:szCs w:val="21"/>
              </w:rPr>
            </w:pPr>
            <w:r>
              <w:rPr>
                <w:rFonts w:hint="eastAsia"/>
                <w:color w:val="000000"/>
                <w:szCs w:val="21"/>
              </w:rPr>
              <w:t>38.18</w:t>
            </w:r>
          </w:p>
        </w:tc>
        <w:tc>
          <w:tcPr>
            <w:tcW w:w="1011" w:type="dxa"/>
            <w:vAlign w:val="center"/>
          </w:tcPr>
          <w:p w:rsidR="001C41BF" w:rsidRDefault="001C41BF">
            <w:pPr>
              <w:snapToGrid w:val="0"/>
              <w:jc w:val="center"/>
              <w:rPr>
                <w:color w:val="000000"/>
                <w:szCs w:val="21"/>
              </w:rPr>
            </w:pPr>
            <w:r>
              <w:rPr>
                <w:rFonts w:hint="eastAsia"/>
                <w:color w:val="000000"/>
                <w:szCs w:val="21"/>
              </w:rPr>
              <w:t>0.334</w:t>
            </w:r>
          </w:p>
        </w:tc>
        <w:tc>
          <w:tcPr>
            <w:tcW w:w="1010" w:type="dxa"/>
            <w:vAlign w:val="center"/>
          </w:tcPr>
          <w:p w:rsidR="001C41BF" w:rsidRDefault="001C41BF">
            <w:pPr>
              <w:snapToGrid w:val="0"/>
              <w:jc w:val="center"/>
              <w:rPr>
                <w:color w:val="000000"/>
                <w:szCs w:val="21"/>
              </w:rPr>
            </w:pPr>
            <w:r>
              <w:rPr>
                <w:rFonts w:hint="eastAsia"/>
                <w:color w:val="000000"/>
                <w:szCs w:val="21"/>
              </w:rPr>
              <w:t>0.354</w:t>
            </w:r>
          </w:p>
        </w:tc>
        <w:tc>
          <w:tcPr>
            <w:tcW w:w="1014" w:type="dxa"/>
            <w:vAlign w:val="center"/>
          </w:tcPr>
          <w:p w:rsidR="001C41BF" w:rsidRDefault="001C41BF">
            <w:pPr>
              <w:snapToGrid w:val="0"/>
              <w:jc w:val="center"/>
              <w:rPr>
                <w:color w:val="000000"/>
                <w:szCs w:val="21"/>
              </w:rPr>
            </w:pPr>
            <w:r>
              <w:rPr>
                <w:rFonts w:hint="eastAsia"/>
                <w:color w:val="000000"/>
                <w:szCs w:val="21"/>
              </w:rPr>
              <w:t>0.339</w:t>
            </w:r>
          </w:p>
        </w:tc>
        <w:tc>
          <w:tcPr>
            <w:tcW w:w="1008" w:type="dxa"/>
            <w:vAlign w:val="center"/>
          </w:tcPr>
          <w:p w:rsidR="001C41BF" w:rsidRDefault="001C41BF">
            <w:pPr>
              <w:snapToGrid w:val="0"/>
              <w:jc w:val="center"/>
              <w:rPr>
                <w:color w:val="000000"/>
                <w:szCs w:val="21"/>
              </w:rPr>
            </w:pPr>
            <w:r>
              <w:rPr>
                <w:rFonts w:hint="eastAsia"/>
                <w:color w:val="000000"/>
                <w:szCs w:val="21"/>
              </w:rPr>
              <w:t>0.367</w:t>
            </w:r>
          </w:p>
        </w:tc>
        <w:tc>
          <w:tcPr>
            <w:tcW w:w="1009" w:type="dxa"/>
            <w:vAlign w:val="center"/>
          </w:tcPr>
          <w:p w:rsidR="001C41BF" w:rsidRDefault="001C41BF">
            <w:pPr>
              <w:snapToGrid w:val="0"/>
              <w:jc w:val="center"/>
              <w:rPr>
                <w:color w:val="000000"/>
                <w:szCs w:val="21"/>
              </w:rPr>
            </w:pPr>
            <w:r>
              <w:rPr>
                <w:rFonts w:hint="eastAsia"/>
                <w:color w:val="000000"/>
                <w:szCs w:val="21"/>
              </w:rPr>
              <w:t>0.348</w:t>
            </w:r>
          </w:p>
        </w:tc>
        <w:tc>
          <w:tcPr>
            <w:tcW w:w="1008" w:type="dxa"/>
            <w:vAlign w:val="center"/>
          </w:tcPr>
          <w:p w:rsidR="001C41BF" w:rsidRDefault="001C41BF">
            <w:pPr>
              <w:snapToGrid w:val="0"/>
              <w:jc w:val="center"/>
              <w:rPr>
                <w:color w:val="000000"/>
                <w:szCs w:val="21"/>
              </w:rPr>
            </w:pPr>
            <w:r>
              <w:rPr>
                <w:rFonts w:hint="eastAsia"/>
                <w:color w:val="000000"/>
                <w:szCs w:val="21"/>
              </w:rPr>
              <w:t>99.1</w:t>
            </w:r>
          </w:p>
        </w:tc>
      </w:tr>
      <w:tr w:rsidR="001C41BF">
        <w:trPr>
          <w:trHeight w:val="414"/>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总氮</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56.5</w:t>
            </w:r>
          </w:p>
        </w:tc>
        <w:tc>
          <w:tcPr>
            <w:tcW w:w="1011" w:type="dxa"/>
            <w:vAlign w:val="center"/>
          </w:tcPr>
          <w:p w:rsidR="001C41BF" w:rsidRDefault="001C41BF">
            <w:pPr>
              <w:snapToGrid w:val="0"/>
              <w:jc w:val="center"/>
              <w:rPr>
                <w:color w:val="000000"/>
                <w:szCs w:val="21"/>
              </w:rPr>
            </w:pPr>
            <w:r>
              <w:rPr>
                <w:rFonts w:hint="eastAsia"/>
                <w:color w:val="000000"/>
                <w:szCs w:val="21"/>
              </w:rPr>
              <w:t>56.5</w:t>
            </w:r>
          </w:p>
        </w:tc>
        <w:tc>
          <w:tcPr>
            <w:tcW w:w="1011" w:type="dxa"/>
            <w:vAlign w:val="center"/>
          </w:tcPr>
          <w:p w:rsidR="001C41BF" w:rsidRDefault="001C41BF">
            <w:pPr>
              <w:snapToGrid w:val="0"/>
              <w:jc w:val="center"/>
              <w:rPr>
                <w:color w:val="000000"/>
                <w:szCs w:val="21"/>
              </w:rPr>
            </w:pPr>
            <w:r>
              <w:rPr>
                <w:rFonts w:hint="eastAsia"/>
                <w:color w:val="000000"/>
                <w:szCs w:val="21"/>
              </w:rPr>
              <w:t>56.5</w:t>
            </w:r>
          </w:p>
        </w:tc>
        <w:tc>
          <w:tcPr>
            <w:tcW w:w="1011" w:type="dxa"/>
            <w:vAlign w:val="center"/>
          </w:tcPr>
          <w:p w:rsidR="001C41BF" w:rsidRDefault="001C41BF">
            <w:pPr>
              <w:snapToGrid w:val="0"/>
              <w:jc w:val="center"/>
              <w:rPr>
                <w:color w:val="000000"/>
                <w:szCs w:val="21"/>
              </w:rPr>
            </w:pPr>
            <w:r>
              <w:rPr>
                <w:rFonts w:hint="eastAsia"/>
                <w:color w:val="000000"/>
                <w:szCs w:val="21"/>
              </w:rPr>
              <w:t>56.5</w:t>
            </w:r>
          </w:p>
        </w:tc>
        <w:tc>
          <w:tcPr>
            <w:tcW w:w="1011" w:type="dxa"/>
            <w:vAlign w:val="center"/>
          </w:tcPr>
          <w:p w:rsidR="001C41BF" w:rsidRDefault="001C41BF">
            <w:pPr>
              <w:snapToGrid w:val="0"/>
              <w:jc w:val="center"/>
              <w:rPr>
                <w:color w:val="000000"/>
                <w:szCs w:val="21"/>
              </w:rPr>
            </w:pPr>
            <w:r>
              <w:rPr>
                <w:rFonts w:hint="eastAsia"/>
                <w:color w:val="000000"/>
                <w:szCs w:val="21"/>
              </w:rPr>
              <w:t>56.5</w:t>
            </w:r>
          </w:p>
        </w:tc>
        <w:tc>
          <w:tcPr>
            <w:tcW w:w="1011" w:type="dxa"/>
            <w:vAlign w:val="center"/>
          </w:tcPr>
          <w:p w:rsidR="001C41BF" w:rsidRDefault="001C41BF">
            <w:pPr>
              <w:snapToGrid w:val="0"/>
              <w:jc w:val="center"/>
              <w:rPr>
                <w:color w:val="000000"/>
                <w:szCs w:val="21"/>
              </w:rPr>
            </w:pPr>
            <w:r>
              <w:rPr>
                <w:rFonts w:hint="eastAsia"/>
                <w:color w:val="000000"/>
                <w:szCs w:val="21"/>
              </w:rPr>
              <w:t>23.8</w:t>
            </w:r>
          </w:p>
        </w:tc>
        <w:tc>
          <w:tcPr>
            <w:tcW w:w="1010" w:type="dxa"/>
            <w:vAlign w:val="center"/>
          </w:tcPr>
          <w:p w:rsidR="001C41BF" w:rsidRDefault="001C41BF">
            <w:pPr>
              <w:snapToGrid w:val="0"/>
              <w:jc w:val="center"/>
              <w:rPr>
                <w:color w:val="000000"/>
                <w:szCs w:val="21"/>
              </w:rPr>
            </w:pPr>
            <w:r>
              <w:rPr>
                <w:rFonts w:hint="eastAsia"/>
                <w:color w:val="000000"/>
                <w:szCs w:val="21"/>
              </w:rPr>
              <w:t>23.4</w:t>
            </w:r>
          </w:p>
        </w:tc>
        <w:tc>
          <w:tcPr>
            <w:tcW w:w="1014" w:type="dxa"/>
            <w:vAlign w:val="center"/>
          </w:tcPr>
          <w:p w:rsidR="001C41BF" w:rsidRDefault="001C41BF">
            <w:pPr>
              <w:snapToGrid w:val="0"/>
              <w:jc w:val="center"/>
              <w:rPr>
                <w:color w:val="000000"/>
                <w:szCs w:val="21"/>
              </w:rPr>
            </w:pPr>
            <w:r>
              <w:rPr>
                <w:rFonts w:hint="eastAsia"/>
                <w:color w:val="000000"/>
                <w:szCs w:val="21"/>
              </w:rPr>
              <w:t>23.4</w:t>
            </w:r>
          </w:p>
        </w:tc>
        <w:tc>
          <w:tcPr>
            <w:tcW w:w="1008" w:type="dxa"/>
            <w:vAlign w:val="center"/>
          </w:tcPr>
          <w:p w:rsidR="001C41BF" w:rsidRDefault="001C41BF">
            <w:pPr>
              <w:snapToGrid w:val="0"/>
              <w:jc w:val="center"/>
              <w:rPr>
                <w:color w:val="000000"/>
                <w:szCs w:val="21"/>
              </w:rPr>
            </w:pPr>
            <w:r>
              <w:rPr>
                <w:rFonts w:hint="eastAsia"/>
                <w:color w:val="000000"/>
                <w:szCs w:val="21"/>
              </w:rPr>
              <w:t>21.8</w:t>
            </w:r>
          </w:p>
        </w:tc>
        <w:tc>
          <w:tcPr>
            <w:tcW w:w="1009" w:type="dxa"/>
            <w:vAlign w:val="center"/>
          </w:tcPr>
          <w:p w:rsidR="001C41BF" w:rsidRDefault="001C41BF">
            <w:pPr>
              <w:snapToGrid w:val="0"/>
              <w:jc w:val="center"/>
              <w:rPr>
                <w:color w:val="000000"/>
                <w:szCs w:val="21"/>
              </w:rPr>
            </w:pPr>
            <w:r>
              <w:rPr>
                <w:rFonts w:hint="eastAsia"/>
                <w:color w:val="000000"/>
                <w:szCs w:val="21"/>
              </w:rPr>
              <w:t>23.1</w:t>
            </w:r>
          </w:p>
        </w:tc>
        <w:tc>
          <w:tcPr>
            <w:tcW w:w="1008" w:type="dxa"/>
            <w:vAlign w:val="center"/>
          </w:tcPr>
          <w:p w:rsidR="001C41BF" w:rsidRDefault="001C41BF">
            <w:pPr>
              <w:snapToGrid w:val="0"/>
              <w:jc w:val="center"/>
              <w:rPr>
                <w:color w:val="000000"/>
                <w:szCs w:val="21"/>
              </w:rPr>
            </w:pPr>
            <w:r>
              <w:rPr>
                <w:rFonts w:hint="eastAsia"/>
                <w:color w:val="000000"/>
                <w:szCs w:val="21"/>
              </w:rPr>
              <w:t>59.1</w:t>
            </w:r>
          </w:p>
        </w:tc>
      </w:tr>
      <w:tr w:rsidR="001C41BF">
        <w:trPr>
          <w:trHeight w:val="414"/>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59.5</w:t>
            </w:r>
          </w:p>
        </w:tc>
        <w:tc>
          <w:tcPr>
            <w:tcW w:w="1011" w:type="dxa"/>
            <w:vAlign w:val="center"/>
          </w:tcPr>
          <w:p w:rsidR="001C41BF" w:rsidRDefault="001C41BF">
            <w:pPr>
              <w:snapToGrid w:val="0"/>
              <w:jc w:val="center"/>
              <w:rPr>
                <w:color w:val="000000"/>
                <w:szCs w:val="21"/>
              </w:rPr>
            </w:pPr>
            <w:r>
              <w:rPr>
                <w:rFonts w:hint="eastAsia"/>
                <w:color w:val="000000"/>
                <w:szCs w:val="21"/>
              </w:rPr>
              <w:t>58.5</w:t>
            </w:r>
          </w:p>
        </w:tc>
        <w:tc>
          <w:tcPr>
            <w:tcW w:w="1011" w:type="dxa"/>
            <w:vAlign w:val="center"/>
          </w:tcPr>
          <w:p w:rsidR="001C41BF" w:rsidRDefault="001C41BF">
            <w:pPr>
              <w:snapToGrid w:val="0"/>
              <w:jc w:val="center"/>
              <w:rPr>
                <w:color w:val="000000"/>
                <w:szCs w:val="21"/>
              </w:rPr>
            </w:pPr>
            <w:r>
              <w:rPr>
                <w:rFonts w:hint="eastAsia"/>
                <w:color w:val="000000"/>
                <w:szCs w:val="21"/>
              </w:rPr>
              <w:t>58.5</w:t>
            </w:r>
          </w:p>
        </w:tc>
        <w:tc>
          <w:tcPr>
            <w:tcW w:w="1011" w:type="dxa"/>
            <w:vAlign w:val="center"/>
          </w:tcPr>
          <w:p w:rsidR="001C41BF" w:rsidRDefault="001C41BF">
            <w:pPr>
              <w:snapToGrid w:val="0"/>
              <w:jc w:val="center"/>
              <w:rPr>
                <w:color w:val="000000"/>
                <w:szCs w:val="21"/>
              </w:rPr>
            </w:pPr>
            <w:r>
              <w:rPr>
                <w:rFonts w:hint="eastAsia"/>
                <w:color w:val="000000"/>
                <w:szCs w:val="21"/>
              </w:rPr>
              <w:t>53.0</w:t>
            </w:r>
          </w:p>
        </w:tc>
        <w:tc>
          <w:tcPr>
            <w:tcW w:w="1011" w:type="dxa"/>
            <w:vAlign w:val="center"/>
          </w:tcPr>
          <w:p w:rsidR="001C41BF" w:rsidRDefault="001C41BF">
            <w:pPr>
              <w:snapToGrid w:val="0"/>
              <w:jc w:val="center"/>
              <w:rPr>
                <w:color w:val="000000"/>
                <w:szCs w:val="21"/>
              </w:rPr>
            </w:pPr>
            <w:r>
              <w:rPr>
                <w:rFonts w:hint="eastAsia"/>
                <w:color w:val="000000"/>
                <w:szCs w:val="21"/>
              </w:rPr>
              <w:t>57.38</w:t>
            </w:r>
          </w:p>
        </w:tc>
        <w:tc>
          <w:tcPr>
            <w:tcW w:w="1011" w:type="dxa"/>
            <w:vAlign w:val="center"/>
          </w:tcPr>
          <w:p w:rsidR="001C41BF" w:rsidRDefault="001C41BF">
            <w:pPr>
              <w:snapToGrid w:val="0"/>
              <w:jc w:val="center"/>
              <w:rPr>
                <w:color w:val="000000"/>
                <w:szCs w:val="21"/>
              </w:rPr>
            </w:pPr>
            <w:r>
              <w:rPr>
                <w:rFonts w:hint="eastAsia"/>
                <w:color w:val="000000"/>
                <w:szCs w:val="21"/>
              </w:rPr>
              <w:t>23.2</w:t>
            </w:r>
          </w:p>
        </w:tc>
        <w:tc>
          <w:tcPr>
            <w:tcW w:w="1010" w:type="dxa"/>
            <w:vAlign w:val="center"/>
          </w:tcPr>
          <w:p w:rsidR="001C41BF" w:rsidRDefault="001C41BF">
            <w:pPr>
              <w:snapToGrid w:val="0"/>
              <w:jc w:val="center"/>
              <w:rPr>
                <w:color w:val="000000"/>
                <w:szCs w:val="21"/>
              </w:rPr>
            </w:pPr>
            <w:r>
              <w:rPr>
                <w:rFonts w:hint="eastAsia"/>
                <w:color w:val="000000"/>
                <w:szCs w:val="21"/>
              </w:rPr>
              <w:t>23.2</w:t>
            </w:r>
          </w:p>
        </w:tc>
        <w:tc>
          <w:tcPr>
            <w:tcW w:w="1014" w:type="dxa"/>
            <w:vAlign w:val="center"/>
          </w:tcPr>
          <w:p w:rsidR="001C41BF" w:rsidRDefault="001C41BF">
            <w:pPr>
              <w:snapToGrid w:val="0"/>
              <w:jc w:val="center"/>
              <w:rPr>
                <w:color w:val="000000"/>
                <w:szCs w:val="21"/>
              </w:rPr>
            </w:pPr>
            <w:r>
              <w:rPr>
                <w:rFonts w:hint="eastAsia"/>
                <w:color w:val="000000"/>
                <w:szCs w:val="21"/>
              </w:rPr>
              <w:t>23.2</w:t>
            </w:r>
          </w:p>
        </w:tc>
        <w:tc>
          <w:tcPr>
            <w:tcW w:w="1008" w:type="dxa"/>
            <w:vAlign w:val="center"/>
          </w:tcPr>
          <w:p w:rsidR="001C41BF" w:rsidRDefault="001C41BF">
            <w:pPr>
              <w:snapToGrid w:val="0"/>
              <w:jc w:val="center"/>
              <w:rPr>
                <w:color w:val="000000"/>
                <w:szCs w:val="21"/>
              </w:rPr>
            </w:pPr>
            <w:r>
              <w:rPr>
                <w:rFonts w:hint="eastAsia"/>
                <w:color w:val="000000"/>
                <w:szCs w:val="21"/>
              </w:rPr>
              <w:t>23.0</w:t>
            </w:r>
          </w:p>
        </w:tc>
        <w:tc>
          <w:tcPr>
            <w:tcW w:w="1009" w:type="dxa"/>
            <w:vAlign w:val="center"/>
          </w:tcPr>
          <w:p w:rsidR="001C41BF" w:rsidRDefault="001C41BF">
            <w:pPr>
              <w:snapToGrid w:val="0"/>
              <w:jc w:val="center"/>
              <w:rPr>
                <w:color w:val="000000"/>
                <w:szCs w:val="21"/>
              </w:rPr>
            </w:pPr>
            <w:r>
              <w:rPr>
                <w:rFonts w:hint="eastAsia"/>
                <w:color w:val="000000"/>
                <w:szCs w:val="21"/>
              </w:rPr>
              <w:t>23.15</w:t>
            </w:r>
          </w:p>
        </w:tc>
        <w:tc>
          <w:tcPr>
            <w:tcW w:w="1008" w:type="dxa"/>
            <w:vAlign w:val="center"/>
          </w:tcPr>
          <w:p w:rsidR="001C41BF" w:rsidRDefault="001C41BF">
            <w:pPr>
              <w:snapToGrid w:val="0"/>
              <w:jc w:val="center"/>
              <w:rPr>
                <w:color w:val="000000"/>
                <w:szCs w:val="21"/>
              </w:rPr>
            </w:pPr>
            <w:r>
              <w:rPr>
                <w:rFonts w:hint="eastAsia"/>
                <w:color w:val="000000"/>
                <w:szCs w:val="21"/>
              </w:rPr>
              <w:t>59.7</w:t>
            </w:r>
          </w:p>
        </w:tc>
      </w:tr>
      <w:tr w:rsidR="001C41BF">
        <w:trPr>
          <w:trHeight w:val="414"/>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总磷</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0.434</w:t>
            </w:r>
          </w:p>
        </w:tc>
        <w:tc>
          <w:tcPr>
            <w:tcW w:w="1011" w:type="dxa"/>
            <w:vAlign w:val="center"/>
          </w:tcPr>
          <w:p w:rsidR="001C41BF" w:rsidRDefault="001C41BF">
            <w:pPr>
              <w:snapToGrid w:val="0"/>
              <w:jc w:val="center"/>
              <w:rPr>
                <w:color w:val="000000"/>
                <w:szCs w:val="21"/>
              </w:rPr>
            </w:pPr>
            <w:r>
              <w:rPr>
                <w:rFonts w:hint="eastAsia"/>
                <w:color w:val="000000"/>
                <w:szCs w:val="21"/>
              </w:rPr>
              <w:t>0.388</w:t>
            </w:r>
          </w:p>
        </w:tc>
        <w:tc>
          <w:tcPr>
            <w:tcW w:w="1011" w:type="dxa"/>
            <w:vAlign w:val="center"/>
          </w:tcPr>
          <w:p w:rsidR="001C41BF" w:rsidRDefault="001C41BF">
            <w:pPr>
              <w:snapToGrid w:val="0"/>
              <w:jc w:val="center"/>
              <w:rPr>
                <w:color w:val="000000"/>
                <w:szCs w:val="21"/>
              </w:rPr>
            </w:pPr>
            <w:r>
              <w:rPr>
                <w:rFonts w:hint="eastAsia"/>
                <w:color w:val="000000"/>
                <w:szCs w:val="21"/>
              </w:rPr>
              <w:t>0.447</w:t>
            </w:r>
          </w:p>
        </w:tc>
        <w:tc>
          <w:tcPr>
            <w:tcW w:w="1011" w:type="dxa"/>
            <w:vAlign w:val="center"/>
          </w:tcPr>
          <w:p w:rsidR="001C41BF" w:rsidRDefault="001C41BF">
            <w:pPr>
              <w:snapToGrid w:val="0"/>
              <w:jc w:val="center"/>
              <w:rPr>
                <w:color w:val="000000"/>
                <w:szCs w:val="21"/>
              </w:rPr>
            </w:pPr>
            <w:r>
              <w:rPr>
                <w:rFonts w:hint="eastAsia"/>
                <w:color w:val="000000"/>
                <w:szCs w:val="21"/>
              </w:rPr>
              <w:t>0.441</w:t>
            </w:r>
          </w:p>
        </w:tc>
        <w:tc>
          <w:tcPr>
            <w:tcW w:w="1011" w:type="dxa"/>
            <w:vAlign w:val="center"/>
          </w:tcPr>
          <w:p w:rsidR="001C41BF" w:rsidRDefault="001C41BF">
            <w:pPr>
              <w:snapToGrid w:val="0"/>
              <w:jc w:val="center"/>
              <w:rPr>
                <w:color w:val="000000"/>
                <w:szCs w:val="21"/>
              </w:rPr>
            </w:pPr>
            <w:r>
              <w:rPr>
                <w:rFonts w:hint="eastAsia"/>
                <w:color w:val="000000"/>
                <w:szCs w:val="21"/>
              </w:rPr>
              <w:t>0.428</w:t>
            </w:r>
          </w:p>
        </w:tc>
        <w:tc>
          <w:tcPr>
            <w:tcW w:w="1011" w:type="dxa"/>
            <w:vAlign w:val="center"/>
          </w:tcPr>
          <w:p w:rsidR="001C41BF" w:rsidRDefault="001C41BF">
            <w:pPr>
              <w:snapToGrid w:val="0"/>
              <w:jc w:val="center"/>
              <w:rPr>
                <w:color w:val="000000"/>
                <w:szCs w:val="21"/>
              </w:rPr>
            </w:pPr>
            <w:r>
              <w:rPr>
                <w:rFonts w:hint="eastAsia"/>
                <w:color w:val="000000"/>
                <w:szCs w:val="21"/>
              </w:rPr>
              <w:t>0.145</w:t>
            </w:r>
          </w:p>
        </w:tc>
        <w:tc>
          <w:tcPr>
            <w:tcW w:w="1010" w:type="dxa"/>
            <w:vAlign w:val="center"/>
          </w:tcPr>
          <w:p w:rsidR="001C41BF" w:rsidRDefault="001C41BF">
            <w:pPr>
              <w:snapToGrid w:val="0"/>
              <w:jc w:val="center"/>
              <w:rPr>
                <w:color w:val="000000"/>
                <w:szCs w:val="21"/>
              </w:rPr>
            </w:pPr>
            <w:r>
              <w:rPr>
                <w:rFonts w:hint="eastAsia"/>
                <w:color w:val="000000"/>
                <w:szCs w:val="21"/>
              </w:rPr>
              <w:t>0.211</w:t>
            </w:r>
          </w:p>
        </w:tc>
        <w:tc>
          <w:tcPr>
            <w:tcW w:w="1014" w:type="dxa"/>
            <w:vAlign w:val="center"/>
          </w:tcPr>
          <w:p w:rsidR="001C41BF" w:rsidRDefault="001C41BF">
            <w:pPr>
              <w:snapToGrid w:val="0"/>
              <w:jc w:val="center"/>
              <w:rPr>
                <w:color w:val="000000"/>
                <w:szCs w:val="21"/>
              </w:rPr>
            </w:pPr>
            <w:r>
              <w:rPr>
                <w:rFonts w:hint="eastAsia"/>
                <w:color w:val="000000"/>
                <w:szCs w:val="21"/>
              </w:rPr>
              <w:t>0.099</w:t>
            </w:r>
          </w:p>
        </w:tc>
        <w:tc>
          <w:tcPr>
            <w:tcW w:w="1008" w:type="dxa"/>
            <w:vAlign w:val="center"/>
          </w:tcPr>
          <w:p w:rsidR="001C41BF" w:rsidRDefault="001C41BF">
            <w:pPr>
              <w:snapToGrid w:val="0"/>
              <w:jc w:val="center"/>
              <w:rPr>
                <w:color w:val="000000"/>
                <w:szCs w:val="21"/>
              </w:rPr>
            </w:pPr>
            <w:r>
              <w:rPr>
                <w:rFonts w:hint="eastAsia"/>
                <w:color w:val="000000"/>
                <w:szCs w:val="21"/>
              </w:rPr>
              <w:t>0.112</w:t>
            </w:r>
          </w:p>
        </w:tc>
        <w:tc>
          <w:tcPr>
            <w:tcW w:w="1009" w:type="dxa"/>
            <w:vAlign w:val="center"/>
          </w:tcPr>
          <w:p w:rsidR="001C41BF" w:rsidRDefault="001C41BF">
            <w:pPr>
              <w:snapToGrid w:val="0"/>
              <w:jc w:val="center"/>
              <w:rPr>
                <w:color w:val="000000"/>
                <w:szCs w:val="21"/>
              </w:rPr>
            </w:pPr>
            <w:r>
              <w:rPr>
                <w:rFonts w:hint="eastAsia"/>
                <w:color w:val="000000"/>
                <w:szCs w:val="21"/>
              </w:rPr>
              <w:t>0.142</w:t>
            </w:r>
          </w:p>
        </w:tc>
        <w:tc>
          <w:tcPr>
            <w:tcW w:w="1008" w:type="dxa"/>
            <w:vAlign w:val="center"/>
          </w:tcPr>
          <w:p w:rsidR="001C41BF" w:rsidRDefault="001C41BF">
            <w:pPr>
              <w:snapToGrid w:val="0"/>
              <w:jc w:val="center"/>
              <w:rPr>
                <w:color w:val="000000"/>
                <w:szCs w:val="21"/>
              </w:rPr>
            </w:pPr>
            <w:r>
              <w:rPr>
                <w:rFonts w:hint="eastAsia"/>
                <w:color w:val="000000"/>
                <w:szCs w:val="21"/>
              </w:rPr>
              <w:t>66.8</w:t>
            </w:r>
          </w:p>
        </w:tc>
      </w:tr>
      <w:tr w:rsidR="001C41BF">
        <w:trPr>
          <w:trHeight w:val="414"/>
          <w:jc w:val="center"/>
        </w:trPr>
        <w:tc>
          <w:tcPr>
            <w:tcW w:w="1485" w:type="dxa"/>
            <w:vMerge/>
            <w:vAlign w:val="center"/>
          </w:tcPr>
          <w:p w:rsidR="001C41BF" w:rsidRDefault="001C41BF">
            <w:pPr>
              <w:snapToGrid w:val="0"/>
              <w:jc w:val="center"/>
              <w:rPr>
                <w:b/>
                <w:bCs/>
                <w:color w:val="000000"/>
                <w:szCs w:val="21"/>
              </w:rPr>
            </w:pPr>
            <w:r>
              <w:rPr>
                <w:rFonts w:hint="eastAsia"/>
                <w:b/>
                <w:bCs/>
                <w:color w:val="000000"/>
                <w:szCs w:val="21"/>
              </w:rPr>
              <w:t>0.151</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0.243</w:t>
            </w:r>
          </w:p>
        </w:tc>
        <w:tc>
          <w:tcPr>
            <w:tcW w:w="1011" w:type="dxa"/>
            <w:vAlign w:val="center"/>
          </w:tcPr>
          <w:p w:rsidR="001C41BF" w:rsidRDefault="001C41BF">
            <w:pPr>
              <w:snapToGrid w:val="0"/>
              <w:jc w:val="center"/>
              <w:rPr>
                <w:color w:val="000000"/>
                <w:szCs w:val="21"/>
              </w:rPr>
            </w:pPr>
            <w:r>
              <w:rPr>
                <w:rFonts w:hint="eastAsia"/>
                <w:color w:val="000000"/>
                <w:szCs w:val="21"/>
              </w:rPr>
              <w:t>0.276</w:t>
            </w:r>
          </w:p>
        </w:tc>
        <w:tc>
          <w:tcPr>
            <w:tcW w:w="1011" w:type="dxa"/>
            <w:vAlign w:val="center"/>
          </w:tcPr>
          <w:p w:rsidR="001C41BF" w:rsidRDefault="001C41BF">
            <w:pPr>
              <w:snapToGrid w:val="0"/>
              <w:jc w:val="center"/>
              <w:rPr>
                <w:color w:val="000000"/>
                <w:szCs w:val="21"/>
              </w:rPr>
            </w:pPr>
            <w:r>
              <w:rPr>
                <w:rFonts w:hint="eastAsia"/>
                <w:color w:val="000000"/>
                <w:szCs w:val="21"/>
              </w:rPr>
              <w:t>0.283</w:t>
            </w:r>
          </w:p>
        </w:tc>
        <w:tc>
          <w:tcPr>
            <w:tcW w:w="1011" w:type="dxa"/>
            <w:vAlign w:val="center"/>
          </w:tcPr>
          <w:p w:rsidR="001C41BF" w:rsidRDefault="001C41BF">
            <w:pPr>
              <w:snapToGrid w:val="0"/>
              <w:jc w:val="center"/>
              <w:rPr>
                <w:color w:val="000000"/>
                <w:szCs w:val="21"/>
              </w:rPr>
            </w:pPr>
            <w:r>
              <w:rPr>
                <w:rFonts w:hint="eastAsia"/>
                <w:color w:val="000000"/>
                <w:szCs w:val="21"/>
              </w:rPr>
              <w:t>0.276</w:t>
            </w:r>
          </w:p>
        </w:tc>
        <w:tc>
          <w:tcPr>
            <w:tcW w:w="1011" w:type="dxa"/>
            <w:vAlign w:val="center"/>
          </w:tcPr>
          <w:p w:rsidR="001C41BF" w:rsidRDefault="001C41BF">
            <w:pPr>
              <w:snapToGrid w:val="0"/>
              <w:jc w:val="center"/>
              <w:rPr>
                <w:color w:val="000000"/>
                <w:szCs w:val="21"/>
              </w:rPr>
            </w:pPr>
            <w:r>
              <w:rPr>
                <w:rFonts w:hint="eastAsia"/>
                <w:color w:val="000000"/>
                <w:szCs w:val="21"/>
              </w:rPr>
              <w:t>0.270</w:t>
            </w:r>
          </w:p>
        </w:tc>
        <w:tc>
          <w:tcPr>
            <w:tcW w:w="1011" w:type="dxa"/>
            <w:vAlign w:val="center"/>
          </w:tcPr>
          <w:p w:rsidR="001C41BF" w:rsidRDefault="001C41BF">
            <w:pPr>
              <w:snapToGrid w:val="0"/>
              <w:jc w:val="center"/>
              <w:rPr>
                <w:color w:val="000000"/>
                <w:szCs w:val="21"/>
              </w:rPr>
            </w:pPr>
            <w:r>
              <w:rPr>
                <w:rFonts w:hint="eastAsia"/>
                <w:color w:val="000000"/>
                <w:szCs w:val="21"/>
              </w:rPr>
              <w:t>0.151</w:t>
            </w:r>
          </w:p>
        </w:tc>
        <w:tc>
          <w:tcPr>
            <w:tcW w:w="1010" w:type="dxa"/>
            <w:vAlign w:val="center"/>
          </w:tcPr>
          <w:p w:rsidR="001C41BF" w:rsidRDefault="001C41BF">
            <w:pPr>
              <w:snapToGrid w:val="0"/>
              <w:jc w:val="center"/>
              <w:rPr>
                <w:color w:val="000000"/>
                <w:szCs w:val="21"/>
              </w:rPr>
            </w:pPr>
            <w:r>
              <w:rPr>
                <w:rFonts w:hint="eastAsia"/>
                <w:color w:val="000000"/>
                <w:szCs w:val="21"/>
              </w:rPr>
              <w:t>0.125</w:t>
            </w:r>
          </w:p>
        </w:tc>
        <w:tc>
          <w:tcPr>
            <w:tcW w:w="1014" w:type="dxa"/>
            <w:vAlign w:val="center"/>
          </w:tcPr>
          <w:p w:rsidR="001C41BF" w:rsidRDefault="001C41BF">
            <w:pPr>
              <w:snapToGrid w:val="0"/>
              <w:jc w:val="center"/>
              <w:rPr>
                <w:color w:val="000000"/>
                <w:szCs w:val="21"/>
              </w:rPr>
            </w:pPr>
            <w:r>
              <w:rPr>
                <w:rFonts w:hint="eastAsia"/>
                <w:color w:val="000000"/>
                <w:szCs w:val="21"/>
              </w:rPr>
              <w:t>0.105</w:t>
            </w:r>
          </w:p>
        </w:tc>
        <w:tc>
          <w:tcPr>
            <w:tcW w:w="1008" w:type="dxa"/>
            <w:vAlign w:val="center"/>
          </w:tcPr>
          <w:p w:rsidR="001C41BF" w:rsidRDefault="001C41BF">
            <w:pPr>
              <w:snapToGrid w:val="0"/>
              <w:jc w:val="center"/>
              <w:rPr>
                <w:color w:val="000000"/>
                <w:szCs w:val="21"/>
              </w:rPr>
            </w:pPr>
            <w:r>
              <w:rPr>
                <w:rFonts w:hint="eastAsia"/>
                <w:color w:val="000000"/>
                <w:szCs w:val="21"/>
              </w:rPr>
              <w:t>0.132</w:t>
            </w:r>
          </w:p>
        </w:tc>
        <w:tc>
          <w:tcPr>
            <w:tcW w:w="1009" w:type="dxa"/>
            <w:vAlign w:val="center"/>
          </w:tcPr>
          <w:p w:rsidR="001C41BF" w:rsidRDefault="001C41BF">
            <w:pPr>
              <w:snapToGrid w:val="0"/>
              <w:jc w:val="center"/>
              <w:rPr>
                <w:color w:val="000000"/>
                <w:szCs w:val="21"/>
              </w:rPr>
            </w:pPr>
            <w:r>
              <w:rPr>
                <w:rFonts w:hint="eastAsia"/>
                <w:color w:val="000000"/>
                <w:szCs w:val="21"/>
              </w:rPr>
              <w:t>0.128</w:t>
            </w:r>
          </w:p>
        </w:tc>
        <w:tc>
          <w:tcPr>
            <w:tcW w:w="1008" w:type="dxa"/>
            <w:vAlign w:val="center"/>
          </w:tcPr>
          <w:p w:rsidR="001C41BF" w:rsidRDefault="001C41BF">
            <w:pPr>
              <w:snapToGrid w:val="0"/>
              <w:jc w:val="center"/>
              <w:rPr>
                <w:color w:val="000000"/>
                <w:szCs w:val="21"/>
              </w:rPr>
            </w:pPr>
            <w:r>
              <w:rPr>
                <w:rFonts w:hint="eastAsia"/>
                <w:color w:val="000000"/>
                <w:szCs w:val="21"/>
              </w:rPr>
              <w:t>52.6</w:t>
            </w:r>
          </w:p>
        </w:tc>
      </w:tr>
      <w:tr w:rsidR="001C41BF">
        <w:trPr>
          <w:trHeight w:val="425"/>
          <w:jc w:val="center"/>
        </w:trPr>
        <w:tc>
          <w:tcPr>
            <w:tcW w:w="1485" w:type="dxa"/>
            <w:vMerge w:val="restart"/>
            <w:vAlign w:val="center"/>
          </w:tcPr>
          <w:p w:rsidR="001C41BF" w:rsidRDefault="001C41BF">
            <w:pPr>
              <w:jc w:val="center"/>
              <w:rPr>
                <w:b/>
                <w:bCs/>
                <w:color w:val="000000"/>
                <w:szCs w:val="21"/>
              </w:rPr>
            </w:pPr>
            <w:r>
              <w:rPr>
                <w:rFonts w:hint="eastAsia"/>
                <w:color w:val="000000"/>
                <w:szCs w:val="21"/>
              </w:rPr>
              <w:lastRenderedPageBreak/>
              <w:t>石油类</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1.02</w:t>
            </w:r>
          </w:p>
        </w:tc>
        <w:tc>
          <w:tcPr>
            <w:tcW w:w="1011" w:type="dxa"/>
            <w:vAlign w:val="center"/>
          </w:tcPr>
          <w:p w:rsidR="001C41BF" w:rsidRDefault="001C41BF">
            <w:pPr>
              <w:snapToGrid w:val="0"/>
              <w:jc w:val="center"/>
              <w:rPr>
                <w:color w:val="000000"/>
                <w:szCs w:val="21"/>
              </w:rPr>
            </w:pPr>
            <w:r>
              <w:rPr>
                <w:rFonts w:hint="eastAsia"/>
                <w:color w:val="000000"/>
                <w:szCs w:val="21"/>
              </w:rPr>
              <w:t>1.10</w:t>
            </w:r>
          </w:p>
        </w:tc>
        <w:tc>
          <w:tcPr>
            <w:tcW w:w="1011" w:type="dxa"/>
            <w:vAlign w:val="center"/>
          </w:tcPr>
          <w:p w:rsidR="001C41BF" w:rsidRDefault="001C41BF">
            <w:pPr>
              <w:snapToGrid w:val="0"/>
              <w:jc w:val="center"/>
              <w:rPr>
                <w:color w:val="000000"/>
                <w:szCs w:val="21"/>
              </w:rPr>
            </w:pPr>
            <w:r>
              <w:rPr>
                <w:rFonts w:hint="eastAsia"/>
                <w:color w:val="000000"/>
                <w:szCs w:val="21"/>
              </w:rPr>
              <w:t>1.07</w:t>
            </w:r>
          </w:p>
        </w:tc>
        <w:tc>
          <w:tcPr>
            <w:tcW w:w="1011" w:type="dxa"/>
            <w:vAlign w:val="center"/>
          </w:tcPr>
          <w:p w:rsidR="001C41BF" w:rsidRDefault="001C41BF">
            <w:pPr>
              <w:snapToGrid w:val="0"/>
              <w:jc w:val="center"/>
              <w:rPr>
                <w:color w:val="000000"/>
                <w:szCs w:val="21"/>
              </w:rPr>
            </w:pPr>
            <w:r>
              <w:rPr>
                <w:rFonts w:hint="eastAsia"/>
                <w:color w:val="000000"/>
                <w:szCs w:val="21"/>
              </w:rPr>
              <w:t>1.13</w:t>
            </w:r>
          </w:p>
        </w:tc>
        <w:tc>
          <w:tcPr>
            <w:tcW w:w="1011" w:type="dxa"/>
            <w:vAlign w:val="center"/>
          </w:tcPr>
          <w:p w:rsidR="001C41BF" w:rsidRDefault="001C41BF">
            <w:pPr>
              <w:snapToGrid w:val="0"/>
              <w:jc w:val="center"/>
              <w:rPr>
                <w:color w:val="000000"/>
                <w:szCs w:val="21"/>
              </w:rPr>
            </w:pPr>
            <w:r>
              <w:rPr>
                <w:rFonts w:hint="eastAsia"/>
                <w:color w:val="000000"/>
                <w:szCs w:val="21"/>
              </w:rPr>
              <w:t>1.08</w:t>
            </w:r>
          </w:p>
        </w:tc>
        <w:tc>
          <w:tcPr>
            <w:tcW w:w="1011" w:type="dxa"/>
            <w:vAlign w:val="center"/>
          </w:tcPr>
          <w:p w:rsidR="001C41BF" w:rsidRDefault="001C41BF">
            <w:pPr>
              <w:snapToGrid w:val="0"/>
              <w:jc w:val="center"/>
              <w:rPr>
                <w:color w:val="000000"/>
                <w:szCs w:val="21"/>
              </w:rPr>
            </w:pPr>
            <w:r>
              <w:rPr>
                <w:rFonts w:hint="eastAsia"/>
                <w:color w:val="000000"/>
                <w:szCs w:val="21"/>
              </w:rPr>
              <w:t>0.07</w:t>
            </w:r>
          </w:p>
        </w:tc>
        <w:tc>
          <w:tcPr>
            <w:tcW w:w="1010" w:type="dxa"/>
            <w:vAlign w:val="center"/>
          </w:tcPr>
          <w:p w:rsidR="001C41BF" w:rsidRDefault="001C41BF">
            <w:pPr>
              <w:snapToGrid w:val="0"/>
              <w:jc w:val="center"/>
              <w:rPr>
                <w:color w:val="000000"/>
                <w:szCs w:val="21"/>
              </w:rPr>
            </w:pPr>
            <w:r>
              <w:rPr>
                <w:rFonts w:hint="eastAsia"/>
                <w:color w:val="000000"/>
                <w:szCs w:val="21"/>
              </w:rPr>
              <w:t>0.10</w:t>
            </w:r>
          </w:p>
        </w:tc>
        <w:tc>
          <w:tcPr>
            <w:tcW w:w="1014" w:type="dxa"/>
            <w:vAlign w:val="center"/>
          </w:tcPr>
          <w:p w:rsidR="001C41BF" w:rsidRDefault="001C41BF">
            <w:pPr>
              <w:snapToGrid w:val="0"/>
              <w:jc w:val="center"/>
              <w:rPr>
                <w:color w:val="000000"/>
                <w:szCs w:val="21"/>
              </w:rPr>
            </w:pPr>
            <w:r>
              <w:rPr>
                <w:rFonts w:hint="eastAsia"/>
                <w:color w:val="000000"/>
                <w:szCs w:val="21"/>
              </w:rPr>
              <w:t>0.06</w:t>
            </w:r>
          </w:p>
        </w:tc>
        <w:tc>
          <w:tcPr>
            <w:tcW w:w="1008" w:type="dxa"/>
            <w:vAlign w:val="center"/>
          </w:tcPr>
          <w:p w:rsidR="001C41BF" w:rsidRDefault="001C41BF">
            <w:pPr>
              <w:snapToGrid w:val="0"/>
              <w:jc w:val="center"/>
              <w:rPr>
                <w:color w:val="000000"/>
                <w:szCs w:val="21"/>
              </w:rPr>
            </w:pPr>
            <w:r>
              <w:rPr>
                <w:rFonts w:hint="eastAsia"/>
                <w:color w:val="000000"/>
                <w:szCs w:val="21"/>
              </w:rPr>
              <w:t>0.13</w:t>
            </w:r>
          </w:p>
        </w:tc>
        <w:tc>
          <w:tcPr>
            <w:tcW w:w="1009" w:type="dxa"/>
            <w:vAlign w:val="center"/>
          </w:tcPr>
          <w:p w:rsidR="001C41BF" w:rsidRDefault="001C41BF">
            <w:pPr>
              <w:snapToGrid w:val="0"/>
              <w:jc w:val="center"/>
              <w:rPr>
                <w:color w:val="000000"/>
                <w:szCs w:val="21"/>
              </w:rPr>
            </w:pPr>
            <w:r>
              <w:rPr>
                <w:rFonts w:hint="eastAsia"/>
                <w:color w:val="000000"/>
                <w:szCs w:val="21"/>
              </w:rPr>
              <w:t>0.09</w:t>
            </w:r>
          </w:p>
        </w:tc>
        <w:tc>
          <w:tcPr>
            <w:tcW w:w="1008" w:type="dxa"/>
            <w:vAlign w:val="center"/>
          </w:tcPr>
          <w:p w:rsidR="001C41BF" w:rsidRDefault="001C41BF">
            <w:pPr>
              <w:snapToGrid w:val="0"/>
              <w:jc w:val="center"/>
              <w:rPr>
                <w:color w:val="000000"/>
                <w:szCs w:val="21"/>
              </w:rPr>
            </w:pPr>
            <w:r>
              <w:rPr>
                <w:rFonts w:hint="eastAsia"/>
                <w:color w:val="000000"/>
                <w:szCs w:val="21"/>
              </w:rPr>
              <w:t>91.7</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1.05</w:t>
            </w:r>
          </w:p>
        </w:tc>
        <w:tc>
          <w:tcPr>
            <w:tcW w:w="1011" w:type="dxa"/>
            <w:vAlign w:val="center"/>
          </w:tcPr>
          <w:p w:rsidR="001C41BF" w:rsidRDefault="001C41BF">
            <w:pPr>
              <w:snapToGrid w:val="0"/>
              <w:jc w:val="center"/>
              <w:rPr>
                <w:color w:val="000000"/>
                <w:szCs w:val="21"/>
              </w:rPr>
            </w:pPr>
            <w:r>
              <w:rPr>
                <w:rFonts w:hint="eastAsia"/>
                <w:color w:val="000000"/>
                <w:szCs w:val="21"/>
              </w:rPr>
              <w:t>1.25</w:t>
            </w:r>
          </w:p>
        </w:tc>
        <w:tc>
          <w:tcPr>
            <w:tcW w:w="1011" w:type="dxa"/>
            <w:vAlign w:val="center"/>
          </w:tcPr>
          <w:p w:rsidR="001C41BF" w:rsidRDefault="001C41BF">
            <w:pPr>
              <w:snapToGrid w:val="0"/>
              <w:jc w:val="center"/>
              <w:rPr>
                <w:color w:val="000000"/>
                <w:szCs w:val="21"/>
              </w:rPr>
            </w:pPr>
            <w:r>
              <w:rPr>
                <w:rFonts w:hint="eastAsia"/>
                <w:color w:val="000000"/>
                <w:szCs w:val="21"/>
              </w:rPr>
              <w:t>1.26</w:t>
            </w:r>
          </w:p>
        </w:tc>
        <w:tc>
          <w:tcPr>
            <w:tcW w:w="1011" w:type="dxa"/>
            <w:vAlign w:val="center"/>
          </w:tcPr>
          <w:p w:rsidR="001C41BF" w:rsidRDefault="001C41BF">
            <w:pPr>
              <w:snapToGrid w:val="0"/>
              <w:jc w:val="center"/>
              <w:rPr>
                <w:color w:val="000000"/>
                <w:szCs w:val="21"/>
              </w:rPr>
            </w:pPr>
            <w:r>
              <w:rPr>
                <w:rFonts w:hint="eastAsia"/>
                <w:color w:val="000000"/>
                <w:szCs w:val="21"/>
              </w:rPr>
              <w:t>1.19</w:t>
            </w:r>
          </w:p>
        </w:tc>
        <w:tc>
          <w:tcPr>
            <w:tcW w:w="1011" w:type="dxa"/>
            <w:vAlign w:val="center"/>
          </w:tcPr>
          <w:p w:rsidR="001C41BF" w:rsidRDefault="001C41BF">
            <w:pPr>
              <w:snapToGrid w:val="0"/>
              <w:jc w:val="center"/>
              <w:rPr>
                <w:color w:val="000000"/>
                <w:szCs w:val="21"/>
              </w:rPr>
            </w:pPr>
            <w:r>
              <w:rPr>
                <w:rFonts w:hint="eastAsia"/>
                <w:color w:val="000000"/>
                <w:szCs w:val="21"/>
              </w:rPr>
              <w:t>1.19</w:t>
            </w:r>
          </w:p>
        </w:tc>
        <w:tc>
          <w:tcPr>
            <w:tcW w:w="1011" w:type="dxa"/>
            <w:vAlign w:val="center"/>
          </w:tcPr>
          <w:p w:rsidR="001C41BF" w:rsidRDefault="001C41BF">
            <w:pPr>
              <w:snapToGrid w:val="0"/>
              <w:jc w:val="center"/>
              <w:rPr>
                <w:color w:val="000000"/>
                <w:szCs w:val="21"/>
              </w:rPr>
            </w:pPr>
            <w:r>
              <w:rPr>
                <w:rFonts w:hint="eastAsia"/>
                <w:color w:val="000000"/>
                <w:szCs w:val="21"/>
              </w:rPr>
              <w:t>0.07</w:t>
            </w:r>
          </w:p>
        </w:tc>
        <w:tc>
          <w:tcPr>
            <w:tcW w:w="1010" w:type="dxa"/>
            <w:vAlign w:val="center"/>
          </w:tcPr>
          <w:p w:rsidR="001C41BF" w:rsidRDefault="001C41BF">
            <w:pPr>
              <w:snapToGrid w:val="0"/>
              <w:jc w:val="center"/>
              <w:rPr>
                <w:color w:val="000000"/>
                <w:szCs w:val="21"/>
              </w:rPr>
            </w:pPr>
            <w:r>
              <w:rPr>
                <w:rFonts w:hint="eastAsia"/>
                <w:color w:val="000000"/>
                <w:szCs w:val="21"/>
              </w:rPr>
              <w:t>0.08</w:t>
            </w:r>
          </w:p>
        </w:tc>
        <w:tc>
          <w:tcPr>
            <w:tcW w:w="1014" w:type="dxa"/>
            <w:vAlign w:val="center"/>
          </w:tcPr>
          <w:p w:rsidR="001C41BF" w:rsidRDefault="001C41BF">
            <w:pPr>
              <w:snapToGrid w:val="0"/>
              <w:jc w:val="center"/>
              <w:rPr>
                <w:color w:val="000000"/>
                <w:szCs w:val="21"/>
              </w:rPr>
            </w:pPr>
            <w:r>
              <w:rPr>
                <w:rFonts w:hint="eastAsia"/>
                <w:color w:val="000000"/>
                <w:szCs w:val="21"/>
              </w:rPr>
              <w:t>0.10</w:t>
            </w:r>
          </w:p>
        </w:tc>
        <w:tc>
          <w:tcPr>
            <w:tcW w:w="1008" w:type="dxa"/>
            <w:vAlign w:val="center"/>
          </w:tcPr>
          <w:p w:rsidR="001C41BF" w:rsidRDefault="001C41BF">
            <w:pPr>
              <w:snapToGrid w:val="0"/>
              <w:jc w:val="center"/>
              <w:rPr>
                <w:color w:val="000000"/>
                <w:szCs w:val="21"/>
              </w:rPr>
            </w:pPr>
            <w:r>
              <w:rPr>
                <w:rFonts w:hint="eastAsia"/>
                <w:color w:val="000000"/>
                <w:szCs w:val="21"/>
              </w:rPr>
              <w:t>0.08</w:t>
            </w:r>
          </w:p>
        </w:tc>
        <w:tc>
          <w:tcPr>
            <w:tcW w:w="1009" w:type="dxa"/>
            <w:vAlign w:val="center"/>
          </w:tcPr>
          <w:p w:rsidR="001C41BF" w:rsidRDefault="001C41BF">
            <w:pPr>
              <w:snapToGrid w:val="0"/>
              <w:jc w:val="center"/>
              <w:rPr>
                <w:color w:val="000000"/>
                <w:szCs w:val="21"/>
              </w:rPr>
            </w:pPr>
            <w:r>
              <w:rPr>
                <w:rFonts w:hint="eastAsia"/>
                <w:color w:val="000000"/>
                <w:szCs w:val="21"/>
              </w:rPr>
              <w:t>0.33</w:t>
            </w:r>
          </w:p>
        </w:tc>
        <w:tc>
          <w:tcPr>
            <w:tcW w:w="1008" w:type="dxa"/>
            <w:vAlign w:val="center"/>
          </w:tcPr>
          <w:p w:rsidR="001C41BF" w:rsidRDefault="001C41BF">
            <w:pPr>
              <w:snapToGrid w:val="0"/>
              <w:jc w:val="center"/>
              <w:rPr>
                <w:color w:val="000000"/>
                <w:szCs w:val="21"/>
              </w:rPr>
            </w:pPr>
            <w:r>
              <w:rPr>
                <w:rFonts w:hint="eastAsia"/>
                <w:color w:val="000000"/>
                <w:szCs w:val="21"/>
              </w:rPr>
              <w:t>72.3</w:t>
            </w:r>
          </w:p>
        </w:tc>
      </w:tr>
      <w:tr w:rsidR="001C41BF">
        <w:trPr>
          <w:trHeight w:val="425"/>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硫化物</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0.234</w:t>
            </w:r>
          </w:p>
        </w:tc>
        <w:tc>
          <w:tcPr>
            <w:tcW w:w="1011" w:type="dxa"/>
            <w:vAlign w:val="center"/>
          </w:tcPr>
          <w:p w:rsidR="001C41BF" w:rsidRDefault="001C41BF">
            <w:pPr>
              <w:snapToGrid w:val="0"/>
              <w:jc w:val="center"/>
              <w:rPr>
                <w:color w:val="000000"/>
                <w:szCs w:val="21"/>
              </w:rPr>
            </w:pPr>
            <w:r>
              <w:rPr>
                <w:rFonts w:hint="eastAsia"/>
                <w:color w:val="000000"/>
                <w:szCs w:val="21"/>
              </w:rPr>
              <w:t>0.267</w:t>
            </w:r>
          </w:p>
        </w:tc>
        <w:tc>
          <w:tcPr>
            <w:tcW w:w="1011" w:type="dxa"/>
            <w:vAlign w:val="center"/>
          </w:tcPr>
          <w:p w:rsidR="001C41BF" w:rsidRDefault="001C41BF">
            <w:pPr>
              <w:snapToGrid w:val="0"/>
              <w:jc w:val="center"/>
              <w:rPr>
                <w:color w:val="000000"/>
                <w:szCs w:val="21"/>
              </w:rPr>
            </w:pPr>
            <w:r>
              <w:rPr>
                <w:rFonts w:hint="eastAsia"/>
                <w:color w:val="000000"/>
                <w:szCs w:val="21"/>
              </w:rPr>
              <w:t>0.276</w:t>
            </w:r>
          </w:p>
        </w:tc>
        <w:tc>
          <w:tcPr>
            <w:tcW w:w="1011" w:type="dxa"/>
            <w:vAlign w:val="center"/>
          </w:tcPr>
          <w:p w:rsidR="001C41BF" w:rsidRDefault="001C41BF">
            <w:pPr>
              <w:snapToGrid w:val="0"/>
              <w:jc w:val="center"/>
              <w:rPr>
                <w:color w:val="000000"/>
                <w:szCs w:val="21"/>
              </w:rPr>
            </w:pPr>
            <w:r>
              <w:rPr>
                <w:rFonts w:hint="eastAsia"/>
                <w:color w:val="000000"/>
                <w:szCs w:val="21"/>
              </w:rPr>
              <w:t>0.302</w:t>
            </w:r>
          </w:p>
        </w:tc>
        <w:tc>
          <w:tcPr>
            <w:tcW w:w="1011" w:type="dxa"/>
            <w:vAlign w:val="center"/>
          </w:tcPr>
          <w:p w:rsidR="001C41BF" w:rsidRDefault="001C41BF">
            <w:pPr>
              <w:snapToGrid w:val="0"/>
              <w:jc w:val="center"/>
              <w:rPr>
                <w:color w:val="000000"/>
                <w:szCs w:val="21"/>
              </w:rPr>
            </w:pPr>
            <w:r>
              <w:rPr>
                <w:rFonts w:hint="eastAsia"/>
                <w:color w:val="000000"/>
                <w:szCs w:val="21"/>
              </w:rPr>
              <w:t>0.27</w:t>
            </w:r>
          </w:p>
        </w:tc>
        <w:tc>
          <w:tcPr>
            <w:tcW w:w="1011" w:type="dxa"/>
            <w:vAlign w:val="center"/>
          </w:tcPr>
          <w:p w:rsidR="001C41BF" w:rsidRDefault="001C41BF">
            <w:pPr>
              <w:snapToGrid w:val="0"/>
              <w:jc w:val="center"/>
              <w:rPr>
                <w:color w:val="000000"/>
                <w:szCs w:val="21"/>
              </w:rPr>
            </w:pPr>
            <w:r>
              <w:rPr>
                <w:rFonts w:hint="eastAsia"/>
                <w:color w:val="000000"/>
                <w:szCs w:val="21"/>
              </w:rPr>
              <w:t>0.005L</w:t>
            </w:r>
          </w:p>
        </w:tc>
        <w:tc>
          <w:tcPr>
            <w:tcW w:w="1010" w:type="dxa"/>
            <w:vAlign w:val="center"/>
          </w:tcPr>
          <w:p w:rsidR="001C41BF" w:rsidRDefault="001C41BF">
            <w:pPr>
              <w:snapToGrid w:val="0"/>
              <w:jc w:val="center"/>
              <w:rPr>
                <w:color w:val="000000"/>
                <w:szCs w:val="21"/>
              </w:rPr>
            </w:pPr>
            <w:r>
              <w:rPr>
                <w:rFonts w:hint="eastAsia"/>
                <w:color w:val="000000"/>
                <w:szCs w:val="21"/>
              </w:rPr>
              <w:t>0.005L</w:t>
            </w:r>
          </w:p>
        </w:tc>
        <w:tc>
          <w:tcPr>
            <w:tcW w:w="1014" w:type="dxa"/>
            <w:vAlign w:val="center"/>
          </w:tcPr>
          <w:p w:rsidR="001C41BF" w:rsidRDefault="001C41BF">
            <w:pPr>
              <w:snapToGrid w:val="0"/>
              <w:jc w:val="center"/>
              <w:rPr>
                <w:color w:val="000000"/>
                <w:szCs w:val="21"/>
              </w:rPr>
            </w:pPr>
            <w:r>
              <w:rPr>
                <w:rFonts w:hint="eastAsia"/>
                <w:color w:val="000000"/>
                <w:szCs w:val="21"/>
              </w:rPr>
              <w:t>0.005L</w:t>
            </w:r>
          </w:p>
        </w:tc>
        <w:tc>
          <w:tcPr>
            <w:tcW w:w="1008" w:type="dxa"/>
            <w:vAlign w:val="center"/>
          </w:tcPr>
          <w:p w:rsidR="001C41BF" w:rsidRDefault="001C41BF">
            <w:pPr>
              <w:snapToGrid w:val="0"/>
              <w:jc w:val="center"/>
              <w:rPr>
                <w:color w:val="000000"/>
                <w:szCs w:val="21"/>
              </w:rPr>
            </w:pPr>
            <w:r>
              <w:rPr>
                <w:rFonts w:hint="eastAsia"/>
                <w:color w:val="000000"/>
                <w:szCs w:val="21"/>
              </w:rPr>
              <w:t>0.005L</w:t>
            </w:r>
          </w:p>
        </w:tc>
        <w:tc>
          <w:tcPr>
            <w:tcW w:w="1009" w:type="dxa"/>
            <w:vAlign w:val="center"/>
          </w:tcPr>
          <w:p w:rsidR="001C41BF" w:rsidRDefault="001C41BF">
            <w:pPr>
              <w:snapToGrid w:val="0"/>
              <w:jc w:val="center"/>
              <w:rPr>
                <w:color w:val="000000"/>
                <w:szCs w:val="21"/>
              </w:rPr>
            </w:pPr>
            <w:r>
              <w:rPr>
                <w:rFonts w:hint="eastAsia"/>
                <w:color w:val="000000"/>
                <w:szCs w:val="21"/>
              </w:rPr>
              <w:t>0.0025</w:t>
            </w:r>
          </w:p>
        </w:tc>
        <w:tc>
          <w:tcPr>
            <w:tcW w:w="1008" w:type="dxa"/>
            <w:vAlign w:val="center"/>
          </w:tcPr>
          <w:p w:rsidR="001C41BF" w:rsidRDefault="001C41BF">
            <w:pPr>
              <w:snapToGrid w:val="0"/>
              <w:jc w:val="center"/>
              <w:rPr>
                <w:color w:val="000000"/>
                <w:szCs w:val="21"/>
              </w:rPr>
            </w:pPr>
            <w:r>
              <w:rPr>
                <w:rFonts w:hint="eastAsia"/>
                <w:color w:val="000000"/>
                <w:szCs w:val="21"/>
              </w:rPr>
              <w:t>99.1</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0.334</w:t>
            </w:r>
          </w:p>
        </w:tc>
        <w:tc>
          <w:tcPr>
            <w:tcW w:w="1011" w:type="dxa"/>
            <w:vAlign w:val="center"/>
          </w:tcPr>
          <w:p w:rsidR="001C41BF" w:rsidRDefault="001C41BF">
            <w:pPr>
              <w:snapToGrid w:val="0"/>
              <w:jc w:val="center"/>
              <w:rPr>
                <w:color w:val="000000"/>
                <w:szCs w:val="21"/>
              </w:rPr>
            </w:pPr>
            <w:r>
              <w:rPr>
                <w:rFonts w:hint="eastAsia"/>
                <w:color w:val="000000"/>
                <w:szCs w:val="21"/>
              </w:rPr>
              <w:t>0.316</w:t>
            </w:r>
          </w:p>
        </w:tc>
        <w:tc>
          <w:tcPr>
            <w:tcW w:w="1011" w:type="dxa"/>
            <w:vAlign w:val="center"/>
          </w:tcPr>
          <w:p w:rsidR="001C41BF" w:rsidRDefault="001C41BF">
            <w:pPr>
              <w:snapToGrid w:val="0"/>
              <w:jc w:val="center"/>
              <w:rPr>
                <w:color w:val="000000"/>
                <w:szCs w:val="21"/>
              </w:rPr>
            </w:pPr>
            <w:r>
              <w:rPr>
                <w:rFonts w:hint="eastAsia"/>
                <w:color w:val="000000"/>
                <w:szCs w:val="21"/>
              </w:rPr>
              <w:t>0.291</w:t>
            </w:r>
          </w:p>
        </w:tc>
        <w:tc>
          <w:tcPr>
            <w:tcW w:w="1011" w:type="dxa"/>
            <w:vAlign w:val="center"/>
          </w:tcPr>
          <w:p w:rsidR="001C41BF" w:rsidRDefault="001C41BF">
            <w:pPr>
              <w:snapToGrid w:val="0"/>
              <w:jc w:val="center"/>
              <w:rPr>
                <w:color w:val="000000"/>
                <w:szCs w:val="21"/>
              </w:rPr>
            </w:pPr>
            <w:r>
              <w:rPr>
                <w:rFonts w:hint="eastAsia"/>
                <w:color w:val="000000"/>
                <w:szCs w:val="21"/>
              </w:rPr>
              <w:t>0.299</w:t>
            </w:r>
          </w:p>
        </w:tc>
        <w:tc>
          <w:tcPr>
            <w:tcW w:w="1011" w:type="dxa"/>
            <w:vAlign w:val="center"/>
          </w:tcPr>
          <w:p w:rsidR="001C41BF" w:rsidRDefault="001C41BF">
            <w:pPr>
              <w:snapToGrid w:val="0"/>
              <w:jc w:val="center"/>
              <w:rPr>
                <w:color w:val="000000"/>
                <w:szCs w:val="21"/>
              </w:rPr>
            </w:pPr>
            <w:r>
              <w:rPr>
                <w:rFonts w:hint="eastAsia"/>
                <w:color w:val="000000"/>
                <w:szCs w:val="21"/>
              </w:rPr>
              <w:t>0.31</w:t>
            </w:r>
          </w:p>
        </w:tc>
        <w:tc>
          <w:tcPr>
            <w:tcW w:w="1011" w:type="dxa"/>
            <w:vAlign w:val="center"/>
          </w:tcPr>
          <w:p w:rsidR="001C41BF" w:rsidRDefault="001C41BF">
            <w:pPr>
              <w:snapToGrid w:val="0"/>
              <w:jc w:val="center"/>
              <w:rPr>
                <w:color w:val="000000"/>
                <w:szCs w:val="21"/>
              </w:rPr>
            </w:pPr>
            <w:r>
              <w:rPr>
                <w:rFonts w:hint="eastAsia"/>
                <w:color w:val="000000"/>
                <w:szCs w:val="21"/>
              </w:rPr>
              <w:t>0.005L</w:t>
            </w:r>
          </w:p>
        </w:tc>
        <w:tc>
          <w:tcPr>
            <w:tcW w:w="1010" w:type="dxa"/>
            <w:vAlign w:val="center"/>
          </w:tcPr>
          <w:p w:rsidR="001C41BF" w:rsidRDefault="001C41BF">
            <w:pPr>
              <w:snapToGrid w:val="0"/>
              <w:jc w:val="center"/>
              <w:rPr>
                <w:color w:val="000000"/>
                <w:szCs w:val="21"/>
              </w:rPr>
            </w:pPr>
            <w:r>
              <w:rPr>
                <w:rFonts w:hint="eastAsia"/>
                <w:color w:val="000000"/>
                <w:szCs w:val="21"/>
              </w:rPr>
              <w:t>0.005L</w:t>
            </w:r>
          </w:p>
        </w:tc>
        <w:tc>
          <w:tcPr>
            <w:tcW w:w="1014" w:type="dxa"/>
            <w:vAlign w:val="center"/>
          </w:tcPr>
          <w:p w:rsidR="001C41BF" w:rsidRDefault="001C41BF">
            <w:pPr>
              <w:snapToGrid w:val="0"/>
              <w:jc w:val="center"/>
              <w:rPr>
                <w:color w:val="000000"/>
                <w:szCs w:val="21"/>
              </w:rPr>
            </w:pPr>
            <w:r>
              <w:rPr>
                <w:rFonts w:hint="eastAsia"/>
                <w:color w:val="000000"/>
                <w:szCs w:val="21"/>
              </w:rPr>
              <w:t>0.005L</w:t>
            </w:r>
          </w:p>
        </w:tc>
        <w:tc>
          <w:tcPr>
            <w:tcW w:w="1008" w:type="dxa"/>
            <w:vAlign w:val="center"/>
          </w:tcPr>
          <w:p w:rsidR="001C41BF" w:rsidRDefault="001C41BF">
            <w:pPr>
              <w:snapToGrid w:val="0"/>
              <w:jc w:val="center"/>
              <w:rPr>
                <w:color w:val="000000"/>
                <w:szCs w:val="21"/>
              </w:rPr>
            </w:pPr>
            <w:r>
              <w:rPr>
                <w:rFonts w:hint="eastAsia"/>
                <w:color w:val="000000"/>
                <w:szCs w:val="21"/>
              </w:rPr>
              <w:t>0.005L</w:t>
            </w:r>
          </w:p>
        </w:tc>
        <w:tc>
          <w:tcPr>
            <w:tcW w:w="1009" w:type="dxa"/>
            <w:vAlign w:val="center"/>
          </w:tcPr>
          <w:p w:rsidR="001C41BF" w:rsidRDefault="001C41BF">
            <w:pPr>
              <w:snapToGrid w:val="0"/>
              <w:jc w:val="center"/>
              <w:rPr>
                <w:color w:val="000000"/>
                <w:szCs w:val="21"/>
              </w:rPr>
            </w:pPr>
            <w:r>
              <w:rPr>
                <w:rFonts w:hint="eastAsia"/>
                <w:color w:val="000000"/>
                <w:szCs w:val="21"/>
              </w:rPr>
              <w:t>0.0025</w:t>
            </w:r>
          </w:p>
        </w:tc>
        <w:tc>
          <w:tcPr>
            <w:tcW w:w="1008" w:type="dxa"/>
            <w:vAlign w:val="center"/>
          </w:tcPr>
          <w:p w:rsidR="001C41BF" w:rsidRDefault="001C41BF">
            <w:pPr>
              <w:snapToGrid w:val="0"/>
              <w:jc w:val="center"/>
              <w:rPr>
                <w:color w:val="000000"/>
                <w:szCs w:val="21"/>
              </w:rPr>
            </w:pPr>
            <w:r>
              <w:rPr>
                <w:rFonts w:hint="eastAsia"/>
                <w:color w:val="000000"/>
                <w:szCs w:val="21"/>
              </w:rPr>
              <w:t>99.2</w:t>
            </w:r>
          </w:p>
        </w:tc>
      </w:tr>
      <w:tr w:rsidR="001C41BF">
        <w:trPr>
          <w:trHeight w:val="425"/>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挥发酚</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20.1</w:t>
            </w:r>
          </w:p>
        </w:tc>
        <w:tc>
          <w:tcPr>
            <w:tcW w:w="1011" w:type="dxa"/>
            <w:vAlign w:val="center"/>
          </w:tcPr>
          <w:p w:rsidR="001C41BF" w:rsidRDefault="001C41BF">
            <w:pPr>
              <w:snapToGrid w:val="0"/>
              <w:jc w:val="center"/>
              <w:rPr>
                <w:color w:val="000000"/>
                <w:szCs w:val="21"/>
              </w:rPr>
            </w:pPr>
            <w:r>
              <w:rPr>
                <w:rFonts w:hint="eastAsia"/>
                <w:color w:val="000000"/>
                <w:szCs w:val="21"/>
              </w:rPr>
              <w:t>19.2</w:t>
            </w:r>
          </w:p>
        </w:tc>
        <w:tc>
          <w:tcPr>
            <w:tcW w:w="1011" w:type="dxa"/>
            <w:vAlign w:val="center"/>
          </w:tcPr>
          <w:p w:rsidR="001C41BF" w:rsidRDefault="001C41BF">
            <w:pPr>
              <w:snapToGrid w:val="0"/>
              <w:jc w:val="center"/>
              <w:rPr>
                <w:color w:val="000000"/>
                <w:szCs w:val="21"/>
              </w:rPr>
            </w:pPr>
            <w:r>
              <w:rPr>
                <w:rFonts w:hint="eastAsia"/>
                <w:color w:val="000000"/>
                <w:szCs w:val="21"/>
              </w:rPr>
              <w:t>19.7</w:t>
            </w:r>
          </w:p>
        </w:tc>
        <w:tc>
          <w:tcPr>
            <w:tcW w:w="1011" w:type="dxa"/>
            <w:vAlign w:val="center"/>
          </w:tcPr>
          <w:p w:rsidR="001C41BF" w:rsidRDefault="001C41BF">
            <w:pPr>
              <w:snapToGrid w:val="0"/>
              <w:jc w:val="center"/>
              <w:rPr>
                <w:color w:val="000000"/>
                <w:szCs w:val="21"/>
              </w:rPr>
            </w:pPr>
            <w:r>
              <w:rPr>
                <w:rFonts w:hint="eastAsia"/>
                <w:color w:val="000000"/>
                <w:szCs w:val="21"/>
              </w:rPr>
              <w:t>18.8</w:t>
            </w:r>
          </w:p>
        </w:tc>
        <w:tc>
          <w:tcPr>
            <w:tcW w:w="1011" w:type="dxa"/>
            <w:vAlign w:val="center"/>
          </w:tcPr>
          <w:p w:rsidR="001C41BF" w:rsidRDefault="001C41BF">
            <w:pPr>
              <w:snapToGrid w:val="0"/>
              <w:jc w:val="center"/>
              <w:rPr>
                <w:color w:val="000000"/>
                <w:szCs w:val="21"/>
              </w:rPr>
            </w:pPr>
            <w:r>
              <w:rPr>
                <w:rFonts w:hint="eastAsia"/>
                <w:color w:val="000000"/>
                <w:szCs w:val="21"/>
              </w:rPr>
              <w:t>19.45</w:t>
            </w:r>
          </w:p>
        </w:tc>
        <w:tc>
          <w:tcPr>
            <w:tcW w:w="1011" w:type="dxa"/>
            <w:vAlign w:val="center"/>
          </w:tcPr>
          <w:p w:rsidR="001C41BF" w:rsidRDefault="001C41BF">
            <w:pPr>
              <w:snapToGrid w:val="0"/>
              <w:jc w:val="center"/>
              <w:rPr>
                <w:color w:val="000000"/>
                <w:szCs w:val="21"/>
              </w:rPr>
            </w:pPr>
            <w:r>
              <w:rPr>
                <w:rFonts w:hint="eastAsia"/>
                <w:color w:val="000000"/>
                <w:szCs w:val="21"/>
              </w:rPr>
              <w:t>0.26</w:t>
            </w:r>
          </w:p>
        </w:tc>
        <w:tc>
          <w:tcPr>
            <w:tcW w:w="1010" w:type="dxa"/>
            <w:vAlign w:val="center"/>
          </w:tcPr>
          <w:p w:rsidR="001C41BF" w:rsidRDefault="001C41BF">
            <w:pPr>
              <w:snapToGrid w:val="0"/>
              <w:jc w:val="center"/>
              <w:rPr>
                <w:color w:val="000000"/>
                <w:szCs w:val="21"/>
              </w:rPr>
            </w:pPr>
            <w:r>
              <w:rPr>
                <w:rFonts w:hint="eastAsia"/>
                <w:color w:val="000000"/>
                <w:szCs w:val="21"/>
              </w:rPr>
              <w:t>0.25</w:t>
            </w:r>
          </w:p>
        </w:tc>
        <w:tc>
          <w:tcPr>
            <w:tcW w:w="1014" w:type="dxa"/>
            <w:vAlign w:val="center"/>
          </w:tcPr>
          <w:p w:rsidR="001C41BF" w:rsidRDefault="001C41BF">
            <w:pPr>
              <w:snapToGrid w:val="0"/>
              <w:jc w:val="center"/>
              <w:rPr>
                <w:color w:val="000000"/>
                <w:szCs w:val="21"/>
              </w:rPr>
            </w:pPr>
            <w:r>
              <w:rPr>
                <w:rFonts w:hint="eastAsia"/>
                <w:color w:val="000000"/>
                <w:szCs w:val="21"/>
              </w:rPr>
              <w:t>0.24</w:t>
            </w:r>
          </w:p>
        </w:tc>
        <w:tc>
          <w:tcPr>
            <w:tcW w:w="1008" w:type="dxa"/>
            <w:vAlign w:val="center"/>
          </w:tcPr>
          <w:p w:rsidR="001C41BF" w:rsidRDefault="001C41BF">
            <w:pPr>
              <w:snapToGrid w:val="0"/>
              <w:jc w:val="center"/>
              <w:rPr>
                <w:color w:val="000000"/>
                <w:szCs w:val="21"/>
              </w:rPr>
            </w:pPr>
            <w:r>
              <w:rPr>
                <w:rFonts w:hint="eastAsia"/>
                <w:color w:val="000000"/>
                <w:szCs w:val="21"/>
              </w:rPr>
              <w:t>0.19</w:t>
            </w:r>
          </w:p>
        </w:tc>
        <w:tc>
          <w:tcPr>
            <w:tcW w:w="1009" w:type="dxa"/>
            <w:vAlign w:val="center"/>
          </w:tcPr>
          <w:p w:rsidR="001C41BF" w:rsidRDefault="001C41BF">
            <w:pPr>
              <w:snapToGrid w:val="0"/>
              <w:jc w:val="center"/>
              <w:rPr>
                <w:color w:val="000000"/>
                <w:szCs w:val="21"/>
              </w:rPr>
            </w:pPr>
            <w:r>
              <w:rPr>
                <w:rFonts w:hint="eastAsia"/>
                <w:color w:val="000000"/>
                <w:szCs w:val="21"/>
              </w:rPr>
              <w:t>0.235</w:t>
            </w:r>
          </w:p>
        </w:tc>
        <w:tc>
          <w:tcPr>
            <w:tcW w:w="1008" w:type="dxa"/>
            <w:vAlign w:val="center"/>
          </w:tcPr>
          <w:p w:rsidR="001C41BF" w:rsidRDefault="001C41BF">
            <w:pPr>
              <w:snapToGrid w:val="0"/>
              <w:jc w:val="center"/>
              <w:rPr>
                <w:color w:val="000000"/>
                <w:szCs w:val="21"/>
              </w:rPr>
            </w:pPr>
            <w:r>
              <w:rPr>
                <w:rFonts w:hint="eastAsia"/>
                <w:color w:val="000000"/>
                <w:szCs w:val="21"/>
              </w:rPr>
              <w:t>98.8</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17.1</w:t>
            </w:r>
          </w:p>
        </w:tc>
        <w:tc>
          <w:tcPr>
            <w:tcW w:w="1011" w:type="dxa"/>
            <w:vAlign w:val="center"/>
          </w:tcPr>
          <w:p w:rsidR="001C41BF" w:rsidRDefault="001C41BF">
            <w:pPr>
              <w:snapToGrid w:val="0"/>
              <w:jc w:val="center"/>
              <w:rPr>
                <w:color w:val="000000"/>
                <w:szCs w:val="21"/>
              </w:rPr>
            </w:pPr>
            <w:r>
              <w:rPr>
                <w:rFonts w:hint="eastAsia"/>
                <w:color w:val="000000"/>
                <w:szCs w:val="21"/>
              </w:rPr>
              <w:t>19.5</w:t>
            </w:r>
          </w:p>
        </w:tc>
        <w:tc>
          <w:tcPr>
            <w:tcW w:w="1011" w:type="dxa"/>
            <w:vAlign w:val="center"/>
          </w:tcPr>
          <w:p w:rsidR="001C41BF" w:rsidRDefault="001C41BF">
            <w:pPr>
              <w:snapToGrid w:val="0"/>
              <w:jc w:val="center"/>
              <w:rPr>
                <w:color w:val="000000"/>
                <w:szCs w:val="21"/>
              </w:rPr>
            </w:pPr>
            <w:r>
              <w:rPr>
                <w:rFonts w:hint="eastAsia"/>
                <w:color w:val="000000"/>
                <w:szCs w:val="21"/>
              </w:rPr>
              <w:t>16.9</w:t>
            </w:r>
          </w:p>
        </w:tc>
        <w:tc>
          <w:tcPr>
            <w:tcW w:w="1011" w:type="dxa"/>
            <w:vAlign w:val="center"/>
          </w:tcPr>
          <w:p w:rsidR="001C41BF" w:rsidRDefault="001C41BF">
            <w:pPr>
              <w:snapToGrid w:val="0"/>
              <w:jc w:val="center"/>
              <w:rPr>
                <w:color w:val="000000"/>
                <w:szCs w:val="21"/>
              </w:rPr>
            </w:pPr>
            <w:r>
              <w:rPr>
                <w:rFonts w:hint="eastAsia"/>
                <w:color w:val="000000"/>
                <w:szCs w:val="21"/>
              </w:rPr>
              <w:t>17.8</w:t>
            </w:r>
          </w:p>
        </w:tc>
        <w:tc>
          <w:tcPr>
            <w:tcW w:w="1011" w:type="dxa"/>
            <w:vAlign w:val="center"/>
          </w:tcPr>
          <w:p w:rsidR="001C41BF" w:rsidRDefault="001C41BF">
            <w:pPr>
              <w:snapToGrid w:val="0"/>
              <w:jc w:val="center"/>
              <w:rPr>
                <w:color w:val="000000"/>
                <w:szCs w:val="21"/>
              </w:rPr>
            </w:pPr>
            <w:r>
              <w:rPr>
                <w:rFonts w:hint="eastAsia"/>
                <w:color w:val="000000"/>
                <w:szCs w:val="21"/>
              </w:rPr>
              <w:t>17.83</w:t>
            </w:r>
          </w:p>
        </w:tc>
        <w:tc>
          <w:tcPr>
            <w:tcW w:w="1011" w:type="dxa"/>
            <w:vAlign w:val="center"/>
          </w:tcPr>
          <w:p w:rsidR="001C41BF" w:rsidRDefault="001C41BF">
            <w:pPr>
              <w:snapToGrid w:val="0"/>
              <w:jc w:val="center"/>
              <w:rPr>
                <w:color w:val="000000"/>
                <w:szCs w:val="21"/>
              </w:rPr>
            </w:pPr>
            <w:r>
              <w:rPr>
                <w:rFonts w:hint="eastAsia"/>
                <w:color w:val="000000"/>
                <w:szCs w:val="21"/>
              </w:rPr>
              <w:t>0.22</w:t>
            </w:r>
          </w:p>
        </w:tc>
        <w:tc>
          <w:tcPr>
            <w:tcW w:w="1010" w:type="dxa"/>
            <w:vAlign w:val="center"/>
          </w:tcPr>
          <w:p w:rsidR="001C41BF" w:rsidRDefault="001C41BF">
            <w:pPr>
              <w:snapToGrid w:val="0"/>
              <w:jc w:val="center"/>
              <w:rPr>
                <w:color w:val="000000"/>
                <w:szCs w:val="21"/>
              </w:rPr>
            </w:pPr>
            <w:r>
              <w:rPr>
                <w:rFonts w:hint="eastAsia"/>
                <w:color w:val="000000"/>
                <w:szCs w:val="21"/>
              </w:rPr>
              <w:t>0.24</w:t>
            </w:r>
          </w:p>
        </w:tc>
        <w:tc>
          <w:tcPr>
            <w:tcW w:w="1014" w:type="dxa"/>
            <w:vAlign w:val="center"/>
          </w:tcPr>
          <w:p w:rsidR="001C41BF" w:rsidRDefault="001C41BF">
            <w:pPr>
              <w:snapToGrid w:val="0"/>
              <w:jc w:val="center"/>
              <w:rPr>
                <w:color w:val="000000"/>
                <w:szCs w:val="21"/>
              </w:rPr>
            </w:pPr>
            <w:r>
              <w:rPr>
                <w:rFonts w:hint="eastAsia"/>
                <w:color w:val="000000"/>
                <w:szCs w:val="21"/>
              </w:rPr>
              <w:t>0.27</w:t>
            </w:r>
          </w:p>
        </w:tc>
        <w:tc>
          <w:tcPr>
            <w:tcW w:w="1008" w:type="dxa"/>
            <w:vAlign w:val="center"/>
          </w:tcPr>
          <w:p w:rsidR="001C41BF" w:rsidRDefault="001C41BF">
            <w:pPr>
              <w:snapToGrid w:val="0"/>
              <w:jc w:val="center"/>
              <w:rPr>
                <w:color w:val="000000"/>
                <w:szCs w:val="21"/>
              </w:rPr>
            </w:pPr>
            <w:r>
              <w:rPr>
                <w:rFonts w:hint="eastAsia"/>
                <w:color w:val="000000"/>
                <w:szCs w:val="21"/>
              </w:rPr>
              <w:t>0.18</w:t>
            </w:r>
          </w:p>
        </w:tc>
        <w:tc>
          <w:tcPr>
            <w:tcW w:w="1009" w:type="dxa"/>
            <w:vAlign w:val="center"/>
          </w:tcPr>
          <w:p w:rsidR="001C41BF" w:rsidRDefault="001C41BF">
            <w:pPr>
              <w:snapToGrid w:val="0"/>
              <w:jc w:val="center"/>
              <w:rPr>
                <w:color w:val="000000"/>
                <w:szCs w:val="21"/>
              </w:rPr>
            </w:pPr>
            <w:r>
              <w:rPr>
                <w:rFonts w:hint="eastAsia"/>
                <w:color w:val="000000"/>
                <w:szCs w:val="21"/>
              </w:rPr>
              <w:t>0.228</w:t>
            </w:r>
          </w:p>
        </w:tc>
        <w:tc>
          <w:tcPr>
            <w:tcW w:w="1008" w:type="dxa"/>
            <w:vAlign w:val="center"/>
          </w:tcPr>
          <w:p w:rsidR="001C41BF" w:rsidRDefault="001C41BF">
            <w:pPr>
              <w:snapToGrid w:val="0"/>
              <w:jc w:val="center"/>
              <w:rPr>
                <w:color w:val="000000"/>
                <w:szCs w:val="21"/>
              </w:rPr>
            </w:pPr>
            <w:r>
              <w:rPr>
                <w:rFonts w:hint="eastAsia"/>
                <w:color w:val="000000"/>
                <w:szCs w:val="21"/>
              </w:rPr>
              <w:t>98.7</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铜</w:t>
            </w:r>
          </w:p>
          <w:p w:rsidR="001C41BF" w:rsidRDefault="001C41BF">
            <w:pPr>
              <w:snapToGrid w:val="0"/>
              <w:jc w:val="center"/>
              <w:rPr>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0.053</w:t>
            </w:r>
          </w:p>
        </w:tc>
        <w:tc>
          <w:tcPr>
            <w:tcW w:w="1011" w:type="dxa"/>
            <w:vAlign w:val="center"/>
          </w:tcPr>
          <w:p w:rsidR="001C41BF" w:rsidRDefault="001C41BF">
            <w:pPr>
              <w:snapToGrid w:val="0"/>
              <w:jc w:val="center"/>
              <w:rPr>
                <w:color w:val="000000"/>
                <w:szCs w:val="21"/>
              </w:rPr>
            </w:pPr>
            <w:r>
              <w:rPr>
                <w:rFonts w:hint="eastAsia"/>
                <w:color w:val="000000"/>
                <w:szCs w:val="21"/>
              </w:rPr>
              <w:t>0.032</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0.071</w:t>
            </w:r>
          </w:p>
        </w:tc>
        <w:tc>
          <w:tcPr>
            <w:tcW w:w="1011" w:type="dxa"/>
            <w:vAlign w:val="center"/>
          </w:tcPr>
          <w:p w:rsidR="001C41BF" w:rsidRDefault="001C41BF">
            <w:pPr>
              <w:snapToGrid w:val="0"/>
              <w:jc w:val="center"/>
              <w:rPr>
                <w:color w:val="000000"/>
                <w:szCs w:val="21"/>
              </w:rPr>
            </w:pPr>
            <w:r>
              <w:rPr>
                <w:rFonts w:hint="eastAsia"/>
                <w:color w:val="000000"/>
                <w:szCs w:val="21"/>
              </w:rPr>
              <w:t>0.073</w:t>
            </w:r>
          </w:p>
        </w:tc>
        <w:tc>
          <w:tcPr>
            <w:tcW w:w="1011" w:type="dxa"/>
            <w:vAlign w:val="center"/>
          </w:tcPr>
          <w:p w:rsidR="001C41BF" w:rsidRDefault="001C41BF">
            <w:pPr>
              <w:snapToGrid w:val="0"/>
              <w:jc w:val="center"/>
              <w:rPr>
                <w:color w:val="000000"/>
                <w:szCs w:val="21"/>
              </w:rPr>
            </w:pPr>
            <w:r>
              <w:rPr>
                <w:rFonts w:hint="eastAsia"/>
                <w:color w:val="000000"/>
                <w:szCs w:val="21"/>
              </w:rPr>
              <w:t>0.078</w:t>
            </w:r>
          </w:p>
        </w:tc>
        <w:tc>
          <w:tcPr>
            <w:tcW w:w="1011" w:type="dxa"/>
            <w:vAlign w:val="center"/>
          </w:tcPr>
          <w:p w:rsidR="001C41BF" w:rsidRDefault="001C41BF">
            <w:pPr>
              <w:snapToGrid w:val="0"/>
              <w:jc w:val="center"/>
              <w:rPr>
                <w:color w:val="000000"/>
                <w:szCs w:val="21"/>
              </w:rPr>
            </w:pPr>
            <w:r>
              <w:rPr>
                <w:rFonts w:hint="eastAsia"/>
                <w:color w:val="000000"/>
                <w:szCs w:val="21"/>
              </w:rPr>
              <w:t>0.070</w:t>
            </w:r>
          </w:p>
        </w:tc>
        <w:tc>
          <w:tcPr>
            <w:tcW w:w="1011" w:type="dxa"/>
            <w:vAlign w:val="center"/>
          </w:tcPr>
          <w:p w:rsidR="001C41BF" w:rsidRDefault="001C41BF">
            <w:pPr>
              <w:snapToGrid w:val="0"/>
              <w:jc w:val="center"/>
              <w:rPr>
                <w:color w:val="000000"/>
                <w:szCs w:val="21"/>
              </w:rPr>
            </w:pPr>
            <w:r>
              <w:rPr>
                <w:rFonts w:hint="eastAsia"/>
                <w:color w:val="000000"/>
                <w:szCs w:val="21"/>
              </w:rPr>
              <w:t>0.073</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锌</w:t>
            </w:r>
          </w:p>
          <w:p w:rsidR="001C41BF" w:rsidRDefault="001C41BF">
            <w:pPr>
              <w:snapToGrid w:val="0"/>
              <w:jc w:val="center"/>
              <w:rPr>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0.290</w:t>
            </w:r>
          </w:p>
        </w:tc>
        <w:tc>
          <w:tcPr>
            <w:tcW w:w="1011" w:type="dxa"/>
            <w:vAlign w:val="center"/>
          </w:tcPr>
          <w:p w:rsidR="001C41BF" w:rsidRDefault="001C41BF">
            <w:pPr>
              <w:snapToGrid w:val="0"/>
              <w:jc w:val="center"/>
              <w:rPr>
                <w:color w:val="000000"/>
                <w:szCs w:val="21"/>
              </w:rPr>
            </w:pPr>
            <w:r>
              <w:rPr>
                <w:rFonts w:hint="eastAsia"/>
                <w:color w:val="000000"/>
                <w:szCs w:val="21"/>
              </w:rPr>
              <w:t>0.262</w:t>
            </w:r>
          </w:p>
        </w:tc>
        <w:tc>
          <w:tcPr>
            <w:tcW w:w="1011" w:type="dxa"/>
            <w:vAlign w:val="center"/>
          </w:tcPr>
          <w:p w:rsidR="001C41BF" w:rsidRDefault="001C41BF">
            <w:pPr>
              <w:snapToGrid w:val="0"/>
              <w:jc w:val="center"/>
              <w:rPr>
                <w:color w:val="000000"/>
                <w:szCs w:val="21"/>
              </w:rPr>
            </w:pPr>
            <w:r>
              <w:rPr>
                <w:rFonts w:hint="eastAsia"/>
                <w:color w:val="000000"/>
                <w:szCs w:val="21"/>
              </w:rPr>
              <w:t>0.242</w:t>
            </w:r>
          </w:p>
        </w:tc>
        <w:tc>
          <w:tcPr>
            <w:tcW w:w="1011" w:type="dxa"/>
            <w:vAlign w:val="center"/>
          </w:tcPr>
          <w:p w:rsidR="001C41BF" w:rsidRDefault="001C41BF">
            <w:pPr>
              <w:snapToGrid w:val="0"/>
              <w:jc w:val="center"/>
              <w:rPr>
                <w:color w:val="000000"/>
                <w:szCs w:val="21"/>
              </w:rPr>
            </w:pPr>
            <w:r>
              <w:rPr>
                <w:rFonts w:hint="eastAsia"/>
                <w:color w:val="000000"/>
                <w:szCs w:val="21"/>
              </w:rPr>
              <w:t>0.240</w:t>
            </w:r>
          </w:p>
        </w:tc>
        <w:tc>
          <w:tcPr>
            <w:tcW w:w="1011" w:type="dxa"/>
            <w:vAlign w:val="center"/>
          </w:tcPr>
          <w:p w:rsidR="001C41BF" w:rsidRDefault="001C41BF">
            <w:pPr>
              <w:snapToGrid w:val="0"/>
              <w:jc w:val="center"/>
              <w:rPr>
                <w:color w:val="000000"/>
                <w:szCs w:val="21"/>
              </w:rPr>
            </w:pPr>
            <w:r>
              <w:rPr>
                <w:rFonts w:hint="eastAsia"/>
                <w:color w:val="000000"/>
                <w:szCs w:val="21"/>
              </w:rPr>
              <w:t>0.259</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0.310</w:t>
            </w:r>
          </w:p>
        </w:tc>
        <w:tc>
          <w:tcPr>
            <w:tcW w:w="1011" w:type="dxa"/>
            <w:vAlign w:val="center"/>
          </w:tcPr>
          <w:p w:rsidR="001C41BF" w:rsidRDefault="001C41BF">
            <w:pPr>
              <w:snapToGrid w:val="0"/>
              <w:jc w:val="center"/>
              <w:rPr>
                <w:color w:val="000000"/>
                <w:szCs w:val="21"/>
              </w:rPr>
            </w:pPr>
            <w:r>
              <w:rPr>
                <w:rFonts w:hint="eastAsia"/>
                <w:color w:val="000000"/>
                <w:szCs w:val="21"/>
              </w:rPr>
              <w:t>0.300</w:t>
            </w:r>
          </w:p>
        </w:tc>
        <w:tc>
          <w:tcPr>
            <w:tcW w:w="1011" w:type="dxa"/>
            <w:vAlign w:val="center"/>
          </w:tcPr>
          <w:p w:rsidR="001C41BF" w:rsidRDefault="001C41BF">
            <w:pPr>
              <w:snapToGrid w:val="0"/>
              <w:jc w:val="center"/>
              <w:rPr>
                <w:color w:val="000000"/>
                <w:szCs w:val="21"/>
              </w:rPr>
            </w:pPr>
            <w:r>
              <w:rPr>
                <w:rFonts w:hint="eastAsia"/>
                <w:color w:val="000000"/>
                <w:szCs w:val="21"/>
              </w:rPr>
              <w:t>0.274</w:t>
            </w:r>
          </w:p>
        </w:tc>
        <w:tc>
          <w:tcPr>
            <w:tcW w:w="1011" w:type="dxa"/>
            <w:vAlign w:val="center"/>
          </w:tcPr>
          <w:p w:rsidR="001C41BF" w:rsidRDefault="001C41BF">
            <w:pPr>
              <w:snapToGrid w:val="0"/>
              <w:jc w:val="center"/>
              <w:rPr>
                <w:color w:val="000000"/>
                <w:szCs w:val="21"/>
              </w:rPr>
            </w:pPr>
            <w:r>
              <w:rPr>
                <w:rFonts w:hint="eastAsia"/>
                <w:color w:val="000000"/>
                <w:szCs w:val="21"/>
              </w:rPr>
              <w:t>0.282</w:t>
            </w:r>
          </w:p>
        </w:tc>
        <w:tc>
          <w:tcPr>
            <w:tcW w:w="1011" w:type="dxa"/>
            <w:vAlign w:val="center"/>
          </w:tcPr>
          <w:p w:rsidR="001C41BF" w:rsidRDefault="001C41BF">
            <w:pPr>
              <w:snapToGrid w:val="0"/>
              <w:jc w:val="center"/>
              <w:rPr>
                <w:color w:val="000000"/>
                <w:szCs w:val="21"/>
              </w:rPr>
            </w:pPr>
            <w:r>
              <w:rPr>
                <w:rFonts w:hint="eastAsia"/>
                <w:color w:val="000000"/>
                <w:szCs w:val="21"/>
              </w:rPr>
              <w:t>0.292</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0.16</w:t>
            </w:r>
          </w:p>
        </w:tc>
        <w:tc>
          <w:tcPr>
            <w:tcW w:w="1011" w:type="dxa"/>
            <w:vAlign w:val="center"/>
          </w:tcPr>
          <w:p w:rsidR="001C41BF" w:rsidRDefault="001C41BF">
            <w:pPr>
              <w:snapToGrid w:val="0"/>
              <w:jc w:val="center"/>
              <w:rPr>
                <w:color w:val="000000"/>
                <w:szCs w:val="21"/>
              </w:rPr>
            </w:pPr>
            <w:r>
              <w:rPr>
                <w:rFonts w:hint="eastAsia"/>
                <w:color w:val="000000"/>
                <w:szCs w:val="21"/>
              </w:rPr>
              <w:t>0.16</w:t>
            </w:r>
          </w:p>
        </w:tc>
        <w:tc>
          <w:tcPr>
            <w:tcW w:w="1011" w:type="dxa"/>
            <w:vAlign w:val="center"/>
          </w:tcPr>
          <w:p w:rsidR="001C41BF" w:rsidRDefault="001C41BF">
            <w:pPr>
              <w:snapToGrid w:val="0"/>
              <w:jc w:val="center"/>
              <w:rPr>
                <w:color w:val="000000"/>
                <w:szCs w:val="21"/>
              </w:rPr>
            </w:pPr>
            <w:r>
              <w:rPr>
                <w:rFonts w:hint="eastAsia"/>
                <w:color w:val="000000"/>
                <w:szCs w:val="21"/>
              </w:rPr>
              <w:t>0.15</w:t>
            </w:r>
          </w:p>
        </w:tc>
        <w:tc>
          <w:tcPr>
            <w:tcW w:w="1011" w:type="dxa"/>
            <w:vAlign w:val="center"/>
          </w:tcPr>
          <w:p w:rsidR="001C41BF" w:rsidRDefault="001C41BF">
            <w:pPr>
              <w:snapToGrid w:val="0"/>
              <w:jc w:val="center"/>
              <w:rPr>
                <w:color w:val="000000"/>
                <w:szCs w:val="21"/>
              </w:rPr>
            </w:pPr>
            <w:r>
              <w:rPr>
                <w:rFonts w:hint="eastAsia"/>
                <w:color w:val="000000"/>
                <w:szCs w:val="21"/>
              </w:rPr>
              <w:t>0.15</w:t>
            </w:r>
          </w:p>
        </w:tc>
        <w:tc>
          <w:tcPr>
            <w:tcW w:w="1011" w:type="dxa"/>
            <w:vAlign w:val="center"/>
          </w:tcPr>
          <w:p w:rsidR="001C41BF" w:rsidRDefault="001C41BF">
            <w:pPr>
              <w:snapToGrid w:val="0"/>
              <w:jc w:val="center"/>
              <w:rPr>
                <w:color w:val="000000"/>
                <w:szCs w:val="21"/>
              </w:rPr>
            </w:pPr>
            <w:r>
              <w:rPr>
                <w:rFonts w:hint="eastAsia"/>
                <w:color w:val="000000"/>
                <w:szCs w:val="21"/>
              </w:rPr>
              <w:t>0.155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83.9</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0.10</w:t>
            </w:r>
          </w:p>
        </w:tc>
        <w:tc>
          <w:tcPr>
            <w:tcW w:w="1011" w:type="dxa"/>
            <w:vAlign w:val="center"/>
          </w:tcPr>
          <w:p w:rsidR="001C41BF" w:rsidRDefault="001C41BF">
            <w:pPr>
              <w:snapToGrid w:val="0"/>
              <w:jc w:val="center"/>
              <w:rPr>
                <w:color w:val="000000"/>
                <w:szCs w:val="21"/>
              </w:rPr>
            </w:pPr>
            <w:r>
              <w:rPr>
                <w:rFonts w:hint="eastAsia"/>
                <w:color w:val="000000"/>
                <w:szCs w:val="21"/>
              </w:rPr>
              <w:t>0.11</w:t>
            </w:r>
          </w:p>
        </w:tc>
        <w:tc>
          <w:tcPr>
            <w:tcW w:w="1011" w:type="dxa"/>
            <w:vAlign w:val="center"/>
          </w:tcPr>
          <w:p w:rsidR="001C41BF" w:rsidRDefault="001C41BF">
            <w:pPr>
              <w:snapToGrid w:val="0"/>
              <w:jc w:val="center"/>
              <w:rPr>
                <w:color w:val="000000"/>
                <w:szCs w:val="21"/>
              </w:rPr>
            </w:pPr>
            <w:r>
              <w:rPr>
                <w:rFonts w:hint="eastAsia"/>
                <w:color w:val="000000"/>
                <w:szCs w:val="21"/>
              </w:rPr>
              <w:t>0.38</w:t>
            </w:r>
          </w:p>
        </w:tc>
        <w:tc>
          <w:tcPr>
            <w:tcW w:w="1011" w:type="dxa"/>
            <w:vAlign w:val="center"/>
          </w:tcPr>
          <w:p w:rsidR="001C41BF" w:rsidRDefault="001C41BF">
            <w:pPr>
              <w:snapToGrid w:val="0"/>
              <w:jc w:val="center"/>
              <w:rPr>
                <w:color w:val="000000"/>
                <w:szCs w:val="21"/>
              </w:rPr>
            </w:pPr>
            <w:r>
              <w:rPr>
                <w:rFonts w:hint="eastAsia"/>
                <w:color w:val="000000"/>
                <w:szCs w:val="21"/>
              </w:rPr>
              <w:t>0.39</w:t>
            </w:r>
          </w:p>
        </w:tc>
        <w:tc>
          <w:tcPr>
            <w:tcW w:w="1011" w:type="dxa"/>
            <w:vAlign w:val="center"/>
          </w:tcPr>
          <w:p w:rsidR="001C41BF" w:rsidRDefault="001C41BF">
            <w:pPr>
              <w:snapToGrid w:val="0"/>
              <w:jc w:val="center"/>
              <w:rPr>
                <w:color w:val="000000"/>
                <w:szCs w:val="21"/>
              </w:rPr>
            </w:pPr>
            <w:r>
              <w:rPr>
                <w:rFonts w:hint="eastAsia"/>
                <w:color w:val="000000"/>
                <w:szCs w:val="21"/>
              </w:rPr>
              <w:t>0.245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89.8</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甲苯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0.45</w:t>
            </w:r>
          </w:p>
        </w:tc>
        <w:tc>
          <w:tcPr>
            <w:tcW w:w="1011" w:type="dxa"/>
            <w:vAlign w:val="center"/>
          </w:tcPr>
          <w:p w:rsidR="001C41BF" w:rsidRDefault="001C41BF">
            <w:pPr>
              <w:snapToGrid w:val="0"/>
              <w:jc w:val="center"/>
              <w:rPr>
                <w:color w:val="000000"/>
                <w:szCs w:val="21"/>
              </w:rPr>
            </w:pPr>
            <w:r>
              <w:rPr>
                <w:rFonts w:hint="eastAsia"/>
                <w:color w:val="000000"/>
                <w:szCs w:val="21"/>
              </w:rPr>
              <w:t>0.44</w:t>
            </w:r>
          </w:p>
        </w:tc>
        <w:tc>
          <w:tcPr>
            <w:tcW w:w="1011" w:type="dxa"/>
            <w:vAlign w:val="center"/>
          </w:tcPr>
          <w:p w:rsidR="001C41BF" w:rsidRDefault="001C41BF">
            <w:pPr>
              <w:snapToGrid w:val="0"/>
              <w:jc w:val="center"/>
              <w:rPr>
                <w:color w:val="000000"/>
                <w:szCs w:val="21"/>
              </w:rPr>
            </w:pPr>
            <w:r>
              <w:rPr>
                <w:rFonts w:hint="eastAsia"/>
                <w:color w:val="000000"/>
                <w:szCs w:val="21"/>
              </w:rPr>
              <w:t>0.41</w:t>
            </w:r>
          </w:p>
        </w:tc>
        <w:tc>
          <w:tcPr>
            <w:tcW w:w="1011" w:type="dxa"/>
            <w:vAlign w:val="center"/>
          </w:tcPr>
          <w:p w:rsidR="001C41BF" w:rsidRDefault="001C41BF">
            <w:pPr>
              <w:snapToGrid w:val="0"/>
              <w:jc w:val="center"/>
              <w:rPr>
                <w:color w:val="000000"/>
                <w:szCs w:val="21"/>
              </w:rPr>
            </w:pPr>
            <w:r>
              <w:rPr>
                <w:rFonts w:hint="eastAsia"/>
                <w:color w:val="000000"/>
                <w:szCs w:val="21"/>
              </w:rPr>
              <w:t>0.41</w:t>
            </w:r>
          </w:p>
        </w:tc>
        <w:tc>
          <w:tcPr>
            <w:tcW w:w="1011" w:type="dxa"/>
            <w:vAlign w:val="center"/>
          </w:tcPr>
          <w:p w:rsidR="001C41BF" w:rsidRDefault="001C41BF">
            <w:pPr>
              <w:snapToGrid w:val="0"/>
              <w:jc w:val="center"/>
              <w:rPr>
                <w:color w:val="000000"/>
                <w:szCs w:val="21"/>
              </w:rPr>
            </w:pPr>
            <w:r>
              <w:rPr>
                <w:rFonts w:hint="eastAsia"/>
                <w:color w:val="000000"/>
                <w:szCs w:val="21"/>
              </w:rPr>
              <w:t>0.428</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94.2</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0.40</w:t>
            </w:r>
          </w:p>
        </w:tc>
        <w:tc>
          <w:tcPr>
            <w:tcW w:w="1011" w:type="dxa"/>
            <w:vAlign w:val="center"/>
          </w:tcPr>
          <w:p w:rsidR="001C41BF" w:rsidRDefault="001C41BF">
            <w:pPr>
              <w:snapToGrid w:val="0"/>
              <w:jc w:val="center"/>
              <w:rPr>
                <w:color w:val="000000"/>
                <w:szCs w:val="21"/>
              </w:rPr>
            </w:pPr>
            <w:r>
              <w:rPr>
                <w:rFonts w:hint="eastAsia"/>
                <w:color w:val="000000"/>
                <w:szCs w:val="21"/>
              </w:rPr>
              <w:t>0.36</w:t>
            </w:r>
          </w:p>
        </w:tc>
        <w:tc>
          <w:tcPr>
            <w:tcW w:w="1011" w:type="dxa"/>
            <w:vAlign w:val="center"/>
          </w:tcPr>
          <w:p w:rsidR="001C41BF" w:rsidRDefault="001C41BF">
            <w:pPr>
              <w:snapToGrid w:val="0"/>
              <w:jc w:val="center"/>
              <w:rPr>
                <w:color w:val="000000"/>
                <w:szCs w:val="21"/>
              </w:rPr>
            </w:pPr>
            <w:r>
              <w:rPr>
                <w:rFonts w:hint="eastAsia"/>
                <w:color w:val="000000"/>
                <w:szCs w:val="21"/>
              </w:rPr>
              <w:t>0.55</w:t>
            </w:r>
          </w:p>
        </w:tc>
        <w:tc>
          <w:tcPr>
            <w:tcW w:w="1011" w:type="dxa"/>
            <w:vAlign w:val="center"/>
          </w:tcPr>
          <w:p w:rsidR="001C41BF" w:rsidRDefault="001C41BF">
            <w:pPr>
              <w:snapToGrid w:val="0"/>
              <w:jc w:val="center"/>
              <w:rPr>
                <w:color w:val="000000"/>
                <w:szCs w:val="21"/>
              </w:rPr>
            </w:pPr>
            <w:r>
              <w:rPr>
                <w:rFonts w:hint="eastAsia"/>
                <w:color w:val="000000"/>
                <w:szCs w:val="21"/>
              </w:rPr>
              <w:t>0.57</w:t>
            </w:r>
          </w:p>
        </w:tc>
        <w:tc>
          <w:tcPr>
            <w:tcW w:w="1011" w:type="dxa"/>
            <w:vAlign w:val="center"/>
          </w:tcPr>
          <w:p w:rsidR="001C41BF" w:rsidRDefault="001C41BF">
            <w:pPr>
              <w:snapToGrid w:val="0"/>
              <w:jc w:val="center"/>
              <w:rPr>
                <w:color w:val="000000"/>
                <w:szCs w:val="21"/>
              </w:rPr>
            </w:pPr>
            <w:r>
              <w:rPr>
                <w:rFonts w:hint="eastAsia"/>
                <w:color w:val="000000"/>
                <w:szCs w:val="21"/>
              </w:rPr>
              <w:t>0.47</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94.7</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邻二甲苯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0.21</w:t>
            </w:r>
          </w:p>
        </w:tc>
        <w:tc>
          <w:tcPr>
            <w:tcW w:w="1011" w:type="dxa"/>
            <w:vAlign w:val="center"/>
          </w:tcPr>
          <w:p w:rsidR="001C41BF" w:rsidRDefault="001C41BF">
            <w:pPr>
              <w:snapToGrid w:val="0"/>
              <w:jc w:val="center"/>
              <w:rPr>
                <w:color w:val="000000"/>
                <w:szCs w:val="21"/>
              </w:rPr>
            </w:pPr>
            <w:r>
              <w:rPr>
                <w:rFonts w:hint="eastAsia"/>
                <w:color w:val="000000"/>
                <w:szCs w:val="21"/>
              </w:rPr>
              <w:t>0.20</w:t>
            </w:r>
          </w:p>
        </w:tc>
        <w:tc>
          <w:tcPr>
            <w:tcW w:w="1011" w:type="dxa"/>
            <w:vAlign w:val="center"/>
          </w:tcPr>
          <w:p w:rsidR="001C41BF" w:rsidRDefault="001C41BF">
            <w:pPr>
              <w:snapToGrid w:val="0"/>
              <w:jc w:val="center"/>
              <w:rPr>
                <w:color w:val="000000"/>
                <w:szCs w:val="21"/>
              </w:rPr>
            </w:pPr>
            <w:r>
              <w:rPr>
                <w:rFonts w:hint="eastAsia"/>
                <w:color w:val="000000"/>
                <w:szCs w:val="21"/>
              </w:rPr>
              <w:t>0.16</w:t>
            </w:r>
          </w:p>
        </w:tc>
        <w:tc>
          <w:tcPr>
            <w:tcW w:w="1011" w:type="dxa"/>
            <w:vAlign w:val="center"/>
          </w:tcPr>
          <w:p w:rsidR="001C41BF" w:rsidRDefault="001C41BF">
            <w:pPr>
              <w:snapToGrid w:val="0"/>
              <w:jc w:val="center"/>
              <w:rPr>
                <w:color w:val="000000"/>
                <w:szCs w:val="21"/>
              </w:rPr>
            </w:pPr>
            <w:r>
              <w:rPr>
                <w:rFonts w:hint="eastAsia"/>
                <w:color w:val="000000"/>
                <w:szCs w:val="21"/>
              </w:rPr>
              <w:t>0.16</w:t>
            </w:r>
          </w:p>
        </w:tc>
        <w:tc>
          <w:tcPr>
            <w:tcW w:w="1011" w:type="dxa"/>
            <w:vAlign w:val="center"/>
          </w:tcPr>
          <w:p w:rsidR="001C41BF" w:rsidRDefault="001C41BF">
            <w:pPr>
              <w:snapToGrid w:val="0"/>
              <w:jc w:val="center"/>
              <w:rPr>
                <w:color w:val="000000"/>
                <w:szCs w:val="21"/>
              </w:rPr>
            </w:pPr>
            <w:r>
              <w:rPr>
                <w:rFonts w:hint="eastAsia"/>
                <w:color w:val="000000"/>
                <w:szCs w:val="21"/>
              </w:rPr>
              <w:t>0.133</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81.2</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0.13</w:t>
            </w:r>
          </w:p>
        </w:tc>
        <w:tc>
          <w:tcPr>
            <w:tcW w:w="1011" w:type="dxa"/>
            <w:vAlign w:val="center"/>
          </w:tcPr>
          <w:p w:rsidR="001C41BF" w:rsidRDefault="001C41BF">
            <w:pPr>
              <w:snapToGrid w:val="0"/>
              <w:jc w:val="center"/>
              <w:rPr>
                <w:color w:val="000000"/>
                <w:szCs w:val="21"/>
              </w:rPr>
            </w:pPr>
            <w:r>
              <w:rPr>
                <w:rFonts w:hint="eastAsia"/>
                <w:color w:val="000000"/>
                <w:szCs w:val="21"/>
              </w:rPr>
              <w:t>0.14</w:t>
            </w:r>
          </w:p>
        </w:tc>
        <w:tc>
          <w:tcPr>
            <w:tcW w:w="1011" w:type="dxa"/>
            <w:vAlign w:val="center"/>
          </w:tcPr>
          <w:p w:rsidR="001C41BF" w:rsidRDefault="001C41BF">
            <w:pPr>
              <w:snapToGrid w:val="0"/>
              <w:jc w:val="center"/>
              <w:rPr>
                <w:color w:val="000000"/>
                <w:szCs w:val="21"/>
              </w:rPr>
            </w:pPr>
            <w:r>
              <w:rPr>
                <w:rFonts w:hint="eastAsia"/>
                <w:color w:val="000000"/>
                <w:szCs w:val="21"/>
              </w:rPr>
              <w:t>0.13</w:t>
            </w:r>
          </w:p>
        </w:tc>
        <w:tc>
          <w:tcPr>
            <w:tcW w:w="1011" w:type="dxa"/>
            <w:vAlign w:val="center"/>
          </w:tcPr>
          <w:p w:rsidR="001C41BF" w:rsidRDefault="001C41BF">
            <w:pPr>
              <w:snapToGrid w:val="0"/>
              <w:jc w:val="center"/>
              <w:rPr>
                <w:color w:val="000000"/>
                <w:szCs w:val="21"/>
              </w:rPr>
            </w:pPr>
            <w:r>
              <w:rPr>
                <w:rFonts w:hint="eastAsia"/>
                <w:color w:val="000000"/>
                <w:szCs w:val="21"/>
              </w:rPr>
              <w:t>0.15</w:t>
            </w:r>
          </w:p>
        </w:tc>
        <w:tc>
          <w:tcPr>
            <w:tcW w:w="1011" w:type="dxa"/>
            <w:vAlign w:val="center"/>
          </w:tcPr>
          <w:p w:rsidR="001C41BF" w:rsidRDefault="001C41BF">
            <w:pPr>
              <w:snapToGrid w:val="0"/>
              <w:jc w:val="center"/>
              <w:rPr>
                <w:color w:val="000000"/>
                <w:szCs w:val="21"/>
              </w:rPr>
            </w:pPr>
            <w:r>
              <w:rPr>
                <w:rFonts w:hint="eastAsia"/>
                <w:color w:val="000000"/>
                <w:szCs w:val="21"/>
              </w:rPr>
              <w:t>0.138</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81.9</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间二甲苯</w:t>
            </w:r>
          </w:p>
          <w:p w:rsidR="001C41BF" w:rsidRDefault="001C41BF">
            <w:pPr>
              <w:snapToGrid w:val="0"/>
              <w:jc w:val="center"/>
              <w:rPr>
                <w:b/>
                <w:bCs/>
                <w:color w:val="000000"/>
                <w:szCs w:val="21"/>
              </w:rPr>
            </w:pPr>
            <w:r>
              <w:rPr>
                <w:color w:val="000000"/>
                <w:szCs w:val="21"/>
              </w:rPr>
              <w:lastRenderedPageBreak/>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lastRenderedPageBreak/>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0.32</w:t>
            </w:r>
          </w:p>
        </w:tc>
        <w:tc>
          <w:tcPr>
            <w:tcW w:w="1011" w:type="dxa"/>
            <w:vAlign w:val="center"/>
          </w:tcPr>
          <w:p w:rsidR="001C41BF" w:rsidRDefault="001C41BF">
            <w:pPr>
              <w:snapToGrid w:val="0"/>
              <w:jc w:val="center"/>
              <w:rPr>
                <w:color w:val="000000"/>
                <w:szCs w:val="21"/>
              </w:rPr>
            </w:pPr>
            <w:r>
              <w:rPr>
                <w:rFonts w:hint="eastAsia"/>
                <w:color w:val="000000"/>
                <w:szCs w:val="21"/>
              </w:rPr>
              <w:t>0.32</w:t>
            </w:r>
          </w:p>
        </w:tc>
        <w:tc>
          <w:tcPr>
            <w:tcW w:w="1011" w:type="dxa"/>
            <w:vAlign w:val="center"/>
          </w:tcPr>
          <w:p w:rsidR="001C41BF" w:rsidRDefault="001C41BF">
            <w:pPr>
              <w:snapToGrid w:val="0"/>
              <w:jc w:val="center"/>
              <w:rPr>
                <w:color w:val="000000"/>
                <w:szCs w:val="21"/>
              </w:rPr>
            </w:pPr>
            <w:r>
              <w:rPr>
                <w:rFonts w:hint="eastAsia"/>
                <w:color w:val="000000"/>
                <w:szCs w:val="21"/>
              </w:rPr>
              <w:t>0.30</w:t>
            </w:r>
          </w:p>
        </w:tc>
        <w:tc>
          <w:tcPr>
            <w:tcW w:w="1011" w:type="dxa"/>
            <w:vAlign w:val="center"/>
          </w:tcPr>
          <w:p w:rsidR="001C41BF" w:rsidRDefault="001C41BF">
            <w:pPr>
              <w:snapToGrid w:val="0"/>
              <w:jc w:val="center"/>
              <w:rPr>
                <w:color w:val="000000"/>
                <w:szCs w:val="21"/>
              </w:rPr>
            </w:pPr>
            <w:r>
              <w:rPr>
                <w:rFonts w:hint="eastAsia"/>
                <w:color w:val="000000"/>
                <w:szCs w:val="21"/>
              </w:rPr>
              <w:t>0.31</w:t>
            </w:r>
          </w:p>
        </w:tc>
        <w:tc>
          <w:tcPr>
            <w:tcW w:w="1011" w:type="dxa"/>
            <w:vAlign w:val="center"/>
          </w:tcPr>
          <w:p w:rsidR="001C41BF" w:rsidRDefault="001C41BF">
            <w:pPr>
              <w:snapToGrid w:val="0"/>
              <w:jc w:val="center"/>
              <w:rPr>
                <w:color w:val="000000"/>
                <w:szCs w:val="21"/>
              </w:rPr>
            </w:pPr>
            <w:r>
              <w:rPr>
                <w:rFonts w:hint="eastAsia"/>
                <w:color w:val="000000"/>
                <w:szCs w:val="21"/>
              </w:rPr>
              <w:t>0.313</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92.0</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0.26</w:t>
            </w:r>
          </w:p>
        </w:tc>
        <w:tc>
          <w:tcPr>
            <w:tcW w:w="1011" w:type="dxa"/>
            <w:vAlign w:val="center"/>
          </w:tcPr>
          <w:p w:rsidR="001C41BF" w:rsidRDefault="001C41BF">
            <w:pPr>
              <w:snapToGrid w:val="0"/>
              <w:jc w:val="center"/>
              <w:rPr>
                <w:color w:val="000000"/>
                <w:szCs w:val="21"/>
              </w:rPr>
            </w:pPr>
            <w:r>
              <w:rPr>
                <w:rFonts w:hint="eastAsia"/>
                <w:color w:val="000000"/>
                <w:szCs w:val="21"/>
              </w:rPr>
              <w:t>0.26</w:t>
            </w:r>
          </w:p>
        </w:tc>
        <w:tc>
          <w:tcPr>
            <w:tcW w:w="1011" w:type="dxa"/>
            <w:vAlign w:val="center"/>
          </w:tcPr>
          <w:p w:rsidR="001C41BF" w:rsidRDefault="001C41BF">
            <w:pPr>
              <w:snapToGrid w:val="0"/>
              <w:jc w:val="center"/>
              <w:rPr>
                <w:color w:val="000000"/>
                <w:szCs w:val="21"/>
              </w:rPr>
            </w:pPr>
            <w:r>
              <w:rPr>
                <w:rFonts w:hint="eastAsia"/>
                <w:color w:val="000000"/>
                <w:szCs w:val="21"/>
              </w:rPr>
              <w:t>0.24</w:t>
            </w:r>
          </w:p>
        </w:tc>
        <w:tc>
          <w:tcPr>
            <w:tcW w:w="1011" w:type="dxa"/>
            <w:vAlign w:val="center"/>
          </w:tcPr>
          <w:p w:rsidR="001C41BF" w:rsidRDefault="001C41BF">
            <w:pPr>
              <w:snapToGrid w:val="0"/>
              <w:jc w:val="center"/>
              <w:rPr>
                <w:color w:val="000000"/>
                <w:szCs w:val="21"/>
              </w:rPr>
            </w:pPr>
            <w:r>
              <w:rPr>
                <w:rFonts w:hint="eastAsia"/>
                <w:color w:val="000000"/>
                <w:szCs w:val="21"/>
              </w:rPr>
              <w:t>0.26</w:t>
            </w:r>
          </w:p>
        </w:tc>
        <w:tc>
          <w:tcPr>
            <w:tcW w:w="1011" w:type="dxa"/>
            <w:vAlign w:val="center"/>
          </w:tcPr>
          <w:p w:rsidR="001C41BF" w:rsidRDefault="001C41BF">
            <w:pPr>
              <w:snapToGrid w:val="0"/>
              <w:jc w:val="center"/>
              <w:rPr>
                <w:color w:val="000000"/>
                <w:szCs w:val="21"/>
              </w:rPr>
            </w:pPr>
            <w:r>
              <w:rPr>
                <w:rFonts w:hint="eastAsia"/>
                <w:color w:val="000000"/>
                <w:szCs w:val="21"/>
              </w:rPr>
              <w:t>0.255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0.26</w:t>
            </w:r>
          </w:p>
        </w:tc>
        <w:tc>
          <w:tcPr>
            <w:tcW w:w="1014" w:type="dxa"/>
            <w:vAlign w:val="center"/>
          </w:tcPr>
          <w:p w:rsidR="001C41BF" w:rsidRDefault="001C41BF">
            <w:pPr>
              <w:snapToGrid w:val="0"/>
              <w:jc w:val="center"/>
              <w:rPr>
                <w:color w:val="000000"/>
                <w:szCs w:val="21"/>
              </w:rPr>
            </w:pPr>
            <w:r>
              <w:rPr>
                <w:rFonts w:hint="eastAsia"/>
                <w:color w:val="000000"/>
                <w:szCs w:val="21"/>
              </w:rPr>
              <w:t>0.08</w:t>
            </w:r>
          </w:p>
        </w:tc>
        <w:tc>
          <w:tcPr>
            <w:tcW w:w="1008" w:type="dxa"/>
            <w:vAlign w:val="center"/>
          </w:tcPr>
          <w:p w:rsidR="001C41BF" w:rsidRDefault="001C41BF">
            <w:pPr>
              <w:snapToGrid w:val="0"/>
              <w:jc w:val="center"/>
              <w:rPr>
                <w:color w:val="000000"/>
                <w:szCs w:val="21"/>
              </w:rPr>
            </w:pPr>
            <w:r>
              <w:rPr>
                <w:rFonts w:hint="eastAsia"/>
                <w:color w:val="000000"/>
                <w:szCs w:val="21"/>
              </w:rPr>
              <w:t>0.26</w:t>
            </w:r>
          </w:p>
        </w:tc>
        <w:tc>
          <w:tcPr>
            <w:tcW w:w="1009" w:type="dxa"/>
            <w:vAlign w:val="center"/>
          </w:tcPr>
          <w:p w:rsidR="001C41BF" w:rsidRDefault="001C41BF">
            <w:pPr>
              <w:snapToGrid w:val="0"/>
              <w:jc w:val="center"/>
              <w:rPr>
                <w:color w:val="000000"/>
                <w:szCs w:val="21"/>
              </w:rPr>
            </w:pPr>
            <w:r>
              <w:rPr>
                <w:rFonts w:hint="eastAsia"/>
                <w:color w:val="000000"/>
                <w:szCs w:val="21"/>
              </w:rPr>
              <w:t>0.156</w:t>
            </w:r>
          </w:p>
        </w:tc>
        <w:tc>
          <w:tcPr>
            <w:tcW w:w="1008" w:type="dxa"/>
            <w:vAlign w:val="center"/>
          </w:tcPr>
          <w:p w:rsidR="001C41BF" w:rsidRDefault="001C41BF">
            <w:pPr>
              <w:snapToGrid w:val="0"/>
              <w:jc w:val="center"/>
              <w:rPr>
                <w:color w:val="000000"/>
                <w:szCs w:val="21"/>
              </w:rPr>
            </w:pPr>
            <w:r>
              <w:rPr>
                <w:rFonts w:hint="eastAsia"/>
                <w:color w:val="000000"/>
                <w:szCs w:val="21"/>
              </w:rPr>
              <w:t>38.8</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对二甲苯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1" w:type="dxa"/>
            <w:vAlign w:val="center"/>
          </w:tcPr>
          <w:p w:rsidR="001C41BF" w:rsidRDefault="001C41BF">
            <w:pPr>
              <w:snapToGrid w:val="0"/>
              <w:jc w:val="center"/>
              <w:rPr>
                <w:color w:val="000000"/>
                <w:szCs w:val="21"/>
              </w:rPr>
            </w:pPr>
            <w:r>
              <w:rPr>
                <w:rFonts w:hint="eastAsia"/>
                <w:color w:val="000000"/>
                <w:szCs w:val="21"/>
              </w:rPr>
              <w:t>0.07</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1" w:type="dxa"/>
            <w:vAlign w:val="center"/>
          </w:tcPr>
          <w:p w:rsidR="001C41BF" w:rsidRDefault="001C41BF">
            <w:pPr>
              <w:snapToGrid w:val="0"/>
              <w:jc w:val="center"/>
              <w:rPr>
                <w:color w:val="000000"/>
                <w:szCs w:val="21"/>
              </w:rPr>
            </w:pPr>
            <w:r>
              <w:rPr>
                <w:rFonts w:hint="eastAsia"/>
                <w:color w:val="000000"/>
                <w:szCs w:val="21"/>
              </w:rPr>
              <w:t>0.07</w:t>
            </w:r>
          </w:p>
        </w:tc>
        <w:tc>
          <w:tcPr>
            <w:tcW w:w="1011" w:type="dxa"/>
            <w:vAlign w:val="center"/>
          </w:tcPr>
          <w:p w:rsidR="001C41BF" w:rsidRDefault="001C41BF">
            <w:pPr>
              <w:snapToGrid w:val="0"/>
              <w:jc w:val="center"/>
              <w:rPr>
                <w:color w:val="000000"/>
                <w:szCs w:val="21"/>
              </w:rPr>
            </w:pPr>
            <w:r>
              <w:rPr>
                <w:rFonts w:hint="eastAsia"/>
                <w:color w:val="000000"/>
                <w:szCs w:val="21"/>
              </w:rPr>
              <w:t>0.065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61.5</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乙苯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58.3</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苯乙烯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总氰化物</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0.190</w:t>
            </w:r>
          </w:p>
        </w:tc>
        <w:tc>
          <w:tcPr>
            <w:tcW w:w="1011" w:type="dxa"/>
            <w:vAlign w:val="center"/>
          </w:tcPr>
          <w:p w:rsidR="001C41BF" w:rsidRDefault="001C41BF">
            <w:pPr>
              <w:snapToGrid w:val="0"/>
              <w:jc w:val="center"/>
              <w:rPr>
                <w:color w:val="000000"/>
                <w:szCs w:val="21"/>
              </w:rPr>
            </w:pPr>
            <w:r>
              <w:rPr>
                <w:rFonts w:hint="eastAsia"/>
                <w:color w:val="000000"/>
                <w:szCs w:val="21"/>
              </w:rPr>
              <w:t>0.179</w:t>
            </w:r>
          </w:p>
        </w:tc>
        <w:tc>
          <w:tcPr>
            <w:tcW w:w="1011" w:type="dxa"/>
            <w:vAlign w:val="center"/>
          </w:tcPr>
          <w:p w:rsidR="001C41BF" w:rsidRDefault="001C41BF">
            <w:pPr>
              <w:snapToGrid w:val="0"/>
              <w:jc w:val="center"/>
              <w:rPr>
                <w:color w:val="000000"/>
                <w:szCs w:val="21"/>
              </w:rPr>
            </w:pPr>
            <w:r>
              <w:rPr>
                <w:rFonts w:hint="eastAsia"/>
                <w:color w:val="000000"/>
                <w:szCs w:val="21"/>
              </w:rPr>
              <w:t>0.173</w:t>
            </w:r>
          </w:p>
        </w:tc>
        <w:tc>
          <w:tcPr>
            <w:tcW w:w="1011" w:type="dxa"/>
            <w:vAlign w:val="center"/>
          </w:tcPr>
          <w:p w:rsidR="001C41BF" w:rsidRDefault="001C41BF">
            <w:pPr>
              <w:snapToGrid w:val="0"/>
              <w:jc w:val="center"/>
              <w:rPr>
                <w:color w:val="000000"/>
                <w:szCs w:val="21"/>
              </w:rPr>
            </w:pPr>
            <w:r>
              <w:rPr>
                <w:rFonts w:hint="eastAsia"/>
                <w:color w:val="000000"/>
                <w:szCs w:val="21"/>
              </w:rPr>
              <w:t>0.181</w:t>
            </w:r>
          </w:p>
        </w:tc>
        <w:tc>
          <w:tcPr>
            <w:tcW w:w="1011" w:type="dxa"/>
            <w:vAlign w:val="center"/>
          </w:tcPr>
          <w:p w:rsidR="001C41BF" w:rsidRDefault="001C41BF">
            <w:pPr>
              <w:snapToGrid w:val="0"/>
              <w:jc w:val="center"/>
              <w:rPr>
                <w:color w:val="000000"/>
                <w:szCs w:val="21"/>
              </w:rPr>
            </w:pPr>
            <w:r>
              <w:rPr>
                <w:rFonts w:hint="eastAsia"/>
                <w:color w:val="000000"/>
                <w:szCs w:val="21"/>
              </w:rPr>
              <w:t>0.181</w:t>
            </w:r>
          </w:p>
        </w:tc>
        <w:tc>
          <w:tcPr>
            <w:tcW w:w="1011" w:type="dxa"/>
            <w:vAlign w:val="center"/>
          </w:tcPr>
          <w:p w:rsidR="001C41BF" w:rsidRDefault="001C41BF">
            <w:pPr>
              <w:snapToGrid w:val="0"/>
              <w:jc w:val="center"/>
              <w:rPr>
                <w:color w:val="000000"/>
                <w:szCs w:val="21"/>
              </w:rPr>
            </w:pPr>
            <w:r>
              <w:rPr>
                <w:rFonts w:hint="eastAsia"/>
                <w:color w:val="000000"/>
                <w:szCs w:val="21"/>
              </w:rPr>
              <w:t>0.006</w:t>
            </w:r>
          </w:p>
        </w:tc>
        <w:tc>
          <w:tcPr>
            <w:tcW w:w="1010" w:type="dxa"/>
            <w:vAlign w:val="center"/>
          </w:tcPr>
          <w:p w:rsidR="001C41BF" w:rsidRDefault="001C41BF">
            <w:pPr>
              <w:snapToGrid w:val="0"/>
              <w:jc w:val="center"/>
              <w:rPr>
                <w:color w:val="000000"/>
                <w:szCs w:val="21"/>
              </w:rPr>
            </w:pPr>
            <w:r>
              <w:rPr>
                <w:rFonts w:hint="eastAsia"/>
                <w:color w:val="000000"/>
                <w:szCs w:val="21"/>
              </w:rPr>
              <w:t>0.005</w:t>
            </w:r>
          </w:p>
        </w:tc>
        <w:tc>
          <w:tcPr>
            <w:tcW w:w="1014" w:type="dxa"/>
            <w:vAlign w:val="center"/>
          </w:tcPr>
          <w:p w:rsidR="001C41BF" w:rsidRDefault="001C41BF">
            <w:pPr>
              <w:snapToGrid w:val="0"/>
              <w:jc w:val="center"/>
              <w:rPr>
                <w:color w:val="000000"/>
                <w:szCs w:val="21"/>
              </w:rPr>
            </w:pPr>
            <w:r>
              <w:rPr>
                <w:rFonts w:hint="eastAsia"/>
                <w:color w:val="000000"/>
                <w:szCs w:val="21"/>
              </w:rPr>
              <w:t>0.009</w:t>
            </w:r>
          </w:p>
        </w:tc>
        <w:tc>
          <w:tcPr>
            <w:tcW w:w="1008" w:type="dxa"/>
            <w:vAlign w:val="center"/>
          </w:tcPr>
          <w:p w:rsidR="001C41BF" w:rsidRDefault="001C41BF">
            <w:pPr>
              <w:snapToGrid w:val="0"/>
              <w:jc w:val="center"/>
              <w:rPr>
                <w:color w:val="000000"/>
                <w:szCs w:val="21"/>
              </w:rPr>
            </w:pPr>
            <w:r>
              <w:rPr>
                <w:rFonts w:hint="eastAsia"/>
                <w:color w:val="000000"/>
                <w:szCs w:val="21"/>
              </w:rPr>
              <w:t>0.010</w:t>
            </w:r>
          </w:p>
        </w:tc>
        <w:tc>
          <w:tcPr>
            <w:tcW w:w="1009" w:type="dxa"/>
            <w:vAlign w:val="center"/>
          </w:tcPr>
          <w:p w:rsidR="001C41BF" w:rsidRDefault="001C41BF">
            <w:pPr>
              <w:snapToGrid w:val="0"/>
              <w:jc w:val="center"/>
              <w:rPr>
                <w:color w:val="000000"/>
                <w:szCs w:val="21"/>
              </w:rPr>
            </w:pPr>
            <w:r>
              <w:rPr>
                <w:rFonts w:hint="eastAsia"/>
                <w:color w:val="000000"/>
                <w:szCs w:val="21"/>
              </w:rPr>
              <w:t>0.0075</w:t>
            </w:r>
          </w:p>
        </w:tc>
        <w:tc>
          <w:tcPr>
            <w:tcW w:w="1008" w:type="dxa"/>
            <w:vAlign w:val="center"/>
          </w:tcPr>
          <w:p w:rsidR="001C41BF" w:rsidRDefault="001C41BF">
            <w:pPr>
              <w:snapToGrid w:val="0"/>
              <w:jc w:val="center"/>
              <w:rPr>
                <w:color w:val="000000"/>
                <w:szCs w:val="21"/>
              </w:rPr>
            </w:pPr>
            <w:r>
              <w:rPr>
                <w:rFonts w:hint="eastAsia"/>
                <w:color w:val="000000"/>
                <w:szCs w:val="21"/>
              </w:rPr>
              <w:t>95.9</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0.181</w:t>
            </w:r>
          </w:p>
        </w:tc>
        <w:tc>
          <w:tcPr>
            <w:tcW w:w="1011" w:type="dxa"/>
            <w:vAlign w:val="center"/>
          </w:tcPr>
          <w:p w:rsidR="001C41BF" w:rsidRDefault="001C41BF">
            <w:pPr>
              <w:snapToGrid w:val="0"/>
              <w:jc w:val="center"/>
              <w:rPr>
                <w:color w:val="000000"/>
                <w:szCs w:val="21"/>
              </w:rPr>
            </w:pPr>
            <w:r>
              <w:rPr>
                <w:rFonts w:hint="eastAsia"/>
                <w:color w:val="000000"/>
                <w:szCs w:val="21"/>
              </w:rPr>
              <w:t>0.187</w:t>
            </w:r>
          </w:p>
        </w:tc>
        <w:tc>
          <w:tcPr>
            <w:tcW w:w="1011" w:type="dxa"/>
            <w:vAlign w:val="center"/>
          </w:tcPr>
          <w:p w:rsidR="001C41BF" w:rsidRDefault="001C41BF">
            <w:pPr>
              <w:snapToGrid w:val="0"/>
              <w:jc w:val="center"/>
              <w:rPr>
                <w:color w:val="000000"/>
                <w:szCs w:val="21"/>
              </w:rPr>
            </w:pPr>
            <w:r>
              <w:rPr>
                <w:rFonts w:hint="eastAsia"/>
                <w:color w:val="000000"/>
                <w:szCs w:val="21"/>
              </w:rPr>
              <w:t>0.174</w:t>
            </w:r>
          </w:p>
        </w:tc>
        <w:tc>
          <w:tcPr>
            <w:tcW w:w="1011" w:type="dxa"/>
            <w:vAlign w:val="center"/>
          </w:tcPr>
          <w:p w:rsidR="001C41BF" w:rsidRDefault="001C41BF">
            <w:pPr>
              <w:snapToGrid w:val="0"/>
              <w:jc w:val="center"/>
              <w:rPr>
                <w:color w:val="000000"/>
                <w:szCs w:val="21"/>
              </w:rPr>
            </w:pPr>
            <w:r>
              <w:rPr>
                <w:rFonts w:hint="eastAsia"/>
                <w:color w:val="000000"/>
                <w:szCs w:val="21"/>
              </w:rPr>
              <w:t>0.174</w:t>
            </w:r>
          </w:p>
        </w:tc>
        <w:tc>
          <w:tcPr>
            <w:tcW w:w="1011" w:type="dxa"/>
            <w:vAlign w:val="center"/>
          </w:tcPr>
          <w:p w:rsidR="001C41BF" w:rsidRDefault="001C41BF">
            <w:pPr>
              <w:snapToGrid w:val="0"/>
              <w:jc w:val="center"/>
              <w:rPr>
                <w:color w:val="000000"/>
                <w:szCs w:val="21"/>
              </w:rPr>
            </w:pPr>
            <w:r>
              <w:rPr>
                <w:rFonts w:hint="eastAsia"/>
                <w:color w:val="000000"/>
                <w:szCs w:val="21"/>
              </w:rPr>
              <w:t>0.178</w:t>
            </w:r>
          </w:p>
        </w:tc>
        <w:tc>
          <w:tcPr>
            <w:tcW w:w="1011" w:type="dxa"/>
            <w:vAlign w:val="center"/>
          </w:tcPr>
          <w:p w:rsidR="001C41BF" w:rsidRDefault="001C41BF">
            <w:pPr>
              <w:snapToGrid w:val="0"/>
              <w:jc w:val="center"/>
              <w:rPr>
                <w:color w:val="000000"/>
                <w:szCs w:val="21"/>
              </w:rPr>
            </w:pPr>
            <w:r>
              <w:rPr>
                <w:rFonts w:hint="eastAsia"/>
                <w:color w:val="000000"/>
                <w:szCs w:val="21"/>
              </w:rPr>
              <w:t>0.009</w:t>
            </w:r>
          </w:p>
        </w:tc>
        <w:tc>
          <w:tcPr>
            <w:tcW w:w="1010" w:type="dxa"/>
            <w:vAlign w:val="center"/>
          </w:tcPr>
          <w:p w:rsidR="001C41BF" w:rsidRDefault="001C41BF">
            <w:pPr>
              <w:snapToGrid w:val="0"/>
              <w:jc w:val="center"/>
              <w:rPr>
                <w:color w:val="000000"/>
                <w:szCs w:val="21"/>
              </w:rPr>
            </w:pPr>
            <w:r>
              <w:rPr>
                <w:rFonts w:hint="eastAsia"/>
                <w:color w:val="000000"/>
                <w:szCs w:val="21"/>
              </w:rPr>
              <w:t>0.008</w:t>
            </w:r>
          </w:p>
        </w:tc>
        <w:tc>
          <w:tcPr>
            <w:tcW w:w="1014" w:type="dxa"/>
            <w:vAlign w:val="center"/>
          </w:tcPr>
          <w:p w:rsidR="001C41BF" w:rsidRDefault="001C41BF">
            <w:pPr>
              <w:snapToGrid w:val="0"/>
              <w:jc w:val="center"/>
              <w:rPr>
                <w:color w:val="000000"/>
                <w:szCs w:val="21"/>
              </w:rPr>
            </w:pPr>
            <w:r>
              <w:rPr>
                <w:rFonts w:hint="eastAsia"/>
                <w:color w:val="000000"/>
                <w:szCs w:val="21"/>
              </w:rPr>
              <w:t>0.009</w:t>
            </w:r>
          </w:p>
        </w:tc>
        <w:tc>
          <w:tcPr>
            <w:tcW w:w="1008" w:type="dxa"/>
            <w:vAlign w:val="center"/>
          </w:tcPr>
          <w:p w:rsidR="001C41BF" w:rsidRDefault="001C41BF">
            <w:pPr>
              <w:snapToGrid w:val="0"/>
              <w:jc w:val="center"/>
              <w:rPr>
                <w:color w:val="000000"/>
                <w:szCs w:val="21"/>
              </w:rPr>
            </w:pPr>
            <w:r>
              <w:rPr>
                <w:rFonts w:hint="eastAsia"/>
                <w:color w:val="000000"/>
                <w:szCs w:val="21"/>
              </w:rPr>
              <w:t>0.007</w:t>
            </w:r>
          </w:p>
        </w:tc>
        <w:tc>
          <w:tcPr>
            <w:tcW w:w="1009" w:type="dxa"/>
            <w:vAlign w:val="center"/>
          </w:tcPr>
          <w:p w:rsidR="001C41BF" w:rsidRDefault="001C41BF">
            <w:pPr>
              <w:snapToGrid w:val="0"/>
              <w:jc w:val="center"/>
              <w:rPr>
                <w:color w:val="000000"/>
                <w:szCs w:val="21"/>
              </w:rPr>
            </w:pPr>
            <w:r>
              <w:rPr>
                <w:rFonts w:hint="eastAsia"/>
                <w:color w:val="000000"/>
                <w:szCs w:val="21"/>
              </w:rPr>
              <w:t>0.0085</w:t>
            </w:r>
          </w:p>
        </w:tc>
        <w:tc>
          <w:tcPr>
            <w:tcW w:w="1008" w:type="dxa"/>
            <w:vAlign w:val="center"/>
          </w:tcPr>
          <w:p w:rsidR="001C41BF" w:rsidRDefault="001C41BF">
            <w:pPr>
              <w:snapToGrid w:val="0"/>
              <w:jc w:val="center"/>
              <w:rPr>
                <w:color w:val="000000"/>
                <w:szCs w:val="21"/>
              </w:rPr>
            </w:pPr>
            <w:r>
              <w:rPr>
                <w:rFonts w:hint="eastAsia"/>
                <w:color w:val="000000"/>
                <w:szCs w:val="21"/>
              </w:rPr>
              <w:t>95.2</w:t>
            </w:r>
          </w:p>
        </w:tc>
      </w:tr>
      <w:tr w:rsidR="001C41BF">
        <w:trPr>
          <w:trHeight w:val="425"/>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苯并芘</w:t>
            </w: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0.002</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0" w:type="dxa"/>
            <w:vAlign w:val="center"/>
          </w:tcPr>
          <w:p w:rsidR="001C41BF" w:rsidRDefault="001C41BF">
            <w:pPr>
              <w:snapToGrid w:val="0"/>
              <w:jc w:val="center"/>
              <w:rPr>
                <w:color w:val="000000"/>
                <w:szCs w:val="21"/>
              </w:rPr>
            </w:pPr>
            <w:r>
              <w:rPr>
                <w:rFonts w:hint="eastAsia"/>
                <w:color w:val="000000"/>
                <w:szCs w:val="21"/>
              </w:rPr>
              <w:t>0.004L</w:t>
            </w:r>
          </w:p>
        </w:tc>
        <w:tc>
          <w:tcPr>
            <w:tcW w:w="1014" w:type="dxa"/>
            <w:vAlign w:val="center"/>
          </w:tcPr>
          <w:p w:rsidR="001C41BF" w:rsidRDefault="001C41BF">
            <w:pPr>
              <w:snapToGrid w:val="0"/>
              <w:jc w:val="center"/>
              <w:rPr>
                <w:color w:val="000000"/>
                <w:szCs w:val="21"/>
              </w:rPr>
            </w:pPr>
            <w:r>
              <w:rPr>
                <w:rFonts w:hint="eastAsia"/>
                <w:color w:val="000000"/>
                <w:szCs w:val="21"/>
              </w:rPr>
              <w:t>0.004L</w:t>
            </w:r>
          </w:p>
        </w:tc>
        <w:tc>
          <w:tcPr>
            <w:tcW w:w="1008" w:type="dxa"/>
            <w:vAlign w:val="center"/>
          </w:tcPr>
          <w:p w:rsidR="001C41BF" w:rsidRDefault="001C41BF">
            <w:pPr>
              <w:snapToGrid w:val="0"/>
              <w:jc w:val="center"/>
              <w:rPr>
                <w:color w:val="000000"/>
                <w:szCs w:val="21"/>
              </w:rPr>
            </w:pPr>
            <w:r>
              <w:rPr>
                <w:rFonts w:hint="eastAsia"/>
                <w:color w:val="000000"/>
                <w:szCs w:val="21"/>
              </w:rPr>
              <w:t>0.004L</w:t>
            </w:r>
          </w:p>
        </w:tc>
        <w:tc>
          <w:tcPr>
            <w:tcW w:w="1009" w:type="dxa"/>
            <w:vAlign w:val="center"/>
          </w:tcPr>
          <w:p w:rsidR="001C41BF" w:rsidRDefault="001C41BF">
            <w:pPr>
              <w:snapToGrid w:val="0"/>
              <w:jc w:val="center"/>
              <w:rPr>
                <w:color w:val="000000"/>
                <w:szCs w:val="21"/>
              </w:rPr>
            </w:pPr>
            <w:r>
              <w:rPr>
                <w:rFonts w:hint="eastAsia"/>
                <w:color w:val="000000"/>
                <w:szCs w:val="21"/>
              </w:rPr>
              <w:t>0.002</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25"/>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0.002</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0" w:type="dxa"/>
            <w:vAlign w:val="center"/>
          </w:tcPr>
          <w:p w:rsidR="001C41BF" w:rsidRDefault="001C41BF">
            <w:pPr>
              <w:snapToGrid w:val="0"/>
              <w:jc w:val="center"/>
              <w:rPr>
                <w:color w:val="000000"/>
                <w:szCs w:val="21"/>
              </w:rPr>
            </w:pPr>
            <w:r>
              <w:rPr>
                <w:rFonts w:hint="eastAsia"/>
                <w:color w:val="000000"/>
                <w:szCs w:val="21"/>
              </w:rPr>
              <w:t>0.004L</w:t>
            </w:r>
          </w:p>
        </w:tc>
        <w:tc>
          <w:tcPr>
            <w:tcW w:w="1014" w:type="dxa"/>
            <w:vAlign w:val="center"/>
          </w:tcPr>
          <w:p w:rsidR="001C41BF" w:rsidRDefault="001C41BF">
            <w:pPr>
              <w:snapToGrid w:val="0"/>
              <w:jc w:val="center"/>
              <w:rPr>
                <w:color w:val="000000"/>
                <w:szCs w:val="21"/>
              </w:rPr>
            </w:pPr>
            <w:r>
              <w:rPr>
                <w:rFonts w:hint="eastAsia"/>
                <w:color w:val="000000"/>
                <w:szCs w:val="21"/>
              </w:rPr>
              <w:t>0.004L</w:t>
            </w:r>
          </w:p>
        </w:tc>
        <w:tc>
          <w:tcPr>
            <w:tcW w:w="1008" w:type="dxa"/>
            <w:vAlign w:val="center"/>
          </w:tcPr>
          <w:p w:rsidR="001C41BF" w:rsidRDefault="001C41BF">
            <w:pPr>
              <w:snapToGrid w:val="0"/>
              <w:jc w:val="center"/>
              <w:rPr>
                <w:color w:val="000000"/>
                <w:szCs w:val="21"/>
              </w:rPr>
            </w:pPr>
            <w:r>
              <w:rPr>
                <w:rFonts w:hint="eastAsia"/>
                <w:color w:val="000000"/>
                <w:szCs w:val="21"/>
              </w:rPr>
              <w:t>0.004L</w:t>
            </w:r>
          </w:p>
        </w:tc>
        <w:tc>
          <w:tcPr>
            <w:tcW w:w="1009" w:type="dxa"/>
            <w:vAlign w:val="center"/>
          </w:tcPr>
          <w:p w:rsidR="001C41BF" w:rsidRDefault="001C41BF">
            <w:pPr>
              <w:snapToGrid w:val="0"/>
              <w:jc w:val="center"/>
              <w:rPr>
                <w:color w:val="000000"/>
                <w:szCs w:val="21"/>
              </w:rPr>
            </w:pPr>
            <w:r>
              <w:rPr>
                <w:rFonts w:hint="eastAsia"/>
                <w:color w:val="000000"/>
                <w:szCs w:val="21"/>
              </w:rPr>
              <w:t>0.002</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08"/>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铅</w:t>
            </w:r>
          </w:p>
          <w:p w:rsidR="001C41BF" w:rsidRDefault="001C41BF">
            <w:pPr>
              <w:snapToGrid w:val="0"/>
              <w:jc w:val="center"/>
              <w:rPr>
                <w:b/>
                <w:bCs/>
                <w:color w:val="000000"/>
                <w:szCs w:val="21"/>
              </w:rPr>
            </w:pP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8.77</w:t>
            </w:r>
          </w:p>
        </w:tc>
        <w:tc>
          <w:tcPr>
            <w:tcW w:w="1011" w:type="dxa"/>
            <w:vAlign w:val="center"/>
          </w:tcPr>
          <w:p w:rsidR="001C41BF" w:rsidRDefault="001C41BF">
            <w:pPr>
              <w:snapToGrid w:val="0"/>
              <w:jc w:val="center"/>
              <w:rPr>
                <w:color w:val="000000"/>
                <w:szCs w:val="21"/>
              </w:rPr>
            </w:pPr>
            <w:r>
              <w:rPr>
                <w:rFonts w:hint="eastAsia"/>
                <w:color w:val="000000"/>
                <w:szCs w:val="21"/>
              </w:rPr>
              <w:t>10.69</w:t>
            </w:r>
          </w:p>
        </w:tc>
        <w:tc>
          <w:tcPr>
            <w:tcW w:w="1011" w:type="dxa"/>
            <w:vAlign w:val="center"/>
          </w:tcPr>
          <w:p w:rsidR="001C41BF" w:rsidRDefault="001C41BF">
            <w:pPr>
              <w:snapToGrid w:val="0"/>
              <w:jc w:val="center"/>
              <w:rPr>
                <w:color w:val="000000"/>
                <w:szCs w:val="21"/>
              </w:rPr>
            </w:pPr>
            <w:r>
              <w:rPr>
                <w:rFonts w:hint="eastAsia"/>
                <w:color w:val="000000"/>
                <w:szCs w:val="21"/>
              </w:rPr>
              <w:t>9.57</w:t>
            </w:r>
          </w:p>
        </w:tc>
        <w:tc>
          <w:tcPr>
            <w:tcW w:w="1011" w:type="dxa"/>
            <w:vAlign w:val="center"/>
          </w:tcPr>
          <w:p w:rsidR="001C41BF" w:rsidRDefault="001C41BF">
            <w:pPr>
              <w:snapToGrid w:val="0"/>
              <w:jc w:val="center"/>
              <w:rPr>
                <w:color w:val="000000"/>
                <w:szCs w:val="21"/>
              </w:rPr>
            </w:pPr>
            <w:r>
              <w:rPr>
                <w:rFonts w:hint="eastAsia"/>
                <w:color w:val="000000"/>
                <w:szCs w:val="21"/>
              </w:rPr>
              <w:t>8.25</w:t>
            </w:r>
          </w:p>
        </w:tc>
        <w:tc>
          <w:tcPr>
            <w:tcW w:w="1011" w:type="dxa"/>
            <w:vAlign w:val="center"/>
          </w:tcPr>
          <w:p w:rsidR="001C41BF" w:rsidRDefault="001C41BF">
            <w:pPr>
              <w:snapToGrid w:val="0"/>
              <w:jc w:val="center"/>
              <w:rPr>
                <w:color w:val="000000"/>
                <w:szCs w:val="21"/>
              </w:rPr>
            </w:pPr>
            <w:r>
              <w:rPr>
                <w:rFonts w:hint="eastAsia"/>
                <w:color w:val="000000"/>
                <w:szCs w:val="21"/>
              </w:rPr>
              <w:t>9.32</w:t>
            </w:r>
          </w:p>
        </w:tc>
        <w:tc>
          <w:tcPr>
            <w:tcW w:w="1011" w:type="dxa"/>
            <w:vAlign w:val="center"/>
          </w:tcPr>
          <w:p w:rsidR="001C41BF" w:rsidRDefault="001C41BF">
            <w:pPr>
              <w:snapToGrid w:val="0"/>
              <w:jc w:val="center"/>
              <w:rPr>
                <w:color w:val="000000"/>
                <w:szCs w:val="21"/>
              </w:rPr>
            </w:pPr>
            <w:r>
              <w:rPr>
                <w:rFonts w:hint="eastAsia"/>
                <w:color w:val="000000"/>
                <w:szCs w:val="21"/>
              </w:rPr>
              <w:t>5.6</w:t>
            </w:r>
          </w:p>
        </w:tc>
        <w:tc>
          <w:tcPr>
            <w:tcW w:w="1010" w:type="dxa"/>
            <w:vAlign w:val="center"/>
          </w:tcPr>
          <w:p w:rsidR="001C41BF" w:rsidRDefault="001C41BF">
            <w:pPr>
              <w:snapToGrid w:val="0"/>
              <w:jc w:val="center"/>
              <w:rPr>
                <w:color w:val="000000"/>
                <w:szCs w:val="21"/>
              </w:rPr>
            </w:pPr>
            <w:r>
              <w:rPr>
                <w:rFonts w:hint="eastAsia"/>
                <w:color w:val="000000"/>
                <w:szCs w:val="21"/>
              </w:rPr>
              <w:t>6.15</w:t>
            </w:r>
          </w:p>
        </w:tc>
        <w:tc>
          <w:tcPr>
            <w:tcW w:w="1014" w:type="dxa"/>
            <w:vAlign w:val="center"/>
          </w:tcPr>
          <w:p w:rsidR="001C41BF" w:rsidRDefault="001C41BF">
            <w:pPr>
              <w:snapToGrid w:val="0"/>
              <w:jc w:val="center"/>
              <w:rPr>
                <w:color w:val="000000"/>
                <w:szCs w:val="21"/>
              </w:rPr>
            </w:pPr>
            <w:r>
              <w:rPr>
                <w:rFonts w:hint="eastAsia"/>
                <w:color w:val="000000"/>
                <w:szCs w:val="21"/>
              </w:rPr>
              <w:t>4.99</w:t>
            </w:r>
          </w:p>
        </w:tc>
        <w:tc>
          <w:tcPr>
            <w:tcW w:w="1008" w:type="dxa"/>
            <w:vAlign w:val="center"/>
          </w:tcPr>
          <w:p w:rsidR="001C41BF" w:rsidRDefault="001C41BF">
            <w:pPr>
              <w:snapToGrid w:val="0"/>
              <w:jc w:val="center"/>
              <w:rPr>
                <w:color w:val="000000"/>
                <w:szCs w:val="21"/>
              </w:rPr>
            </w:pPr>
            <w:r>
              <w:rPr>
                <w:rFonts w:hint="eastAsia"/>
                <w:color w:val="000000"/>
                <w:szCs w:val="21"/>
              </w:rPr>
              <w:t>6.18</w:t>
            </w:r>
          </w:p>
        </w:tc>
        <w:tc>
          <w:tcPr>
            <w:tcW w:w="1009" w:type="dxa"/>
            <w:vAlign w:val="center"/>
          </w:tcPr>
          <w:p w:rsidR="001C41BF" w:rsidRDefault="001C41BF">
            <w:pPr>
              <w:snapToGrid w:val="0"/>
              <w:jc w:val="center"/>
              <w:rPr>
                <w:color w:val="000000"/>
                <w:szCs w:val="21"/>
              </w:rPr>
            </w:pPr>
            <w:r>
              <w:rPr>
                <w:rFonts w:hint="eastAsia"/>
                <w:color w:val="000000"/>
                <w:szCs w:val="21"/>
              </w:rPr>
              <w:t>5.73</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408"/>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11.0</w:t>
            </w:r>
          </w:p>
        </w:tc>
        <w:tc>
          <w:tcPr>
            <w:tcW w:w="1011" w:type="dxa"/>
            <w:vAlign w:val="center"/>
          </w:tcPr>
          <w:p w:rsidR="001C41BF" w:rsidRDefault="001C41BF">
            <w:pPr>
              <w:snapToGrid w:val="0"/>
              <w:jc w:val="center"/>
              <w:rPr>
                <w:color w:val="000000"/>
                <w:szCs w:val="21"/>
              </w:rPr>
            </w:pPr>
            <w:r>
              <w:rPr>
                <w:rFonts w:hint="eastAsia"/>
                <w:color w:val="000000"/>
                <w:szCs w:val="21"/>
              </w:rPr>
              <w:t>8.19</w:t>
            </w:r>
          </w:p>
        </w:tc>
        <w:tc>
          <w:tcPr>
            <w:tcW w:w="1011" w:type="dxa"/>
            <w:vAlign w:val="center"/>
          </w:tcPr>
          <w:p w:rsidR="001C41BF" w:rsidRDefault="001C41BF">
            <w:pPr>
              <w:snapToGrid w:val="0"/>
              <w:jc w:val="center"/>
              <w:rPr>
                <w:color w:val="000000"/>
                <w:szCs w:val="21"/>
              </w:rPr>
            </w:pPr>
            <w:r>
              <w:rPr>
                <w:rFonts w:hint="eastAsia"/>
                <w:color w:val="000000"/>
                <w:szCs w:val="21"/>
              </w:rPr>
              <w:t>9.07</w:t>
            </w:r>
          </w:p>
        </w:tc>
        <w:tc>
          <w:tcPr>
            <w:tcW w:w="1011" w:type="dxa"/>
            <w:vAlign w:val="center"/>
          </w:tcPr>
          <w:p w:rsidR="001C41BF" w:rsidRDefault="001C41BF">
            <w:pPr>
              <w:snapToGrid w:val="0"/>
              <w:jc w:val="center"/>
              <w:rPr>
                <w:color w:val="000000"/>
                <w:szCs w:val="21"/>
              </w:rPr>
            </w:pPr>
            <w:r>
              <w:rPr>
                <w:rFonts w:hint="eastAsia"/>
                <w:color w:val="000000"/>
                <w:szCs w:val="21"/>
              </w:rPr>
              <w:t>9.62</w:t>
            </w:r>
          </w:p>
        </w:tc>
        <w:tc>
          <w:tcPr>
            <w:tcW w:w="1011" w:type="dxa"/>
            <w:vAlign w:val="center"/>
          </w:tcPr>
          <w:p w:rsidR="001C41BF" w:rsidRDefault="001C41BF">
            <w:pPr>
              <w:snapToGrid w:val="0"/>
              <w:jc w:val="center"/>
              <w:rPr>
                <w:color w:val="000000"/>
                <w:szCs w:val="21"/>
              </w:rPr>
            </w:pPr>
            <w:r>
              <w:rPr>
                <w:rFonts w:hint="eastAsia"/>
                <w:color w:val="000000"/>
                <w:szCs w:val="21"/>
              </w:rPr>
              <w:t>9.47</w:t>
            </w:r>
          </w:p>
        </w:tc>
        <w:tc>
          <w:tcPr>
            <w:tcW w:w="1011" w:type="dxa"/>
            <w:vAlign w:val="center"/>
          </w:tcPr>
          <w:p w:rsidR="001C41BF" w:rsidRDefault="001C41BF">
            <w:pPr>
              <w:snapToGrid w:val="0"/>
              <w:jc w:val="center"/>
              <w:rPr>
                <w:color w:val="000000"/>
                <w:szCs w:val="21"/>
              </w:rPr>
            </w:pPr>
            <w:r>
              <w:rPr>
                <w:rFonts w:hint="eastAsia"/>
                <w:color w:val="000000"/>
                <w:szCs w:val="21"/>
              </w:rPr>
              <w:t>5.48</w:t>
            </w:r>
          </w:p>
        </w:tc>
        <w:tc>
          <w:tcPr>
            <w:tcW w:w="1010" w:type="dxa"/>
            <w:vAlign w:val="center"/>
          </w:tcPr>
          <w:p w:rsidR="001C41BF" w:rsidRDefault="001C41BF">
            <w:pPr>
              <w:snapToGrid w:val="0"/>
              <w:jc w:val="center"/>
              <w:rPr>
                <w:color w:val="000000"/>
                <w:szCs w:val="21"/>
              </w:rPr>
            </w:pPr>
            <w:r>
              <w:rPr>
                <w:rFonts w:hint="eastAsia"/>
                <w:color w:val="000000"/>
                <w:szCs w:val="21"/>
              </w:rPr>
              <w:t>6.61</w:t>
            </w:r>
          </w:p>
        </w:tc>
        <w:tc>
          <w:tcPr>
            <w:tcW w:w="1014" w:type="dxa"/>
            <w:vAlign w:val="center"/>
          </w:tcPr>
          <w:p w:rsidR="001C41BF" w:rsidRDefault="001C41BF">
            <w:pPr>
              <w:snapToGrid w:val="0"/>
              <w:jc w:val="center"/>
              <w:rPr>
                <w:color w:val="000000"/>
                <w:szCs w:val="21"/>
              </w:rPr>
            </w:pPr>
            <w:r>
              <w:rPr>
                <w:rFonts w:hint="eastAsia"/>
                <w:color w:val="000000"/>
                <w:szCs w:val="21"/>
              </w:rPr>
              <w:t>6.11</w:t>
            </w:r>
          </w:p>
        </w:tc>
        <w:tc>
          <w:tcPr>
            <w:tcW w:w="1008" w:type="dxa"/>
            <w:vAlign w:val="center"/>
          </w:tcPr>
          <w:p w:rsidR="001C41BF" w:rsidRDefault="001C41BF">
            <w:pPr>
              <w:snapToGrid w:val="0"/>
              <w:jc w:val="center"/>
              <w:rPr>
                <w:color w:val="000000"/>
                <w:szCs w:val="21"/>
              </w:rPr>
            </w:pPr>
            <w:r>
              <w:rPr>
                <w:rFonts w:hint="eastAsia"/>
                <w:color w:val="000000"/>
                <w:szCs w:val="21"/>
              </w:rPr>
              <w:t>5.84</w:t>
            </w:r>
          </w:p>
        </w:tc>
        <w:tc>
          <w:tcPr>
            <w:tcW w:w="1009" w:type="dxa"/>
            <w:vAlign w:val="center"/>
          </w:tcPr>
          <w:p w:rsidR="001C41BF" w:rsidRDefault="001C41BF">
            <w:pPr>
              <w:snapToGrid w:val="0"/>
              <w:jc w:val="center"/>
              <w:rPr>
                <w:color w:val="000000"/>
                <w:szCs w:val="21"/>
              </w:rPr>
            </w:pPr>
            <w:r>
              <w:rPr>
                <w:rFonts w:hint="eastAsia"/>
                <w:color w:val="000000"/>
                <w:szCs w:val="21"/>
              </w:rPr>
              <w:t>6.01</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总砷</w:t>
            </w: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6.4</w:t>
            </w:r>
          </w:p>
        </w:tc>
        <w:tc>
          <w:tcPr>
            <w:tcW w:w="1011" w:type="dxa"/>
            <w:vAlign w:val="center"/>
          </w:tcPr>
          <w:p w:rsidR="001C41BF" w:rsidRDefault="001C41BF">
            <w:pPr>
              <w:snapToGrid w:val="0"/>
              <w:jc w:val="center"/>
              <w:rPr>
                <w:color w:val="000000"/>
                <w:szCs w:val="21"/>
              </w:rPr>
            </w:pPr>
            <w:r>
              <w:rPr>
                <w:rFonts w:hint="eastAsia"/>
                <w:color w:val="000000"/>
                <w:szCs w:val="21"/>
              </w:rPr>
              <w:t>5.5</w:t>
            </w:r>
          </w:p>
        </w:tc>
        <w:tc>
          <w:tcPr>
            <w:tcW w:w="1011" w:type="dxa"/>
            <w:vAlign w:val="center"/>
          </w:tcPr>
          <w:p w:rsidR="001C41BF" w:rsidRDefault="001C41BF">
            <w:pPr>
              <w:snapToGrid w:val="0"/>
              <w:jc w:val="center"/>
              <w:rPr>
                <w:color w:val="000000"/>
                <w:szCs w:val="21"/>
              </w:rPr>
            </w:pPr>
            <w:r>
              <w:rPr>
                <w:rFonts w:hint="eastAsia"/>
                <w:color w:val="000000"/>
                <w:szCs w:val="21"/>
              </w:rPr>
              <w:t>6.4</w:t>
            </w:r>
          </w:p>
        </w:tc>
        <w:tc>
          <w:tcPr>
            <w:tcW w:w="1011" w:type="dxa"/>
            <w:vAlign w:val="center"/>
          </w:tcPr>
          <w:p w:rsidR="001C41BF" w:rsidRDefault="001C41BF">
            <w:pPr>
              <w:snapToGrid w:val="0"/>
              <w:jc w:val="center"/>
              <w:rPr>
                <w:color w:val="000000"/>
                <w:szCs w:val="21"/>
              </w:rPr>
            </w:pPr>
            <w:r>
              <w:rPr>
                <w:rFonts w:hint="eastAsia"/>
                <w:color w:val="000000"/>
                <w:szCs w:val="21"/>
              </w:rPr>
              <w:t>4.9</w:t>
            </w:r>
          </w:p>
        </w:tc>
        <w:tc>
          <w:tcPr>
            <w:tcW w:w="1011" w:type="dxa"/>
            <w:vAlign w:val="center"/>
          </w:tcPr>
          <w:p w:rsidR="001C41BF" w:rsidRDefault="001C41BF">
            <w:pPr>
              <w:snapToGrid w:val="0"/>
              <w:jc w:val="center"/>
              <w:rPr>
                <w:color w:val="000000"/>
                <w:szCs w:val="21"/>
              </w:rPr>
            </w:pPr>
            <w:r>
              <w:rPr>
                <w:rFonts w:hint="eastAsia"/>
                <w:color w:val="000000"/>
                <w:szCs w:val="21"/>
              </w:rPr>
              <w:t>5.8</w:t>
            </w:r>
          </w:p>
        </w:tc>
        <w:tc>
          <w:tcPr>
            <w:tcW w:w="1011" w:type="dxa"/>
            <w:vAlign w:val="center"/>
          </w:tcPr>
          <w:p w:rsidR="001C41BF" w:rsidRDefault="001C41BF">
            <w:pPr>
              <w:snapToGrid w:val="0"/>
              <w:jc w:val="center"/>
              <w:rPr>
                <w:color w:val="000000"/>
                <w:szCs w:val="21"/>
              </w:rPr>
            </w:pPr>
            <w:r>
              <w:rPr>
                <w:rFonts w:hint="eastAsia"/>
                <w:color w:val="000000"/>
                <w:szCs w:val="21"/>
              </w:rPr>
              <w:t>0.8</w:t>
            </w:r>
          </w:p>
        </w:tc>
        <w:tc>
          <w:tcPr>
            <w:tcW w:w="1010" w:type="dxa"/>
            <w:vAlign w:val="center"/>
          </w:tcPr>
          <w:p w:rsidR="001C41BF" w:rsidRDefault="001C41BF">
            <w:pPr>
              <w:snapToGrid w:val="0"/>
              <w:jc w:val="center"/>
              <w:rPr>
                <w:color w:val="000000"/>
                <w:szCs w:val="21"/>
              </w:rPr>
            </w:pPr>
            <w:r>
              <w:rPr>
                <w:rFonts w:hint="eastAsia"/>
                <w:color w:val="000000"/>
                <w:szCs w:val="21"/>
              </w:rPr>
              <w:t>1.1</w:t>
            </w:r>
          </w:p>
        </w:tc>
        <w:tc>
          <w:tcPr>
            <w:tcW w:w="1014" w:type="dxa"/>
            <w:vAlign w:val="center"/>
          </w:tcPr>
          <w:p w:rsidR="001C41BF" w:rsidRDefault="001C41BF">
            <w:pPr>
              <w:snapToGrid w:val="0"/>
              <w:jc w:val="center"/>
              <w:rPr>
                <w:color w:val="000000"/>
                <w:szCs w:val="21"/>
              </w:rPr>
            </w:pPr>
            <w:r>
              <w:rPr>
                <w:rFonts w:hint="eastAsia"/>
                <w:color w:val="000000"/>
                <w:szCs w:val="21"/>
              </w:rPr>
              <w:t>1.1</w:t>
            </w:r>
          </w:p>
        </w:tc>
        <w:tc>
          <w:tcPr>
            <w:tcW w:w="1008" w:type="dxa"/>
            <w:vAlign w:val="center"/>
          </w:tcPr>
          <w:p w:rsidR="001C41BF" w:rsidRDefault="001C41BF">
            <w:pPr>
              <w:snapToGrid w:val="0"/>
              <w:jc w:val="center"/>
              <w:rPr>
                <w:color w:val="000000"/>
                <w:szCs w:val="21"/>
              </w:rPr>
            </w:pPr>
            <w:r>
              <w:rPr>
                <w:rFonts w:hint="eastAsia"/>
                <w:color w:val="000000"/>
                <w:szCs w:val="21"/>
              </w:rPr>
              <w:t>0.8</w:t>
            </w:r>
          </w:p>
        </w:tc>
        <w:tc>
          <w:tcPr>
            <w:tcW w:w="1009" w:type="dxa"/>
            <w:vAlign w:val="center"/>
          </w:tcPr>
          <w:p w:rsidR="001C41BF" w:rsidRDefault="001C41BF">
            <w:pPr>
              <w:snapToGrid w:val="0"/>
              <w:jc w:val="center"/>
              <w:rPr>
                <w:color w:val="000000"/>
                <w:szCs w:val="21"/>
              </w:rPr>
            </w:pPr>
            <w:r>
              <w:rPr>
                <w:rFonts w:hint="eastAsia"/>
                <w:color w:val="000000"/>
                <w:szCs w:val="21"/>
              </w:rPr>
              <w:t>0.95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9.1</w:t>
            </w:r>
          </w:p>
        </w:tc>
        <w:tc>
          <w:tcPr>
            <w:tcW w:w="1011" w:type="dxa"/>
            <w:vAlign w:val="center"/>
          </w:tcPr>
          <w:p w:rsidR="001C41BF" w:rsidRDefault="001C41BF">
            <w:pPr>
              <w:snapToGrid w:val="0"/>
              <w:jc w:val="center"/>
              <w:rPr>
                <w:color w:val="000000"/>
                <w:szCs w:val="21"/>
              </w:rPr>
            </w:pPr>
            <w:r>
              <w:rPr>
                <w:rFonts w:hint="eastAsia"/>
                <w:color w:val="000000"/>
                <w:szCs w:val="21"/>
              </w:rPr>
              <w:t>5.0</w:t>
            </w:r>
          </w:p>
        </w:tc>
        <w:tc>
          <w:tcPr>
            <w:tcW w:w="1011" w:type="dxa"/>
            <w:vAlign w:val="center"/>
          </w:tcPr>
          <w:p w:rsidR="001C41BF" w:rsidRDefault="001C41BF">
            <w:pPr>
              <w:snapToGrid w:val="0"/>
              <w:jc w:val="center"/>
              <w:rPr>
                <w:color w:val="000000"/>
                <w:szCs w:val="21"/>
              </w:rPr>
            </w:pPr>
            <w:r>
              <w:rPr>
                <w:rFonts w:hint="eastAsia"/>
                <w:color w:val="000000"/>
                <w:szCs w:val="21"/>
              </w:rPr>
              <w:t>10.3</w:t>
            </w:r>
          </w:p>
        </w:tc>
        <w:tc>
          <w:tcPr>
            <w:tcW w:w="1011" w:type="dxa"/>
            <w:vAlign w:val="center"/>
          </w:tcPr>
          <w:p w:rsidR="001C41BF" w:rsidRDefault="001C41BF">
            <w:pPr>
              <w:snapToGrid w:val="0"/>
              <w:jc w:val="center"/>
              <w:rPr>
                <w:color w:val="000000"/>
                <w:szCs w:val="21"/>
              </w:rPr>
            </w:pPr>
            <w:r>
              <w:rPr>
                <w:rFonts w:hint="eastAsia"/>
                <w:color w:val="000000"/>
                <w:szCs w:val="21"/>
              </w:rPr>
              <w:t>4.9</w:t>
            </w:r>
          </w:p>
        </w:tc>
        <w:tc>
          <w:tcPr>
            <w:tcW w:w="1011" w:type="dxa"/>
            <w:vAlign w:val="center"/>
          </w:tcPr>
          <w:p w:rsidR="001C41BF" w:rsidRDefault="001C41BF">
            <w:pPr>
              <w:snapToGrid w:val="0"/>
              <w:jc w:val="center"/>
              <w:rPr>
                <w:color w:val="000000"/>
                <w:szCs w:val="21"/>
              </w:rPr>
            </w:pPr>
            <w:r>
              <w:rPr>
                <w:rFonts w:hint="eastAsia"/>
                <w:color w:val="000000"/>
                <w:szCs w:val="21"/>
              </w:rPr>
              <w:t>7.325</w:t>
            </w:r>
          </w:p>
        </w:tc>
        <w:tc>
          <w:tcPr>
            <w:tcW w:w="1011" w:type="dxa"/>
            <w:vAlign w:val="center"/>
          </w:tcPr>
          <w:p w:rsidR="001C41BF" w:rsidRDefault="001C41BF">
            <w:pPr>
              <w:snapToGrid w:val="0"/>
              <w:jc w:val="center"/>
              <w:rPr>
                <w:color w:val="000000"/>
                <w:szCs w:val="21"/>
              </w:rPr>
            </w:pPr>
            <w:r>
              <w:rPr>
                <w:rFonts w:hint="eastAsia"/>
                <w:color w:val="000000"/>
                <w:szCs w:val="21"/>
              </w:rPr>
              <w:t>0.3L</w:t>
            </w:r>
          </w:p>
        </w:tc>
        <w:tc>
          <w:tcPr>
            <w:tcW w:w="1010" w:type="dxa"/>
            <w:vAlign w:val="center"/>
          </w:tcPr>
          <w:p w:rsidR="001C41BF" w:rsidRDefault="001C41BF">
            <w:pPr>
              <w:snapToGrid w:val="0"/>
              <w:jc w:val="center"/>
              <w:rPr>
                <w:color w:val="000000"/>
                <w:szCs w:val="21"/>
              </w:rPr>
            </w:pPr>
            <w:r>
              <w:rPr>
                <w:rFonts w:hint="eastAsia"/>
                <w:color w:val="000000"/>
                <w:szCs w:val="21"/>
              </w:rPr>
              <w:t>0.3L</w:t>
            </w:r>
          </w:p>
        </w:tc>
        <w:tc>
          <w:tcPr>
            <w:tcW w:w="1014" w:type="dxa"/>
            <w:vAlign w:val="center"/>
          </w:tcPr>
          <w:p w:rsidR="001C41BF" w:rsidRDefault="001C41BF">
            <w:pPr>
              <w:snapToGrid w:val="0"/>
              <w:jc w:val="center"/>
              <w:rPr>
                <w:color w:val="000000"/>
                <w:szCs w:val="21"/>
              </w:rPr>
            </w:pPr>
            <w:r>
              <w:rPr>
                <w:rFonts w:hint="eastAsia"/>
                <w:color w:val="000000"/>
                <w:szCs w:val="21"/>
              </w:rPr>
              <w:t>0.3L</w:t>
            </w:r>
          </w:p>
        </w:tc>
        <w:tc>
          <w:tcPr>
            <w:tcW w:w="1008" w:type="dxa"/>
            <w:vAlign w:val="center"/>
          </w:tcPr>
          <w:p w:rsidR="001C41BF" w:rsidRDefault="001C41BF">
            <w:pPr>
              <w:snapToGrid w:val="0"/>
              <w:jc w:val="center"/>
              <w:rPr>
                <w:color w:val="000000"/>
                <w:szCs w:val="21"/>
              </w:rPr>
            </w:pPr>
            <w:r>
              <w:rPr>
                <w:rFonts w:hint="eastAsia"/>
                <w:color w:val="000000"/>
                <w:szCs w:val="21"/>
              </w:rPr>
              <w:t>0.3L</w:t>
            </w:r>
          </w:p>
        </w:tc>
        <w:tc>
          <w:tcPr>
            <w:tcW w:w="1009" w:type="dxa"/>
            <w:vAlign w:val="center"/>
          </w:tcPr>
          <w:p w:rsidR="001C41BF" w:rsidRDefault="001C41BF">
            <w:pPr>
              <w:snapToGrid w:val="0"/>
              <w:jc w:val="center"/>
              <w:rPr>
                <w:color w:val="000000"/>
                <w:szCs w:val="21"/>
              </w:rPr>
            </w:pPr>
            <w:r>
              <w:rPr>
                <w:rFonts w:hint="eastAsia"/>
                <w:color w:val="000000"/>
                <w:szCs w:val="21"/>
              </w:rPr>
              <w:t>0.15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镍</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0.097</w:t>
            </w:r>
          </w:p>
        </w:tc>
        <w:tc>
          <w:tcPr>
            <w:tcW w:w="1011" w:type="dxa"/>
            <w:vAlign w:val="center"/>
          </w:tcPr>
          <w:p w:rsidR="001C41BF" w:rsidRDefault="001C41BF">
            <w:pPr>
              <w:snapToGrid w:val="0"/>
              <w:jc w:val="center"/>
              <w:rPr>
                <w:color w:val="000000"/>
                <w:szCs w:val="21"/>
              </w:rPr>
            </w:pPr>
            <w:r>
              <w:rPr>
                <w:rFonts w:hint="eastAsia"/>
                <w:color w:val="000000"/>
                <w:szCs w:val="21"/>
              </w:rPr>
              <w:t>0.072</w:t>
            </w:r>
          </w:p>
        </w:tc>
        <w:tc>
          <w:tcPr>
            <w:tcW w:w="1011" w:type="dxa"/>
            <w:vAlign w:val="center"/>
          </w:tcPr>
          <w:p w:rsidR="001C41BF" w:rsidRDefault="001C41BF">
            <w:pPr>
              <w:snapToGrid w:val="0"/>
              <w:jc w:val="center"/>
              <w:rPr>
                <w:color w:val="000000"/>
                <w:szCs w:val="21"/>
              </w:rPr>
            </w:pPr>
            <w:r>
              <w:rPr>
                <w:rFonts w:hint="eastAsia"/>
                <w:color w:val="000000"/>
                <w:szCs w:val="21"/>
              </w:rPr>
              <w:t>0.136</w:t>
            </w:r>
          </w:p>
        </w:tc>
        <w:tc>
          <w:tcPr>
            <w:tcW w:w="1011" w:type="dxa"/>
            <w:vAlign w:val="center"/>
          </w:tcPr>
          <w:p w:rsidR="001C41BF" w:rsidRDefault="001C41BF">
            <w:pPr>
              <w:snapToGrid w:val="0"/>
              <w:jc w:val="center"/>
              <w:rPr>
                <w:color w:val="000000"/>
                <w:szCs w:val="21"/>
              </w:rPr>
            </w:pPr>
            <w:r>
              <w:rPr>
                <w:rFonts w:hint="eastAsia"/>
                <w:color w:val="000000"/>
                <w:szCs w:val="21"/>
              </w:rPr>
              <w:t>0.073</w:t>
            </w:r>
          </w:p>
        </w:tc>
        <w:tc>
          <w:tcPr>
            <w:tcW w:w="1011" w:type="dxa"/>
            <w:vAlign w:val="center"/>
          </w:tcPr>
          <w:p w:rsidR="001C41BF" w:rsidRDefault="001C41BF">
            <w:pPr>
              <w:snapToGrid w:val="0"/>
              <w:jc w:val="center"/>
              <w:rPr>
                <w:color w:val="000000"/>
                <w:szCs w:val="21"/>
              </w:rPr>
            </w:pPr>
            <w:r>
              <w:rPr>
                <w:rFonts w:hint="eastAsia"/>
                <w:color w:val="000000"/>
                <w:szCs w:val="21"/>
              </w:rPr>
              <w:t>0.0945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0.113</w:t>
            </w:r>
          </w:p>
        </w:tc>
        <w:tc>
          <w:tcPr>
            <w:tcW w:w="1011" w:type="dxa"/>
            <w:vAlign w:val="center"/>
          </w:tcPr>
          <w:p w:rsidR="001C41BF" w:rsidRDefault="001C41BF">
            <w:pPr>
              <w:snapToGrid w:val="0"/>
              <w:jc w:val="center"/>
              <w:rPr>
                <w:color w:val="000000"/>
                <w:szCs w:val="21"/>
              </w:rPr>
            </w:pPr>
            <w:r>
              <w:rPr>
                <w:rFonts w:hint="eastAsia"/>
                <w:color w:val="000000"/>
                <w:szCs w:val="21"/>
              </w:rPr>
              <w:t>0.101</w:t>
            </w:r>
          </w:p>
        </w:tc>
        <w:tc>
          <w:tcPr>
            <w:tcW w:w="1011" w:type="dxa"/>
            <w:vAlign w:val="center"/>
          </w:tcPr>
          <w:p w:rsidR="001C41BF" w:rsidRDefault="001C41BF">
            <w:pPr>
              <w:snapToGrid w:val="0"/>
              <w:jc w:val="center"/>
              <w:rPr>
                <w:color w:val="000000"/>
                <w:szCs w:val="21"/>
              </w:rPr>
            </w:pPr>
            <w:r>
              <w:rPr>
                <w:rFonts w:hint="eastAsia"/>
                <w:color w:val="000000"/>
                <w:szCs w:val="21"/>
              </w:rPr>
              <w:t>0.059</w:t>
            </w:r>
          </w:p>
        </w:tc>
        <w:tc>
          <w:tcPr>
            <w:tcW w:w="1011" w:type="dxa"/>
            <w:vAlign w:val="center"/>
          </w:tcPr>
          <w:p w:rsidR="001C41BF" w:rsidRDefault="001C41BF">
            <w:pPr>
              <w:snapToGrid w:val="0"/>
              <w:jc w:val="center"/>
              <w:rPr>
                <w:color w:val="000000"/>
                <w:szCs w:val="21"/>
              </w:rPr>
            </w:pPr>
            <w:r>
              <w:rPr>
                <w:rFonts w:hint="eastAsia"/>
                <w:color w:val="000000"/>
                <w:szCs w:val="21"/>
              </w:rPr>
              <w:t>0.088</w:t>
            </w:r>
          </w:p>
        </w:tc>
        <w:tc>
          <w:tcPr>
            <w:tcW w:w="1011" w:type="dxa"/>
            <w:vAlign w:val="center"/>
          </w:tcPr>
          <w:p w:rsidR="001C41BF" w:rsidRDefault="001C41BF">
            <w:pPr>
              <w:snapToGrid w:val="0"/>
              <w:jc w:val="center"/>
              <w:rPr>
                <w:color w:val="000000"/>
                <w:szCs w:val="21"/>
              </w:rPr>
            </w:pPr>
            <w:r>
              <w:rPr>
                <w:rFonts w:hint="eastAsia"/>
                <w:color w:val="000000"/>
                <w:szCs w:val="21"/>
              </w:rPr>
              <w:t>0.0903</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snapToGrid w:val="0"/>
              <w:jc w:val="center"/>
              <w:rPr>
                <w:color w:val="000000"/>
                <w:szCs w:val="21"/>
              </w:rPr>
            </w:pPr>
            <w:r>
              <w:rPr>
                <w:rFonts w:hint="eastAsia"/>
                <w:color w:val="000000"/>
                <w:szCs w:val="21"/>
              </w:rPr>
              <w:t>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lastRenderedPageBreak/>
              <w:t>汞</w:t>
            </w:r>
          </w:p>
          <w:p w:rsidR="001C41BF" w:rsidRDefault="001C41BF">
            <w:pPr>
              <w:snapToGrid w:val="0"/>
              <w:jc w:val="center"/>
              <w:rPr>
                <w:b/>
                <w:bCs/>
                <w:color w:val="000000"/>
                <w:szCs w:val="21"/>
              </w:rPr>
            </w:pP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1.78</w:t>
            </w:r>
          </w:p>
        </w:tc>
        <w:tc>
          <w:tcPr>
            <w:tcW w:w="1011" w:type="dxa"/>
            <w:vAlign w:val="center"/>
          </w:tcPr>
          <w:p w:rsidR="001C41BF" w:rsidRDefault="001C41BF">
            <w:pPr>
              <w:snapToGrid w:val="0"/>
              <w:jc w:val="center"/>
              <w:rPr>
                <w:color w:val="000000"/>
                <w:szCs w:val="21"/>
              </w:rPr>
            </w:pPr>
            <w:r>
              <w:rPr>
                <w:rFonts w:hint="eastAsia"/>
                <w:color w:val="000000"/>
                <w:szCs w:val="21"/>
              </w:rPr>
              <w:t>2.47</w:t>
            </w:r>
          </w:p>
        </w:tc>
        <w:tc>
          <w:tcPr>
            <w:tcW w:w="1011" w:type="dxa"/>
            <w:vAlign w:val="center"/>
          </w:tcPr>
          <w:p w:rsidR="001C41BF" w:rsidRDefault="001C41BF">
            <w:pPr>
              <w:snapToGrid w:val="0"/>
              <w:jc w:val="center"/>
              <w:rPr>
                <w:color w:val="000000"/>
                <w:szCs w:val="21"/>
              </w:rPr>
            </w:pPr>
            <w:r>
              <w:rPr>
                <w:rFonts w:hint="eastAsia"/>
                <w:color w:val="000000"/>
                <w:szCs w:val="21"/>
              </w:rPr>
              <w:t>1.73</w:t>
            </w:r>
          </w:p>
        </w:tc>
        <w:tc>
          <w:tcPr>
            <w:tcW w:w="1011" w:type="dxa"/>
            <w:vAlign w:val="center"/>
          </w:tcPr>
          <w:p w:rsidR="001C41BF" w:rsidRDefault="001C41BF">
            <w:pPr>
              <w:snapToGrid w:val="0"/>
              <w:jc w:val="center"/>
              <w:rPr>
                <w:color w:val="000000"/>
                <w:szCs w:val="21"/>
              </w:rPr>
            </w:pPr>
            <w:r>
              <w:rPr>
                <w:rFonts w:hint="eastAsia"/>
                <w:color w:val="000000"/>
                <w:szCs w:val="21"/>
              </w:rPr>
              <w:t>2.33</w:t>
            </w:r>
          </w:p>
        </w:tc>
        <w:tc>
          <w:tcPr>
            <w:tcW w:w="1011" w:type="dxa"/>
            <w:vAlign w:val="center"/>
          </w:tcPr>
          <w:p w:rsidR="001C41BF" w:rsidRDefault="001C41BF">
            <w:pPr>
              <w:snapToGrid w:val="0"/>
              <w:jc w:val="center"/>
              <w:rPr>
                <w:color w:val="000000"/>
                <w:szCs w:val="21"/>
              </w:rPr>
            </w:pPr>
            <w:r>
              <w:rPr>
                <w:rFonts w:hint="eastAsia"/>
                <w:color w:val="000000"/>
                <w:szCs w:val="21"/>
              </w:rPr>
              <w:t>2.078</w:t>
            </w:r>
          </w:p>
        </w:tc>
        <w:tc>
          <w:tcPr>
            <w:tcW w:w="1011" w:type="dxa"/>
            <w:vAlign w:val="center"/>
          </w:tcPr>
          <w:p w:rsidR="001C41BF" w:rsidRDefault="001C41BF">
            <w:pPr>
              <w:snapToGrid w:val="0"/>
              <w:jc w:val="center"/>
              <w:rPr>
                <w:color w:val="000000"/>
                <w:szCs w:val="21"/>
              </w:rPr>
            </w:pPr>
            <w:r>
              <w:rPr>
                <w:rFonts w:hint="eastAsia"/>
                <w:color w:val="000000"/>
                <w:szCs w:val="21"/>
              </w:rPr>
              <w:t>0.12</w:t>
            </w:r>
          </w:p>
        </w:tc>
        <w:tc>
          <w:tcPr>
            <w:tcW w:w="1010" w:type="dxa"/>
            <w:vAlign w:val="center"/>
          </w:tcPr>
          <w:p w:rsidR="001C41BF" w:rsidRDefault="001C41BF">
            <w:pPr>
              <w:snapToGrid w:val="0"/>
              <w:jc w:val="center"/>
              <w:rPr>
                <w:color w:val="000000"/>
                <w:szCs w:val="21"/>
              </w:rPr>
            </w:pPr>
            <w:r>
              <w:rPr>
                <w:rFonts w:hint="eastAsia"/>
                <w:color w:val="000000"/>
                <w:szCs w:val="21"/>
              </w:rPr>
              <w:t>0.17</w:t>
            </w:r>
          </w:p>
        </w:tc>
        <w:tc>
          <w:tcPr>
            <w:tcW w:w="1014" w:type="dxa"/>
            <w:vAlign w:val="center"/>
          </w:tcPr>
          <w:p w:rsidR="001C41BF" w:rsidRDefault="001C41BF">
            <w:pPr>
              <w:snapToGrid w:val="0"/>
              <w:jc w:val="center"/>
              <w:rPr>
                <w:color w:val="000000"/>
                <w:szCs w:val="21"/>
              </w:rPr>
            </w:pPr>
            <w:r>
              <w:rPr>
                <w:rFonts w:hint="eastAsia"/>
                <w:color w:val="000000"/>
                <w:szCs w:val="21"/>
              </w:rPr>
              <w:t>0.12</w:t>
            </w:r>
          </w:p>
        </w:tc>
        <w:tc>
          <w:tcPr>
            <w:tcW w:w="1008" w:type="dxa"/>
            <w:vAlign w:val="center"/>
          </w:tcPr>
          <w:p w:rsidR="001C41BF" w:rsidRDefault="001C41BF">
            <w:pPr>
              <w:snapToGrid w:val="0"/>
              <w:jc w:val="center"/>
              <w:rPr>
                <w:color w:val="000000"/>
                <w:szCs w:val="21"/>
              </w:rPr>
            </w:pPr>
            <w:r>
              <w:rPr>
                <w:rFonts w:hint="eastAsia"/>
                <w:color w:val="000000"/>
                <w:szCs w:val="21"/>
              </w:rPr>
              <w:t>0.21</w:t>
            </w:r>
          </w:p>
        </w:tc>
        <w:tc>
          <w:tcPr>
            <w:tcW w:w="1009" w:type="dxa"/>
            <w:vAlign w:val="center"/>
          </w:tcPr>
          <w:p w:rsidR="001C41BF" w:rsidRDefault="001C41BF">
            <w:pPr>
              <w:snapToGrid w:val="0"/>
              <w:jc w:val="center"/>
              <w:rPr>
                <w:color w:val="000000"/>
                <w:szCs w:val="21"/>
              </w:rPr>
            </w:pPr>
            <w:r>
              <w:rPr>
                <w:rFonts w:hint="eastAsia"/>
                <w:color w:val="000000"/>
                <w:szCs w:val="21"/>
              </w:rPr>
              <w:t>0.155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0.81</w:t>
            </w:r>
          </w:p>
        </w:tc>
        <w:tc>
          <w:tcPr>
            <w:tcW w:w="1011" w:type="dxa"/>
            <w:vAlign w:val="center"/>
          </w:tcPr>
          <w:p w:rsidR="001C41BF" w:rsidRDefault="001C41BF">
            <w:pPr>
              <w:snapToGrid w:val="0"/>
              <w:jc w:val="center"/>
              <w:rPr>
                <w:color w:val="000000"/>
                <w:szCs w:val="21"/>
              </w:rPr>
            </w:pPr>
            <w:r>
              <w:rPr>
                <w:rFonts w:hint="eastAsia"/>
                <w:color w:val="000000"/>
                <w:szCs w:val="21"/>
              </w:rPr>
              <w:t>3.25</w:t>
            </w:r>
          </w:p>
        </w:tc>
        <w:tc>
          <w:tcPr>
            <w:tcW w:w="1011" w:type="dxa"/>
            <w:vAlign w:val="center"/>
          </w:tcPr>
          <w:p w:rsidR="001C41BF" w:rsidRDefault="001C41BF">
            <w:pPr>
              <w:snapToGrid w:val="0"/>
              <w:jc w:val="center"/>
              <w:rPr>
                <w:color w:val="000000"/>
                <w:szCs w:val="21"/>
              </w:rPr>
            </w:pPr>
            <w:r>
              <w:rPr>
                <w:rFonts w:hint="eastAsia"/>
                <w:color w:val="000000"/>
                <w:szCs w:val="21"/>
              </w:rPr>
              <w:t>3.69</w:t>
            </w:r>
          </w:p>
        </w:tc>
        <w:tc>
          <w:tcPr>
            <w:tcW w:w="1011" w:type="dxa"/>
            <w:vAlign w:val="center"/>
          </w:tcPr>
          <w:p w:rsidR="001C41BF" w:rsidRDefault="001C41BF">
            <w:pPr>
              <w:snapToGrid w:val="0"/>
              <w:jc w:val="center"/>
              <w:rPr>
                <w:color w:val="000000"/>
                <w:szCs w:val="21"/>
              </w:rPr>
            </w:pPr>
            <w:r>
              <w:rPr>
                <w:rFonts w:hint="eastAsia"/>
                <w:color w:val="000000"/>
                <w:szCs w:val="21"/>
              </w:rPr>
              <w:t>1.04</w:t>
            </w:r>
          </w:p>
        </w:tc>
        <w:tc>
          <w:tcPr>
            <w:tcW w:w="1011" w:type="dxa"/>
            <w:vAlign w:val="center"/>
          </w:tcPr>
          <w:p w:rsidR="001C41BF" w:rsidRDefault="001C41BF">
            <w:pPr>
              <w:snapToGrid w:val="0"/>
              <w:jc w:val="center"/>
              <w:rPr>
                <w:color w:val="000000"/>
                <w:szCs w:val="21"/>
              </w:rPr>
            </w:pPr>
            <w:r>
              <w:rPr>
                <w:rFonts w:hint="eastAsia"/>
                <w:color w:val="000000"/>
                <w:szCs w:val="21"/>
              </w:rPr>
              <w:t>2.198</w:t>
            </w:r>
          </w:p>
        </w:tc>
        <w:tc>
          <w:tcPr>
            <w:tcW w:w="1011" w:type="dxa"/>
            <w:vAlign w:val="center"/>
          </w:tcPr>
          <w:p w:rsidR="001C41BF" w:rsidRDefault="001C41BF">
            <w:pPr>
              <w:snapToGrid w:val="0"/>
              <w:jc w:val="center"/>
              <w:rPr>
                <w:color w:val="000000"/>
                <w:szCs w:val="21"/>
              </w:rPr>
            </w:pPr>
            <w:r>
              <w:rPr>
                <w:rFonts w:hint="eastAsia"/>
                <w:color w:val="000000"/>
                <w:szCs w:val="21"/>
              </w:rPr>
              <w:t>0.15</w:t>
            </w:r>
          </w:p>
        </w:tc>
        <w:tc>
          <w:tcPr>
            <w:tcW w:w="1010" w:type="dxa"/>
            <w:vAlign w:val="center"/>
          </w:tcPr>
          <w:p w:rsidR="001C41BF" w:rsidRDefault="001C41BF">
            <w:pPr>
              <w:snapToGrid w:val="0"/>
              <w:jc w:val="center"/>
              <w:rPr>
                <w:color w:val="000000"/>
                <w:szCs w:val="21"/>
              </w:rPr>
            </w:pPr>
            <w:r>
              <w:rPr>
                <w:rFonts w:hint="eastAsia"/>
                <w:color w:val="000000"/>
                <w:szCs w:val="21"/>
              </w:rPr>
              <w:t>0.11</w:t>
            </w:r>
          </w:p>
        </w:tc>
        <w:tc>
          <w:tcPr>
            <w:tcW w:w="1014" w:type="dxa"/>
            <w:vAlign w:val="center"/>
          </w:tcPr>
          <w:p w:rsidR="001C41BF" w:rsidRDefault="001C41BF">
            <w:pPr>
              <w:snapToGrid w:val="0"/>
              <w:jc w:val="center"/>
              <w:rPr>
                <w:color w:val="000000"/>
                <w:szCs w:val="21"/>
              </w:rPr>
            </w:pPr>
            <w:r>
              <w:rPr>
                <w:rFonts w:hint="eastAsia"/>
                <w:color w:val="000000"/>
                <w:szCs w:val="21"/>
              </w:rPr>
              <w:t>0.14</w:t>
            </w:r>
          </w:p>
        </w:tc>
        <w:tc>
          <w:tcPr>
            <w:tcW w:w="1008" w:type="dxa"/>
            <w:vAlign w:val="center"/>
          </w:tcPr>
          <w:p w:rsidR="001C41BF" w:rsidRDefault="001C41BF">
            <w:pPr>
              <w:snapToGrid w:val="0"/>
              <w:jc w:val="center"/>
              <w:rPr>
                <w:color w:val="000000"/>
                <w:szCs w:val="21"/>
              </w:rPr>
            </w:pPr>
            <w:r>
              <w:rPr>
                <w:rFonts w:hint="eastAsia"/>
                <w:color w:val="000000"/>
                <w:szCs w:val="21"/>
              </w:rPr>
              <w:t>0.13</w:t>
            </w:r>
          </w:p>
        </w:tc>
        <w:tc>
          <w:tcPr>
            <w:tcW w:w="1009" w:type="dxa"/>
            <w:vAlign w:val="center"/>
          </w:tcPr>
          <w:p w:rsidR="001C41BF" w:rsidRDefault="001C41BF">
            <w:pPr>
              <w:snapToGrid w:val="0"/>
              <w:jc w:val="center"/>
              <w:rPr>
                <w:color w:val="000000"/>
                <w:szCs w:val="21"/>
              </w:rPr>
            </w:pPr>
            <w:r>
              <w:rPr>
                <w:rFonts w:hint="eastAsia"/>
                <w:color w:val="000000"/>
                <w:szCs w:val="21"/>
              </w:rPr>
              <w:t>0.133</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烷基汞</w:t>
            </w:r>
          </w:p>
          <w:p w:rsidR="001C41BF" w:rsidRDefault="001C41BF">
            <w:pPr>
              <w:snapToGrid w:val="0"/>
              <w:jc w:val="center"/>
              <w:rPr>
                <w:b/>
                <w:bCs/>
                <w:color w:val="000000"/>
                <w:szCs w:val="21"/>
              </w:rPr>
            </w:pP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0.005</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0" w:type="dxa"/>
            <w:vAlign w:val="center"/>
          </w:tcPr>
          <w:p w:rsidR="001C41BF" w:rsidRDefault="001C41BF">
            <w:pPr>
              <w:snapToGrid w:val="0"/>
              <w:jc w:val="center"/>
              <w:rPr>
                <w:color w:val="000000"/>
                <w:szCs w:val="21"/>
              </w:rPr>
            </w:pPr>
            <w:r>
              <w:rPr>
                <w:rFonts w:hint="eastAsia"/>
                <w:color w:val="000000"/>
                <w:szCs w:val="21"/>
              </w:rPr>
              <w:t>0.01L</w:t>
            </w:r>
          </w:p>
        </w:tc>
        <w:tc>
          <w:tcPr>
            <w:tcW w:w="1014" w:type="dxa"/>
            <w:vAlign w:val="center"/>
          </w:tcPr>
          <w:p w:rsidR="001C41BF" w:rsidRDefault="001C41BF">
            <w:pPr>
              <w:snapToGrid w:val="0"/>
              <w:jc w:val="center"/>
              <w:rPr>
                <w:color w:val="000000"/>
                <w:szCs w:val="21"/>
              </w:rPr>
            </w:pPr>
            <w:r>
              <w:rPr>
                <w:rFonts w:hint="eastAsia"/>
                <w:color w:val="000000"/>
                <w:szCs w:val="21"/>
              </w:rPr>
              <w:t>0.01L</w:t>
            </w:r>
          </w:p>
        </w:tc>
        <w:tc>
          <w:tcPr>
            <w:tcW w:w="1008" w:type="dxa"/>
            <w:vAlign w:val="center"/>
          </w:tcPr>
          <w:p w:rsidR="001C41BF" w:rsidRDefault="001C41BF">
            <w:pPr>
              <w:snapToGrid w:val="0"/>
              <w:jc w:val="center"/>
              <w:rPr>
                <w:color w:val="000000"/>
                <w:szCs w:val="21"/>
              </w:rPr>
            </w:pPr>
            <w:r>
              <w:rPr>
                <w:rFonts w:hint="eastAsia"/>
                <w:color w:val="000000"/>
                <w:szCs w:val="21"/>
              </w:rPr>
              <w:t>0.01L</w:t>
            </w:r>
          </w:p>
        </w:tc>
        <w:tc>
          <w:tcPr>
            <w:tcW w:w="1009" w:type="dxa"/>
            <w:vAlign w:val="center"/>
          </w:tcPr>
          <w:p w:rsidR="001C41BF" w:rsidRDefault="001C41BF">
            <w:pPr>
              <w:snapToGrid w:val="0"/>
              <w:jc w:val="center"/>
              <w:rPr>
                <w:color w:val="000000"/>
                <w:szCs w:val="21"/>
              </w:rPr>
            </w:pPr>
            <w:r>
              <w:rPr>
                <w:rFonts w:hint="eastAsia"/>
                <w:color w:val="000000"/>
                <w:szCs w:val="21"/>
              </w:rPr>
              <w:t>0.005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0.005</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0" w:type="dxa"/>
            <w:vAlign w:val="center"/>
          </w:tcPr>
          <w:p w:rsidR="001C41BF" w:rsidRDefault="001C41BF">
            <w:pPr>
              <w:snapToGrid w:val="0"/>
              <w:jc w:val="center"/>
              <w:rPr>
                <w:color w:val="000000"/>
                <w:szCs w:val="21"/>
              </w:rPr>
            </w:pPr>
            <w:r>
              <w:rPr>
                <w:rFonts w:hint="eastAsia"/>
                <w:color w:val="000000"/>
                <w:szCs w:val="21"/>
              </w:rPr>
              <w:t>0.01L</w:t>
            </w:r>
          </w:p>
        </w:tc>
        <w:tc>
          <w:tcPr>
            <w:tcW w:w="1014" w:type="dxa"/>
            <w:vAlign w:val="center"/>
          </w:tcPr>
          <w:p w:rsidR="001C41BF" w:rsidRDefault="001C41BF">
            <w:pPr>
              <w:snapToGrid w:val="0"/>
              <w:jc w:val="center"/>
              <w:rPr>
                <w:color w:val="000000"/>
                <w:szCs w:val="21"/>
              </w:rPr>
            </w:pPr>
            <w:r>
              <w:rPr>
                <w:rFonts w:hint="eastAsia"/>
                <w:color w:val="000000"/>
                <w:szCs w:val="21"/>
              </w:rPr>
              <w:t>0.01L</w:t>
            </w:r>
          </w:p>
        </w:tc>
        <w:tc>
          <w:tcPr>
            <w:tcW w:w="1008" w:type="dxa"/>
            <w:vAlign w:val="center"/>
          </w:tcPr>
          <w:p w:rsidR="001C41BF" w:rsidRDefault="001C41BF">
            <w:pPr>
              <w:snapToGrid w:val="0"/>
              <w:jc w:val="center"/>
              <w:rPr>
                <w:color w:val="000000"/>
                <w:szCs w:val="21"/>
              </w:rPr>
            </w:pPr>
            <w:r>
              <w:rPr>
                <w:rFonts w:hint="eastAsia"/>
                <w:color w:val="000000"/>
                <w:szCs w:val="21"/>
              </w:rPr>
              <w:t>0.01L</w:t>
            </w:r>
          </w:p>
        </w:tc>
        <w:tc>
          <w:tcPr>
            <w:tcW w:w="1009" w:type="dxa"/>
            <w:vAlign w:val="center"/>
          </w:tcPr>
          <w:p w:rsidR="001C41BF" w:rsidRDefault="001C41BF">
            <w:pPr>
              <w:snapToGrid w:val="0"/>
              <w:jc w:val="center"/>
              <w:rPr>
                <w:color w:val="000000"/>
                <w:szCs w:val="21"/>
              </w:rPr>
            </w:pPr>
            <w:r>
              <w:rPr>
                <w:rFonts w:hint="eastAsia"/>
                <w:color w:val="000000"/>
                <w:szCs w:val="21"/>
              </w:rPr>
              <w:t>0.005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镉</w:t>
            </w:r>
          </w:p>
          <w:p w:rsidR="001C41BF" w:rsidRDefault="001C41BF">
            <w:pPr>
              <w:snapToGrid w:val="0"/>
              <w:jc w:val="center"/>
              <w:rPr>
                <w:b/>
                <w:bCs/>
                <w:color w:val="000000"/>
                <w:szCs w:val="21"/>
              </w:rPr>
            </w:pP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4.05</w:t>
            </w:r>
          </w:p>
        </w:tc>
        <w:tc>
          <w:tcPr>
            <w:tcW w:w="1011" w:type="dxa"/>
            <w:vAlign w:val="center"/>
          </w:tcPr>
          <w:p w:rsidR="001C41BF" w:rsidRDefault="001C41BF">
            <w:pPr>
              <w:snapToGrid w:val="0"/>
              <w:jc w:val="center"/>
              <w:rPr>
                <w:color w:val="000000"/>
                <w:szCs w:val="21"/>
              </w:rPr>
            </w:pPr>
            <w:r>
              <w:rPr>
                <w:rFonts w:hint="eastAsia"/>
                <w:color w:val="000000"/>
                <w:szCs w:val="21"/>
              </w:rPr>
              <w:t>4.32</w:t>
            </w:r>
          </w:p>
        </w:tc>
        <w:tc>
          <w:tcPr>
            <w:tcW w:w="1011" w:type="dxa"/>
            <w:vAlign w:val="center"/>
          </w:tcPr>
          <w:p w:rsidR="001C41BF" w:rsidRDefault="001C41BF">
            <w:pPr>
              <w:snapToGrid w:val="0"/>
              <w:jc w:val="center"/>
              <w:rPr>
                <w:color w:val="000000"/>
                <w:szCs w:val="21"/>
              </w:rPr>
            </w:pPr>
            <w:r>
              <w:rPr>
                <w:rFonts w:hint="eastAsia"/>
                <w:color w:val="000000"/>
                <w:szCs w:val="21"/>
              </w:rPr>
              <w:t>4.61</w:t>
            </w:r>
          </w:p>
        </w:tc>
        <w:tc>
          <w:tcPr>
            <w:tcW w:w="1011" w:type="dxa"/>
            <w:vAlign w:val="center"/>
          </w:tcPr>
          <w:p w:rsidR="001C41BF" w:rsidRDefault="001C41BF">
            <w:pPr>
              <w:snapToGrid w:val="0"/>
              <w:jc w:val="center"/>
              <w:rPr>
                <w:color w:val="000000"/>
                <w:szCs w:val="21"/>
              </w:rPr>
            </w:pPr>
            <w:r>
              <w:rPr>
                <w:rFonts w:hint="eastAsia"/>
                <w:color w:val="000000"/>
                <w:szCs w:val="21"/>
              </w:rPr>
              <w:t>4.26</w:t>
            </w:r>
          </w:p>
        </w:tc>
        <w:tc>
          <w:tcPr>
            <w:tcW w:w="1011" w:type="dxa"/>
            <w:vAlign w:val="center"/>
          </w:tcPr>
          <w:p w:rsidR="001C41BF" w:rsidRDefault="001C41BF">
            <w:pPr>
              <w:snapToGrid w:val="0"/>
              <w:jc w:val="center"/>
              <w:rPr>
                <w:color w:val="000000"/>
                <w:szCs w:val="21"/>
              </w:rPr>
            </w:pPr>
            <w:r>
              <w:rPr>
                <w:rFonts w:hint="eastAsia"/>
                <w:color w:val="000000"/>
                <w:szCs w:val="21"/>
              </w:rPr>
              <w:t>4.31</w:t>
            </w:r>
          </w:p>
        </w:tc>
        <w:tc>
          <w:tcPr>
            <w:tcW w:w="1011" w:type="dxa"/>
            <w:vAlign w:val="center"/>
          </w:tcPr>
          <w:p w:rsidR="001C41BF" w:rsidRDefault="001C41BF">
            <w:pPr>
              <w:snapToGrid w:val="0"/>
              <w:jc w:val="center"/>
              <w:rPr>
                <w:color w:val="000000"/>
                <w:szCs w:val="21"/>
              </w:rPr>
            </w:pPr>
            <w:r>
              <w:rPr>
                <w:rFonts w:hint="eastAsia"/>
                <w:color w:val="000000"/>
                <w:szCs w:val="21"/>
              </w:rPr>
              <w:t>2.58</w:t>
            </w:r>
          </w:p>
        </w:tc>
        <w:tc>
          <w:tcPr>
            <w:tcW w:w="1010" w:type="dxa"/>
            <w:vAlign w:val="center"/>
          </w:tcPr>
          <w:p w:rsidR="001C41BF" w:rsidRDefault="001C41BF">
            <w:pPr>
              <w:snapToGrid w:val="0"/>
              <w:jc w:val="center"/>
              <w:rPr>
                <w:color w:val="000000"/>
                <w:szCs w:val="21"/>
              </w:rPr>
            </w:pPr>
            <w:r>
              <w:rPr>
                <w:rFonts w:hint="eastAsia"/>
                <w:color w:val="000000"/>
                <w:szCs w:val="21"/>
              </w:rPr>
              <w:t>2.31</w:t>
            </w:r>
          </w:p>
        </w:tc>
        <w:tc>
          <w:tcPr>
            <w:tcW w:w="1014" w:type="dxa"/>
            <w:vAlign w:val="center"/>
          </w:tcPr>
          <w:p w:rsidR="001C41BF" w:rsidRDefault="001C41BF">
            <w:pPr>
              <w:snapToGrid w:val="0"/>
              <w:jc w:val="center"/>
              <w:rPr>
                <w:color w:val="000000"/>
                <w:szCs w:val="21"/>
              </w:rPr>
            </w:pPr>
            <w:r>
              <w:rPr>
                <w:rFonts w:hint="eastAsia"/>
                <w:color w:val="000000"/>
                <w:szCs w:val="21"/>
              </w:rPr>
              <w:t>2.07</w:t>
            </w:r>
          </w:p>
        </w:tc>
        <w:tc>
          <w:tcPr>
            <w:tcW w:w="1008" w:type="dxa"/>
            <w:vAlign w:val="center"/>
          </w:tcPr>
          <w:p w:rsidR="001C41BF" w:rsidRDefault="001C41BF">
            <w:pPr>
              <w:snapToGrid w:val="0"/>
              <w:jc w:val="center"/>
              <w:rPr>
                <w:color w:val="000000"/>
                <w:szCs w:val="21"/>
              </w:rPr>
            </w:pPr>
            <w:r>
              <w:rPr>
                <w:rFonts w:hint="eastAsia"/>
                <w:color w:val="000000"/>
                <w:szCs w:val="21"/>
              </w:rPr>
              <w:t>1.85</w:t>
            </w:r>
          </w:p>
        </w:tc>
        <w:tc>
          <w:tcPr>
            <w:tcW w:w="1009" w:type="dxa"/>
            <w:vAlign w:val="center"/>
          </w:tcPr>
          <w:p w:rsidR="001C41BF" w:rsidRDefault="001C41BF">
            <w:pPr>
              <w:snapToGrid w:val="0"/>
              <w:jc w:val="center"/>
              <w:rPr>
                <w:color w:val="000000"/>
                <w:szCs w:val="21"/>
              </w:rPr>
            </w:pPr>
            <w:r>
              <w:rPr>
                <w:rFonts w:hint="eastAsia"/>
                <w:color w:val="000000"/>
                <w:szCs w:val="21"/>
              </w:rPr>
              <w:t>2.203</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4.79</w:t>
            </w:r>
          </w:p>
        </w:tc>
        <w:tc>
          <w:tcPr>
            <w:tcW w:w="1011" w:type="dxa"/>
            <w:vAlign w:val="center"/>
          </w:tcPr>
          <w:p w:rsidR="001C41BF" w:rsidRDefault="001C41BF">
            <w:pPr>
              <w:snapToGrid w:val="0"/>
              <w:jc w:val="center"/>
              <w:rPr>
                <w:color w:val="000000"/>
                <w:szCs w:val="21"/>
              </w:rPr>
            </w:pPr>
            <w:r>
              <w:rPr>
                <w:rFonts w:hint="eastAsia"/>
                <w:color w:val="000000"/>
                <w:szCs w:val="21"/>
              </w:rPr>
              <w:t>4.23</w:t>
            </w:r>
          </w:p>
        </w:tc>
        <w:tc>
          <w:tcPr>
            <w:tcW w:w="1011" w:type="dxa"/>
            <w:vAlign w:val="center"/>
          </w:tcPr>
          <w:p w:rsidR="001C41BF" w:rsidRDefault="001C41BF">
            <w:pPr>
              <w:snapToGrid w:val="0"/>
              <w:jc w:val="center"/>
              <w:rPr>
                <w:color w:val="000000"/>
                <w:szCs w:val="21"/>
              </w:rPr>
            </w:pPr>
            <w:r>
              <w:rPr>
                <w:rFonts w:hint="eastAsia"/>
                <w:color w:val="000000"/>
                <w:szCs w:val="21"/>
              </w:rPr>
              <w:t>3.78</w:t>
            </w:r>
          </w:p>
        </w:tc>
        <w:tc>
          <w:tcPr>
            <w:tcW w:w="1011" w:type="dxa"/>
            <w:vAlign w:val="center"/>
          </w:tcPr>
          <w:p w:rsidR="001C41BF" w:rsidRDefault="001C41BF">
            <w:pPr>
              <w:snapToGrid w:val="0"/>
              <w:jc w:val="center"/>
              <w:rPr>
                <w:color w:val="000000"/>
                <w:szCs w:val="21"/>
              </w:rPr>
            </w:pPr>
            <w:r>
              <w:rPr>
                <w:rFonts w:hint="eastAsia"/>
                <w:color w:val="000000"/>
                <w:szCs w:val="21"/>
              </w:rPr>
              <w:t>4.58</w:t>
            </w:r>
          </w:p>
        </w:tc>
        <w:tc>
          <w:tcPr>
            <w:tcW w:w="1011" w:type="dxa"/>
            <w:vAlign w:val="center"/>
          </w:tcPr>
          <w:p w:rsidR="001C41BF" w:rsidRDefault="001C41BF">
            <w:pPr>
              <w:snapToGrid w:val="0"/>
              <w:jc w:val="center"/>
              <w:rPr>
                <w:color w:val="000000"/>
                <w:szCs w:val="21"/>
              </w:rPr>
            </w:pPr>
            <w:r>
              <w:rPr>
                <w:rFonts w:hint="eastAsia"/>
                <w:color w:val="000000"/>
                <w:szCs w:val="21"/>
              </w:rPr>
              <w:t>4.345</w:t>
            </w:r>
          </w:p>
        </w:tc>
        <w:tc>
          <w:tcPr>
            <w:tcW w:w="1011" w:type="dxa"/>
            <w:vAlign w:val="center"/>
          </w:tcPr>
          <w:p w:rsidR="001C41BF" w:rsidRDefault="001C41BF">
            <w:pPr>
              <w:snapToGrid w:val="0"/>
              <w:jc w:val="center"/>
              <w:rPr>
                <w:color w:val="000000"/>
                <w:szCs w:val="21"/>
              </w:rPr>
            </w:pPr>
            <w:r>
              <w:rPr>
                <w:rFonts w:hint="eastAsia"/>
                <w:color w:val="000000"/>
                <w:szCs w:val="21"/>
              </w:rPr>
              <w:t>1.52</w:t>
            </w:r>
          </w:p>
        </w:tc>
        <w:tc>
          <w:tcPr>
            <w:tcW w:w="1010" w:type="dxa"/>
            <w:vAlign w:val="center"/>
          </w:tcPr>
          <w:p w:rsidR="001C41BF" w:rsidRDefault="001C41BF">
            <w:pPr>
              <w:snapToGrid w:val="0"/>
              <w:jc w:val="center"/>
              <w:rPr>
                <w:color w:val="000000"/>
                <w:szCs w:val="21"/>
              </w:rPr>
            </w:pPr>
            <w:r>
              <w:rPr>
                <w:rFonts w:hint="eastAsia"/>
                <w:color w:val="000000"/>
                <w:szCs w:val="21"/>
              </w:rPr>
              <w:t>2.16</w:t>
            </w:r>
          </w:p>
        </w:tc>
        <w:tc>
          <w:tcPr>
            <w:tcW w:w="1014" w:type="dxa"/>
            <w:vAlign w:val="center"/>
          </w:tcPr>
          <w:p w:rsidR="001C41BF" w:rsidRDefault="001C41BF">
            <w:pPr>
              <w:snapToGrid w:val="0"/>
              <w:jc w:val="center"/>
              <w:rPr>
                <w:color w:val="000000"/>
                <w:szCs w:val="21"/>
              </w:rPr>
            </w:pPr>
            <w:r>
              <w:rPr>
                <w:rFonts w:hint="eastAsia"/>
                <w:color w:val="000000"/>
                <w:szCs w:val="21"/>
              </w:rPr>
              <w:t>1.96</w:t>
            </w:r>
          </w:p>
        </w:tc>
        <w:tc>
          <w:tcPr>
            <w:tcW w:w="1008" w:type="dxa"/>
            <w:vAlign w:val="center"/>
          </w:tcPr>
          <w:p w:rsidR="001C41BF" w:rsidRDefault="001C41BF">
            <w:pPr>
              <w:snapToGrid w:val="0"/>
              <w:jc w:val="center"/>
              <w:rPr>
                <w:color w:val="000000"/>
                <w:szCs w:val="21"/>
              </w:rPr>
            </w:pPr>
            <w:r>
              <w:rPr>
                <w:rFonts w:hint="eastAsia"/>
                <w:color w:val="000000"/>
                <w:szCs w:val="21"/>
              </w:rPr>
              <w:t>2.24</w:t>
            </w:r>
          </w:p>
        </w:tc>
        <w:tc>
          <w:tcPr>
            <w:tcW w:w="1009" w:type="dxa"/>
            <w:vAlign w:val="center"/>
          </w:tcPr>
          <w:p w:rsidR="001C41BF" w:rsidRDefault="001C41BF">
            <w:pPr>
              <w:snapToGrid w:val="0"/>
              <w:jc w:val="center"/>
              <w:rPr>
                <w:color w:val="000000"/>
                <w:szCs w:val="21"/>
              </w:rPr>
            </w:pPr>
            <w:r>
              <w:rPr>
                <w:rFonts w:hint="eastAsia"/>
                <w:color w:val="000000"/>
                <w:szCs w:val="21"/>
              </w:rPr>
              <w:t>1.97</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铬</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0.131</w:t>
            </w:r>
          </w:p>
        </w:tc>
        <w:tc>
          <w:tcPr>
            <w:tcW w:w="1011" w:type="dxa"/>
            <w:vAlign w:val="center"/>
          </w:tcPr>
          <w:p w:rsidR="001C41BF" w:rsidRDefault="001C41BF">
            <w:pPr>
              <w:snapToGrid w:val="0"/>
              <w:jc w:val="center"/>
              <w:rPr>
                <w:color w:val="000000"/>
                <w:szCs w:val="21"/>
              </w:rPr>
            </w:pPr>
            <w:r>
              <w:rPr>
                <w:rFonts w:hint="eastAsia"/>
                <w:color w:val="000000"/>
                <w:szCs w:val="21"/>
              </w:rPr>
              <w:t>0.143</w:t>
            </w:r>
          </w:p>
        </w:tc>
        <w:tc>
          <w:tcPr>
            <w:tcW w:w="1011" w:type="dxa"/>
            <w:vAlign w:val="center"/>
          </w:tcPr>
          <w:p w:rsidR="001C41BF" w:rsidRDefault="001C41BF">
            <w:pPr>
              <w:snapToGrid w:val="0"/>
              <w:jc w:val="center"/>
              <w:rPr>
                <w:color w:val="000000"/>
                <w:szCs w:val="21"/>
              </w:rPr>
            </w:pPr>
            <w:r>
              <w:rPr>
                <w:rFonts w:hint="eastAsia"/>
                <w:color w:val="000000"/>
                <w:szCs w:val="21"/>
              </w:rPr>
              <w:t>0.172</w:t>
            </w:r>
          </w:p>
        </w:tc>
        <w:tc>
          <w:tcPr>
            <w:tcW w:w="1011" w:type="dxa"/>
            <w:vAlign w:val="center"/>
          </w:tcPr>
          <w:p w:rsidR="001C41BF" w:rsidRDefault="001C41BF">
            <w:pPr>
              <w:snapToGrid w:val="0"/>
              <w:jc w:val="center"/>
              <w:rPr>
                <w:color w:val="000000"/>
                <w:szCs w:val="21"/>
              </w:rPr>
            </w:pPr>
            <w:r>
              <w:rPr>
                <w:rFonts w:hint="eastAsia"/>
                <w:color w:val="000000"/>
                <w:szCs w:val="21"/>
              </w:rPr>
              <w:t>0.197</w:t>
            </w:r>
          </w:p>
        </w:tc>
        <w:tc>
          <w:tcPr>
            <w:tcW w:w="1011" w:type="dxa"/>
            <w:vAlign w:val="center"/>
          </w:tcPr>
          <w:p w:rsidR="001C41BF" w:rsidRDefault="001C41BF">
            <w:pPr>
              <w:snapToGrid w:val="0"/>
              <w:jc w:val="center"/>
              <w:rPr>
                <w:color w:val="000000"/>
                <w:szCs w:val="21"/>
              </w:rPr>
            </w:pPr>
            <w:r>
              <w:rPr>
                <w:rFonts w:hint="eastAsia"/>
                <w:color w:val="000000"/>
                <w:szCs w:val="21"/>
              </w:rPr>
              <w:t>0.1608</w:t>
            </w:r>
          </w:p>
        </w:tc>
        <w:tc>
          <w:tcPr>
            <w:tcW w:w="1011" w:type="dxa"/>
            <w:vAlign w:val="center"/>
          </w:tcPr>
          <w:p w:rsidR="001C41BF" w:rsidRDefault="001C41BF">
            <w:pPr>
              <w:snapToGrid w:val="0"/>
              <w:jc w:val="center"/>
              <w:rPr>
                <w:color w:val="000000"/>
                <w:szCs w:val="21"/>
              </w:rPr>
            </w:pPr>
            <w:r>
              <w:rPr>
                <w:rFonts w:hint="eastAsia"/>
                <w:color w:val="000000"/>
                <w:szCs w:val="21"/>
              </w:rPr>
              <w:t>0.082</w:t>
            </w:r>
          </w:p>
        </w:tc>
        <w:tc>
          <w:tcPr>
            <w:tcW w:w="1010" w:type="dxa"/>
            <w:vAlign w:val="center"/>
          </w:tcPr>
          <w:p w:rsidR="001C41BF" w:rsidRDefault="001C41BF">
            <w:pPr>
              <w:snapToGrid w:val="0"/>
              <w:jc w:val="center"/>
              <w:rPr>
                <w:color w:val="000000"/>
                <w:szCs w:val="21"/>
              </w:rPr>
            </w:pPr>
            <w:r>
              <w:rPr>
                <w:rFonts w:hint="eastAsia"/>
                <w:color w:val="000000"/>
                <w:szCs w:val="21"/>
              </w:rPr>
              <w:t>0.099</w:t>
            </w:r>
          </w:p>
        </w:tc>
        <w:tc>
          <w:tcPr>
            <w:tcW w:w="1014" w:type="dxa"/>
            <w:vAlign w:val="center"/>
          </w:tcPr>
          <w:p w:rsidR="001C41BF" w:rsidRDefault="001C41BF">
            <w:pPr>
              <w:snapToGrid w:val="0"/>
              <w:jc w:val="center"/>
              <w:rPr>
                <w:color w:val="000000"/>
                <w:szCs w:val="21"/>
              </w:rPr>
            </w:pPr>
            <w:r>
              <w:rPr>
                <w:rFonts w:hint="eastAsia"/>
                <w:color w:val="000000"/>
                <w:szCs w:val="21"/>
              </w:rPr>
              <w:t>0.066</w:t>
            </w:r>
          </w:p>
        </w:tc>
        <w:tc>
          <w:tcPr>
            <w:tcW w:w="1008" w:type="dxa"/>
            <w:vAlign w:val="center"/>
          </w:tcPr>
          <w:p w:rsidR="001C41BF" w:rsidRDefault="001C41BF">
            <w:pPr>
              <w:snapToGrid w:val="0"/>
              <w:jc w:val="center"/>
              <w:rPr>
                <w:color w:val="000000"/>
                <w:szCs w:val="21"/>
              </w:rPr>
            </w:pPr>
            <w:r>
              <w:rPr>
                <w:rFonts w:hint="eastAsia"/>
                <w:color w:val="000000"/>
                <w:szCs w:val="21"/>
              </w:rPr>
              <w:t>0.070</w:t>
            </w:r>
          </w:p>
        </w:tc>
        <w:tc>
          <w:tcPr>
            <w:tcW w:w="1009" w:type="dxa"/>
            <w:vAlign w:val="center"/>
          </w:tcPr>
          <w:p w:rsidR="001C41BF" w:rsidRDefault="001C41BF">
            <w:pPr>
              <w:snapToGrid w:val="0"/>
              <w:jc w:val="center"/>
              <w:rPr>
                <w:color w:val="000000"/>
                <w:szCs w:val="21"/>
              </w:rPr>
            </w:pPr>
            <w:r>
              <w:rPr>
                <w:rFonts w:hint="eastAsia"/>
                <w:color w:val="000000"/>
                <w:szCs w:val="21"/>
              </w:rPr>
              <w:t>0.07925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0.148</w:t>
            </w:r>
          </w:p>
        </w:tc>
        <w:tc>
          <w:tcPr>
            <w:tcW w:w="1011" w:type="dxa"/>
            <w:vAlign w:val="center"/>
          </w:tcPr>
          <w:p w:rsidR="001C41BF" w:rsidRDefault="001C41BF">
            <w:pPr>
              <w:snapToGrid w:val="0"/>
              <w:jc w:val="center"/>
              <w:rPr>
                <w:color w:val="000000"/>
                <w:szCs w:val="21"/>
              </w:rPr>
            </w:pPr>
            <w:r>
              <w:rPr>
                <w:rFonts w:hint="eastAsia"/>
                <w:color w:val="000000"/>
                <w:szCs w:val="21"/>
              </w:rPr>
              <w:t>0.160</w:t>
            </w:r>
          </w:p>
        </w:tc>
        <w:tc>
          <w:tcPr>
            <w:tcW w:w="1011" w:type="dxa"/>
            <w:vAlign w:val="center"/>
          </w:tcPr>
          <w:p w:rsidR="001C41BF" w:rsidRDefault="001C41BF">
            <w:pPr>
              <w:snapToGrid w:val="0"/>
              <w:jc w:val="center"/>
              <w:rPr>
                <w:color w:val="000000"/>
                <w:szCs w:val="21"/>
              </w:rPr>
            </w:pPr>
            <w:r>
              <w:rPr>
                <w:rFonts w:hint="eastAsia"/>
                <w:color w:val="000000"/>
                <w:szCs w:val="21"/>
              </w:rPr>
              <w:t>0.104</w:t>
            </w:r>
          </w:p>
        </w:tc>
        <w:tc>
          <w:tcPr>
            <w:tcW w:w="1011" w:type="dxa"/>
            <w:vAlign w:val="center"/>
          </w:tcPr>
          <w:p w:rsidR="001C41BF" w:rsidRDefault="001C41BF">
            <w:pPr>
              <w:snapToGrid w:val="0"/>
              <w:jc w:val="center"/>
              <w:rPr>
                <w:color w:val="000000"/>
                <w:szCs w:val="21"/>
              </w:rPr>
            </w:pPr>
            <w:r>
              <w:rPr>
                <w:rFonts w:hint="eastAsia"/>
                <w:color w:val="000000"/>
                <w:szCs w:val="21"/>
              </w:rPr>
              <w:t>0.170</w:t>
            </w:r>
          </w:p>
        </w:tc>
        <w:tc>
          <w:tcPr>
            <w:tcW w:w="1011" w:type="dxa"/>
            <w:vAlign w:val="center"/>
          </w:tcPr>
          <w:p w:rsidR="001C41BF" w:rsidRDefault="001C41BF">
            <w:pPr>
              <w:snapToGrid w:val="0"/>
              <w:jc w:val="center"/>
              <w:rPr>
                <w:color w:val="000000"/>
                <w:szCs w:val="21"/>
              </w:rPr>
            </w:pPr>
            <w:r>
              <w:rPr>
                <w:rFonts w:hint="eastAsia"/>
                <w:color w:val="000000"/>
                <w:szCs w:val="21"/>
              </w:rPr>
              <w:t>0.1455</w:t>
            </w:r>
          </w:p>
        </w:tc>
        <w:tc>
          <w:tcPr>
            <w:tcW w:w="1011" w:type="dxa"/>
            <w:vAlign w:val="center"/>
          </w:tcPr>
          <w:p w:rsidR="001C41BF" w:rsidRDefault="001C41BF">
            <w:pPr>
              <w:snapToGrid w:val="0"/>
              <w:jc w:val="center"/>
              <w:rPr>
                <w:color w:val="000000"/>
                <w:szCs w:val="21"/>
              </w:rPr>
            </w:pPr>
            <w:r>
              <w:rPr>
                <w:rFonts w:hint="eastAsia"/>
                <w:color w:val="000000"/>
                <w:szCs w:val="21"/>
              </w:rPr>
              <w:t>0.084</w:t>
            </w:r>
          </w:p>
        </w:tc>
        <w:tc>
          <w:tcPr>
            <w:tcW w:w="1010" w:type="dxa"/>
            <w:vAlign w:val="center"/>
          </w:tcPr>
          <w:p w:rsidR="001C41BF" w:rsidRDefault="001C41BF">
            <w:pPr>
              <w:snapToGrid w:val="0"/>
              <w:jc w:val="center"/>
              <w:rPr>
                <w:color w:val="000000"/>
                <w:szCs w:val="21"/>
              </w:rPr>
            </w:pPr>
            <w:r>
              <w:rPr>
                <w:rFonts w:hint="eastAsia"/>
                <w:color w:val="000000"/>
                <w:szCs w:val="21"/>
              </w:rPr>
              <w:t>0.120</w:t>
            </w:r>
          </w:p>
        </w:tc>
        <w:tc>
          <w:tcPr>
            <w:tcW w:w="1014" w:type="dxa"/>
            <w:vAlign w:val="center"/>
          </w:tcPr>
          <w:p w:rsidR="001C41BF" w:rsidRDefault="001C41BF">
            <w:pPr>
              <w:snapToGrid w:val="0"/>
              <w:jc w:val="center"/>
              <w:rPr>
                <w:color w:val="000000"/>
                <w:szCs w:val="21"/>
              </w:rPr>
            </w:pPr>
            <w:r>
              <w:rPr>
                <w:rFonts w:hint="eastAsia"/>
                <w:color w:val="000000"/>
                <w:szCs w:val="21"/>
              </w:rPr>
              <w:t>0.103</w:t>
            </w:r>
          </w:p>
        </w:tc>
        <w:tc>
          <w:tcPr>
            <w:tcW w:w="1008" w:type="dxa"/>
            <w:vAlign w:val="center"/>
          </w:tcPr>
          <w:p w:rsidR="001C41BF" w:rsidRDefault="001C41BF">
            <w:pPr>
              <w:snapToGrid w:val="0"/>
              <w:jc w:val="center"/>
              <w:rPr>
                <w:color w:val="000000"/>
                <w:szCs w:val="21"/>
              </w:rPr>
            </w:pPr>
            <w:r>
              <w:rPr>
                <w:rFonts w:hint="eastAsia"/>
                <w:color w:val="000000"/>
                <w:szCs w:val="21"/>
              </w:rPr>
              <w:t>0.054</w:t>
            </w:r>
          </w:p>
        </w:tc>
        <w:tc>
          <w:tcPr>
            <w:tcW w:w="1009" w:type="dxa"/>
            <w:vAlign w:val="center"/>
          </w:tcPr>
          <w:p w:rsidR="001C41BF" w:rsidRDefault="001C41BF">
            <w:pPr>
              <w:snapToGrid w:val="0"/>
              <w:jc w:val="center"/>
              <w:rPr>
                <w:color w:val="000000"/>
                <w:szCs w:val="21"/>
              </w:rPr>
            </w:pPr>
            <w:r>
              <w:rPr>
                <w:rFonts w:hint="eastAsia"/>
                <w:color w:val="000000"/>
                <w:szCs w:val="21"/>
              </w:rPr>
              <w:t>0.09025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六价铬</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0.004</w:t>
            </w:r>
          </w:p>
        </w:tc>
        <w:tc>
          <w:tcPr>
            <w:tcW w:w="1011" w:type="dxa"/>
            <w:vAlign w:val="center"/>
          </w:tcPr>
          <w:p w:rsidR="001C41BF" w:rsidRDefault="001C41BF">
            <w:pPr>
              <w:snapToGrid w:val="0"/>
              <w:jc w:val="center"/>
              <w:rPr>
                <w:color w:val="000000"/>
                <w:szCs w:val="21"/>
              </w:rPr>
            </w:pPr>
            <w:r>
              <w:rPr>
                <w:rFonts w:hint="eastAsia"/>
                <w:color w:val="000000"/>
                <w:szCs w:val="21"/>
              </w:rPr>
              <w:t>0.004</w:t>
            </w:r>
          </w:p>
        </w:tc>
        <w:tc>
          <w:tcPr>
            <w:tcW w:w="1011" w:type="dxa"/>
            <w:vAlign w:val="center"/>
          </w:tcPr>
          <w:p w:rsidR="001C41BF" w:rsidRDefault="001C41BF">
            <w:pPr>
              <w:snapToGrid w:val="0"/>
              <w:jc w:val="center"/>
              <w:rPr>
                <w:color w:val="000000"/>
                <w:szCs w:val="21"/>
              </w:rPr>
            </w:pPr>
            <w:r>
              <w:rPr>
                <w:rFonts w:hint="eastAsia"/>
                <w:color w:val="000000"/>
                <w:szCs w:val="21"/>
              </w:rPr>
              <w:t>0.004</w:t>
            </w:r>
          </w:p>
        </w:tc>
        <w:tc>
          <w:tcPr>
            <w:tcW w:w="1011" w:type="dxa"/>
            <w:vAlign w:val="center"/>
          </w:tcPr>
          <w:p w:rsidR="001C41BF" w:rsidRDefault="001C41BF">
            <w:pPr>
              <w:snapToGrid w:val="0"/>
              <w:jc w:val="center"/>
              <w:rPr>
                <w:color w:val="000000"/>
                <w:szCs w:val="21"/>
              </w:rPr>
            </w:pPr>
            <w:r>
              <w:rPr>
                <w:rFonts w:hint="eastAsia"/>
                <w:color w:val="000000"/>
                <w:szCs w:val="21"/>
              </w:rPr>
              <w:t>0.004</w:t>
            </w:r>
          </w:p>
        </w:tc>
        <w:tc>
          <w:tcPr>
            <w:tcW w:w="1011" w:type="dxa"/>
            <w:vAlign w:val="center"/>
          </w:tcPr>
          <w:p w:rsidR="001C41BF" w:rsidRDefault="001C41BF">
            <w:pPr>
              <w:snapToGrid w:val="0"/>
              <w:jc w:val="center"/>
              <w:rPr>
                <w:color w:val="000000"/>
                <w:szCs w:val="21"/>
              </w:rPr>
            </w:pPr>
            <w:r>
              <w:rPr>
                <w:rFonts w:hint="eastAsia"/>
                <w:color w:val="000000"/>
                <w:szCs w:val="21"/>
              </w:rPr>
              <w:t>0.004</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0" w:type="dxa"/>
            <w:vAlign w:val="center"/>
          </w:tcPr>
          <w:p w:rsidR="001C41BF" w:rsidRDefault="001C41BF">
            <w:pPr>
              <w:snapToGrid w:val="0"/>
              <w:jc w:val="center"/>
              <w:rPr>
                <w:color w:val="000000"/>
                <w:szCs w:val="21"/>
              </w:rPr>
            </w:pPr>
            <w:r>
              <w:rPr>
                <w:rFonts w:hint="eastAsia"/>
                <w:color w:val="000000"/>
                <w:szCs w:val="21"/>
              </w:rPr>
              <w:t>0.004L</w:t>
            </w:r>
          </w:p>
        </w:tc>
        <w:tc>
          <w:tcPr>
            <w:tcW w:w="1014" w:type="dxa"/>
            <w:vAlign w:val="center"/>
          </w:tcPr>
          <w:p w:rsidR="001C41BF" w:rsidRDefault="001C41BF">
            <w:pPr>
              <w:snapToGrid w:val="0"/>
              <w:jc w:val="center"/>
              <w:rPr>
                <w:color w:val="000000"/>
                <w:szCs w:val="21"/>
              </w:rPr>
            </w:pPr>
            <w:r>
              <w:rPr>
                <w:rFonts w:hint="eastAsia"/>
                <w:color w:val="000000"/>
                <w:szCs w:val="21"/>
              </w:rPr>
              <w:t>0.004L</w:t>
            </w:r>
          </w:p>
        </w:tc>
        <w:tc>
          <w:tcPr>
            <w:tcW w:w="1008" w:type="dxa"/>
            <w:vAlign w:val="center"/>
          </w:tcPr>
          <w:p w:rsidR="001C41BF" w:rsidRDefault="001C41BF">
            <w:pPr>
              <w:snapToGrid w:val="0"/>
              <w:jc w:val="center"/>
              <w:rPr>
                <w:color w:val="000000"/>
                <w:szCs w:val="21"/>
              </w:rPr>
            </w:pPr>
            <w:r>
              <w:rPr>
                <w:rFonts w:hint="eastAsia"/>
                <w:color w:val="000000"/>
                <w:szCs w:val="21"/>
              </w:rPr>
              <w:t>0.004L</w:t>
            </w:r>
          </w:p>
        </w:tc>
        <w:tc>
          <w:tcPr>
            <w:tcW w:w="1009" w:type="dxa"/>
            <w:vAlign w:val="center"/>
          </w:tcPr>
          <w:p w:rsidR="001C41BF" w:rsidRDefault="001C41BF">
            <w:pPr>
              <w:snapToGrid w:val="0"/>
              <w:jc w:val="center"/>
              <w:rPr>
                <w:color w:val="000000"/>
                <w:szCs w:val="21"/>
              </w:rPr>
            </w:pPr>
            <w:r>
              <w:rPr>
                <w:rFonts w:hint="eastAsia"/>
                <w:color w:val="000000"/>
                <w:szCs w:val="21"/>
              </w:rPr>
              <w:t>0.002</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0.009</w:t>
            </w:r>
          </w:p>
        </w:tc>
        <w:tc>
          <w:tcPr>
            <w:tcW w:w="1011" w:type="dxa"/>
            <w:vAlign w:val="center"/>
          </w:tcPr>
          <w:p w:rsidR="001C41BF" w:rsidRDefault="001C41BF">
            <w:pPr>
              <w:snapToGrid w:val="0"/>
              <w:jc w:val="center"/>
              <w:rPr>
                <w:color w:val="000000"/>
                <w:szCs w:val="21"/>
              </w:rPr>
            </w:pPr>
            <w:r>
              <w:rPr>
                <w:rFonts w:hint="eastAsia"/>
                <w:color w:val="000000"/>
                <w:szCs w:val="21"/>
              </w:rPr>
              <w:t>0.005</w:t>
            </w:r>
          </w:p>
        </w:tc>
        <w:tc>
          <w:tcPr>
            <w:tcW w:w="1011" w:type="dxa"/>
            <w:vAlign w:val="center"/>
          </w:tcPr>
          <w:p w:rsidR="001C41BF" w:rsidRDefault="001C41BF">
            <w:pPr>
              <w:snapToGrid w:val="0"/>
              <w:jc w:val="center"/>
              <w:rPr>
                <w:color w:val="000000"/>
                <w:szCs w:val="21"/>
              </w:rPr>
            </w:pPr>
            <w:r>
              <w:rPr>
                <w:rFonts w:hint="eastAsia"/>
                <w:color w:val="000000"/>
                <w:szCs w:val="21"/>
              </w:rPr>
              <w:t>0.007</w:t>
            </w:r>
          </w:p>
        </w:tc>
        <w:tc>
          <w:tcPr>
            <w:tcW w:w="1011" w:type="dxa"/>
            <w:vAlign w:val="center"/>
          </w:tcPr>
          <w:p w:rsidR="001C41BF" w:rsidRDefault="001C41BF">
            <w:pPr>
              <w:snapToGrid w:val="0"/>
              <w:jc w:val="center"/>
              <w:rPr>
                <w:color w:val="000000"/>
                <w:szCs w:val="21"/>
              </w:rPr>
            </w:pPr>
            <w:r>
              <w:rPr>
                <w:rFonts w:hint="eastAsia"/>
                <w:color w:val="000000"/>
                <w:szCs w:val="21"/>
              </w:rPr>
              <w:t>0.008</w:t>
            </w:r>
          </w:p>
        </w:tc>
        <w:tc>
          <w:tcPr>
            <w:tcW w:w="1011" w:type="dxa"/>
            <w:vAlign w:val="center"/>
          </w:tcPr>
          <w:p w:rsidR="001C41BF" w:rsidRDefault="001C41BF">
            <w:pPr>
              <w:snapToGrid w:val="0"/>
              <w:jc w:val="center"/>
              <w:rPr>
                <w:color w:val="000000"/>
                <w:szCs w:val="21"/>
              </w:rPr>
            </w:pPr>
            <w:r>
              <w:rPr>
                <w:rFonts w:hint="eastAsia"/>
                <w:color w:val="000000"/>
                <w:szCs w:val="21"/>
              </w:rPr>
              <w:t>0.00725</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0" w:type="dxa"/>
            <w:vAlign w:val="center"/>
          </w:tcPr>
          <w:p w:rsidR="001C41BF" w:rsidRDefault="001C41BF">
            <w:pPr>
              <w:snapToGrid w:val="0"/>
              <w:jc w:val="center"/>
              <w:rPr>
                <w:color w:val="000000"/>
                <w:szCs w:val="21"/>
              </w:rPr>
            </w:pPr>
            <w:r>
              <w:rPr>
                <w:rFonts w:hint="eastAsia"/>
                <w:color w:val="000000"/>
                <w:szCs w:val="21"/>
              </w:rPr>
              <w:t>0.004L</w:t>
            </w:r>
          </w:p>
        </w:tc>
        <w:tc>
          <w:tcPr>
            <w:tcW w:w="1014" w:type="dxa"/>
            <w:vAlign w:val="center"/>
          </w:tcPr>
          <w:p w:rsidR="001C41BF" w:rsidRDefault="001C41BF">
            <w:pPr>
              <w:snapToGrid w:val="0"/>
              <w:jc w:val="center"/>
              <w:rPr>
                <w:color w:val="000000"/>
                <w:szCs w:val="21"/>
              </w:rPr>
            </w:pPr>
            <w:r>
              <w:rPr>
                <w:rFonts w:hint="eastAsia"/>
                <w:color w:val="000000"/>
                <w:szCs w:val="21"/>
              </w:rPr>
              <w:t>0.004L</w:t>
            </w:r>
          </w:p>
        </w:tc>
        <w:tc>
          <w:tcPr>
            <w:tcW w:w="1008" w:type="dxa"/>
            <w:vAlign w:val="center"/>
          </w:tcPr>
          <w:p w:rsidR="001C41BF" w:rsidRDefault="001C41BF">
            <w:pPr>
              <w:snapToGrid w:val="0"/>
              <w:jc w:val="center"/>
              <w:rPr>
                <w:color w:val="000000"/>
                <w:szCs w:val="21"/>
              </w:rPr>
            </w:pPr>
            <w:r>
              <w:rPr>
                <w:rFonts w:hint="eastAsia"/>
                <w:color w:val="000000"/>
                <w:szCs w:val="21"/>
              </w:rPr>
              <w:t>0.004L</w:t>
            </w:r>
          </w:p>
        </w:tc>
        <w:tc>
          <w:tcPr>
            <w:tcW w:w="1009" w:type="dxa"/>
            <w:vAlign w:val="center"/>
          </w:tcPr>
          <w:p w:rsidR="001C41BF" w:rsidRDefault="001C41BF">
            <w:pPr>
              <w:snapToGrid w:val="0"/>
              <w:jc w:val="center"/>
              <w:rPr>
                <w:color w:val="000000"/>
                <w:szCs w:val="21"/>
              </w:rPr>
            </w:pPr>
            <w:r>
              <w:rPr>
                <w:rFonts w:hint="eastAsia"/>
                <w:color w:val="000000"/>
                <w:szCs w:val="21"/>
              </w:rPr>
              <w:t>0.002</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钒</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0.255</w:t>
            </w:r>
          </w:p>
        </w:tc>
        <w:tc>
          <w:tcPr>
            <w:tcW w:w="1011" w:type="dxa"/>
            <w:vAlign w:val="center"/>
          </w:tcPr>
          <w:p w:rsidR="001C41BF" w:rsidRDefault="001C41BF">
            <w:pPr>
              <w:snapToGrid w:val="0"/>
              <w:jc w:val="center"/>
              <w:rPr>
                <w:color w:val="000000"/>
                <w:szCs w:val="21"/>
              </w:rPr>
            </w:pPr>
            <w:r>
              <w:rPr>
                <w:rFonts w:hint="eastAsia"/>
                <w:color w:val="000000"/>
                <w:szCs w:val="21"/>
              </w:rPr>
              <w:t>0.258</w:t>
            </w:r>
          </w:p>
        </w:tc>
        <w:tc>
          <w:tcPr>
            <w:tcW w:w="1011" w:type="dxa"/>
            <w:vAlign w:val="center"/>
          </w:tcPr>
          <w:p w:rsidR="001C41BF" w:rsidRDefault="001C41BF">
            <w:pPr>
              <w:snapToGrid w:val="0"/>
              <w:jc w:val="center"/>
              <w:rPr>
                <w:color w:val="000000"/>
                <w:szCs w:val="21"/>
              </w:rPr>
            </w:pPr>
            <w:r>
              <w:rPr>
                <w:rFonts w:hint="eastAsia"/>
                <w:color w:val="000000"/>
                <w:szCs w:val="21"/>
              </w:rPr>
              <w:t>0.247</w:t>
            </w:r>
          </w:p>
        </w:tc>
        <w:tc>
          <w:tcPr>
            <w:tcW w:w="1011" w:type="dxa"/>
            <w:vAlign w:val="center"/>
          </w:tcPr>
          <w:p w:rsidR="001C41BF" w:rsidRDefault="001C41BF">
            <w:pPr>
              <w:snapToGrid w:val="0"/>
              <w:jc w:val="center"/>
              <w:rPr>
                <w:color w:val="000000"/>
                <w:szCs w:val="21"/>
              </w:rPr>
            </w:pPr>
            <w:r>
              <w:rPr>
                <w:rFonts w:hint="eastAsia"/>
                <w:color w:val="000000"/>
                <w:szCs w:val="21"/>
              </w:rPr>
              <w:t>0.252</w:t>
            </w:r>
          </w:p>
        </w:tc>
        <w:tc>
          <w:tcPr>
            <w:tcW w:w="1011" w:type="dxa"/>
            <w:vAlign w:val="center"/>
          </w:tcPr>
          <w:p w:rsidR="001C41BF" w:rsidRDefault="001C41BF">
            <w:pPr>
              <w:snapToGrid w:val="0"/>
              <w:jc w:val="center"/>
              <w:rPr>
                <w:color w:val="000000"/>
                <w:szCs w:val="21"/>
              </w:rPr>
            </w:pPr>
            <w:r>
              <w:rPr>
                <w:rFonts w:hint="eastAsia"/>
                <w:color w:val="000000"/>
                <w:szCs w:val="21"/>
              </w:rPr>
              <w:t>0.253</w:t>
            </w:r>
          </w:p>
        </w:tc>
        <w:tc>
          <w:tcPr>
            <w:tcW w:w="1011" w:type="dxa"/>
            <w:vAlign w:val="center"/>
          </w:tcPr>
          <w:p w:rsidR="001C41BF" w:rsidRDefault="001C41BF">
            <w:pPr>
              <w:snapToGrid w:val="0"/>
              <w:jc w:val="center"/>
              <w:rPr>
                <w:color w:val="000000"/>
                <w:szCs w:val="21"/>
              </w:rPr>
            </w:pPr>
            <w:r>
              <w:rPr>
                <w:rFonts w:hint="eastAsia"/>
                <w:color w:val="000000"/>
                <w:szCs w:val="21"/>
              </w:rPr>
              <w:t>0.078</w:t>
            </w:r>
          </w:p>
        </w:tc>
        <w:tc>
          <w:tcPr>
            <w:tcW w:w="1010" w:type="dxa"/>
            <w:vAlign w:val="center"/>
          </w:tcPr>
          <w:p w:rsidR="001C41BF" w:rsidRDefault="001C41BF">
            <w:pPr>
              <w:snapToGrid w:val="0"/>
              <w:jc w:val="center"/>
              <w:rPr>
                <w:color w:val="000000"/>
                <w:szCs w:val="21"/>
              </w:rPr>
            </w:pPr>
            <w:r>
              <w:rPr>
                <w:rFonts w:hint="eastAsia"/>
                <w:color w:val="000000"/>
                <w:szCs w:val="21"/>
              </w:rPr>
              <w:t>0.076</w:t>
            </w:r>
          </w:p>
        </w:tc>
        <w:tc>
          <w:tcPr>
            <w:tcW w:w="1014" w:type="dxa"/>
            <w:vAlign w:val="center"/>
          </w:tcPr>
          <w:p w:rsidR="001C41BF" w:rsidRDefault="001C41BF">
            <w:pPr>
              <w:snapToGrid w:val="0"/>
              <w:jc w:val="center"/>
              <w:rPr>
                <w:color w:val="000000"/>
                <w:szCs w:val="21"/>
              </w:rPr>
            </w:pPr>
            <w:r>
              <w:rPr>
                <w:rFonts w:hint="eastAsia"/>
                <w:color w:val="000000"/>
                <w:szCs w:val="21"/>
              </w:rPr>
              <w:t>0.067</w:t>
            </w:r>
          </w:p>
        </w:tc>
        <w:tc>
          <w:tcPr>
            <w:tcW w:w="1008" w:type="dxa"/>
            <w:vAlign w:val="center"/>
          </w:tcPr>
          <w:p w:rsidR="001C41BF" w:rsidRDefault="001C41BF">
            <w:pPr>
              <w:snapToGrid w:val="0"/>
              <w:jc w:val="center"/>
              <w:rPr>
                <w:color w:val="000000"/>
                <w:szCs w:val="21"/>
              </w:rPr>
            </w:pPr>
            <w:r>
              <w:rPr>
                <w:rFonts w:hint="eastAsia"/>
                <w:color w:val="000000"/>
                <w:szCs w:val="21"/>
              </w:rPr>
              <w:t>0.070</w:t>
            </w:r>
          </w:p>
        </w:tc>
        <w:tc>
          <w:tcPr>
            <w:tcW w:w="1009" w:type="dxa"/>
            <w:vAlign w:val="center"/>
          </w:tcPr>
          <w:p w:rsidR="001C41BF" w:rsidRDefault="001C41BF">
            <w:pPr>
              <w:snapToGrid w:val="0"/>
              <w:jc w:val="center"/>
              <w:rPr>
                <w:color w:val="000000"/>
                <w:szCs w:val="21"/>
              </w:rPr>
            </w:pPr>
            <w:r>
              <w:rPr>
                <w:rFonts w:hint="eastAsia"/>
                <w:color w:val="000000"/>
                <w:szCs w:val="21"/>
              </w:rPr>
              <w:t>0.07275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0.272</w:t>
            </w:r>
          </w:p>
        </w:tc>
        <w:tc>
          <w:tcPr>
            <w:tcW w:w="1011" w:type="dxa"/>
            <w:vAlign w:val="center"/>
          </w:tcPr>
          <w:p w:rsidR="001C41BF" w:rsidRDefault="001C41BF">
            <w:pPr>
              <w:snapToGrid w:val="0"/>
              <w:jc w:val="center"/>
              <w:rPr>
                <w:color w:val="000000"/>
                <w:szCs w:val="21"/>
              </w:rPr>
            </w:pPr>
            <w:r>
              <w:rPr>
                <w:rFonts w:hint="eastAsia"/>
                <w:color w:val="000000"/>
                <w:szCs w:val="21"/>
              </w:rPr>
              <w:t>0.268</w:t>
            </w:r>
          </w:p>
        </w:tc>
        <w:tc>
          <w:tcPr>
            <w:tcW w:w="1011" w:type="dxa"/>
            <w:vAlign w:val="center"/>
          </w:tcPr>
          <w:p w:rsidR="001C41BF" w:rsidRDefault="001C41BF">
            <w:pPr>
              <w:snapToGrid w:val="0"/>
              <w:jc w:val="center"/>
              <w:rPr>
                <w:color w:val="000000"/>
                <w:szCs w:val="21"/>
              </w:rPr>
            </w:pPr>
            <w:r>
              <w:rPr>
                <w:rFonts w:hint="eastAsia"/>
                <w:color w:val="000000"/>
                <w:szCs w:val="21"/>
              </w:rPr>
              <w:t>0.266</w:t>
            </w:r>
          </w:p>
        </w:tc>
        <w:tc>
          <w:tcPr>
            <w:tcW w:w="1011" w:type="dxa"/>
            <w:vAlign w:val="center"/>
          </w:tcPr>
          <w:p w:rsidR="001C41BF" w:rsidRDefault="001C41BF">
            <w:pPr>
              <w:snapToGrid w:val="0"/>
              <w:jc w:val="center"/>
              <w:rPr>
                <w:color w:val="000000"/>
                <w:szCs w:val="21"/>
              </w:rPr>
            </w:pPr>
            <w:r>
              <w:rPr>
                <w:rFonts w:hint="eastAsia"/>
                <w:color w:val="000000"/>
                <w:szCs w:val="21"/>
              </w:rPr>
              <w:t>0.259</w:t>
            </w:r>
          </w:p>
        </w:tc>
        <w:tc>
          <w:tcPr>
            <w:tcW w:w="1011" w:type="dxa"/>
            <w:vAlign w:val="center"/>
          </w:tcPr>
          <w:p w:rsidR="001C41BF" w:rsidRDefault="001C41BF">
            <w:pPr>
              <w:snapToGrid w:val="0"/>
              <w:jc w:val="center"/>
              <w:rPr>
                <w:color w:val="000000"/>
                <w:szCs w:val="21"/>
              </w:rPr>
            </w:pPr>
            <w:r>
              <w:rPr>
                <w:rFonts w:hint="eastAsia"/>
                <w:color w:val="000000"/>
                <w:szCs w:val="21"/>
              </w:rPr>
              <w:t>0.266</w:t>
            </w:r>
          </w:p>
        </w:tc>
        <w:tc>
          <w:tcPr>
            <w:tcW w:w="1011" w:type="dxa"/>
            <w:vAlign w:val="center"/>
          </w:tcPr>
          <w:p w:rsidR="001C41BF" w:rsidRDefault="001C41BF">
            <w:pPr>
              <w:snapToGrid w:val="0"/>
              <w:jc w:val="center"/>
              <w:rPr>
                <w:color w:val="000000"/>
                <w:szCs w:val="21"/>
              </w:rPr>
            </w:pPr>
            <w:r>
              <w:rPr>
                <w:rFonts w:hint="eastAsia"/>
                <w:color w:val="000000"/>
                <w:szCs w:val="21"/>
              </w:rPr>
              <w:t>0.082</w:t>
            </w:r>
          </w:p>
        </w:tc>
        <w:tc>
          <w:tcPr>
            <w:tcW w:w="1010" w:type="dxa"/>
            <w:vAlign w:val="center"/>
          </w:tcPr>
          <w:p w:rsidR="001C41BF" w:rsidRDefault="001C41BF">
            <w:pPr>
              <w:snapToGrid w:val="0"/>
              <w:jc w:val="center"/>
              <w:rPr>
                <w:color w:val="000000"/>
                <w:szCs w:val="21"/>
              </w:rPr>
            </w:pPr>
            <w:r>
              <w:rPr>
                <w:rFonts w:hint="eastAsia"/>
                <w:color w:val="000000"/>
                <w:szCs w:val="21"/>
              </w:rPr>
              <w:t>0.074</w:t>
            </w:r>
          </w:p>
        </w:tc>
        <w:tc>
          <w:tcPr>
            <w:tcW w:w="1014" w:type="dxa"/>
            <w:vAlign w:val="center"/>
          </w:tcPr>
          <w:p w:rsidR="001C41BF" w:rsidRDefault="001C41BF">
            <w:pPr>
              <w:snapToGrid w:val="0"/>
              <w:jc w:val="center"/>
              <w:rPr>
                <w:color w:val="000000"/>
                <w:szCs w:val="21"/>
              </w:rPr>
            </w:pPr>
            <w:r>
              <w:rPr>
                <w:rFonts w:hint="eastAsia"/>
                <w:color w:val="000000"/>
                <w:szCs w:val="21"/>
              </w:rPr>
              <w:t>0.080</w:t>
            </w:r>
          </w:p>
        </w:tc>
        <w:tc>
          <w:tcPr>
            <w:tcW w:w="1008" w:type="dxa"/>
            <w:vAlign w:val="center"/>
          </w:tcPr>
          <w:p w:rsidR="001C41BF" w:rsidRDefault="001C41BF">
            <w:pPr>
              <w:snapToGrid w:val="0"/>
              <w:jc w:val="center"/>
              <w:rPr>
                <w:color w:val="000000"/>
                <w:szCs w:val="21"/>
              </w:rPr>
            </w:pPr>
            <w:r>
              <w:rPr>
                <w:rFonts w:hint="eastAsia"/>
                <w:color w:val="000000"/>
                <w:szCs w:val="21"/>
              </w:rPr>
              <w:t>0.077</w:t>
            </w:r>
          </w:p>
        </w:tc>
        <w:tc>
          <w:tcPr>
            <w:tcW w:w="1009" w:type="dxa"/>
            <w:vAlign w:val="center"/>
          </w:tcPr>
          <w:p w:rsidR="001C41BF" w:rsidRDefault="001C41BF">
            <w:pPr>
              <w:snapToGrid w:val="0"/>
              <w:jc w:val="center"/>
              <w:rPr>
                <w:color w:val="000000"/>
                <w:szCs w:val="21"/>
              </w:rPr>
            </w:pPr>
            <w:r>
              <w:rPr>
                <w:rFonts w:hint="eastAsia"/>
                <w:color w:val="000000"/>
                <w:szCs w:val="21"/>
              </w:rPr>
              <w:t>0.07825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638"/>
          <w:jc w:val="center"/>
        </w:trPr>
        <w:tc>
          <w:tcPr>
            <w:tcW w:w="1485" w:type="dxa"/>
            <w:vAlign w:val="center"/>
          </w:tcPr>
          <w:p w:rsidR="001C41BF" w:rsidRDefault="001C41BF">
            <w:pPr>
              <w:snapToGrid w:val="0"/>
              <w:jc w:val="center"/>
              <w:rPr>
                <w:b/>
                <w:bCs/>
                <w:color w:val="000000"/>
                <w:szCs w:val="21"/>
              </w:rPr>
            </w:pPr>
            <w:r>
              <w:rPr>
                <w:color w:val="000000"/>
                <w:szCs w:val="21"/>
              </w:rPr>
              <w:t>备注</w:t>
            </w:r>
          </w:p>
        </w:tc>
        <w:tc>
          <w:tcPr>
            <w:tcW w:w="12688" w:type="dxa"/>
            <w:gridSpan w:val="12"/>
            <w:vAlign w:val="center"/>
          </w:tcPr>
          <w:p w:rsidR="001C41BF" w:rsidRDefault="001C41BF">
            <w:pPr>
              <w:snapToGrid w:val="0"/>
              <w:jc w:val="left"/>
              <w:rPr>
                <w:color w:val="000000"/>
                <w:szCs w:val="21"/>
              </w:rPr>
            </w:pPr>
            <w:r>
              <w:rPr>
                <w:color w:val="000000"/>
                <w:szCs w:val="21"/>
              </w:rPr>
              <w:t>1</w:t>
            </w:r>
            <w:r>
              <w:rPr>
                <w:color w:val="000000"/>
                <w:szCs w:val="21"/>
              </w:rPr>
              <w:t>、采样方法：瞬时采样</w:t>
            </w:r>
            <w:r>
              <w:rPr>
                <w:rFonts w:hint="eastAsia"/>
                <w:color w:val="000000"/>
                <w:kern w:val="0"/>
                <w:szCs w:val="21"/>
              </w:rPr>
              <w:t>；</w:t>
            </w:r>
            <w:r>
              <w:rPr>
                <w:color w:val="000000"/>
                <w:kern w:val="0"/>
                <w:szCs w:val="21"/>
              </w:rPr>
              <w:t>2</w:t>
            </w:r>
            <w:r>
              <w:rPr>
                <w:color w:val="000000"/>
                <w:kern w:val="0"/>
                <w:szCs w:val="21"/>
              </w:rPr>
              <w:t>、</w:t>
            </w:r>
            <w:r>
              <w:rPr>
                <w:color w:val="000000"/>
                <w:kern w:val="0"/>
                <w:szCs w:val="21"/>
              </w:rPr>
              <w:t>“L”</w:t>
            </w:r>
            <w:r>
              <w:rPr>
                <w:color w:val="000000"/>
                <w:kern w:val="0"/>
                <w:szCs w:val="21"/>
              </w:rPr>
              <w:t>表示检测结果低于方法检出限</w:t>
            </w:r>
            <w:r>
              <w:rPr>
                <w:rFonts w:hint="eastAsia"/>
                <w:color w:val="000000"/>
                <w:kern w:val="0"/>
                <w:szCs w:val="21"/>
              </w:rPr>
              <w:t>；</w:t>
            </w:r>
            <w:r>
              <w:rPr>
                <w:rFonts w:hint="eastAsia"/>
                <w:color w:val="000000"/>
                <w:kern w:val="0"/>
                <w:szCs w:val="21"/>
              </w:rPr>
              <w:t>3</w:t>
            </w:r>
            <w:r>
              <w:rPr>
                <w:rFonts w:hint="eastAsia"/>
                <w:color w:val="000000"/>
                <w:kern w:val="0"/>
                <w:szCs w:val="21"/>
              </w:rPr>
              <w:t>、</w:t>
            </w:r>
            <w:r>
              <w:rPr>
                <w:rFonts w:hint="eastAsia"/>
                <w:color w:val="000000"/>
                <w:szCs w:val="21"/>
              </w:rPr>
              <w:t>计算去除率时，浓度小于检测限的按检测限一半计算</w:t>
            </w:r>
          </w:p>
        </w:tc>
      </w:tr>
    </w:tbl>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监测结果表明：含油污水处理系统对悬浮物、</w:t>
      </w:r>
      <w:r>
        <w:rPr>
          <w:rFonts w:hint="eastAsia"/>
          <w:color w:val="000000"/>
          <w:sz w:val="28"/>
          <w:szCs w:val="28"/>
        </w:rPr>
        <w:t>COD</w:t>
      </w:r>
      <w:r>
        <w:rPr>
          <w:rFonts w:hint="eastAsia"/>
          <w:color w:val="000000"/>
          <w:sz w:val="28"/>
          <w:szCs w:val="28"/>
        </w:rPr>
        <w:t>、</w:t>
      </w:r>
      <w:r>
        <w:rPr>
          <w:rFonts w:hint="eastAsia"/>
          <w:color w:val="000000"/>
          <w:sz w:val="28"/>
          <w:szCs w:val="28"/>
        </w:rPr>
        <w:t>BOD5</w:t>
      </w:r>
      <w:r>
        <w:rPr>
          <w:rFonts w:hint="eastAsia"/>
          <w:color w:val="000000"/>
          <w:sz w:val="28"/>
          <w:szCs w:val="28"/>
        </w:rPr>
        <w:t>、氨氮、总氮、总磷、</w:t>
      </w:r>
      <w:r>
        <w:rPr>
          <w:rFonts w:hint="eastAsia"/>
          <w:color w:val="000000"/>
          <w:sz w:val="28"/>
          <w:szCs w:val="28"/>
        </w:rPr>
        <w:t>TOC</w:t>
      </w:r>
      <w:r>
        <w:rPr>
          <w:rFonts w:hint="eastAsia"/>
          <w:color w:val="000000"/>
          <w:sz w:val="28"/>
          <w:szCs w:val="28"/>
        </w:rPr>
        <w:t>、石油类、硫化物、挥发酚、苯、甲苯、邻二甲苯、间二甲苯、对二甲苯、乙苯、总氰化物、苯乙烯的去除效率分别为</w:t>
      </w:r>
      <w:r>
        <w:rPr>
          <w:rFonts w:hint="eastAsia"/>
          <w:color w:val="000000"/>
          <w:sz w:val="28"/>
          <w:szCs w:val="28"/>
        </w:rPr>
        <w:t>88.7-93.04%</w:t>
      </w:r>
      <w:r>
        <w:rPr>
          <w:rFonts w:hint="eastAsia"/>
          <w:color w:val="000000"/>
          <w:sz w:val="28"/>
          <w:szCs w:val="28"/>
        </w:rPr>
        <w:t>、</w:t>
      </w:r>
      <w:r>
        <w:rPr>
          <w:rFonts w:hint="eastAsia"/>
          <w:color w:val="000000"/>
          <w:sz w:val="28"/>
          <w:szCs w:val="28"/>
        </w:rPr>
        <w:t>92.4-92.6%</w:t>
      </w:r>
      <w:r>
        <w:rPr>
          <w:rFonts w:hint="eastAsia"/>
          <w:color w:val="000000"/>
          <w:sz w:val="28"/>
          <w:szCs w:val="28"/>
        </w:rPr>
        <w:t>、</w:t>
      </w:r>
      <w:r>
        <w:rPr>
          <w:rFonts w:hint="eastAsia"/>
          <w:color w:val="000000"/>
          <w:sz w:val="28"/>
          <w:szCs w:val="28"/>
        </w:rPr>
        <w:t>92.7%</w:t>
      </w:r>
      <w:r>
        <w:rPr>
          <w:rFonts w:hint="eastAsia"/>
          <w:color w:val="000000"/>
          <w:sz w:val="28"/>
          <w:szCs w:val="28"/>
        </w:rPr>
        <w:t>、</w:t>
      </w:r>
      <w:r>
        <w:rPr>
          <w:rFonts w:hint="eastAsia"/>
          <w:color w:val="000000"/>
          <w:sz w:val="28"/>
          <w:szCs w:val="28"/>
        </w:rPr>
        <w:t>99.1%</w:t>
      </w:r>
      <w:r>
        <w:rPr>
          <w:rFonts w:hint="eastAsia"/>
          <w:color w:val="000000"/>
          <w:sz w:val="28"/>
          <w:szCs w:val="28"/>
        </w:rPr>
        <w:t>、</w:t>
      </w:r>
      <w:r>
        <w:rPr>
          <w:rFonts w:hint="eastAsia"/>
          <w:color w:val="000000"/>
          <w:sz w:val="28"/>
          <w:szCs w:val="28"/>
        </w:rPr>
        <w:t>59.1-59.7%</w:t>
      </w:r>
      <w:r>
        <w:rPr>
          <w:rFonts w:hint="eastAsia"/>
          <w:color w:val="000000"/>
          <w:sz w:val="28"/>
          <w:szCs w:val="28"/>
        </w:rPr>
        <w:t>、</w:t>
      </w:r>
      <w:r>
        <w:rPr>
          <w:rFonts w:hint="eastAsia"/>
          <w:color w:val="000000"/>
          <w:sz w:val="28"/>
          <w:szCs w:val="28"/>
        </w:rPr>
        <w:t>52.6-66.8%</w:t>
      </w:r>
      <w:r>
        <w:rPr>
          <w:rFonts w:hint="eastAsia"/>
          <w:color w:val="000000"/>
          <w:sz w:val="28"/>
          <w:szCs w:val="28"/>
        </w:rPr>
        <w:t>、</w:t>
      </w:r>
      <w:r>
        <w:rPr>
          <w:rFonts w:hint="eastAsia"/>
          <w:color w:val="000000"/>
          <w:sz w:val="28"/>
          <w:szCs w:val="28"/>
        </w:rPr>
        <w:t>92.3-92.4%</w:t>
      </w:r>
      <w:r>
        <w:rPr>
          <w:rFonts w:hint="eastAsia"/>
          <w:color w:val="000000"/>
          <w:sz w:val="28"/>
          <w:szCs w:val="28"/>
        </w:rPr>
        <w:t>、</w:t>
      </w:r>
      <w:r>
        <w:rPr>
          <w:rFonts w:hint="eastAsia"/>
          <w:color w:val="000000"/>
          <w:sz w:val="28"/>
          <w:szCs w:val="28"/>
        </w:rPr>
        <w:t>72.3-91.7%</w:t>
      </w:r>
      <w:r>
        <w:rPr>
          <w:rFonts w:hint="eastAsia"/>
          <w:color w:val="000000"/>
          <w:sz w:val="28"/>
          <w:szCs w:val="28"/>
        </w:rPr>
        <w:t>、</w:t>
      </w:r>
      <w:r>
        <w:rPr>
          <w:rFonts w:hint="eastAsia"/>
          <w:color w:val="000000"/>
          <w:sz w:val="28"/>
          <w:szCs w:val="28"/>
        </w:rPr>
        <w:t>99.1-99.2%</w:t>
      </w:r>
      <w:r>
        <w:rPr>
          <w:rFonts w:hint="eastAsia"/>
          <w:color w:val="000000"/>
          <w:sz w:val="28"/>
          <w:szCs w:val="28"/>
        </w:rPr>
        <w:t>、</w:t>
      </w:r>
      <w:r>
        <w:rPr>
          <w:rFonts w:hint="eastAsia"/>
          <w:color w:val="000000"/>
          <w:sz w:val="28"/>
          <w:szCs w:val="28"/>
        </w:rPr>
        <w:t>98.7-98.8%</w:t>
      </w:r>
      <w:r>
        <w:rPr>
          <w:rFonts w:hint="eastAsia"/>
          <w:color w:val="000000"/>
          <w:sz w:val="28"/>
          <w:szCs w:val="28"/>
        </w:rPr>
        <w:t>、</w:t>
      </w:r>
      <w:r>
        <w:rPr>
          <w:rFonts w:hint="eastAsia"/>
          <w:color w:val="000000"/>
          <w:sz w:val="28"/>
          <w:szCs w:val="28"/>
        </w:rPr>
        <w:t>83.9-89.8%</w:t>
      </w:r>
      <w:r>
        <w:rPr>
          <w:rFonts w:hint="eastAsia"/>
          <w:color w:val="000000"/>
          <w:sz w:val="28"/>
          <w:szCs w:val="28"/>
        </w:rPr>
        <w:t>、</w:t>
      </w:r>
      <w:r>
        <w:rPr>
          <w:rFonts w:hint="eastAsia"/>
          <w:color w:val="000000"/>
          <w:sz w:val="28"/>
          <w:szCs w:val="28"/>
        </w:rPr>
        <w:t>94.2-94.7%</w:t>
      </w:r>
      <w:r>
        <w:rPr>
          <w:rFonts w:hint="eastAsia"/>
          <w:color w:val="000000"/>
          <w:sz w:val="28"/>
          <w:szCs w:val="28"/>
        </w:rPr>
        <w:t>、</w:t>
      </w:r>
      <w:r>
        <w:rPr>
          <w:rFonts w:hint="eastAsia"/>
          <w:color w:val="000000"/>
          <w:sz w:val="28"/>
          <w:szCs w:val="28"/>
        </w:rPr>
        <w:lastRenderedPageBreak/>
        <w:t>81.2-81.9%</w:t>
      </w:r>
      <w:r>
        <w:rPr>
          <w:rFonts w:hint="eastAsia"/>
          <w:color w:val="000000"/>
          <w:sz w:val="28"/>
          <w:szCs w:val="28"/>
        </w:rPr>
        <w:t>、</w:t>
      </w:r>
      <w:r>
        <w:rPr>
          <w:rFonts w:hint="eastAsia"/>
          <w:color w:val="000000"/>
          <w:sz w:val="28"/>
          <w:szCs w:val="28"/>
        </w:rPr>
        <w:t>38.8-92.0%</w:t>
      </w:r>
      <w:r>
        <w:rPr>
          <w:rFonts w:hint="eastAsia"/>
          <w:color w:val="000000"/>
          <w:sz w:val="28"/>
          <w:szCs w:val="28"/>
        </w:rPr>
        <w:t>、</w:t>
      </w:r>
      <w:r>
        <w:rPr>
          <w:rFonts w:hint="eastAsia"/>
          <w:color w:val="000000"/>
          <w:sz w:val="28"/>
          <w:szCs w:val="28"/>
        </w:rPr>
        <w:t>61.5%</w:t>
      </w:r>
      <w:r>
        <w:rPr>
          <w:rFonts w:hint="eastAsia"/>
          <w:color w:val="000000"/>
          <w:sz w:val="28"/>
          <w:szCs w:val="28"/>
        </w:rPr>
        <w:t>、</w:t>
      </w:r>
      <w:r>
        <w:rPr>
          <w:rFonts w:hint="eastAsia"/>
          <w:color w:val="000000"/>
          <w:sz w:val="28"/>
          <w:szCs w:val="28"/>
        </w:rPr>
        <w:t>58.3%</w:t>
      </w:r>
      <w:r>
        <w:rPr>
          <w:rFonts w:hint="eastAsia"/>
          <w:color w:val="000000"/>
          <w:sz w:val="28"/>
          <w:szCs w:val="28"/>
        </w:rPr>
        <w:t>、</w:t>
      </w:r>
      <w:r>
        <w:rPr>
          <w:rFonts w:hint="eastAsia"/>
          <w:color w:val="000000"/>
          <w:sz w:val="28"/>
          <w:szCs w:val="28"/>
        </w:rPr>
        <w:t>95.2-95.9%</w:t>
      </w:r>
      <w:r>
        <w:rPr>
          <w:rFonts w:hint="eastAsia"/>
          <w:color w:val="000000"/>
          <w:sz w:val="28"/>
          <w:szCs w:val="28"/>
        </w:rPr>
        <w:t>、未检出。</w:t>
      </w: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含盐污水处理系统进出水水质监测时间为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22-23</w:t>
      </w:r>
      <w:r>
        <w:rPr>
          <w:rFonts w:hint="eastAsia"/>
          <w:color w:val="000000"/>
          <w:sz w:val="28"/>
          <w:szCs w:val="28"/>
        </w:rPr>
        <w:t>日，监测因子为：</w:t>
      </w:r>
      <w:r>
        <w:rPr>
          <w:color w:val="000000"/>
          <w:sz w:val="28"/>
          <w:szCs w:val="28"/>
        </w:rPr>
        <w:t>pH</w:t>
      </w:r>
      <w:r>
        <w:rPr>
          <w:rFonts w:hint="eastAsia"/>
          <w:color w:val="000000"/>
          <w:sz w:val="28"/>
          <w:szCs w:val="28"/>
        </w:rPr>
        <w:t>、悬浮物、</w:t>
      </w:r>
      <w:r>
        <w:rPr>
          <w:rFonts w:hint="eastAsia"/>
          <w:color w:val="000000"/>
          <w:sz w:val="28"/>
          <w:szCs w:val="28"/>
        </w:rPr>
        <w:t>COD</w:t>
      </w:r>
      <w:r>
        <w:rPr>
          <w:rFonts w:hint="eastAsia"/>
          <w:color w:val="000000"/>
          <w:sz w:val="28"/>
          <w:szCs w:val="28"/>
        </w:rPr>
        <w:t>、</w:t>
      </w:r>
      <w:r>
        <w:rPr>
          <w:rFonts w:hint="eastAsia"/>
          <w:color w:val="000000"/>
          <w:sz w:val="28"/>
          <w:szCs w:val="28"/>
        </w:rPr>
        <w:t>BOD5</w:t>
      </w:r>
      <w:r>
        <w:rPr>
          <w:rFonts w:hint="eastAsia"/>
          <w:color w:val="000000"/>
          <w:sz w:val="28"/>
          <w:szCs w:val="28"/>
        </w:rPr>
        <w:t>、氨氮、总氮、总磷、</w:t>
      </w:r>
      <w:r>
        <w:rPr>
          <w:rFonts w:hint="eastAsia"/>
          <w:color w:val="000000"/>
          <w:sz w:val="28"/>
          <w:szCs w:val="28"/>
        </w:rPr>
        <w:t>TOC</w:t>
      </w:r>
      <w:r>
        <w:rPr>
          <w:rFonts w:hint="eastAsia"/>
          <w:color w:val="000000"/>
          <w:sz w:val="28"/>
          <w:szCs w:val="28"/>
        </w:rPr>
        <w:t>、石油类、硫化物、挥发酚、总矾、总铜、总锌、苯、甲苯、邻二甲苯、间二甲苯、对二甲苯、乙苯、总氰化物、苯并芘、总铅、总砷、总镍、总汞、烷基汞、总镉、总铬、六价铬、苯乙烯和流量，监测结果见表</w:t>
      </w:r>
      <w:r>
        <w:rPr>
          <w:rFonts w:hint="eastAsia"/>
          <w:color w:val="000000"/>
          <w:sz w:val="28"/>
          <w:szCs w:val="28"/>
        </w:rPr>
        <w:t>9.3-2</w:t>
      </w:r>
      <w:r>
        <w:rPr>
          <w:rFonts w:hint="eastAsia"/>
          <w:color w:val="000000"/>
          <w:sz w:val="28"/>
          <w:szCs w:val="28"/>
        </w:rPr>
        <w:t>。</w:t>
      </w: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监测结果表明：含盐污水处理系统对悬浮物、</w:t>
      </w:r>
      <w:r>
        <w:rPr>
          <w:rFonts w:hint="eastAsia"/>
          <w:color w:val="000000"/>
          <w:sz w:val="28"/>
          <w:szCs w:val="28"/>
        </w:rPr>
        <w:t>COD</w:t>
      </w:r>
      <w:r>
        <w:rPr>
          <w:rFonts w:hint="eastAsia"/>
          <w:color w:val="000000"/>
          <w:sz w:val="28"/>
          <w:szCs w:val="28"/>
        </w:rPr>
        <w:t>、</w:t>
      </w:r>
      <w:r>
        <w:rPr>
          <w:rFonts w:hint="eastAsia"/>
          <w:color w:val="000000"/>
          <w:sz w:val="28"/>
          <w:szCs w:val="28"/>
        </w:rPr>
        <w:t>BOD5</w:t>
      </w:r>
      <w:r>
        <w:rPr>
          <w:rFonts w:hint="eastAsia"/>
          <w:color w:val="000000"/>
          <w:sz w:val="28"/>
          <w:szCs w:val="28"/>
        </w:rPr>
        <w:t>、氨氮、总氮、总磷、</w:t>
      </w:r>
      <w:r>
        <w:rPr>
          <w:rFonts w:hint="eastAsia"/>
          <w:color w:val="000000"/>
          <w:sz w:val="28"/>
          <w:szCs w:val="28"/>
        </w:rPr>
        <w:t>TOC</w:t>
      </w:r>
      <w:r>
        <w:rPr>
          <w:rFonts w:hint="eastAsia"/>
          <w:color w:val="000000"/>
          <w:sz w:val="28"/>
          <w:szCs w:val="28"/>
        </w:rPr>
        <w:t>、石油类、硫化物、挥发酚、苯、甲苯、邻二甲苯、间二甲苯、对二甲苯、乙苯、总氰化物、苯乙烯的去除效率分别为</w:t>
      </w:r>
      <w:r>
        <w:rPr>
          <w:rFonts w:hint="eastAsia"/>
          <w:color w:val="000000"/>
          <w:sz w:val="28"/>
          <w:szCs w:val="28"/>
        </w:rPr>
        <w:t>83.0-89.33%</w:t>
      </w:r>
      <w:r>
        <w:rPr>
          <w:rFonts w:hint="eastAsia"/>
          <w:color w:val="000000"/>
          <w:sz w:val="28"/>
          <w:szCs w:val="28"/>
        </w:rPr>
        <w:t>、</w:t>
      </w:r>
      <w:r>
        <w:rPr>
          <w:rFonts w:hint="eastAsia"/>
          <w:color w:val="000000"/>
          <w:sz w:val="28"/>
          <w:szCs w:val="28"/>
        </w:rPr>
        <w:t>91.4-92.3%</w:t>
      </w:r>
      <w:r>
        <w:rPr>
          <w:rFonts w:hint="eastAsia"/>
          <w:color w:val="000000"/>
          <w:sz w:val="28"/>
          <w:szCs w:val="28"/>
        </w:rPr>
        <w:t>、</w:t>
      </w:r>
      <w:r>
        <w:rPr>
          <w:rFonts w:hint="eastAsia"/>
          <w:color w:val="000000"/>
          <w:sz w:val="28"/>
          <w:szCs w:val="28"/>
        </w:rPr>
        <w:t>91.3-92.3%</w:t>
      </w:r>
      <w:r>
        <w:rPr>
          <w:rFonts w:hint="eastAsia"/>
          <w:color w:val="000000"/>
          <w:sz w:val="28"/>
          <w:szCs w:val="28"/>
        </w:rPr>
        <w:t>、</w:t>
      </w:r>
      <w:r>
        <w:rPr>
          <w:rFonts w:hint="eastAsia"/>
          <w:color w:val="000000"/>
          <w:sz w:val="28"/>
          <w:szCs w:val="28"/>
        </w:rPr>
        <w:t>99.2-98.1%</w:t>
      </w:r>
      <w:r>
        <w:rPr>
          <w:rFonts w:hint="eastAsia"/>
          <w:color w:val="000000"/>
          <w:sz w:val="28"/>
          <w:szCs w:val="28"/>
        </w:rPr>
        <w:t>、</w:t>
      </w:r>
      <w:r>
        <w:rPr>
          <w:rFonts w:hint="eastAsia"/>
          <w:color w:val="000000"/>
          <w:sz w:val="28"/>
          <w:szCs w:val="28"/>
        </w:rPr>
        <w:t>74.9-73.1%</w:t>
      </w:r>
      <w:r>
        <w:rPr>
          <w:rFonts w:hint="eastAsia"/>
          <w:color w:val="000000"/>
          <w:sz w:val="28"/>
          <w:szCs w:val="28"/>
        </w:rPr>
        <w:t>、</w:t>
      </w:r>
      <w:r>
        <w:rPr>
          <w:rFonts w:hint="eastAsia"/>
          <w:color w:val="000000"/>
          <w:sz w:val="28"/>
          <w:szCs w:val="28"/>
        </w:rPr>
        <w:t>62.4-66.6%</w:t>
      </w:r>
      <w:r>
        <w:rPr>
          <w:rFonts w:hint="eastAsia"/>
          <w:color w:val="000000"/>
          <w:sz w:val="28"/>
          <w:szCs w:val="28"/>
        </w:rPr>
        <w:t>、</w:t>
      </w:r>
      <w:r>
        <w:rPr>
          <w:rFonts w:hint="eastAsia"/>
          <w:color w:val="000000"/>
          <w:sz w:val="28"/>
          <w:szCs w:val="28"/>
        </w:rPr>
        <w:t>91.5-92.2%</w:t>
      </w:r>
      <w:r>
        <w:rPr>
          <w:rFonts w:hint="eastAsia"/>
          <w:color w:val="000000"/>
          <w:sz w:val="28"/>
          <w:szCs w:val="28"/>
        </w:rPr>
        <w:t>、</w:t>
      </w:r>
      <w:r>
        <w:rPr>
          <w:rFonts w:hint="eastAsia"/>
          <w:color w:val="000000"/>
          <w:sz w:val="28"/>
          <w:szCs w:val="28"/>
        </w:rPr>
        <w:t>98.7-98.4%</w:t>
      </w:r>
      <w:r>
        <w:rPr>
          <w:rFonts w:hint="eastAsia"/>
          <w:color w:val="000000"/>
          <w:sz w:val="28"/>
          <w:szCs w:val="28"/>
        </w:rPr>
        <w:t>、</w:t>
      </w:r>
      <w:r>
        <w:rPr>
          <w:rFonts w:hint="eastAsia"/>
          <w:color w:val="000000"/>
          <w:sz w:val="28"/>
          <w:szCs w:val="28"/>
        </w:rPr>
        <w:t>98.7-98.6%</w:t>
      </w:r>
      <w:r>
        <w:rPr>
          <w:rFonts w:hint="eastAsia"/>
          <w:color w:val="000000"/>
          <w:sz w:val="28"/>
          <w:szCs w:val="28"/>
        </w:rPr>
        <w:t>、</w:t>
      </w:r>
      <w:r>
        <w:rPr>
          <w:rFonts w:hint="eastAsia"/>
          <w:color w:val="000000"/>
          <w:sz w:val="28"/>
          <w:szCs w:val="28"/>
        </w:rPr>
        <w:t>92.7-91.9%</w:t>
      </w:r>
      <w:r>
        <w:rPr>
          <w:rFonts w:hint="eastAsia"/>
          <w:color w:val="000000"/>
          <w:sz w:val="28"/>
          <w:szCs w:val="28"/>
        </w:rPr>
        <w:t>、</w:t>
      </w:r>
      <w:r>
        <w:rPr>
          <w:rFonts w:hint="eastAsia"/>
          <w:color w:val="000000"/>
          <w:sz w:val="28"/>
          <w:szCs w:val="28"/>
        </w:rPr>
        <w:t>99.2-99.5%</w:t>
      </w:r>
      <w:r>
        <w:rPr>
          <w:rFonts w:hint="eastAsia"/>
          <w:color w:val="000000"/>
          <w:sz w:val="28"/>
          <w:szCs w:val="28"/>
        </w:rPr>
        <w:t>、</w:t>
      </w:r>
      <w:r>
        <w:rPr>
          <w:rFonts w:hint="eastAsia"/>
          <w:color w:val="000000"/>
          <w:sz w:val="28"/>
          <w:szCs w:val="28"/>
        </w:rPr>
        <w:t>87.3-95.4%</w:t>
      </w:r>
      <w:r>
        <w:rPr>
          <w:rFonts w:hint="eastAsia"/>
          <w:color w:val="000000"/>
          <w:sz w:val="28"/>
          <w:szCs w:val="28"/>
        </w:rPr>
        <w:t>、</w:t>
      </w:r>
      <w:r>
        <w:rPr>
          <w:rFonts w:hint="eastAsia"/>
          <w:color w:val="000000"/>
          <w:sz w:val="28"/>
          <w:szCs w:val="28"/>
        </w:rPr>
        <w:t>93.5-94.9%</w:t>
      </w:r>
      <w:r>
        <w:rPr>
          <w:rFonts w:hint="eastAsia"/>
          <w:color w:val="000000"/>
          <w:sz w:val="28"/>
          <w:szCs w:val="28"/>
        </w:rPr>
        <w:t>、</w:t>
      </w:r>
      <w:r>
        <w:rPr>
          <w:rFonts w:hint="eastAsia"/>
          <w:color w:val="000000"/>
          <w:sz w:val="28"/>
          <w:szCs w:val="28"/>
        </w:rPr>
        <w:t>75.6%</w:t>
      </w:r>
      <w:r>
        <w:rPr>
          <w:rFonts w:hint="eastAsia"/>
          <w:color w:val="000000"/>
          <w:sz w:val="28"/>
          <w:szCs w:val="28"/>
        </w:rPr>
        <w:t>、</w:t>
      </w:r>
      <w:r>
        <w:rPr>
          <w:rFonts w:hint="eastAsia"/>
          <w:color w:val="000000"/>
          <w:sz w:val="28"/>
          <w:szCs w:val="28"/>
        </w:rPr>
        <w:t>99.4-99.5%</w:t>
      </w:r>
      <w:r>
        <w:rPr>
          <w:rFonts w:hint="eastAsia"/>
          <w:color w:val="000000"/>
          <w:sz w:val="28"/>
          <w:szCs w:val="28"/>
        </w:rPr>
        <w:t>、</w:t>
      </w:r>
      <w:r>
        <w:rPr>
          <w:rFonts w:hint="eastAsia"/>
          <w:color w:val="000000"/>
          <w:sz w:val="28"/>
          <w:szCs w:val="28"/>
        </w:rPr>
        <w:t>%</w:t>
      </w:r>
      <w:r>
        <w:rPr>
          <w:rFonts w:hint="eastAsia"/>
          <w:color w:val="000000"/>
          <w:sz w:val="28"/>
          <w:szCs w:val="28"/>
        </w:rPr>
        <w:t>、未检出、</w:t>
      </w:r>
      <w:r>
        <w:rPr>
          <w:rFonts w:hint="eastAsia"/>
          <w:color w:val="000000"/>
          <w:sz w:val="28"/>
          <w:szCs w:val="28"/>
        </w:rPr>
        <w:t>56.2-60.7%</w:t>
      </w:r>
      <w:r>
        <w:rPr>
          <w:rFonts w:hint="eastAsia"/>
          <w:color w:val="000000"/>
          <w:sz w:val="28"/>
          <w:szCs w:val="28"/>
        </w:rPr>
        <w:t>、</w:t>
      </w:r>
      <w:r>
        <w:rPr>
          <w:rFonts w:hint="eastAsia"/>
          <w:color w:val="000000"/>
          <w:sz w:val="28"/>
          <w:szCs w:val="28"/>
        </w:rPr>
        <w:t>93.5-94.1%</w:t>
      </w:r>
      <w:r>
        <w:rPr>
          <w:rFonts w:hint="eastAsia"/>
          <w:color w:val="000000"/>
          <w:sz w:val="28"/>
          <w:szCs w:val="28"/>
        </w:rPr>
        <w:t>。</w:t>
      </w:r>
    </w:p>
    <w:p w:rsidR="001C41BF" w:rsidRDefault="001C41BF">
      <w:pPr>
        <w:adjustRightInd w:val="0"/>
        <w:snapToGrid w:val="0"/>
        <w:spacing w:line="360" w:lineRule="auto"/>
        <w:jc w:val="center"/>
        <w:rPr>
          <w:color w:val="000000"/>
          <w:sz w:val="28"/>
          <w:szCs w:val="28"/>
        </w:rPr>
      </w:pPr>
      <w:r>
        <w:rPr>
          <w:rFonts w:hint="eastAsia"/>
          <w:color w:val="000000"/>
          <w:sz w:val="28"/>
          <w:szCs w:val="28"/>
        </w:rPr>
        <w:br w:type="page"/>
      </w:r>
      <w:r>
        <w:rPr>
          <w:rFonts w:hint="eastAsia"/>
          <w:b/>
          <w:color w:val="000000"/>
          <w:sz w:val="28"/>
          <w:szCs w:val="28"/>
        </w:rPr>
        <w:lastRenderedPageBreak/>
        <w:t>表</w:t>
      </w:r>
      <w:r>
        <w:rPr>
          <w:rFonts w:hint="eastAsia"/>
          <w:b/>
          <w:color w:val="000000"/>
          <w:sz w:val="28"/>
          <w:szCs w:val="28"/>
        </w:rPr>
        <w:t xml:space="preserve">9.3-2  </w:t>
      </w:r>
      <w:r>
        <w:rPr>
          <w:rFonts w:hint="eastAsia"/>
          <w:b/>
          <w:color w:val="000000"/>
          <w:sz w:val="28"/>
          <w:szCs w:val="28"/>
        </w:rPr>
        <w:t>含盐污水处理系统进出水水质监测结果一览表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485"/>
        <w:gridCol w:w="1573"/>
        <w:gridCol w:w="1011"/>
        <w:gridCol w:w="1011"/>
        <w:gridCol w:w="1011"/>
        <w:gridCol w:w="1011"/>
        <w:gridCol w:w="1011"/>
        <w:gridCol w:w="1011"/>
        <w:gridCol w:w="1010"/>
        <w:gridCol w:w="1014"/>
        <w:gridCol w:w="1008"/>
        <w:gridCol w:w="1009"/>
        <w:gridCol w:w="1008"/>
      </w:tblGrid>
      <w:tr w:rsidR="001C41BF">
        <w:trPr>
          <w:trHeight w:val="397"/>
          <w:tblHeader/>
          <w:jc w:val="center"/>
        </w:trPr>
        <w:tc>
          <w:tcPr>
            <w:tcW w:w="1485" w:type="dxa"/>
            <w:vMerge w:val="restart"/>
            <w:vAlign w:val="center"/>
          </w:tcPr>
          <w:p w:rsidR="001C41BF" w:rsidRDefault="001C41BF">
            <w:pPr>
              <w:snapToGrid w:val="0"/>
              <w:ind w:leftChars="3" w:left="6"/>
              <w:jc w:val="center"/>
              <w:rPr>
                <w:b/>
                <w:bCs/>
                <w:color w:val="000000"/>
                <w:szCs w:val="21"/>
              </w:rPr>
            </w:pPr>
            <w:r>
              <w:rPr>
                <w:color w:val="000000"/>
                <w:szCs w:val="21"/>
              </w:rPr>
              <w:t>检测项目</w:t>
            </w:r>
          </w:p>
        </w:tc>
        <w:tc>
          <w:tcPr>
            <w:tcW w:w="1573" w:type="dxa"/>
            <w:vMerge w:val="restart"/>
            <w:vAlign w:val="center"/>
          </w:tcPr>
          <w:p w:rsidR="001C41BF" w:rsidRDefault="001C41BF">
            <w:pPr>
              <w:snapToGrid w:val="0"/>
              <w:jc w:val="center"/>
              <w:rPr>
                <w:b/>
                <w:bCs/>
                <w:color w:val="000000"/>
                <w:szCs w:val="21"/>
              </w:rPr>
            </w:pPr>
            <w:r>
              <w:rPr>
                <w:color w:val="000000"/>
                <w:szCs w:val="21"/>
              </w:rPr>
              <w:t>采样日期</w:t>
            </w:r>
          </w:p>
        </w:tc>
        <w:tc>
          <w:tcPr>
            <w:tcW w:w="4044" w:type="dxa"/>
            <w:gridSpan w:val="4"/>
            <w:vAlign w:val="center"/>
          </w:tcPr>
          <w:p w:rsidR="001C41BF" w:rsidRDefault="001C41BF">
            <w:pPr>
              <w:snapToGrid w:val="0"/>
              <w:jc w:val="center"/>
              <w:rPr>
                <w:color w:val="000000"/>
                <w:szCs w:val="21"/>
              </w:rPr>
            </w:pPr>
            <w:r>
              <w:rPr>
                <w:rFonts w:hint="eastAsia"/>
                <w:color w:val="000000"/>
                <w:szCs w:val="21"/>
              </w:rPr>
              <w:t>含盐污水进口</w:t>
            </w:r>
          </w:p>
        </w:tc>
        <w:tc>
          <w:tcPr>
            <w:tcW w:w="1011" w:type="dxa"/>
            <w:vMerge w:val="restart"/>
            <w:vAlign w:val="center"/>
          </w:tcPr>
          <w:p w:rsidR="001C41BF" w:rsidRDefault="001C41BF">
            <w:pPr>
              <w:snapToGrid w:val="0"/>
              <w:jc w:val="center"/>
              <w:rPr>
                <w:color w:val="000000"/>
                <w:szCs w:val="21"/>
              </w:rPr>
            </w:pPr>
            <w:r>
              <w:rPr>
                <w:rFonts w:hint="eastAsia"/>
                <w:color w:val="000000"/>
                <w:szCs w:val="21"/>
              </w:rPr>
              <w:t>范围</w:t>
            </w:r>
            <w:r>
              <w:rPr>
                <w:rFonts w:hint="eastAsia"/>
                <w:color w:val="000000"/>
                <w:szCs w:val="21"/>
              </w:rPr>
              <w:t>/</w:t>
            </w:r>
            <w:r>
              <w:rPr>
                <w:rFonts w:hint="eastAsia"/>
                <w:color w:val="000000"/>
                <w:szCs w:val="21"/>
              </w:rPr>
              <w:t>均值</w:t>
            </w:r>
          </w:p>
        </w:tc>
        <w:tc>
          <w:tcPr>
            <w:tcW w:w="4043" w:type="dxa"/>
            <w:gridSpan w:val="4"/>
            <w:vAlign w:val="center"/>
          </w:tcPr>
          <w:p w:rsidR="001C41BF" w:rsidRDefault="001C41BF">
            <w:pPr>
              <w:snapToGrid w:val="0"/>
              <w:jc w:val="center"/>
              <w:rPr>
                <w:color w:val="000000"/>
                <w:szCs w:val="21"/>
              </w:rPr>
            </w:pPr>
            <w:r>
              <w:rPr>
                <w:rFonts w:hint="eastAsia"/>
                <w:color w:val="000000"/>
                <w:szCs w:val="21"/>
              </w:rPr>
              <w:t>含盐污水处理设施出口</w:t>
            </w:r>
          </w:p>
        </w:tc>
        <w:tc>
          <w:tcPr>
            <w:tcW w:w="1009" w:type="dxa"/>
            <w:vMerge w:val="restart"/>
            <w:vAlign w:val="center"/>
          </w:tcPr>
          <w:p w:rsidR="001C41BF" w:rsidRDefault="001C41BF">
            <w:pPr>
              <w:snapToGrid w:val="0"/>
              <w:jc w:val="center"/>
              <w:rPr>
                <w:color w:val="000000"/>
                <w:szCs w:val="21"/>
              </w:rPr>
            </w:pPr>
            <w:r>
              <w:rPr>
                <w:rFonts w:hint="eastAsia"/>
                <w:color w:val="000000"/>
                <w:szCs w:val="21"/>
              </w:rPr>
              <w:t>范围</w:t>
            </w:r>
            <w:r>
              <w:rPr>
                <w:rFonts w:hint="eastAsia"/>
                <w:color w:val="000000"/>
                <w:szCs w:val="21"/>
              </w:rPr>
              <w:t>/</w:t>
            </w:r>
            <w:r>
              <w:rPr>
                <w:rFonts w:hint="eastAsia"/>
                <w:color w:val="000000"/>
                <w:szCs w:val="21"/>
              </w:rPr>
              <w:t>均值</w:t>
            </w:r>
          </w:p>
        </w:tc>
        <w:tc>
          <w:tcPr>
            <w:tcW w:w="1008" w:type="dxa"/>
            <w:vMerge w:val="restart"/>
            <w:vAlign w:val="center"/>
          </w:tcPr>
          <w:p w:rsidR="001C41BF" w:rsidRDefault="001C41BF">
            <w:pPr>
              <w:snapToGrid w:val="0"/>
              <w:jc w:val="center"/>
              <w:rPr>
                <w:color w:val="000000"/>
                <w:szCs w:val="21"/>
              </w:rPr>
            </w:pPr>
            <w:r>
              <w:rPr>
                <w:rFonts w:hint="eastAsia"/>
                <w:color w:val="000000"/>
                <w:szCs w:val="21"/>
              </w:rPr>
              <w:t>处理效率（</w:t>
            </w:r>
            <w:r>
              <w:rPr>
                <w:rFonts w:hint="eastAsia"/>
                <w:color w:val="000000"/>
                <w:szCs w:val="21"/>
              </w:rPr>
              <w:t>%</w:t>
            </w:r>
            <w:r>
              <w:rPr>
                <w:rFonts w:hint="eastAsia"/>
                <w:color w:val="000000"/>
                <w:szCs w:val="21"/>
              </w:rPr>
              <w:t>）</w:t>
            </w:r>
          </w:p>
        </w:tc>
      </w:tr>
      <w:tr w:rsidR="001C41BF">
        <w:trPr>
          <w:trHeight w:val="397"/>
          <w:tblHeader/>
          <w:jc w:val="center"/>
        </w:trPr>
        <w:tc>
          <w:tcPr>
            <w:tcW w:w="1485" w:type="dxa"/>
            <w:vMerge/>
            <w:vAlign w:val="center"/>
          </w:tcPr>
          <w:p w:rsidR="001C41BF" w:rsidRDefault="001C41BF">
            <w:pPr>
              <w:snapToGrid w:val="0"/>
              <w:ind w:leftChars="3" w:left="6"/>
              <w:jc w:val="center"/>
              <w:rPr>
                <w:b/>
                <w:bCs/>
                <w:color w:val="000000"/>
                <w:szCs w:val="21"/>
              </w:rPr>
            </w:pPr>
          </w:p>
        </w:tc>
        <w:tc>
          <w:tcPr>
            <w:tcW w:w="1573" w:type="dxa"/>
            <w:vMerge/>
            <w:vAlign w:val="center"/>
          </w:tcPr>
          <w:p w:rsidR="001C41BF" w:rsidRDefault="001C41BF">
            <w:pPr>
              <w:snapToGrid w:val="0"/>
              <w:jc w:val="center"/>
              <w:rPr>
                <w:b/>
                <w:bCs/>
                <w:color w:val="000000"/>
                <w:szCs w:val="21"/>
              </w:rPr>
            </w:pPr>
          </w:p>
        </w:tc>
        <w:tc>
          <w:tcPr>
            <w:tcW w:w="1011" w:type="dxa"/>
            <w:vAlign w:val="center"/>
          </w:tcPr>
          <w:p w:rsidR="001C41BF" w:rsidRDefault="001C41BF">
            <w:pPr>
              <w:snapToGrid w:val="0"/>
              <w:jc w:val="center"/>
              <w:rPr>
                <w:b/>
                <w:bCs/>
                <w:color w:val="000000"/>
                <w:szCs w:val="21"/>
              </w:rPr>
            </w:pPr>
            <w:r>
              <w:rPr>
                <w:color w:val="000000"/>
                <w:szCs w:val="21"/>
              </w:rPr>
              <w:t>第一次</w:t>
            </w:r>
          </w:p>
        </w:tc>
        <w:tc>
          <w:tcPr>
            <w:tcW w:w="1011" w:type="dxa"/>
            <w:vAlign w:val="center"/>
          </w:tcPr>
          <w:p w:rsidR="001C41BF" w:rsidRDefault="001C41BF">
            <w:pPr>
              <w:snapToGrid w:val="0"/>
              <w:jc w:val="center"/>
              <w:rPr>
                <w:b/>
                <w:bCs/>
                <w:color w:val="000000"/>
                <w:szCs w:val="21"/>
              </w:rPr>
            </w:pPr>
            <w:r>
              <w:rPr>
                <w:color w:val="000000"/>
                <w:szCs w:val="21"/>
              </w:rPr>
              <w:t>第二次</w:t>
            </w:r>
          </w:p>
        </w:tc>
        <w:tc>
          <w:tcPr>
            <w:tcW w:w="1011" w:type="dxa"/>
            <w:vAlign w:val="center"/>
          </w:tcPr>
          <w:p w:rsidR="001C41BF" w:rsidRDefault="001C41BF">
            <w:pPr>
              <w:snapToGrid w:val="0"/>
              <w:jc w:val="center"/>
              <w:rPr>
                <w:b/>
                <w:bCs/>
                <w:color w:val="000000"/>
                <w:szCs w:val="21"/>
              </w:rPr>
            </w:pPr>
            <w:r>
              <w:rPr>
                <w:color w:val="000000"/>
                <w:szCs w:val="21"/>
              </w:rPr>
              <w:t>第三次</w:t>
            </w:r>
          </w:p>
        </w:tc>
        <w:tc>
          <w:tcPr>
            <w:tcW w:w="1011" w:type="dxa"/>
            <w:vAlign w:val="center"/>
          </w:tcPr>
          <w:p w:rsidR="001C41BF" w:rsidRDefault="001C41BF">
            <w:pPr>
              <w:snapToGrid w:val="0"/>
              <w:jc w:val="center"/>
              <w:rPr>
                <w:color w:val="000000"/>
                <w:szCs w:val="21"/>
              </w:rPr>
            </w:pPr>
            <w:r>
              <w:rPr>
                <w:color w:val="000000"/>
                <w:szCs w:val="21"/>
              </w:rPr>
              <w:t>第</w:t>
            </w:r>
            <w:r>
              <w:rPr>
                <w:rFonts w:hint="eastAsia"/>
                <w:color w:val="000000"/>
                <w:szCs w:val="21"/>
              </w:rPr>
              <w:t>四</w:t>
            </w:r>
            <w:r>
              <w:rPr>
                <w:color w:val="000000"/>
                <w:szCs w:val="21"/>
              </w:rPr>
              <w:t>次</w:t>
            </w:r>
          </w:p>
        </w:tc>
        <w:tc>
          <w:tcPr>
            <w:tcW w:w="1011" w:type="dxa"/>
            <w:vMerge/>
            <w:vAlign w:val="center"/>
          </w:tcPr>
          <w:p w:rsidR="001C41BF" w:rsidRDefault="001C41BF">
            <w:pPr>
              <w:snapToGrid w:val="0"/>
              <w:jc w:val="center"/>
              <w:rPr>
                <w:color w:val="000000"/>
                <w:szCs w:val="21"/>
              </w:rPr>
            </w:pPr>
          </w:p>
        </w:tc>
        <w:tc>
          <w:tcPr>
            <w:tcW w:w="1011" w:type="dxa"/>
            <w:vAlign w:val="center"/>
          </w:tcPr>
          <w:p w:rsidR="001C41BF" w:rsidRDefault="001C41BF">
            <w:pPr>
              <w:snapToGrid w:val="0"/>
              <w:jc w:val="center"/>
              <w:rPr>
                <w:color w:val="000000"/>
                <w:szCs w:val="21"/>
              </w:rPr>
            </w:pPr>
            <w:r>
              <w:rPr>
                <w:color w:val="000000"/>
                <w:szCs w:val="21"/>
              </w:rPr>
              <w:t>第一次</w:t>
            </w:r>
          </w:p>
        </w:tc>
        <w:tc>
          <w:tcPr>
            <w:tcW w:w="1010" w:type="dxa"/>
            <w:vAlign w:val="center"/>
          </w:tcPr>
          <w:p w:rsidR="001C41BF" w:rsidRDefault="001C41BF">
            <w:pPr>
              <w:snapToGrid w:val="0"/>
              <w:jc w:val="center"/>
              <w:rPr>
                <w:color w:val="000000"/>
                <w:szCs w:val="21"/>
              </w:rPr>
            </w:pPr>
            <w:r>
              <w:rPr>
                <w:color w:val="000000"/>
                <w:szCs w:val="21"/>
              </w:rPr>
              <w:t>第二次</w:t>
            </w:r>
          </w:p>
        </w:tc>
        <w:tc>
          <w:tcPr>
            <w:tcW w:w="1014" w:type="dxa"/>
            <w:vAlign w:val="center"/>
          </w:tcPr>
          <w:p w:rsidR="001C41BF" w:rsidRDefault="001C41BF">
            <w:pPr>
              <w:snapToGrid w:val="0"/>
              <w:jc w:val="center"/>
              <w:rPr>
                <w:color w:val="000000"/>
                <w:szCs w:val="21"/>
              </w:rPr>
            </w:pPr>
            <w:r>
              <w:rPr>
                <w:color w:val="000000"/>
                <w:szCs w:val="21"/>
              </w:rPr>
              <w:t>第三次</w:t>
            </w:r>
          </w:p>
        </w:tc>
        <w:tc>
          <w:tcPr>
            <w:tcW w:w="1008" w:type="dxa"/>
            <w:vAlign w:val="center"/>
          </w:tcPr>
          <w:p w:rsidR="001C41BF" w:rsidRDefault="001C41BF">
            <w:pPr>
              <w:snapToGrid w:val="0"/>
              <w:jc w:val="center"/>
              <w:rPr>
                <w:color w:val="000000"/>
                <w:szCs w:val="21"/>
              </w:rPr>
            </w:pPr>
            <w:r>
              <w:rPr>
                <w:color w:val="000000"/>
                <w:szCs w:val="21"/>
              </w:rPr>
              <w:t>第</w:t>
            </w:r>
            <w:r>
              <w:rPr>
                <w:rFonts w:hint="eastAsia"/>
                <w:color w:val="000000"/>
                <w:szCs w:val="21"/>
              </w:rPr>
              <w:t>四</w:t>
            </w:r>
            <w:r>
              <w:rPr>
                <w:color w:val="000000"/>
                <w:szCs w:val="21"/>
              </w:rPr>
              <w:t>次</w:t>
            </w:r>
          </w:p>
        </w:tc>
        <w:tc>
          <w:tcPr>
            <w:tcW w:w="1009" w:type="dxa"/>
            <w:vMerge/>
            <w:vAlign w:val="center"/>
          </w:tcPr>
          <w:p w:rsidR="001C41BF" w:rsidRDefault="001C41BF">
            <w:pPr>
              <w:snapToGrid w:val="0"/>
              <w:jc w:val="center"/>
              <w:rPr>
                <w:color w:val="000000"/>
                <w:szCs w:val="21"/>
              </w:rPr>
            </w:pPr>
          </w:p>
        </w:tc>
        <w:tc>
          <w:tcPr>
            <w:tcW w:w="1008" w:type="dxa"/>
            <w:vMerge/>
            <w:vAlign w:val="center"/>
          </w:tcPr>
          <w:p w:rsidR="001C41BF" w:rsidRDefault="001C41BF">
            <w:pPr>
              <w:snapToGrid w:val="0"/>
              <w:jc w:val="center"/>
              <w:rPr>
                <w:color w:val="000000"/>
                <w:szCs w:val="21"/>
              </w:rPr>
            </w:pP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color w:val="000000"/>
                <w:szCs w:val="21"/>
              </w:rPr>
              <w:t>pH</w:t>
            </w:r>
            <w:r>
              <w:rPr>
                <w:color w:val="000000"/>
                <w:szCs w:val="21"/>
              </w:rPr>
              <w:t>值</w:t>
            </w:r>
          </w:p>
          <w:p w:rsidR="001C41BF" w:rsidRDefault="001C41BF">
            <w:pPr>
              <w:snapToGrid w:val="0"/>
              <w:jc w:val="center"/>
              <w:rPr>
                <w:b/>
                <w:bCs/>
                <w:color w:val="000000"/>
                <w:szCs w:val="21"/>
              </w:rPr>
            </w:pPr>
            <w:r>
              <w:rPr>
                <w:color w:val="000000"/>
                <w:szCs w:val="21"/>
              </w:rPr>
              <w:t>（无量纲</w:t>
            </w:r>
            <w:r>
              <w:rPr>
                <w:color w:val="00000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8.03</w:t>
            </w:r>
          </w:p>
        </w:tc>
        <w:tc>
          <w:tcPr>
            <w:tcW w:w="1011" w:type="dxa"/>
            <w:vAlign w:val="center"/>
          </w:tcPr>
          <w:p w:rsidR="001C41BF" w:rsidRDefault="001C41BF">
            <w:pPr>
              <w:snapToGrid w:val="0"/>
              <w:jc w:val="center"/>
              <w:rPr>
                <w:color w:val="000000"/>
                <w:szCs w:val="21"/>
              </w:rPr>
            </w:pPr>
            <w:r>
              <w:rPr>
                <w:rFonts w:hint="eastAsia"/>
                <w:color w:val="000000"/>
                <w:szCs w:val="21"/>
              </w:rPr>
              <w:t>8.05</w:t>
            </w:r>
          </w:p>
        </w:tc>
        <w:tc>
          <w:tcPr>
            <w:tcW w:w="1011" w:type="dxa"/>
            <w:vAlign w:val="center"/>
          </w:tcPr>
          <w:p w:rsidR="001C41BF" w:rsidRDefault="001C41BF">
            <w:pPr>
              <w:snapToGrid w:val="0"/>
              <w:jc w:val="center"/>
              <w:rPr>
                <w:color w:val="000000"/>
                <w:szCs w:val="21"/>
              </w:rPr>
            </w:pPr>
            <w:r>
              <w:rPr>
                <w:rFonts w:hint="eastAsia"/>
                <w:color w:val="000000"/>
                <w:szCs w:val="21"/>
              </w:rPr>
              <w:t>8.04</w:t>
            </w:r>
          </w:p>
        </w:tc>
        <w:tc>
          <w:tcPr>
            <w:tcW w:w="1011" w:type="dxa"/>
            <w:vAlign w:val="center"/>
          </w:tcPr>
          <w:p w:rsidR="001C41BF" w:rsidRDefault="001C41BF">
            <w:pPr>
              <w:snapToGrid w:val="0"/>
              <w:jc w:val="center"/>
              <w:rPr>
                <w:color w:val="000000"/>
                <w:szCs w:val="21"/>
              </w:rPr>
            </w:pPr>
            <w:r>
              <w:rPr>
                <w:rFonts w:hint="eastAsia"/>
                <w:color w:val="000000"/>
                <w:szCs w:val="21"/>
              </w:rPr>
              <w:t>8.07</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8.03-8.07</w:t>
            </w:r>
          </w:p>
        </w:tc>
        <w:tc>
          <w:tcPr>
            <w:tcW w:w="1011" w:type="dxa"/>
            <w:vAlign w:val="center"/>
          </w:tcPr>
          <w:p w:rsidR="001C41BF" w:rsidRDefault="001C41BF">
            <w:pPr>
              <w:snapToGrid w:val="0"/>
              <w:jc w:val="center"/>
              <w:rPr>
                <w:color w:val="000000"/>
                <w:szCs w:val="21"/>
              </w:rPr>
            </w:pPr>
            <w:r>
              <w:rPr>
                <w:rFonts w:hint="eastAsia"/>
                <w:color w:val="000000"/>
                <w:szCs w:val="21"/>
              </w:rPr>
              <w:t>7.71</w:t>
            </w:r>
          </w:p>
        </w:tc>
        <w:tc>
          <w:tcPr>
            <w:tcW w:w="1010" w:type="dxa"/>
            <w:vAlign w:val="center"/>
          </w:tcPr>
          <w:p w:rsidR="001C41BF" w:rsidRDefault="001C41BF">
            <w:pPr>
              <w:snapToGrid w:val="0"/>
              <w:jc w:val="center"/>
              <w:rPr>
                <w:color w:val="000000"/>
                <w:szCs w:val="21"/>
              </w:rPr>
            </w:pPr>
            <w:r>
              <w:rPr>
                <w:rFonts w:hint="eastAsia"/>
                <w:color w:val="000000"/>
                <w:szCs w:val="21"/>
              </w:rPr>
              <w:t>7.82</w:t>
            </w:r>
          </w:p>
        </w:tc>
        <w:tc>
          <w:tcPr>
            <w:tcW w:w="1014" w:type="dxa"/>
            <w:vAlign w:val="center"/>
          </w:tcPr>
          <w:p w:rsidR="001C41BF" w:rsidRDefault="001C41BF">
            <w:pPr>
              <w:snapToGrid w:val="0"/>
              <w:jc w:val="center"/>
              <w:rPr>
                <w:color w:val="000000"/>
                <w:szCs w:val="21"/>
              </w:rPr>
            </w:pPr>
            <w:r>
              <w:rPr>
                <w:rFonts w:hint="eastAsia"/>
                <w:color w:val="000000"/>
                <w:szCs w:val="21"/>
              </w:rPr>
              <w:t>7.88</w:t>
            </w:r>
          </w:p>
        </w:tc>
        <w:tc>
          <w:tcPr>
            <w:tcW w:w="1008" w:type="dxa"/>
            <w:vAlign w:val="center"/>
          </w:tcPr>
          <w:p w:rsidR="001C41BF" w:rsidRDefault="001C41BF">
            <w:pPr>
              <w:snapToGrid w:val="0"/>
              <w:jc w:val="center"/>
              <w:rPr>
                <w:color w:val="000000"/>
                <w:szCs w:val="21"/>
              </w:rPr>
            </w:pPr>
            <w:r>
              <w:rPr>
                <w:rFonts w:hint="eastAsia"/>
                <w:color w:val="000000"/>
                <w:szCs w:val="21"/>
              </w:rPr>
              <w:t>7.91</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7.71-7.91</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8.06</w:t>
            </w:r>
          </w:p>
        </w:tc>
        <w:tc>
          <w:tcPr>
            <w:tcW w:w="1011" w:type="dxa"/>
            <w:vAlign w:val="center"/>
          </w:tcPr>
          <w:p w:rsidR="001C41BF" w:rsidRDefault="001C41BF">
            <w:pPr>
              <w:snapToGrid w:val="0"/>
              <w:jc w:val="center"/>
              <w:rPr>
                <w:color w:val="000000"/>
                <w:szCs w:val="21"/>
              </w:rPr>
            </w:pPr>
            <w:r>
              <w:rPr>
                <w:rFonts w:hint="eastAsia"/>
                <w:color w:val="000000"/>
                <w:szCs w:val="21"/>
              </w:rPr>
              <w:t>8.02</w:t>
            </w:r>
          </w:p>
        </w:tc>
        <w:tc>
          <w:tcPr>
            <w:tcW w:w="1011" w:type="dxa"/>
            <w:vAlign w:val="center"/>
          </w:tcPr>
          <w:p w:rsidR="001C41BF" w:rsidRDefault="001C41BF">
            <w:pPr>
              <w:snapToGrid w:val="0"/>
              <w:jc w:val="center"/>
              <w:rPr>
                <w:color w:val="000000"/>
                <w:szCs w:val="21"/>
              </w:rPr>
            </w:pPr>
            <w:r>
              <w:rPr>
                <w:rFonts w:hint="eastAsia"/>
                <w:color w:val="000000"/>
                <w:szCs w:val="21"/>
              </w:rPr>
              <w:t>8.08</w:t>
            </w:r>
          </w:p>
        </w:tc>
        <w:tc>
          <w:tcPr>
            <w:tcW w:w="1011" w:type="dxa"/>
            <w:vAlign w:val="center"/>
          </w:tcPr>
          <w:p w:rsidR="001C41BF" w:rsidRDefault="001C41BF">
            <w:pPr>
              <w:snapToGrid w:val="0"/>
              <w:jc w:val="center"/>
              <w:rPr>
                <w:color w:val="000000"/>
                <w:szCs w:val="21"/>
              </w:rPr>
            </w:pPr>
            <w:r>
              <w:rPr>
                <w:rFonts w:hint="eastAsia"/>
                <w:color w:val="000000"/>
                <w:szCs w:val="21"/>
              </w:rPr>
              <w:t>8.03</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8.02-8.08</w:t>
            </w:r>
          </w:p>
        </w:tc>
        <w:tc>
          <w:tcPr>
            <w:tcW w:w="1011" w:type="dxa"/>
            <w:vAlign w:val="center"/>
          </w:tcPr>
          <w:p w:rsidR="001C41BF" w:rsidRDefault="001C41BF">
            <w:pPr>
              <w:snapToGrid w:val="0"/>
              <w:jc w:val="center"/>
              <w:rPr>
                <w:color w:val="000000"/>
                <w:szCs w:val="21"/>
              </w:rPr>
            </w:pPr>
            <w:r>
              <w:rPr>
                <w:rFonts w:hint="eastAsia"/>
                <w:color w:val="000000"/>
                <w:szCs w:val="21"/>
              </w:rPr>
              <w:t>7.94</w:t>
            </w:r>
          </w:p>
        </w:tc>
        <w:tc>
          <w:tcPr>
            <w:tcW w:w="1010" w:type="dxa"/>
            <w:vAlign w:val="center"/>
          </w:tcPr>
          <w:p w:rsidR="001C41BF" w:rsidRDefault="001C41BF">
            <w:pPr>
              <w:snapToGrid w:val="0"/>
              <w:jc w:val="center"/>
              <w:rPr>
                <w:color w:val="000000"/>
                <w:szCs w:val="21"/>
              </w:rPr>
            </w:pPr>
            <w:r>
              <w:rPr>
                <w:rFonts w:hint="eastAsia"/>
                <w:color w:val="000000"/>
                <w:szCs w:val="21"/>
              </w:rPr>
              <w:t>7.85</w:t>
            </w:r>
          </w:p>
        </w:tc>
        <w:tc>
          <w:tcPr>
            <w:tcW w:w="1014" w:type="dxa"/>
            <w:vAlign w:val="center"/>
          </w:tcPr>
          <w:p w:rsidR="001C41BF" w:rsidRDefault="001C41BF">
            <w:pPr>
              <w:snapToGrid w:val="0"/>
              <w:jc w:val="center"/>
              <w:rPr>
                <w:color w:val="000000"/>
                <w:szCs w:val="21"/>
              </w:rPr>
            </w:pPr>
            <w:r>
              <w:rPr>
                <w:rFonts w:hint="eastAsia"/>
                <w:color w:val="000000"/>
                <w:szCs w:val="21"/>
              </w:rPr>
              <w:t>7.83</w:t>
            </w:r>
          </w:p>
        </w:tc>
        <w:tc>
          <w:tcPr>
            <w:tcW w:w="1008" w:type="dxa"/>
            <w:vAlign w:val="center"/>
          </w:tcPr>
          <w:p w:rsidR="001C41BF" w:rsidRDefault="001C41BF">
            <w:pPr>
              <w:snapToGrid w:val="0"/>
              <w:jc w:val="center"/>
              <w:rPr>
                <w:color w:val="000000"/>
                <w:szCs w:val="21"/>
              </w:rPr>
            </w:pPr>
            <w:r>
              <w:rPr>
                <w:rFonts w:hint="eastAsia"/>
                <w:color w:val="000000"/>
                <w:szCs w:val="21"/>
              </w:rPr>
              <w:t>7.95</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7.83-7.95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悬浮物</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9</w:t>
            </w:r>
          </w:p>
        </w:tc>
        <w:tc>
          <w:tcPr>
            <w:tcW w:w="1011" w:type="dxa"/>
            <w:vAlign w:val="center"/>
          </w:tcPr>
          <w:p w:rsidR="001C41BF" w:rsidRDefault="001C41BF">
            <w:pPr>
              <w:snapToGrid w:val="0"/>
              <w:jc w:val="center"/>
              <w:rPr>
                <w:color w:val="000000"/>
                <w:szCs w:val="21"/>
              </w:rPr>
            </w:pPr>
            <w:r>
              <w:rPr>
                <w:rFonts w:hint="eastAsia"/>
                <w:color w:val="000000"/>
                <w:szCs w:val="21"/>
              </w:rPr>
              <w:t>16</w:t>
            </w:r>
          </w:p>
        </w:tc>
        <w:tc>
          <w:tcPr>
            <w:tcW w:w="1011" w:type="dxa"/>
            <w:vAlign w:val="center"/>
          </w:tcPr>
          <w:p w:rsidR="001C41BF" w:rsidRDefault="001C41BF">
            <w:pPr>
              <w:snapToGrid w:val="0"/>
              <w:jc w:val="center"/>
              <w:rPr>
                <w:color w:val="000000"/>
                <w:szCs w:val="21"/>
              </w:rPr>
            </w:pPr>
            <w:r>
              <w:rPr>
                <w:rFonts w:hint="eastAsia"/>
                <w:color w:val="000000"/>
                <w:szCs w:val="21"/>
              </w:rPr>
              <w:t>14</w:t>
            </w:r>
          </w:p>
        </w:tc>
        <w:tc>
          <w:tcPr>
            <w:tcW w:w="1011" w:type="dxa"/>
            <w:vAlign w:val="center"/>
          </w:tcPr>
          <w:p w:rsidR="001C41BF" w:rsidRDefault="001C41BF">
            <w:pPr>
              <w:snapToGrid w:val="0"/>
              <w:jc w:val="center"/>
              <w:rPr>
                <w:color w:val="000000"/>
                <w:szCs w:val="21"/>
              </w:rPr>
            </w:pPr>
            <w:r>
              <w:rPr>
                <w:rFonts w:hint="eastAsia"/>
                <w:color w:val="000000"/>
                <w:szCs w:val="21"/>
              </w:rPr>
              <w:t>8</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11.75</w:t>
            </w:r>
          </w:p>
        </w:tc>
        <w:tc>
          <w:tcPr>
            <w:tcW w:w="1011" w:type="dxa"/>
            <w:vAlign w:val="center"/>
          </w:tcPr>
          <w:p w:rsidR="001C41BF" w:rsidRDefault="001C41BF">
            <w:pPr>
              <w:snapToGrid w:val="0"/>
              <w:jc w:val="center"/>
              <w:rPr>
                <w:color w:val="000000"/>
                <w:szCs w:val="21"/>
              </w:rPr>
            </w:pPr>
            <w:r>
              <w:rPr>
                <w:rFonts w:hint="eastAsia"/>
                <w:color w:val="000000"/>
                <w:szCs w:val="21"/>
              </w:rPr>
              <w:t>4L</w:t>
            </w:r>
          </w:p>
        </w:tc>
        <w:tc>
          <w:tcPr>
            <w:tcW w:w="1010" w:type="dxa"/>
            <w:vAlign w:val="center"/>
          </w:tcPr>
          <w:p w:rsidR="001C41BF" w:rsidRDefault="001C41BF">
            <w:pPr>
              <w:snapToGrid w:val="0"/>
              <w:jc w:val="center"/>
              <w:rPr>
                <w:color w:val="000000"/>
                <w:szCs w:val="21"/>
              </w:rPr>
            </w:pPr>
            <w:r>
              <w:rPr>
                <w:rFonts w:hint="eastAsia"/>
                <w:color w:val="000000"/>
                <w:szCs w:val="21"/>
              </w:rPr>
              <w:t>4L</w:t>
            </w:r>
          </w:p>
        </w:tc>
        <w:tc>
          <w:tcPr>
            <w:tcW w:w="1014" w:type="dxa"/>
            <w:vAlign w:val="center"/>
          </w:tcPr>
          <w:p w:rsidR="001C41BF" w:rsidRDefault="001C41BF">
            <w:pPr>
              <w:snapToGrid w:val="0"/>
              <w:jc w:val="center"/>
              <w:rPr>
                <w:color w:val="000000"/>
                <w:szCs w:val="21"/>
              </w:rPr>
            </w:pPr>
            <w:r>
              <w:rPr>
                <w:rFonts w:hint="eastAsia"/>
                <w:color w:val="000000"/>
                <w:szCs w:val="21"/>
              </w:rPr>
              <w:t>4L</w:t>
            </w:r>
          </w:p>
        </w:tc>
        <w:tc>
          <w:tcPr>
            <w:tcW w:w="1008" w:type="dxa"/>
            <w:vAlign w:val="center"/>
          </w:tcPr>
          <w:p w:rsidR="001C41BF" w:rsidRDefault="001C41BF">
            <w:pPr>
              <w:snapToGrid w:val="0"/>
              <w:jc w:val="center"/>
              <w:rPr>
                <w:color w:val="000000"/>
                <w:szCs w:val="21"/>
              </w:rPr>
            </w:pPr>
            <w:r>
              <w:rPr>
                <w:rFonts w:hint="eastAsia"/>
                <w:color w:val="000000"/>
                <w:szCs w:val="21"/>
              </w:rPr>
              <w:t>4L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83.0</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46</w:t>
            </w:r>
          </w:p>
        </w:tc>
        <w:tc>
          <w:tcPr>
            <w:tcW w:w="1011" w:type="dxa"/>
            <w:vAlign w:val="center"/>
          </w:tcPr>
          <w:p w:rsidR="001C41BF" w:rsidRDefault="001C41BF">
            <w:pPr>
              <w:snapToGrid w:val="0"/>
              <w:jc w:val="center"/>
              <w:rPr>
                <w:color w:val="000000"/>
                <w:szCs w:val="21"/>
              </w:rPr>
            </w:pPr>
            <w:r>
              <w:rPr>
                <w:rFonts w:hint="eastAsia"/>
                <w:color w:val="000000"/>
                <w:szCs w:val="21"/>
              </w:rPr>
              <w:t>5</w:t>
            </w:r>
          </w:p>
        </w:tc>
        <w:tc>
          <w:tcPr>
            <w:tcW w:w="1011" w:type="dxa"/>
            <w:vAlign w:val="center"/>
          </w:tcPr>
          <w:p w:rsidR="001C41BF" w:rsidRDefault="001C41BF">
            <w:pPr>
              <w:snapToGrid w:val="0"/>
              <w:jc w:val="center"/>
              <w:rPr>
                <w:color w:val="000000"/>
                <w:szCs w:val="21"/>
              </w:rPr>
            </w:pPr>
            <w:r>
              <w:rPr>
                <w:rFonts w:hint="eastAsia"/>
                <w:color w:val="000000"/>
                <w:szCs w:val="21"/>
              </w:rPr>
              <w:t>13</w:t>
            </w:r>
          </w:p>
        </w:tc>
        <w:tc>
          <w:tcPr>
            <w:tcW w:w="1011" w:type="dxa"/>
            <w:vAlign w:val="center"/>
          </w:tcPr>
          <w:p w:rsidR="001C41BF" w:rsidRDefault="001C41BF">
            <w:pPr>
              <w:snapToGrid w:val="0"/>
              <w:jc w:val="center"/>
              <w:rPr>
                <w:color w:val="000000"/>
                <w:szCs w:val="21"/>
              </w:rPr>
            </w:pPr>
            <w:r>
              <w:rPr>
                <w:rFonts w:hint="eastAsia"/>
                <w:color w:val="000000"/>
                <w:szCs w:val="21"/>
              </w:rPr>
              <w:t>11</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18.75</w:t>
            </w:r>
          </w:p>
        </w:tc>
        <w:tc>
          <w:tcPr>
            <w:tcW w:w="1011" w:type="dxa"/>
            <w:vAlign w:val="center"/>
          </w:tcPr>
          <w:p w:rsidR="001C41BF" w:rsidRDefault="001C41BF">
            <w:pPr>
              <w:snapToGrid w:val="0"/>
              <w:jc w:val="center"/>
              <w:rPr>
                <w:color w:val="000000"/>
                <w:szCs w:val="21"/>
              </w:rPr>
            </w:pPr>
            <w:r>
              <w:rPr>
                <w:rFonts w:hint="eastAsia"/>
                <w:color w:val="000000"/>
                <w:szCs w:val="21"/>
              </w:rPr>
              <w:t>4L</w:t>
            </w:r>
          </w:p>
        </w:tc>
        <w:tc>
          <w:tcPr>
            <w:tcW w:w="1010" w:type="dxa"/>
            <w:vAlign w:val="center"/>
          </w:tcPr>
          <w:p w:rsidR="001C41BF" w:rsidRDefault="001C41BF">
            <w:pPr>
              <w:snapToGrid w:val="0"/>
              <w:jc w:val="center"/>
              <w:rPr>
                <w:color w:val="000000"/>
                <w:szCs w:val="21"/>
              </w:rPr>
            </w:pPr>
            <w:r>
              <w:rPr>
                <w:rFonts w:hint="eastAsia"/>
                <w:color w:val="000000"/>
                <w:szCs w:val="21"/>
              </w:rPr>
              <w:t>4L</w:t>
            </w:r>
          </w:p>
        </w:tc>
        <w:tc>
          <w:tcPr>
            <w:tcW w:w="1014" w:type="dxa"/>
            <w:vAlign w:val="center"/>
          </w:tcPr>
          <w:p w:rsidR="001C41BF" w:rsidRDefault="001C41BF">
            <w:pPr>
              <w:snapToGrid w:val="0"/>
              <w:jc w:val="center"/>
              <w:rPr>
                <w:color w:val="000000"/>
                <w:szCs w:val="21"/>
              </w:rPr>
            </w:pPr>
            <w:r>
              <w:rPr>
                <w:rFonts w:hint="eastAsia"/>
                <w:color w:val="000000"/>
                <w:szCs w:val="21"/>
              </w:rPr>
              <w:t>4L</w:t>
            </w:r>
          </w:p>
        </w:tc>
        <w:tc>
          <w:tcPr>
            <w:tcW w:w="1008" w:type="dxa"/>
            <w:vAlign w:val="center"/>
          </w:tcPr>
          <w:p w:rsidR="001C41BF" w:rsidRDefault="001C41BF">
            <w:pPr>
              <w:snapToGrid w:val="0"/>
              <w:jc w:val="center"/>
              <w:rPr>
                <w:color w:val="000000"/>
                <w:szCs w:val="21"/>
              </w:rPr>
            </w:pPr>
            <w:r>
              <w:rPr>
                <w:rFonts w:hint="eastAsia"/>
                <w:color w:val="000000"/>
                <w:szCs w:val="21"/>
              </w:rPr>
              <w:t>4L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89.33</w:t>
            </w:r>
          </w:p>
        </w:tc>
      </w:tr>
      <w:tr w:rsidR="001C41BF">
        <w:trPr>
          <w:trHeight w:val="397"/>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总有机碳</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240</w:t>
            </w:r>
          </w:p>
        </w:tc>
        <w:tc>
          <w:tcPr>
            <w:tcW w:w="1011" w:type="dxa"/>
            <w:vAlign w:val="center"/>
          </w:tcPr>
          <w:p w:rsidR="001C41BF" w:rsidRDefault="001C41BF">
            <w:pPr>
              <w:snapToGrid w:val="0"/>
              <w:jc w:val="center"/>
              <w:rPr>
                <w:color w:val="000000"/>
                <w:szCs w:val="21"/>
              </w:rPr>
            </w:pPr>
            <w:r>
              <w:rPr>
                <w:rFonts w:hint="eastAsia"/>
                <w:color w:val="000000"/>
                <w:szCs w:val="21"/>
              </w:rPr>
              <w:t>236</w:t>
            </w:r>
          </w:p>
        </w:tc>
        <w:tc>
          <w:tcPr>
            <w:tcW w:w="1011" w:type="dxa"/>
            <w:vAlign w:val="center"/>
          </w:tcPr>
          <w:p w:rsidR="001C41BF" w:rsidRDefault="001C41BF">
            <w:pPr>
              <w:snapToGrid w:val="0"/>
              <w:jc w:val="center"/>
              <w:rPr>
                <w:color w:val="000000"/>
                <w:szCs w:val="21"/>
              </w:rPr>
            </w:pPr>
            <w:r>
              <w:rPr>
                <w:rFonts w:hint="eastAsia"/>
                <w:color w:val="000000"/>
                <w:szCs w:val="21"/>
              </w:rPr>
              <w:t>238</w:t>
            </w:r>
          </w:p>
        </w:tc>
        <w:tc>
          <w:tcPr>
            <w:tcW w:w="1011" w:type="dxa"/>
            <w:vAlign w:val="center"/>
          </w:tcPr>
          <w:p w:rsidR="001C41BF" w:rsidRDefault="001C41BF">
            <w:pPr>
              <w:snapToGrid w:val="0"/>
              <w:jc w:val="center"/>
              <w:rPr>
                <w:color w:val="000000"/>
                <w:szCs w:val="21"/>
              </w:rPr>
            </w:pPr>
            <w:r>
              <w:rPr>
                <w:rFonts w:hint="eastAsia"/>
                <w:color w:val="000000"/>
                <w:szCs w:val="21"/>
              </w:rPr>
              <w:t>217</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232.75</w:t>
            </w:r>
          </w:p>
        </w:tc>
        <w:tc>
          <w:tcPr>
            <w:tcW w:w="1011" w:type="dxa"/>
            <w:vAlign w:val="center"/>
          </w:tcPr>
          <w:p w:rsidR="001C41BF" w:rsidRDefault="001C41BF">
            <w:pPr>
              <w:snapToGrid w:val="0"/>
              <w:jc w:val="center"/>
              <w:rPr>
                <w:color w:val="000000"/>
                <w:szCs w:val="21"/>
              </w:rPr>
            </w:pPr>
            <w:r>
              <w:rPr>
                <w:rFonts w:hint="eastAsia"/>
                <w:color w:val="000000"/>
                <w:szCs w:val="21"/>
              </w:rPr>
              <w:t>15.0</w:t>
            </w:r>
          </w:p>
        </w:tc>
        <w:tc>
          <w:tcPr>
            <w:tcW w:w="1010" w:type="dxa"/>
            <w:vAlign w:val="center"/>
          </w:tcPr>
          <w:p w:rsidR="001C41BF" w:rsidRDefault="001C41BF">
            <w:pPr>
              <w:snapToGrid w:val="0"/>
              <w:jc w:val="center"/>
              <w:rPr>
                <w:color w:val="000000"/>
                <w:szCs w:val="21"/>
              </w:rPr>
            </w:pPr>
            <w:r>
              <w:rPr>
                <w:rFonts w:hint="eastAsia"/>
                <w:color w:val="000000"/>
                <w:szCs w:val="21"/>
              </w:rPr>
              <w:t>21.7</w:t>
            </w:r>
          </w:p>
        </w:tc>
        <w:tc>
          <w:tcPr>
            <w:tcW w:w="1014" w:type="dxa"/>
            <w:vAlign w:val="center"/>
          </w:tcPr>
          <w:p w:rsidR="001C41BF" w:rsidRDefault="001C41BF">
            <w:pPr>
              <w:snapToGrid w:val="0"/>
              <w:jc w:val="center"/>
              <w:rPr>
                <w:color w:val="000000"/>
                <w:szCs w:val="21"/>
              </w:rPr>
            </w:pPr>
            <w:r>
              <w:rPr>
                <w:rFonts w:hint="eastAsia"/>
                <w:color w:val="000000"/>
                <w:szCs w:val="21"/>
              </w:rPr>
              <w:t>20.2</w:t>
            </w:r>
          </w:p>
        </w:tc>
        <w:tc>
          <w:tcPr>
            <w:tcW w:w="1008" w:type="dxa"/>
            <w:vAlign w:val="center"/>
          </w:tcPr>
          <w:p w:rsidR="001C41BF" w:rsidRDefault="001C41BF">
            <w:pPr>
              <w:snapToGrid w:val="0"/>
              <w:jc w:val="center"/>
              <w:rPr>
                <w:color w:val="000000"/>
                <w:szCs w:val="21"/>
              </w:rPr>
            </w:pPr>
            <w:r>
              <w:rPr>
                <w:rFonts w:hint="eastAsia"/>
                <w:color w:val="000000"/>
                <w:szCs w:val="21"/>
              </w:rPr>
              <w:t>22.1</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19.75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91.5</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206</w:t>
            </w:r>
          </w:p>
        </w:tc>
        <w:tc>
          <w:tcPr>
            <w:tcW w:w="1011" w:type="dxa"/>
            <w:vAlign w:val="center"/>
          </w:tcPr>
          <w:p w:rsidR="001C41BF" w:rsidRDefault="001C41BF">
            <w:pPr>
              <w:snapToGrid w:val="0"/>
              <w:jc w:val="center"/>
              <w:rPr>
                <w:color w:val="000000"/>
                <w:szCs w:val="21"/>
              </w:rPr>
            </w:pPr>
            <w:r>
              <w:rPr>
                <w:rFonts w:hint="eastAsia"/>
                <w:color w:val="000000"/>
                <w:szCs w:val="21"/>
              </w:rPr>
              <w:t>228</w:t>
            </w:r>
          </w:p>
        </w:tc>
        <w:tc>
          <w:tcPr>
            <w:tcW w:w="1011" w:type="dxa"/>
            <w:vAlign w:val="center"/>
          </w:tcPr>
          <w:p w:rsidR="001C41BF" w:rsidRDefault="001C41BF">
            <w:pPr>
              <w:snapToGrid w:val="0"/>
              <w:jc w:val="center"/>
              <w:rPr>
                <w:color w:val="000000"/>
                <w:szCs w:val="21"/>
              </w:rPr>
            </w:pPr>
            <w:r>
              <w:rPr>
                <w:rFonts w:hint="eastAsia"/>
                <w:color w:val="000000"/>
                <w:szCs w:val="21"/>
              </w:rPr>
              <w:t>221</w:t>
            </w:r>
          </w:p>
        </w:tc>
        <w:tc>
          <w:tcPr>
            <w:tcW w:w="1011" w:type="dxa"/>
            <w:vAlign w:val="center"/>
          </w:tcPr>
          <w:p w:rsidR="001C41BF" w:rsidRDefault="001C41BF">
            <w:pPr>
              <w:snapToGrid w:val="0"/>
              <w:jc w:val="center"/>
              <w:rPr>
                <w:color w:val="000000"/>
                <w:szCs w:val="21"/>
              </w:rPr>
            </w:pPr>
            <w:r>
              <w:rPr>
                <w:rFonts w:hint="eastAsia"/>
                <w:color w:val="000000"/>
                <w:szCs w:val="21"/>
              </w:rPr>
              <w:t>210</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216.25</w:t>
            </w:r>
          </w:p>
        </w:tc>
        <w:tc>
          <w:tcPr>
            <w:tcW w:w="1011" w:type="dxa"/>
            <w:vAlign w:val="center"/>
          </w:tcPr>
          <w:p w:rsidR="001C41BF" w:rsidRDefault="001C41BF">
            <w:pPr>
              <w:snapToGrid w:val="0"/>
              <w:jc w:val="center"/>
              <w:rPr>
                <w:color w:val="000000"/>
                <w:szCs w:val="21"/>
              </w:rPr>
            </w:pPr>
            <w:r>
              <w:rPr>
                <w:rFonts w:hint="eastAsia"/>
                <w:color w:val="000000"/>
                <w:szCs w:val="21"/>
              </w:rPr>
              <w:t>17.2</w:t>
            </w:r>
          </w:p>
        </w:tc>
        <w:tc>
          <w:tcPr>
            <w:tcW w:w="1010" w:type="dxa"/>
            <w:vAlign w:val="center"/>
          </w:tcPr>
          <w:p w:rsidR="001C41BF" w:rsidRDefault="001C41BF">
            <w:pPr>
              <w:snapToGrid w:val="0"/>
              <w:jc w:val="center"/>
              <w:rPr>
                <w:color w:val="000000"/>
                <w:szCs w:val="21"/>
              </w:rPr>
            </w:pPr>
            <w:r>
              <w:rPr>
                <w:rFonts w:hint="eastAsia"/>
                <w:color w:val="000000"/>
                <w:szCs w:val="21"/>
              </w:rPr>
              <w:t>15.7</w:t>
            </w:r>
          </w:p>
        </w:tc>
        <w:tc>
          <w:tcPr>
            <w:tcW w:w="1014" w:type="dxa"/>
            <w:vAlign w:val="center"/>
          </w:tcPr>
          <w:p w:rsidR="001C41BF" w:rsidRDefault="001C41BF">
            <w:pPr>
              <w:snapToGrid w:val="0"/>
              <w:jc w:val="center"/>
              <w:rPr>
                <w:color w:val="000000"/>
                <w:szCs w:val="21"/>
              </w:rPr>
            </w:pPr>
            <w:r>
              <w:rPr>
                <w:rFonts w:hint="eastAsia"/>
                <w:color w:val="000000"/>
                <w:szCs w:val="21"/>
              </w:rPr>
              <w:t>16.5</w:t>
            </w:r>
          </w:p>
        </w:tc>
        <w:tc>
          <w:tcPr>
            <w:tcW w:w="1008" w:type="dxa"/>
            <w:vAlign w:val="center"/>
          </w:tcPr>
          <w:p w:rsidR="001C41BF" w:rsidRDefault="001C41BF">
            <w:pPr>
              <w:snapToGrid w:val="0"/>
              <w:jc w:val="center"/>
              <w:rPr>
                <w:color w:val="000000"/>
                <w:szCs w:val="21"/>
              </w:rPr>
            </w:pPr>
            <w:r>
              <w:rPr>
                <w:rFonts w:hint="eastAsia"/>
                <w:color w:val="000000"/>
                <w:szCs w:val="21"/>
              </w:rPr>
              <w:t>18.0</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16.85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92.2</w:t>
            </w:r>
          </w:p>
        </w:tc>
      </w:tr>
      <w:tr w:rsidR="001C41BF">
        <w:trPr>
          <w:trHeight w:val="397"/>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化学需氧量</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598</w:t>
            </w:r>
          </w:p>
        </w:tc>
        <w:tc>
          <w:tcPr>
            <w:tcW w:w="1011" w:type="dxa"/>
            <w:vAlign w:val="center"/>
          </w:tcPr>
          <w:p w:rsidR="001C41BF" w:rsidRDefault="001C41BF">
            <w:pPr>
              <w:snapToGrid w:val="0"/>
              <w:jc w:val="center"/>
              <w:rPr>
                <w:color w:val="000000"/>
                <w:szCs w:val="21"/>
              </w:rPr>
            </w:pPr>
            <w:r>
              <w:rPr>
                <w:rFonts w:hint="eastAsia"/>
                <w:color w:val="000000"/>
                <w:szCs w:val="21"/>
              </w:rPr>
              <w:t>580</w:t>
            </w:r>
          </w:p>
        </w:tc>
        <w:tc>
          <w:tcPr>
            <w:tcW w:w="1011" w:type="dxa"/>
            <w:vAlign w:val="center"/>
          </w:tcPr>
          <w:p w:rsidR="001C41BF" w:rsidRDefault="001C41BF">
            <w:pPr>
              <w:snapToGrid w:val="0"/>
              <w:jc w:val="center"/>
              <w:rPr>
                <w:color w:val="000000"/>
                <w:szCs w:val="21"/>
              </w:rPr>
            </w:pPr>
            <w:r>
              <w:rPr>
                <w:rFonts w:hint="eastAsia"/>
                <w:color w:val="000000"/>
                <w:szCs w:val="21"/>
              </w:rPr>
              <w:t>576</w:t>
            </w:r>
          </w:p>
        </w:tc>
        <w:tc>
          <w:tcPr>
            <w:tcW w:w="1011" w:type="dxa"/>
            <w:vAlign w:val="center"/>
          </w:tcPr>
          <w:p w:rsidR="001C41BF" w:rsidRDefault="001C41BF">
            <w:pPr>
              <w:snapToGrid w:val="0"/>
              <w:jc w:val="center"/>
              <w:rPr>
                <w:color w:val="000000"/>
                <w:szCs w:val="21"/>
              </w:rPr>
            </w:pPr>
            <w:r>
              <w:rPr>
                <w:rFonts w:hint="eastAsia"/>
                <w:color w:val="000000"/>
                <w:szCs w:val="21"/>
              </w:rPr>
              <w:t>524</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569.5</w:t>
            </w:r>
          </w:p>
        </w:tc>
        <w:tc>
          <w:tcPr>
            <w:tcW w:w="1011" w:type="dxa"/>
            <w:vAlign w:val="center"/>
          </w:tcPr>
          <w:p w:rsidR="001C41BF" w:rsidRDefault="001C41BF">
            <w:pPr>
              <w:snapToGrid w:val="0"/>
              <w:jc w:val="center"/>
              <w:rPr>
                <w:color w:val="000000"/>
                <w:szCs w:val="21"/>
              </w:rPr>
            </w:pPr>
            <w:r>
              <w:rPr>
                <w:rFonts w:hint="eastAsia"/>
                <w:color w:val="000000"/>
                <w:szCs w:val="21"/>
              </w:rPr>
              <w:t>37</w:t>
            </w:r>
          </w:p>
        </w:tc>
        <w:tc>
          <w:tcPr>
            <w:tcW w:w="1010" w:type="dxa"/>
            <w:vAlign w:val="center"/>
          </w:tcPr>
          <w:p w:rsidR="001C41BF" w:rsidRDefault="001C41BF">
            <w:pPr>
              <w:snapToGrid w:val="0"/>
              <w:jc w:val="center"/>
              <w:rPr>
                <w:color w:val="000000"/>
                <w:szCs w:val="21"/>
              </w:rPr>
            </w:pPr>
            <w:r>
              <w:rPr>
                <w:rFonts w:hint="eastAsia"/>
                <w:color w:val="000000"/>
                <w:szCs w:val="21"/>
              </w:rPr>
              <w:t>55</w:t>
            </w:r>
          </w:p>
        </w:tc>
        <w:tc>
          <w:tcPr>
            <w:tcW w:w="1014" w:type="dxa"/>
            <w:vAlign w:val="center"/>
          </w:tcPr>
          <w:p w:rsidR="001C41BF" w:rsidRDefault="001C41BF">
            <w:pPr>
              <w:snapToGrid w:val="0"/>
              <w:jc w:val="center"/>
              <w:rPr>
                <w:color w:val="000000"/>
                <w:szCs w:val="21"/>
              </w:rPr>
            </w:pPr>
            <w:r>
              <w:rPr>
                <w:rFonts w:hint="eastAsia"/>
                <w:color w:val="000000"/>
                <w:szCs w:val="21"/>
              </w:rPr>
              <w:t>50</w:t>
            </w:r>
          </w:p>
        </w:tc>
        <w:tc>
          <w:tcPr>
            <w:tcW w:w="1008" w:type="dxa"/>
            <w:vAlign w:val="center"/>
          </w:tcPr>
          <w:p w:rsidR="001C41BF" w:rsidRDefault="001C41BF">
            <w:pPr>
              <w:snapToGrid w:val="0"/>
              <w:jc w:val="center"/>
              <w:rPr>
                <w:color w:val="000000"/>
                <w:szCs w:val="21"/>
              </w:rPr>
            </w:pPr>
            <w:r>
              <w:rPr>
                <w:rFonts w:hint="eastAsia"/>
                <w:color w:val="000000"/>
                <w:szCs w:val="21"/>
              </w:rPr>
              <w:t>54</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49</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91.4</w:t>
            </w:r>
          </w:p>
        </w:tc>
      </w:tr>
      <w:tr w:rsidR="001C41BF">
        <w:trPr>
          <w:trHeight w:val="397"/>
          <w:jc w:val="center"/>
        </w:trPr>
        <w:tc>
          <w:tcPr>
            <w:tcW w:w="1485" w:type="dxa"/>
            <w:vMerge/>
            <w:vAlign w:val="center"/>
          </w:tcPr>
          <w:p w:rsidR="001C41BF" w:rsidRDefault="001C41BF">
            <w:pPr>
              <w:snapToGrid w:val="0"/>
              <w:jc w:val="center"/>
              <w:rPr>
                <w:b/>
                <w:bCs/>
                <w:color w:val="000000"/>
                <w:szCs w:val="21"/>
              </w:rPr>
            </w:pPr>
            <w:r>
              <w:rPr>
                <w:rFonts w:hint="eastAsia"/>
                <w:b/>
                <w:bCs/>
                <w:color w:val="000000"/>
                <w:szCs w:val="21"/>
              </w:rPr>
              <w:t>36</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498</w:t>
            </w:r>
          </w:p>
        </w:tc>
        <w:tc>
          <w:tcPr>
            <w:tcW w:w="1011" w:type="dxa"/>
            <w:vAlign w:val="center"/>
          </w:tcPr>
          <w:p w:rsidR="001C41BF" w:rsidRDefault="001C41BF">
            <w:pPr>
              <w:snapToGrid w:val="0"/>
              <w:jc w:val="center"/>
              <w:rPr>
                <w:color w:val="000000"/>
                <w:szCs w:val="21"/>
              </w:rPr>
            </w:pPr>
            <w:r>
              <w:rPr>
                <w:rFonts w:hint="eastAsia"/>
                <w:color w:val="000000"/>
                <w:szCs w:val="21"/>
              </w:rPr>
              <w:t>562</w:t>
            </w:r>
          </w:p>
        </w:tc>
        <w:tc>
          <w:tcPr>
            <w:tcW w:w="1011" w:type="dxa"/>
            <w:vAlign w:val="center"/>
          </w:tcPr>
          <w:p w:rsidR="001C41BF" w:rsidRDefault="001C41BF">
            <w:pPr>
              <w:snapToGrid w:val="0"/>
              <w:jc w:val="center"/>
              <w:rPr>
                <w:color w:val="000000"/>
                <w:szCs w:val="21"/>
              </w:rPr>
            </w:pPr>
            <w:r>
              <w:rPr>
                <w:rFonts w:hint="eastAsia"/>
                <w:color w:val="000000"/>
                <w:szCs w:val="21"/>
              </w:rPr>
              <w:t>542</w:t>
            </w:r>
          </w:p>
        </w:tc>
        <w:tc>
          <w:tcPr>
            <w:tcW w:w="1011" w:type="dxa"/>
            <w:vAlign w:val="center"/>
          </w:tcPr>
          <w:p w:rsidR="001C41BF" w:rsidRDefault="001C41BF">
            <w:pPr>
              <w:snapToGrid w:val="0"/>
              <w:jc w:val="center"/>
              <w:rPr>
                <w:color w:val="000000"/>
                <w:szCs w:val="21"/>
              </w:rPr>
            </w:pPr>
            <w:r>
              <w:rPr>
                <w:rFonts w:hint="eastAsia"/>
                <w:color w:val="000000"/>
                <w:szCs w:val="21"/>
              </w:rPr>
              <w:t>508</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527.5</w:t>
            </w:r>
          </w:p>
        </w:tc>
        <w:tc>
          <w:tcPr>
            <w:tcW w:w="1011" w:type="dxa"/>
            <w:vAlign w:val="center"/>
          </w:tcPr>
          <w:p w:rsidR="001C41BF" w:rsidRDefault="001C41BF">
            <w:pPr>
              <w:snapToGrid w:val="0"/>
              <w:jc w:val="center"/>
              <w:rPr>
                <w:color w:val="000000"/>
                <w:szCs w:val="21"/>
              </w:rPr>
            </w:pPr>
            <w:r>
              <w:rPr>
                <w:rFonts w:hint="eastAsia"/>
                <w:color w:val="000000"/>
                <w:szCs w:val="21"/>
              </w:rPr>
              <w:t>42</w:t>
            </w:r>
          </w:p>
        </w:tc>
        <w:tc>
          <w:tcPr>
            <w:tcW w:w="1010" w:type="dxa"/>
            <w:vAlign w:val="center"/>
          </w:tcPr>
          <w:p w:rsidR="001C41BF" w:rsidRDefault="001C41BF">
            <w:pPr>
              <w:snapToGrid w:val="0"/>
              <w:jc w:val="center"/>
              <w:rPr>
                <w:color w:val="000000"/>
                <w:szCs w:val="21"/>
              </w:rPr>
            </w:pPr>
            <w:r>
              <w:rPr>
                <w:rFonts w:hint="eastAsia"/>
                <w:color w:val="000000"/>
                <w:szCs w:val="21"/>
              </w:rPr>
              <w:t>38</w:t>
            </w:r>
          </w:p>
        </w:tc>
        <w:tc>
          <w:tcPr>
            <w:tcW w:w="1014" w:type="dxa"/>
            <w:vAlign w:val="center"/>
          </w:tcPr>
          <w:p w:rsidR="001C41BF" w:rsidRDefault="001C41BF">
            <w:pPr>
              <w:snapToGrid w:val="0"/>
              <w:jc w:val="center"/>
              <w:rPr>
                <w:color w:val="000000"/>
                <w:szCs w:val="21"/>
              </w:rPr>
            </w:pPr>
            <w:r>
              <w:rPr>
                <w:rFonts w:hint="eastAsia"/>
                <w:color w:val="000000"/>
                <w:szCs w:val="21"/>
              </w:rPr>
              <w:t>40</w:t>
            </w:r>
          </w:p>
        </w:tc>
        <w:tc>
          <w:tcPr>
            <w:tcW w:w="1008" w:type="dxa"/>
            <w:vAlign w:val="center"/>
          </w:tcPr>
          <w:p w:rsidR="001C41BF" w:rsidRDefault="001C41BF">
            <w:pPr>
              <w:snapToGrid w:val="0"/>
              <w:jc w:val="center"/>
              <w:rPr>
                <w:color w:val="000000"/>
                <w:szCs w:val="21"/>
              </w:rPr>
            </w:pPr>
            <w:r>
              <w:rPr>
                <w:rFonts w:hint="eastAsia"/>
                <w:color w:val="000000"/>
                <w:szCs w:val="21"/>
              </w:rPr>
              <w:t>43</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40.75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92.3</w:t>
            </w:r>
          </w:p>
        </w:tc>
      </w:tr>
      <w:tr w:rsidR="001C41BF">
        <w:trPr>
          <w:trHeight w:val="397"/>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生化需氧量</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120.2</w:t>
            </w:r>
          </w:p>
        </w:tc>
        <w:tc>
          <w:tcPr>
            <w:tcW w:w="1011" w:type="dxa"/>
            <w:vAlign w:val="center"/>
          </w:tcPr>
          <w:p w:rsidR="001C41BF" w:rsidRDefault="001C41BF">
            <w:pPr>
              <w:snapToGrid w:val="0"/>
              <w:jc w:val="center"/>
              <w:rPr>
                <w:color w:val="000000"/>
                <w:szCs w:val="21"/>
              </w:rPr>
            </w:pPr>
            <w:r>
              <w:rPr>
                <w:rFonts w:hint="eastAsia"/>
                <w:color w:val="000000"/>
                <w:szCs w:val="21"/>
              </w:rPr>
              <w:t>116.8</w:t>
            </w:r>
          </w:p>
        </w:tc>
        <w:tc>
          <w:tcPr>
            <w:tcW w:w="1011" w:type="dxa"/>
            <w:vAlign w:val="center"/>
          </w:tcPr>
          <w:p w:rsidR="001C41BF" w:rsidRDefault="001C41BF">
            <w:pPr>
              <w:snapToGrid w:val="0"/>
              <w:jc w:val="center"/>
              <w:rPr>
                <w:color w:val="000000"/>
                <w:szCs w:val="21"/>
              </w:rPr>
            </w:pPr>
            <w:r>
              <w:rPr>
                <w:rFonts w:hint="eastAsia"/>
                <w:color w:val="000000"/>
                <w:szCs w:val="21"/>
              </w:rPr>
              <w:t>115.8</w:t>
            </w:r>
          </w:p>
        </w:tc>
        <w:tc>
          <w:tcPr>
            <w:tcW w:w="1011" w:type="dxa"/>
            <w:vAlign w:val="center"/>
          </w:tcPr>
          <w:p w:rsidR="001C41BF" w:rsidRDefault="001C41BF">
            <w:pPr>
              <w:snapToGrid w:val="0"/>
              <w:jc w:val="center"/>
              <w:rPr>
                <w:color w:val="000000"/>
                <w:szCs w:val="21"/>
              </w:rPr>
            </w:pPr>
            <w:r>
              <w:rPr>
                <w:rFonts w:hint="eastAsia"/>
                <w:color w:val="000000"/>
                <w:szCs w:val="21"/>
              </w:rPr>
              <w:t>105.5</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114.575</w:t>
            </w:r>
          </w:p>
        </w:tc>
        <w:tc>
          <w:tcPr>
            <w:tcW w:w="1011" w:type="dxa"/>
            <w:vAlign w:val="center"/>
          </w:tcPr>
          <w:p w:rsidR="001C41BF" w:rsidRDefault="001C41BF">
            <w:pPr>
              <w:snapToGrid w:val="0"/>
              <w:jc w:val="center"/>
              <w:rPr>
                <w:color w:val="000000"/>
                <w:szCs w:val="21"/>
              </w:rPr>
            </w:pPr>
            <w:r>
              <w:rPr>
                <w:rFonts w:hint="eastAsia"/>
                <w:color w:val="000000"/>
                <w:szCs w:val="21"/>
              </w:rPr>
              <w:t>7.4</w:t>
            </w:r>
          </w:p>
        </w:tc>
        <w:tc>
          <w:tcPr>
            <w:tcW w:w="1010" w:type="dxa"/>
            <w:vAlign w:val="center"/>
          </w:tcPr>
          <w:p w:rsidR="001C41BF" w:rsidRDefault="001C41BF">
            <w:pPr>
              <w:snapToGrid w:val="0"/>
              <w:jc w:val="center"/>
              <w:rPr>
                <w:color w:val="000000"/>
                <w:szCs w:val="21"/>
              </w:rPr>
            </w:pPr>
            <w:r>
              <w:rPr>
                <w:rFonts w:hint="eastAsia"/>
                <w:color w:val="000000"/>
                <w:szCs w:val="21"/>
              </w:rPr>
              <w:t>10.8</w:t>
            </w:r>
          </w:p>
        </w:tc>
        <w:tc>
          <w:tcPr>
            <w:tcW w:w="1014" w:type="dxa"/>
            <w:vAlign w:val="center"/>
          </w:tcPr>
          <w:p w:rsidR="001C41BF" w:rsidRDefault="001C41BF">
            <w:pPr>
              <w:snapToGrid w:val="0"/>
              <w:jc w:val="center"/>
              <w:rPr>
                <w:color w:val="000000"/>
                <w:szCs w:val="21"/>
              </w:rPr>
            </w:pPr>
            <w:r>
              <w:rPr>
                <w:rFonts w:hint="eastAsia"/>
                <w:color w:val="000000"/>
                <w:szCs w:val="21"/>
              </w:rPr>
              <w:t>10.2</w:t>
            </w:r>
          </w:p>
        </w:tc>
        <w:tc>
          <w:tcPr>
            <w:tcW w:w="1008" w:type="dxa"/>
            <w:vAlign w:val="center"/>
          </w:tcPr>
          <w:p w:rsidR="001C41BF" w:rsidRDefault="001C41BF">
            <w:pPr>
              <w:snapToGrid w:val="0"/>
              <w:jc w:val="center"/>
              <w:rPr>
                <w:color w:val="000000"/>
                <w:szCs w:val="21"/>
              </w:rPr>
            </w:pPr>
            <w:r>
              <w:rPr>
                <w:rFonts w:hint="eastAsia"/>
                <w:color w:val="000000"/>
                <w:szCs w:val="21"/>
              </w:rPr>
              <w:t>11.3</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9.925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91.3</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101.4</w:t>
            </w:r>
          </w:p>
        </w:tc>
        <w:tc>
          <w:tcPr>
            <w:tcW w:w="1011" w:type="dxa"/>
            <w:vAlign w:val="center"/>
          </w:tcPr>
          <w:p w:rsidR="001C41BF" w:rsidRDefault="001C41BF">
            <w:pPr>
              <w:snapToGrid w:val="0"/>
              <w:jc w:val="center"/>
              <w:rPr>
                <w:color w:val="000000"/>
                <w:szCs w:val="21"/>
              </w:rPr>
            </w:pPr>
            <w:r>
              <w:rPr>
                <w:rFonts w:hint="eastAsia"/>
                <w:color w:val="000000"/>
                <w:szCs w:val="21"/>
              </w:rPr>
              <w:t>113.7</w:t>
            </w:r>
          </w:p>
        </w:tc>
        <w:tc>
          <w:tcPr>
            <w:tcW w:w="1011" w:type="dxa"/>
            <w:vAlign w:val="center"/>
          </w:tcPr>
          <w:p w:rsidR="001C41BF" w:rsidRDefault="001C41BF">
            <w:pPr>
              <w:snapToGrid w:val="0"/>
              <w:jc w:val="center"/>
              <w:rPr>
                <w:color w:val="000000"/>
                <w:szCs w:val="21"/>
              </w:rPr>
            </w:pPr>
            <w:r>
              <w:rPr>
                <w:rFonts w:hint="eastAsia"/>
                <w:color w:val="000000"/>
                <w:szCs w:val="21"/>
              </w:rPr>
              <w:t>108.4</w:t>
            </w:r>
          </w:p>
        </w:tc>
        <w:tc>
          <w:tcPr>
            <w:tcW w:w="1011" w:type="dxa"/>
            <w:vAlign w:val="center"/>
          </w:tcPr>
          <w:p w:rsidR="001C41BF" w:rsidRDefault="001C41BF">
            <w:pPr>
              <w:snapToGrid w:val="0"/>
              <w:jc w:val="center"/>
              <w:rPr>
                <w:color w:val="000000"/>
                <w:szCs w:val="21"/>
              </w:rPr>
            </w:pPr>
            <w:r>
              <w:rPr>
                <w:rFonts w:hint="eastAsia"/>
                <w:color w:val="000000"/>
                <w:szCs w:val="21"/>
              </w:rPr>
              <w:t>101.6</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106.275</w:t>
            </w:r>
          </w:p>
        </w:tc>
        <w:tc>
          <w:tcPr>
            <w:tcW w:w="1011" w:type="dxa"/>
            <w:vAlign w:val="center"/>
          </w:tcPr>
          <w:p w:rsidR="001C41BF" w:rsidRDefault="001C41BF">
            <w:pPr>
              <w:snapToGrid w:val="0"/>
              <w:jc w:val="center"/>
              <w:rPr>
                <w:color w:val="000000"/>
                <w:szCs w:val="21"/>
              </w:rPr>
            </w:pPr>
            <w:r>
              <w:rPr>
                <w:rFonts w:hint="eastAsia"/>
                <w:color w:val="000000"/>
                <w:szCs w:val="21"/>
              </w:rPr>
              <w:t>8.9</w:t>
            </w:r>
          </w:p>
        </w:tc>
        <w:tc>
          <w:tcPr>
            <w:tcW w:w="1010" w:type="dxa"/>
            <w:vAlign w:val="center"/>
          </w:tcPr>
          <w:p w:rsidR="001C41BF" w:rsidRDefault="001C41BF">
            <w:pPr>
              <w:snapToGrid w:val="0"/>
              <w:jc w:val="center"/>
              <w:rPr>
                <w:color w:val="000000"/>
                <w:szCs w:val="21"/>
              </w:rPr>
            </w:pPr>
            <w:r>
              <w:rPr>
                <w:rFonts w:hint="eastAsia"/>
                <w:color w:val="000000"/>
                <w:szCs w:val="21"/>
              </w:rPr>
              <w:t>7.4</w:t>
            </w:r>
          </w:p>
        </w:tc>
        <w:tc>
          <w:tcPr>
            <w:tcW w:w="1014" w:type="dxa"/>
            <w:vAlign w:val="center"/>
          </w:tcPr>
          <w:p w:rsidR="001C41BF" w:rsidRDefault="001C41BF">
            <w:pPr>
              <w:snapToGrid w:val="0"/>
              <w:jc w:val="center"/>
              <w:rPr>
                <w:color w:val="000000"/>
                <w:szCs w:val="21"/>
              </w:rPr>
            </w:pPr>
            <w:r>
              <w:rPr>
                <w:rFonts w:hint="eastAsia"/>
                <w:color w:val="000000"/>
                <w:szCs w:val="21"/>
              </w:rPr>
              <w:t>8.0</w:t>
            </w:r>
          </w:p>
        </w:tc>
        <w:tc>
          <w:tcPr>
            <w:tcW w:w="1008" w:type="dxa"/>
            <w:vAlign w:val="center"/>
          </w:tcPr>
          <w:p w:rsidR="001C41BF" w:rsidRDefault="001C41BF">
            <w:pPr>
              <w:snapToGrid w:val="0"/>
              <w:jc w:val="center"/>
              <w:rPr>
                <w:color w:val="000000"/>
                <w:szCs w:val="21"/>
              </w:rPr>
            </w:pPr>
            <w:r>
              <w:rPr>
                <w:rFonts w:hint="eastAsia"/>
                <w:color w:val="000000"/>
                <w:szCs w:val="21"/>
              </w:rPr>
              <w:t>8.5</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8.2</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92.3</w:t>
            </w:r>
          </w:p>
        </w:tc>
      </w:tr>
      <w:tr w:rsidR="001C41BF">
        <w:trPr>
          <w:trHeight w:val="397"/>
          <w:jc w:val="center"/>
        </w:trPr>
        <w:tc>
          <w:tcPr>
            <w:tcW w:w="1485" w:type="dxa"/>
            <w:vMerge w:val="restart"/>
            <w:vAlign w:val="center"/>
          </w:tcPr>
          <w:p w:rsidR="001C41BF" w:rsidRDefault="001C41BF">
            <w:pPr>
              <w:pStyle w:val="a9"/>
              <w:jc w:val="center"/>
              <w:rPr>
                <w:color w:val="000000"/>
                <w:spacing w:val="0"/>
                <w:szCs w:val="21"/>
              </w:rPr>
            </w:pPr>
            <w:r>
              <w:rPr>
                <w:color w:val="000000"/>
                <w:spacing w:val="0"/>
                <w:szCs w:val="21"/>
              </w:rPr>
              <w:t>氨氮</w:t>
            </w:r>
          </w:p>
          <w:p w:rsidR="001C41BF" w:rsidRDefault="001C41BF">
            <w:pPr>
              <w:pStyle w:val="a9"/>
              <w:jc w:val="center"/>
              <w:rPr>
                <w:b/>
                <w:bCs/>
                <w:color w:val="000000"/>
                <w:spacing w:val="0"/>
                <w:szCs w:val="21"/>
              </w:rPr>
            </w:pPr>
            <w:r>
              <w:rPr>
                <w:color w:val="000000"/>
                <w:spacing w:val="0"/>
                <w:szCs w:val="21"/>
              </w:rPr>
              <w:t>（</w:t>
            </w:r>
            <w:r>
              <w:rPr>
                <w:color w:val="000000"/>
                <w:spacing w:val="0"/>
                <w:szCs w:val="21"/>
              </w:rPr>
              <w:t>mg/L</w:t>
            </w:r>
            <w:r>
              <w:rPr>
                <w:color w:val="000000"/>
                <w:spacing w:val="0"/>
                <w:szCs w:val="21"/>
              </w:rPr>
              <w:t>）</w:t>
            </w: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34.0</w:t>
            </w:r>
          </w:p>
        </w:tc>
        <w:tc>
          <w:tcPr>
            <w:tcW w:w="1011" w:type="dxa"/>
            <w:vAlign w:val="center"/>
          </w:tcPr>
          <w:p w:rsidR="001C41BF" w:rsidRDefault="001C41BF">
            <w:pPr>
              <w:snapToGrid w:val="0"/>
              <w:jc w:val="center"/>
              <w:rPr>
                <w:color w:val="000000"/>
                <w:szCs w:val="21"/>
              </w:rPr>
            </w:pPr>
            <w:r>
              <w:rPr>
                <w:rFonts w:hint="eastAsia"/>
                <w:color w:val="000000"/>
                <w:szCs w:val="21"/>
              </w:rPr>
              <w:t>30.8</w:t>
            </w:r>
          </w:p>
        </w:tc>
        <w:tc>
          <w:tcPr>
            <w:tcW w:w="1011" w:type="dxa"/>
            <w:vAlign w:val="center"/>
          </w:tcPr>
          <w:p w:rsidR="001C41BF" w:rsidRDefault="001C41BF">
            <w:pPr>
              <w:snapToGrid w:val="0"/>
              <w:jc w:val="center"/>
              <w:rPr>
                <w:color w:val="000000"/>
                <w:szCs w:val="21"/>
              </w:rPr>
            </w:pPr>
            <w:r>
              <w:rPr>
                <w:rFonts w:hint="eastAsia"/>
                <w:color w:val="000000"/>
                <w:szCs w:val="21"/>
              </w:rPr>
              <w:t>31.9</w:t>
            </w:r>
          </w:p>
        </w:tc>
        <w:tc>
          <w:tcPr>
            <w:tcW w:w="1011" w:type="dxa"/>
            <w:vAlign w:val="center"/>
          </w:tcPr>
          <w:p w:rsidR="001C41BF" w:rsidRDefault="001C41BF">
            <w:pPr>
              <w:snapToGrid w:val="0"/>
              <w:jc w:val="center"/>
              <w:rPr>
                <w:color w:val="000000"/>
                <w:szCs w:val="21"/>
              </w:rPr>
            </w:pPr>
            <w:r>
              <w:rPr>
                <w:rFonts w:hint="eastAsia"/>
                <w:color w:val="000000"/>
                <w:szCs w:val="21"/>
              </w:rPr>
              <w:t>30.8</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31.875</w:t>
            </w:r>
          </w:p>
        </w:tc>
        <w:tc>
          <w:tcPr>
            <w:tcW w:w="1011" w:type="dxa"/>
            <w:vAlign w:val="center"/>
          </w:tcPr>
          <w:p w:rsidR="001C41BF" w:rsidRDefault="001C41BF">
            <w:pPr>
              <w:snapToGrid w:val="0"/>
              <w:jc w:val="center"/>
              <w:rPr>
                <w:color w:val="000000"/>
                <w:szCs w:val="21"/>
              </w:rPr>
            </w:pPr>
            <w:r>
              <w:rPr>
                <w:rFonts w:hint="eastAsia"/>
                <w:color w:val="000000"/>
                <w:szCs w:val="21"/>
              </w:rPr>
              <w:t>0.204</w:t>
            </w:r>
          </w:p>
        </w:tc>
        <w:tc>
          <w:tcPr>
            <w:tcW w:w="1010" w:type="dxa"/>
            <w:vAlign w:val="center"/>
          </w:tcPr>
          <w:p w:rsidR="001C41BF" w:rsidRDefault="001C41BF">
            <w:pPr>
              <w:snapToGrid w:val="0"/>
              <w:jc w:val="center"/>
              <w:rPr>
                <w:color w:val="000000"/>
                <w:szCs w:val="21"/>
              </w:rPr>
            </w:pPr>
            <w:r>
              <w:rPr>
                <w:rFonts w:hint="eastAsia"/>
                <w:color w:val="000000"/>
                <w:szCs w:val="21"/>
              </w:rPr>
              <w:t>0.288</w:t>
            </w:r>
          </w:p>
        </w:tc>
        <w:tc>
          <w:tcPr>
            <w:tcW w:w="1014" w:type="dxa"/>
            <w:vAlign w:val="center"/>
          </w:tcPr>
          <w:p w:rsidR="001C41BF" w:rsidRDefault="001C41BF">
            <w:pPr>
              <w:snapToGrid w:val="0"/>
              <w:jc w:val="center"/>
              <w:rPr>
                <w:color w:val="000000"/>
                <w:szCs w:val="21"/>
              </w:rPr>
            </w:pPr>
            <w:r>
              <w:rPr>
                <w:rFonts w:hint="eastAsia"/>
                <w:color w:val="000000"/>
                <w:szCs w:val="21"/>
              </w:rPr>
              <w:t>0.265</w:t>
            </w:r>
          </w:p>
        </w:tc>
        <w:tc>
          <w:tcPr>
            <w:tcW w:w="1008" w:type="dxa"/>
            <w:vAlign w:val="center"/>
          </w:tcPr>
          <w:p w:rsidR="001C41BF" w:rsidRDefault="001C41BF">
            <w:pPr>
              <w:snapToGrid w:val="0"/>
              <w:jc w:val="center"/>
              <w:rPr>
                <w:color w:val="000000"/>
                <w:szCs w:val="21"/>
              </w:rPr>
            </w:pPr>
            <w:r>
              <w:rPr>
                <w:rFonts w:hint="eastAsia"/>
                <w:color w:val="000000"/>
                <w:szCs w:val="21"/>
              </w:rPr>
              <w:t>0.212</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0.24225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99.2</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b/>
                <w:bCs/>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26.8</w:t>
            </w:r>
          </w:p>
        </w:tc>
        <w:tc>
          <w:tcPr>
            <w:tcW w:w="1011" w:type="dxa"/>
            <w:vAlign w:val="center"/>
          </w:tcPr>
          <w:p w:rsidR="001C41BF" w:rsidRDefault="001C41BF">
            <w:pPr>
              <w:snapToGrid w:val="0"/>
              <w:jc w:val="center"/>
              <w:rPr>
                <w:color w:val="000000"/>
                <w:szCs w:val="21"/>
              </w:rPr>
            </w:pPr>
            <w:r>
              <w:rPr>
                <w:rFonts w:hint="eastAsia"/>
                <w:color w:val="000000"/>
                <w:szCs w:val="21"/>
              </w:rPr>
              <w:t>27.5</w:t>
            </w:r>
          </w:p>
        </w:tc>
        <w:tc>
          <w:tcPr>
            <w:tcW w:w="1011" w:type="dxa"/>
            <w:vAlign w:val="center"/>
          </w:tcPr>
          <w:p w:rsidR="001C41BF" w:rsidRDefault="001C41BF">
            <w:pPr>
              <w:snapToGrid w:val="0"/>
              <w:jc w:val="center"/>
              <w:rPr>
                <w:color w:val="000000"/>
                <w:szCs w:val="21"/>
              </w:rPr>
            </w:pPr>
            <w:r>
              <w:rPr>
                <w:rFonts w:hint="eastAsia"/>
                <w:color w:val="000000"/>
                <w:szCs w:val="21"/>
              </w:rPr>
              <w:t>28.5</w:t>
            </w:r>
          </w:p>
        </w:tc>
        <w:tc>
          <w:tcPr>
            <w:tcW w:w="1011" w:type="dxa"/>
            <w:vAlign w:val="center"/>
          </w:tcPr>
          <w:p w:rsidR="001C41BF" w:rsidRDefault="001C41BF">
            <w:pPr>
              <w:snapToGrid w:val="0"/>
              <w:jc w:val="center"/>
              <w:rPr>
                <w:color w:val="000000"/>
                <w:szCs w:val="21"/>
              </w:rPr>
            </w:pPr>
            <w:r>
              <w:rPr>
                <w:rFonts w:hint="eastAsia"/>
                <w:color w:val="000000"/>
                <w:szCs w:val="21"/>
              </w:rPr>
              <w:t>26.3</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27.275</w:t>
            </w:r>
          </w:p>
        </w:tc>
        <w:tc>
          <w:tcPr>
            <w:tcW w:w="1011" w:type="dxa"/>
            <w:vAlign w:val="center"/>
          </w:tcPr>
          <w:p w:rsidR="001C41BF" w:rsidRDefault="001C41BF">
            <w:pPr>
              <w:snapToGrid w:val="0"/>
              <w:jc w:val="center"/>
              <w:rPr>
                <w:color w:val="000000"/>
                <w:szCs w:val="21"/>
              </w:rPr>
            </w:pPr>
            <w:r>
              <w:rPr>
                <w:rFonts w:hint="eastAsia"/>
                <w:color w:val="000000"/>
                <w:szCs w:val="21"/>
              </w:rPr>
              <w:t>0.214</w:t>
            </w:r>
          </w:p>
        </w:tc>
        <w:tc>
          <w:tcPr>
            <w:tcW w:w="1010" w:type="dxa"/>
            <w:vAlign w:val="center"/>
          </w:tcPr>
          <w:p w:rsidR="001C41BF" w:rsidRDefault="001C41BF">
            <w:pPr>
              <w:snapToGrid w:val="0"/>
              <w:jc w:val="center"/>
              <w:rPr>
                <w:color w:val="000000"/>
                <w:szCs w:val="21"/>
              </w:rPr>
            </w:pPr>
            <w:r>
              <w:rPr>
                <w:rFonts w:hint="eastAsia"/>
                <w:color w:val="000000"/>
                <w:szCs w:val="21"/>
              </w:rPr>
              <w:t>0.293</w:t>
            </w:r>
          </w:p>
        </w:tc>
        <w:tc>
          <w:tcPr>
            <w:tcW w:w="1014" w:type="dxa"/>
            <w:vAlign w:val="center"/>
          </w:tcPr>
          <w:p w:rsidR="001C41BF" w:rsidRDefault="001C41BF">
            <w:pPr>
              <w:snapToGrid w:val="0"/>
              <w:jc w:val="center"/>
              <w:rPr>
                <w:color w:val="000000"/>
                <w:szCs w:val="21"/>
              </w:rPr>
            </w:pPr>
            <w:r>
              <w:rPr>
                <w:rFonts w:hint="eastAsia"/>
                <w:color w:val="000000"/>
                <w:szCs w:val="21"/>
              </w:rPr>
              <w:t>0.836</w:t>
            </w:r>
          </w:p>
        </w:tc>
        <w:tc>
          <w:tcPr>
            <w:tcW w:w="1008" w:type="dxa"/>
            <w:vAlign w:val="center"/>
          </w:tcPr>
          <w:p w:rsidR="001C41BF" w:rsidRDefault="001C41BF">
            <w:pPr>
              <w:snapToGrid w:val="0"/>
              <w:jc w:val="center"/>
              <w:rPr>
                <w:color w:val="000000"/>
                <w:szCs w:val="21"/>
              </w:rPr>
            </w:pPr>
            <w:r>
              <w:rPr>
                <w:rFonts w:hint="eastAsia"/>
                <w:color w:val="000000"/>
                <w:szCs w:val="21"/>
              </w:rPr>
              <w:t>0.719</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0.5155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98.1</w:t>
            </w:r>
          </w:p>
        </w:tc>
      </w:tr>
      <w:tr w:rsidR="001C41BF">
        <w:trPr>
          <w:trHeight w:val="397"/>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总氮</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41.5</w:t>
            </w:r>
          </w:p>
        </w:tc>
        <w:tc>
          <w:tcPr>
            <w:tcW w:w="1011" w:type="dxa"/>
            <w:vAlign w:val="center"/>
          </w:tcPr>
          <w:p w:rsidR="001C41BF" w:rsidRDefault="001C41BF">
            <w:pPr>
              <w:snapToGrid w:val="0"/>
              <w:jc w:val="center"/>
              <w:rPr>
                <w:color w:val="000000"/>
                <w:szCs w:val="21"/>
              </w:rPr>
            </w:pPr>
            <w:r>
              <w:rPr>
                <w:rFonts w:hint="eastAsia"/>
                <w:color w:val="000000"/>
                <w:szCs w:val="21"/>
              </w:rPr>
              <w:t>41.5</w:t>
            </w:r>
          </w:p>
        </w:tc>
        <w:tc>
          <w:tcPr>
            <w:tcW w:w="1011" w:type="dxa"/>
            <w:vAlign w:val="center"/>
          </w:tcPr>
          <w:p w:rsidR="001C41BF" w:rsidRDefault="001C41BF">
            <w:pPr>
              <w:snapToGrid w:val="0"/>
              <w:jc w:val="center"/>
              <w:rPr>
                <w:color w:val="000000"/>
                <w:szCs w:val="21"/>
              </w:rPr>
            </w:pPr>
            <w:r>
              <w:rPr>
                <w:rFonts w:hint="eastAsia"/>
                <w:color w:val="000000"/>
                <w:szCs w:val="21"/>
              </w:rPr>
              <w:t>41.1</w:t>
            </w:r>
          </w:p>
        </w:tc>
        <w:tc>
          <w:tcPr>
            <w:tcW w:w="1011" w:type="dxa"/>
            <w:vAlign w:val="center"/>
          </w:tcPr>
          <w:p w:rsidR="001C41BF" w:rsidRDefault="001C41BF">
            <w:pPr>
              <w:snapToGrid w:val="0"/>
              <w:jc w:val="center"/>
              <w:rPr>
                <w:color w:val="000000"/>
                <w:szCs w:val="21"/>
              </w:rPr>
            </w:pPr>
            <w:r>
              <w:rPr>
                <w:rFonts w:hint="eastAsia"/>
                <w:color w:val="000000"/>
                <w:szCs w:val="21"/>
              </w:rPr>
              <w:t>41.5</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41.5</w:t>
            </w:r>
          </w:p>
        </w:tc>
        <w:tc>
          <w:tcPr>
            <w:tcW w:w="1011" w:type="dxa"/>
            <w:vAlign w:val="center"/>
          </w:tcPr>
          <w:p w:rsidR="001C41BF" w:rsidRDefault="001C41BF">
            <w:pPr>
              <w:snapToGrid w:val="0"/>
              <w:jc w:val="center"/>
              <w:rPr>
                <w:color w:val="000000"/>
                <w:szCs w:val="21"/>
              </w:rPr>
            </w:pPr>
            <w:r>
              <w:rPr>
                <w:rFonts w:hint="eastAsia"/>
                <w:color w:val="000000"/>
                <w:szCs w:val="21"/>
              </w:rPr>
              <w:t>10.1</w:t>
            </w:r>
          </w:p>
        </w:tc>
        <w:tc>
          <w:tcPr>
            <w:tcW w:w="1010" w:type="dxa"/>
            <w:vAlign w:val="center"/>
          </w:tcPr>
          <w:p w:rsidR="001C41BF" w:rsidRDefault="001C41BF">
            <w:pPr>
              <w:snapToGrid w:val="0"/>
              <w:jc w:val="center"/>
              <w:rPr>
                <w:color w:val="000000"/>
                <w:szCs w:val="21"/>
              </w:rPr>
            </w:pPr>
            <w:r>
              <w:rPr>
                <w:rFonts w:hint="eastAsia"/>
                <w:color w:val="000000"/>
                <w:szCs w:val="21"/>
              </w:rPr>
              <w:t>10.3</w:t>
            </w:r>
          </w:p>
        </w:tc>
        <w:tc>
          <w:tcPr>
            <w:tcW w:w="1014" w:type="dxa"/>
            <w:vAlign w:val="center"/>
          </w:tcPr>
          <w:p w:rsidR="001C41BF" w:rsidRDefault="001C41BF">
            <w:pPr>
              <w:snapToGrid w:val="0"/>
              <w:jc w:val="center"/>
              <w:rPr>
                <w:color w:val="000000"/>
                <w:szCs w:val="21"/>
              </w:rPr>
            </w:pPr>
            <w:r>
              <w:rPr>
                <w:rFonts w:hint="eastAsia"/>
                <w:color w:val="000000"/>
                <w:szCs w:val="21"/>
              </w:rPr>
              <w:t>10.5</w:t>
            </w:r>
          </w:p>
        </w:tc>
        <w:tc>
          <w:tcPr>
            <w:tcW w:w="1008" w:type="dxa"/>
            <w:vAlign w:val="center"/>
          </w:tcPr>
          <w:p w:rsidR="001C41BF" w:rsidRDefault="001C41BF">
            <w:pPr>
              <w:snapToGrid w:val="0"/>
              <w:jc w:val="center"/>
              <w:rPr>
                <w:color w:val="000000"/>
                <w:szCs w:val="21"/>
              </w:rPr>
            </w:pPr>
            <w:r>
              <w:rPr>
                <w:rFonts w:hint="eastAsia"/>
                <w:color w:val="000000"/>
                <w:szCs w:val="21"/>
              </w:rPr>
              <w:t>10.8</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10.425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74.9</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39.7</w:t>
            </w:r>
          </w:p>
        </w:tc>
        <w:tc>
          <w:tcPr>
            <w:tcW w:w="1011" w:type="dxa"/>
            <w:vAlign w:val="center"/>
          </w:tcPr>
          <w:p w:rsidR="001C41BF" w:rsidRDefault="001C41BF">
            <w:pPr>
              <w:snapToGrid w:val="0"/>
              <w:jc w:val="center"/>
              <w:rPr>
                <w:color w:val="000000"/>
                <w:szCs w:val="21"/>
              </w:rPr>
            </w:pPr>
            <w:r>
              <w:rPr>
                <w:rFonts w:hint="eastAsia"/>
                <w:color w:val="000000"/>
                <w:szCs w:val="21"/>
              </w:rPr>
              <w:t>39.4</w:t>
            </w:r>
          </w:p>
        </w:tc>
        <w:tc>
          <w:tcPr>
            <w:tcW w:w="1011" w:type="dxa"/>
            <w:vAlign w:val="center"/>
          </w:tcPr>
          <w:p w:rsidR="001C41BF" w:rsidRDefault="001C41BF">
            <w:pPr>
              <w:snapToGrid w:val="0"/>
              <w:jc w:val="center"/>
              <w:rPr>
                <w:color w:val="000000"/>
                <w:szCs w:val="21"/>
              </w:rPr>
            </w:pPr>
            <w:r>
              <w:rPr>
                <w:rFonts w:hint="eastAsia"/>
                <w:color w:val="000000"/>
                <w:szCs w:val="21"/>
              </w:rPr>
              <w:t>40.3</w:t>
            </w:r>
          </w:p>
        </w:tc>
        <w:tc>
          <w:tcPr>
            <w:tcW w:w="1011" w:type="dxa"/>
            <w:vAlign w:val="center"/>
          </w:tcPr>
          <w:p w:rsidR="001C41BF" w:rsidRDefault="001C41BF">
            <w:pPr>
              <w:snapToGrid w:val="0"/>
              <w:jc w:val="center"/>
              <w:rPr>
                <w:color w:val="000000"/>
                <w:szCs w:val="21"/>
              </w:rPr>
            </w:pPr>
            <w:r>
              <w:rPr>
                <w:rFonts w:hint="eastAsia"/>
                <w:color w:val="000000"/>
                <w:szCs w:val="21"/>
              </w:rPr>
              <w:t>39.3</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39.675</w:t>
            </w:r>
          </w:p>
        </w:tc>
        <w:tc>
          <w:tcPr>
            <w:tcW w:w="1011" w:type="dxa"/>
            <w:vAlign w:val="center"/>
          </w:tcPr>
          <w:p w:rsidR="001C41BF" w:rsidRDefault="001C41BF">
            <w:pPr>
              <w:snapToGrid w:val="0"/>
              <w:jc w:val="center"/>
              <w:rPr>
                <w:color w:val="000000"/>
                <w:szCs w:val="21"/>
              </w:rPr>
            </w:pPr>
            <w:r>
              <w:rPr>
                <w:rFonts w:hint="eastAsia"/>
                <w:color w:val="000000"/>
                <w:szCs w:val="21"/>
              </w:rPr>
              <w:t>10.7</w:t>
            </w:r>
          </w:p>
        </w:tc>
        <w:tc>
          <w:tcPr>
            <w:tcW w:w="1010" w:type="dxa"/>
            <w:vAlign w:val="center"/>
          </w:tcPr>
          <w:p w:rsidR="001C41BF" w:rsidRDefault="001C41BF">
            <w:pPr>
              <w:snapToGrid w:val="0"/>
              <w:jc w:val="center"/>
              <w:rPr>
                <w:color w:val="000000"/>
                <w:szCs w:val="21"/>
              </w:rPr>
            </w:pPr>
            <w:r>
              <w:rPr>
                <w:rFonts w:hint="eastAsia"/>
                <w:color w:val="000000"/>
                <w:szCs w:val="21"/>
              </w:rPr>
              <w:t>10.5</w:t>
            </w:r>
          </w:p>
        </w:tc>
        <w:tc>
          <w:tcPr>
            <w:tcW w:w="1014" w:type="dxa"/>
            <w:vAlign w:val="center"/>
          </w:tcPr>
          <w:p w:rsidR="001C41BF" w:rsidRDefault="001C41BF">
            <w:pPr>
              <w:snapToGrid w:val="0"/>
              <w:jc w:val="center"/>
              <w:rPr>
                <w:color w:val="000000"/>
                <w:szCs w:val="21"/>
              </w:rPr>
            </w:pPr>
            <w:r>
              <w:rPr>
                <w:rFonts w:hint="eastAsia"/>
                <w:color w:val="000000"/>
                <w:szCs w:val="21"/>
              </w:rPr>
              <w:t>10.6</w:t>
            </w:r>
          </w:p>
        </w:tc>
        <w:tc>
          <w:tcPr>
            <w:tcW w:w="1008" w:type="dxa"/>
            <w:vAlign w:val="center"/>
          </w:tcPr>
          <w:p w:rsidR="001C41BF" w:rsidRDefault="001C41BF">
            <w:pPr>
              <w:snapToGrid w:val="0"/>
              <w:jc w:val="center"/>
              <w:rPr>
                <w:color w:val="000000"/>
                <w:szCs w:val="21"/>
              </w:rPr>
            </w:pPr>
            <w:r>
              <w:rPr>
                <w:rFonts w:hint="eastAsia"/>
                <w:color w:val="000000"/>
                <w:szCs w:val="21"/>
              </w:rPr>
              <w:t>10.9</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10.675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73.1</w:t>
            </w:r>
          </w:p>
        </w:tc>
      </w:tr>
      <w:tr w:rsidR="001C41BF">
        <w:trPr>
          <w:trHeight w:val="397"/>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总磷</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0.803</w:t>
            </w:r>
          </w:p>
        </w:tc>
        <w:tc>
          <w:tcPr>
            <w:tcW w:w="1011" w:type="dxa"/>
            <w:vAlign w:val="center"/>
          </w:tcPr>
          <w:p w:rsidR="001C41BF" w:rsidRDefault="001C41BF">
            <w:pPr>
              <w:snapToGrid w:val="0"/>
              <w:jc w:val="center"/>
              <w:rPr>
                <w:color w:val="000000"/>
                <w:szCs w:val="21"/>
              </w:rPr>
            </w:pPr>
            <w:r>
              <w:rPr>
                <w:rFonts w:hint="eastAsia"/>
                <w:color w:val="000000"/>
                <w:szCs w:val="21"/>
              </w:rPr>
              <w:t>0.651</w:t>
            </w:r>
          </w:p>
        </w:tc>
        <w:tc>
          <w:tcPr>
            <w:tcW w:w="1011" w:type="dxa"/>
            <w:vAlign w:val="center"/>
          </w:tcPr>
          <w:p w:rsidR="001C41BF" w:rsidRDefault="001C41BF">
            <w:pPr>
              <w:snapToGrid w:val="0"/>
              <w:jc w:val="center"/>
              <w:rPr>
                <w:color w:val="000000"/>
                <w:szCs w:val="21"/>
              </w:rPr>
            </w:pPr>
            <w:r>
              <w:rPr>
                <w:rFonts w:hint="eastAsia"/>
                <w:color w:val="000000"/>
                <w:szCs w:val="21"/>
              </w:rPr>
              <w:t>0.737</w:t>
            </w:r>
          </w:p>
        </w:tc>
        <w:tc>
          <w:tcPr>
            <w:tcW w:w="1011" w:type="dxa"/>
            <w:vAlign w:val="center"/>
          </w:tcPr>
          <w:p w:rsidR="001C41BF" w:rsidRDefault="001C41BF">
            <w:pPr>
              <w:snapToGrid w:val="0"/>
              <w:jc w:val="center"/>
              <w:rPr>
                <w:color w:val="000000"/>
                <w:szCs w:val="21"/>
              </w:rPr>
            </w:pPr>
            <w:r>
              <w:rPr>
                <w:rFonts w:hint="eastAsia"/>
                <w:color w:val="000000"/>
                <w:szCs w:val="21"/>
              </w:rPr>
              <w:t>0.763</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0.7385</w:t>
            </w:r>
          </w:p>
        </w:tc>
        <w:tc>
          <w:tcPr>
            <w:tcW w:w="1011" w:type="dxa"/>
            <w:vAlign w:val="center"/>
          </w:tcPr>
          <w:p w:rsidR="001C41BF" w:rsidRDefault="001C41BF">
            <w:pPr>
              <w:snapToGrid w:val="0"/>
              <w:jc w:val="center"/>
              <w:rPr>
                <w:color w:val="000000"/>
                <w:szCs w:val="21"/>
              </w:rPr>
            </w:pPr>
            <w:r>
              <w:rPr>
                <w:rFonts w:hint="eastAsia"/>
                <w:color w:val="000000"/>
                <w:szCs w:val="21"/>
              </w:rPr>
              <w:t>0.316</w:t>
            </w:r>
          </w:p>
        </w:tc>
        <w:tc>
          <w:tcPr>
            <w:tcW w:w="1010" w:type="dxa"/>
            <w:vAlign w:val="center"/>
          </w:tcPr>
          <w:p w:rsidR="001C41BF" w:rsidRDefault="001C41BF">
            <w:pPr>
              <w:snapToGrid w:val="0"/>
              <w:jc w:val="center"/>
              <w:rPr>
                <w:color w:val="000000"/>
                <w:szCs w:val="21"/>
              </w:rPr>
            </w:pPr>
            <w:r>
              <w:rPr>
                <w:rFonts w:hint="eastAsia"/>
                <w:color w:val="000000"/>
                <w:szCs w:val="21"/>
              </w:rPr>
              <w:t>0.243</w:t>
            </w:r>
          </w:p>
        </w:tc>
        <w:tc>
          <w:tcPr>
            <w:tcW w:w="1014" w:type="dxa"/>
            <w:vAlign w:val="center"/>
          </w:tcPr>
          <w:p w:rsidR="001C41BF" w:rsidRDefault="001C41BF">
            <w:pPr>
              <w:snapToGrid w:val="0"/>
              <w:jc w:val="center"/>
              <w:rPr>
                <w:color w:val="000000"/>
                <w:szCs w:val="21"/>
              </w:rPr>
            </w:pPr>
            <w:r>
              <w:rPr>
                <w:rFonts w:hint="eastAsia"/>
                <w:color w:val="000000"/>
                <w:szCs w:val="21"/>
              </w:rPr>
              <w:t>0.270</w:t>
            </w:r>
          </w:p>
        </w:tc>
        <w:tc>
          <w:tcPr>
            <w:tcW w:w="1008" w:type="dxa"/>
            <w:vAlign w:val="center"/>
          </w:tcPr>
          <w:p w:rsidR="001C41BF" w:rsidRDefault="001C41BF">
            <w:pPr>
              <w:snapToGrid w:val="0"/>
              <w:jc w:val="center"/>
              <w:rPr>
                <w:color w:val="000000"/>
                <w:szCs w:val="21"/>
              </w:rPr>
            </w:pPr>
            <w:r>
              <w:rPr>
                <w:rFonts w:hint="eastAsia"/>
                <w:color w:val="000000"/>
                <w:szCs w:val="21"/>
              </w:rPr>
              <w:t>0.283</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0.278</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62.4</w:t>
            </w:r>
          </w:p>
        </w:tc>
      </w:tr>
      <w:tr w:rsidR="001C41BF">
        <w:trPr>
          <w:trHeight w:val="397"/>
          <w:jc w:val="center"/>
        </w:trPr>
        <w:tc>
          <w:tcPr>
            <w:tcW w:w="1485" w:type="dxa"/>
            <w:vMerge/>
            <w:vAlign w:val="center"/>
          </w:tcPr>
          <w:p w:rsidR="001C41BF" w:rsidRDefault="001C41BF">
            <w:pPr>
              <w:snapToGrid w:val="0"/>
              <w:jc w:val="center"/>
              <w:rPr>
                <w:b/>
                <w:bCs/>
                <w:color w:val="000000"/>
                <w:szCs w:val="21"/>
              </w:rPr>
            </w:pPr>
            <w:r>
              <w:rPr>
                <w:rFonts w:hint="eastAsia"/>
                <w:b/>
                <w:bCs/>
                <w:color w:val="000000"/>
                <w:szCs w:val="21"/>
              </w:rPr>
              <w:lastRenderedPageBreak/>
              <w:t>0.151</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0.934</w:t>
            </w:r>
          </w:p>
        </w:tc>
        <w:tc>
          <w:tcPr>
            <w:tcW w:w="1011" w:type="dxa"/>
            <w:vAlign w:val="center"/>
          </w:tcPr>
          <w:p w:rsidR="001C41BF" w:rsidRDefault="001C41BF">
            <w:pPr>
              <w:snapToGrid w:val="0"/>
              <w:jc w:val="center"/>
              <w:rPr>
                <w:color w:val="000000"/>
                <w:szCs w:val="21"/>
              </w:rPr>
            </w:pPr>
            <w:r>
              <w:rPr>
                <w:rFonts w:hint="eastAsia"/>
                <w:color w:val="000000"/>
                <w:szCs w:val="21"/>
              </w:rPr>
              <w:t>0.651</w:t>
            </w:r>
          </w:p>
        </w:tc>
        <w:tc>
          <w:tcPr>
            <w:tcW w:w="1011" w:type="dxa"/>
            <w:vAlign w:val="center"/>
          </w:tcPr>
          <w:p w:rsidR="001C41BF" w:rsidRDefault="001C41BF">
            <w:pPr>
              <w:snapToGrid w:val="0"/>
              <w:jc w:val="center"/>
              <w:rPr>
                <w:color w:val="000000"/>
                <w:szCs w:val="21"/>
              </w:rPr>
            </w:pPr>
            <w:r>
              <w:rPr>
                <w:rFonts w:hint="eastAsia"/>
                <w:color w:val="000000"/>
                <w:szCs w:val="21"/>
              </w:rPr>
              <w:t>0.717</w:t>
            </w:r>
          </w:p>
        </w:tc>
        <w:tc>
          <w:tcPr>
            <w:tcW w:w="1011" w:type="dxa"/>
            <w:vAlign w:val="center"/>
          </w:tcPr>
          <w:p w:rsidR="001C41BF" w:rsidRDefault="001C41BF">
            <w:pPr>
              <w:snapToGrid w:val="0"/>
              <w:jc w:val="center"/>
              <w:rPr>
                <w:color w:val="000000"/>
                <w:szCs w:val="21"/>
              </w:rPr>
            </w:pPr>
            <w:r>
              <w:rPr>
                <w:rFonts w:hint="eastAsia"/>
                <w:color w:val="000000"/>
                <w:szCs w:val="21"/>
              </w:rPr>
              <w:t>0.776</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0.7695</w:t>
            </w:r>
          </w:p>
        </w:tc>
        <w:tc>
          <w:tcPr>
            <w:tcW w:w="1011" w:type="dxa"/>
            <w:vAlign w:val="center"/>
          </w:tcPr>
          <w:p w:rsidR="001C41BF" w:rsidRDefault="001C41BF">
            <w:pPr>
              <w:snapToGrid w:val="0"/>
              <w:jc w:val="center"/>
              <w:rPr>
                <w:color w:val="000000"/>
                <w:szCs w:val="21"/>
              </w:rPr>
            </w:pPr>
            <w:r>
              <w:rPr>
                <w:rFonts w:hint="eastAsia"/>
                <w:color w:val="000000"/>
                <w:szCs w:val="21"/>
              </w:rPr>
              <w:t>0.191</w:t>
            </w:r>
          </w:p>
        </w:tc>
        <w:tc>
          <w:tcPr>
            <w:tcW w:w="1010" w:type="dxa"/>
            <w:vAlign w:val="center"/>
          </w:tcPr>
          <w:p w:rsidR="001C41BF" w:rsidRDefault="001C41BF">
            <w:pPr>
              <w:snapToGrid w:val="0"/>
              <w:jc w:val="center"/>
              <w:rPr>
                <w:color w:val="000000"/>
                <w:szCs w:val="21"/>
              </w:rPr>
            </w:pPr>
            <w:r>
              <w:rPr>
                <w:rFonts w:hint="eastAsia"/>
                <w:color w:val="000000"/>
                <w:szCs w:val="21"/>
              </w:rPr>
              <w:t>0.342</w:t>
            </w:r>
          </w:p>
        </w:tc>
        <w:tc>
          <w:tcPr>
            <w:tcW w:w="1014" w:type="dxa"/>
            <w:vAlign w:val="center"/>
          </w:tcPr>
          <w:p w:rsidR="001C41BF" w:rsidRDefault="001C41BF">
            <w:pPr>
              <w:snapToGrid w:val="0"/>
              <w:jc w:val="center"/>
              <w:rPr>
                <w:color w:val="000000"/>
                <w:szCs w:val="21"/>
              </w:rPr>
            </w:pPr>
            <w:r>
              <w:rPr>
                <w:rFonts w:hint="eastAsia"/>
                <w:color w:val="000000"/>
                <w:szCs w:val="21"/>
              </w:rPr>
              <w:t>0.257</w:t>
            </w:r>
          </w:p>
        </w:tc>
        <w:tc>
          <w:tcPr>
            <w:tcW w:w="1008" w:type="dxa"/>
            <w:vAlign w:val="center"/>
          </w:tcPr>
          <w:p w:rsidR="001C41BF" w:rsidRDefault="001C41BF">
            <w:pPr>
              <w:snapToGrid w:val="0"/>
              <w:jc w:val="center"/>
              <w:rPr>
                <w:color w:val="000000"/>
                <w:szCs w:val="21"/>
              </w:rPr>
            </w:pPr>
            <w:r>
              <w:rPr>
                <w:rFonts w:hint="eastAsia"/>
                <w:color w:val="000000"/>
                <w:szCs w:val="21"/>
              </w:rPr>
              <w:t>0.237</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0.25675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66.6</w:t>
            </w:r>
          </w:p>
        </w:tc>
      </w:tr>
      <w:tr w:rsidR="001C41BF">
        <w:trPr>
          <w:trHeight w:val="397"/>
          <w:jc w:val="center"/>
        </w:trPr>
        <w:tc>
          <w:tcPr>
            <w:tcW w:w="1485" w:type="dxa"/>
            <w:vMerge w:val="restart"/>
            <w:vAlign w:val="center"/>
          </w:tcPr>
          <w:p w:rsidR="001C41BF" w:rsidRDefault="001C41BF">
            <w:pPr>
              <w:jc w:val="center"/>
              <w:rPr>
                <w:b/>
                <w:bCs/>
                <w:color w:val="000000"/>
                <w:szCs w:val="21"/>
              </w:rPr>
            </w:pPr>
            <w:r>
              <w:rPr>
                <w:rFonts w:hint="eastAsia"/>
                <w:color w:val="000000"/>
                <w:szCs w:val="21"/>
              </w:rPr>
              <w:t>石油类</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3.32</w:t>
            </w:r>
          </w:p>
        </w:tc>
        <w:tc>
          <w:tcPr>
            <w:tcW w:w="1011" w:type="dxa"/>
            <w:vAlign w:val="center"/>
          </w:tcPr>
          <w:p w:rsidR="001C41BF" w:rsidRDefault="001C41BF">
            <w:pPr>
              <w:snapToGrid w:val="0"/>
              <w:jc w:val="center"/>
              <w:rPr>
                <w:color w:val="000000"/>
                <w:szCs w:val="21"/>
              </w:rPr>
            </w:pPr>
            <w:r>
              <w:rPr>
                <w:rFonts w:hint="eastAsia"/>
                <w:color w:val="000000"/>
                <w:szCs w:val="21"/>
              </w:rPr>
              <w:t>3.29</w:t>
            </w:r>
          </w:p>
        </w:tc>
        <w:tc>
          <w:tcPr>
            <w:tcW w:w="1011" w:type="dxa"/>
            <w:vAlign w:val="center"/>
          </w:tcPr>
          <w:p w:rsidR="001C41BF" w:rsidRDefault="001C41BF">
            <w:pPr>
              <w:snapToGrid w:val="0"/>
              <w:jc w:val="center"/>
              <w:rPr>
                <w:color w:val="000000"/>
                <w:szCs w:val="21"/>
              </w:rPr>
            </w:pPr>
            <w:r>
              <w:rPr>
                <w:rFonts w:hint="eastAsia"/>
                <w:color w:val="000000"/>
                <w:szCs w:val="21"/>
              </w:rPr>
              <w:t>3.96</w:t>
            </w:r>
          </w:p>
        </w:tc>
        <w:tc>
          <w:tcPr>
            <w:tcW w:w="1011" w:type="dxa"/>
            <w:vAlign w:val="center"/>
          </w:tcPr>
          <w:p w:rsidR="001C41BF" w:rsidRDefault="001C41BF">
            <w:pPr>
              <w:snapToGrid w:val="0"/>
              <w:jc w:val="center"/>
              <w:rPr>
                <w:color w:val="000000"/>
                <w:szCs w:val="21"/>
              </w:rPr>
            </w:pPr>
            <w:r>
              <w:rPr>
                <w:rFonts w:hint="eastAsia"/>
                <w:color w:val="000000"/>
                <w:szCs w:val="21"/>
              </w:rPr>
              <w:t>3.74</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3.5775</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0" w:type="dxa"/>
            <w:vAlign w:val="center"/>
          </w:tcPr>
          <w:p w:rsidR="001C41BF" w:rsidRDefault="001C41BF">
            <w:pPr>
              <w:snapToGrid w:val="0"/>
              <w:jc w:val="center"/>
              <w:rPr>
                <w:color w:val="000000"/>
                <w:szCs w:val="21"/>
              </w:rPr>
            </w:pPr>
            <w:r>
              <w:rPr>
                <w:rFonts w:hint="eastAsia"/>
                <w:color w:val="000000"/>
                <w:szCs w:val="21"/>
              </w:rPr>
              <w:t>0.04</w:t>
            </w:r>
          </w:p>
        </w:tc>
        <w:tc>
          <w:tcPr>
            <w:tcW w:w="1014" w:type="dxa"/>
            <w:vAlign w:val="center"/>
          </w:tcPr>
          <w:p w:rsidR="001C41BF" w:rsidRDefault="001C41BF">
            <w:pPr>
              <w:snapToGrid w:val="0"/>
              <w:jc w:val="center"/>
              <w:rPr>
                <w:color w:val="000000"/>
                <w:szCs w:val="21"/>
              </w:rPr>
            </w:pPr>
            <w:r>
              <w:rPr>
                <w:rFonts w:hint="eastAsia"/>
                <w:color w:val="000000"/>
                <w:szCs w:val="21"/>
              </w:rPr>
              <w:t>0.05</w:t>
            </w:r>
          </w:p>
        </w:tc>
        <w:tc>
          <w:tcPr>
            <w:tcW w:w="1008" w:type="dxa"/>
            <w:vAlign w:val="center"/>
          </w:tcPr>
          <w:p w:rsidR="001C41BF" w:rsidRDefault="001C41BF">
            <w:pPr>
              <w:snapToGrid w:val="0"/>
              <w:jc w:val="center"/>
              <w:rPr>
                <w:color w:val="000000"/>
                <w:szCs w:val="21"/>
              </w:rPr>
            </w:pPr>
            <w:r>
              <w:rPr>
                <w:rFonts w:hint="eastAsia"/>
                <w:color w:val="000000"/>
                <w:szCs w:val="21"/>
              </w:rPr>
              <w:t>0.04</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0.0475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98.7</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3.68</w:t>
            </w:r>
          </w:p>
        </w:tc>
        <w:tc>
          <w:tcPr>
            <w:tcW w:w="1011" w:type="dxa"/>
            <w:vAlign w:val="center"/>
          </w:tcPr>
          <w:p w:rsidR="001C41BF" w:rsidRDefault="001C41BF">
            <w:pPr>
              <w:snapToGrid w:val="0"/>
              <w:jc w:val="center"/>
              <w:rPr>
                <w:color w:val="000000"/>
                <w:szCs w:val="21"/>
              </w:rPr>
            </w:pPr>
            <w:r>
              <w:rPr>
                <w:rFonts w:hint="eastAsia"/>
                <w:color w:val="000000"/>
                <w:szCs w:val="21"/>
              </w:rPr>
              <w:t>3.51</w:t>
            </w:r>
          </w:p>
        </w:tc>
        <w:tc>
          <w:tcPr>
            <w:tcW w:w="1011" w:type="dxa"/>
            <w:vAlign w:val="center"/>
          </w:tcPr>
          <w:p w:rsidR="001C41BF" w:rsidRDefault="001C41BF">
            <w:pPr>
              <w:snapToGrid w:val="0"/>
              <w:jc w:val="center"/>
              <w:rPr>
                <w:color w:val="000000"/>
                <w:szCs w:val="21"/>
              </w:rPr>
            </w:pPr>
            <w:r>
              <w:rPr>
                <w:rFonts w:hint="eastAsia"/>
                <w:color w:val="000000"/>
                <w:szCs w:val="21"/>
              </w:rPr>
              <w:t>3.70</w:t>
            </w:r>
          </w:p>
        </w:tc>
        <w:tc>
          <w:tcPr>
            <w:tcW w:w="1011" w:type="dxa"/>
            <w:vAlign w:val="center"/>
          </w:tcPr>
          <w:p w:rsidR="001C41BF" w:rsidRDefault="001C41BF">
            <w:pPr>
              <w:snapToGrid w:val="0"/>
              <w:jc w:val="center"/>
              <w:rPr>
                <w:color w:val="000000"/>
                <w:szCs w:val="21"/>
              </w:rPr>
            </w:pPr>
            <w:r>
              <w:rPr>
                <w:rFonts w:hint="eastAsia"/>
                <w:color w:val="000000"/>
                <w:szCs w:val="21"/>
              </w:rPr>
              <w:t>3.75</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3.66</w:t>
            </w:r>
          </w:p>
        </w:tc>
        <w:tc>
          <w:tcPr>
            <w:tcW w:w="1011" w:type="dxa"/>
            <w:vAlign w:val="center"/>
          </w:tcPr>
          <w:p w:rsidR="001C41BF" w:rsidRDefault="001C41BF">
            <w:pPr>
              <w:snapToGrid w:val="0"/>
              <w:jc w:val="center"/>
              <w:rPr>
                <w:color w:val="000000"/>
                <w:szCs w:val="21"/>
              </w:rPr>
            </w:pPr>
            <w:r>
              <w:rPr>
                <w:rFonts w:hint="eastAsia"/>
                <w:color w:val="000000"/>
                <w:szCs w:val="21"/>
              </w:rPr>
              <w:t>0.06</w:t>
            </w:r>
          </w:p>
        </w:tc>
        <w:tc>
          <w:tcPr>
            <w:tcW w:w="1010" w:type="dxa"/>
            <w:vAlign w:val="center"/>
          </w:tcPr>
          <w:p w:rsidR="001C41BF" w:rsidRDefault="001C41BF">
            <w:pPr>
              <w:snapToGrid w:val="0"/>
              <w:jc w:val="center"/>
              <w:rPr>
                <w:color w:val="000000"/>
                <w:szCs w:val="21"/>
              </w:rPr>
            </w:pPr>
            <w:r>
              <w:rPr>
                <w:rFonts w:hint="eastAsia"/>
                <w:color w:val="000000"/>
                <w:szCs w:val="21"/>
              </w:rPr>
              <w:t>0.05</w:t>
            </w:r>
          </w:p>
        </w:tc>
        <w:tc>
          <w:tcPr>
            <w:tcW w:w="1014" w:type="dxa"/>
            <w:vAlign w:val="center"/>
          </w:tcPr>
          <w:p w:rsidR="001C41BF" w:rsidRDefault="001C41BF">
            <w:pPr>
              <w:snapToGrid w:val="0"/>
              <w:jc w:val="center"/>
              <w:rPr>
                <w:color w:val="000000"/>
                <w:szCs w:val="21"/>
              </w:rPr>
            </w:pPr>
            <w:r>
              <w:rPr>
                <w:rFonts w:hint="eastAsia"/>
                <w:color w:val="000000"/>
                <w:szCs w:val="21"/>
              </w:rPr>
              <w:t>0.07</w:t>
            </w:r>
          </w:p>
        </w:tc>
        <w:tc>
          <w:tcPr>
            <w:tcW w:w="1008" w:type="dxa"/>
            <w:vAlign w:val="center"/>
          </w:tcPr>
          <w:p w:rsidR="001C41BF" w:rsidRDefault="001C41BF">
            <w:pPr>
              <w:snapToGrid w:val="0"/>
              <w:jc w:val="center"/>
              <w:rPr>
                <w:color w:val="000000"/>
                <w:szCs w:val="21"/>
              </w:rPr>
            </w:pPr>
            <w:r>
              <w:rPr>
                <w:rFonts w:hint="eastAsia"/>
                <w:color w:val="000000"/>
                <w:szCs w:val="21"/>
              </w:rPr>
              <w:t>0.06</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0.06</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98.4</w:t>
            </w:r>
          </w:p>
        </w:tc>
      </w:tr>
      <w:tr w:rsidR="001C41BF">
        <w:trPr>
          <w:trHeight w:val="397"/>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硫化物</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0.271</w:t>
            </w:r>
          </w:p>
        </w:tc>
        <w:tc>
          <w:tcPr>
            <w:tcW w:w="1011" w:type="dxa"/>
            <w:vAlign w:val="center"/>
          </w:tcPr>
          <w:p w:rsidR="001C41BF" w:rsidRDefault="001C41BF">
            <w:pPr>
              <w:snapToGrid w:val="0"/>
              <w:jc w:val="center"/>
              <w:rPr>
                <w:color w:val="000000"/>
                <w:szCs w:val="21"/>
              </w:rPr>
            </w:pPr>
            <w:r>
              <w:rPr>
                <w:rFonts w:hint="eastAsia"/>
                <w:color w:val="000000"/>
                <w:szCs w:val="21"/>
              </w:rPr>
              <w:t>0.143</w:t>
            </w:r>
          </w:p>
        </w:tc>
        <w:tc>
          <w:tcPr>
            <w:tcW w:w="1011" w:type="dxa"/>
            <w:vAlign w:val="center"/>
          </w:tcPr>
          <w:p w:rsidR="001C41BF" w:rsidRDefault="001C41BF">
            <w:pPr>
              <w:snapToGrid w:val="0"/>
              <w:jc w:val="center"/>
              <w:rPr>
                <w:color w:val="000000"/>
                <w:szCs w:val="21"/>
              </w:rPr>
            </w:pPr>
            <w:r>
              <w:rPr>
                <w:rFonts w:hint="eastAsia"/>
                <w:color w:val="000000"/>
                <w:szCs w:val="21"/>
              </w:rPr>
              <w:t>0.211</w:t>
            </w:r>
          </w:p>
        </w:tc>
        <w:tc>
          <w:tcPr>
            <w:tcW w:w="1011" w:type="dxa"/>
            <w:vAlign w:val="center"/>
          </w:tcPr>
          <w:p w:rsidR="001C41BF" w:rsidRDefault="001C41BF">
            <w:pPr>
              <w:snapToGrid w:val="0"/>
              <w:jc w:val="center"/>
              <w:rPr>
                <w:color w:val="000000"/>
                <w:szCs w:val="21"/>
              </w:rPr>
            </w:pPr>
            <w:r>
              <w:rPr>
                <w:rFonts w:hint="eastAsia"/>
                <w:color w:val="000000"/>
                <w:szCs w:val="21"/>
              </w:rPr>
              <w:t>0.150</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0.19375</w:t>
            </w:r>
          </w:p>
        </w:tc>
        <w:tc>
          <w:tcPr>
            <w:tcW w:w="1011" w:type="dxa"/>
            <w:vAlign w:val="center"/>
          </w:tcPr>
          <w:p w:rsidR="001C41BF" w:rsidRDefault="001C41BF">
            <w:pPr>
              <w:snapToGrid w:val="0"/>
              <w:jc w:val="center"/>
              <w:rPr>
                <w:color w:val="000000"/>
                <w:szCs w:val="21"/>
              </w:rPr>
            </w:pPr>
            <w:r>
              <w:rPr>
                <w:rFonts w:hint="eastAsia"/>
                <w:color w:val="000000"/>
                <w:szCs w:val="21"/>
              </w:rPr>
              <w:t>0.005L</w:t>
            </w:r>
          </w:p>
        </w:tc>
        <w:tc>
          <w:tcPr>
            <w:tcW w:w="1010" w:type="dxa"/>
            <w:vAlign w:val="center"/>
          </w:tcPr>
          <w:p w:rsidR="001C41BF" w:rsidRDefault="001C41BF">
            <w:pPr>
              <w:snapToGrid w:val="0"/>
              <w:jc w:val="center"/>
              <w:rPr>
                <w:color w:val="000000"/>
                <w:szCs w:val="21"/>
              </w:rPr>
            </w:pPr>
            <w:r>
              <w:rPr>
                <w:rFonts w:hint="eastAsia"/>
                <w:color w:val="000000"/>
                <w:szCs w:val="21"/>
              </w:rPr>
              <w:t>0.005L</w:t>
            </w:r>
          </w:p>
        </w:tc>
        <w:tc>
          <w:tcPr>
            <w:tcW w:w="1014" w:type="dxa"/>
            <w:vAlign w:val="center"/>
          </w:tcPr>
          <w:p w:rsidR="001C41BF" w:rsidRDefault="001C41BF">
            <w:pPr>
              <w:snapToGrid w:val="0"/>
              <w:jc w:val="center"/>
              <w:rPr>
                <w:color w:val="000000"/>
                <w:szCs w:val="21"/>
              </w:rPr>
            </w:pPr>
            <w:r>
              <w:rPr>
                <w:rFonts w:hint="eastAsia"/>
                <w:color w:val="000000"/>
                <w:szCs w:val="21"/>
              </w:rPr>
              <w:t>0.005L</w:t>
            </w:r>
          </w:p>
        </w:tc>
        <w:tc>
          <w:tcPr>
            <w:tcW w:w="1008" w:type="dxa"/>
            <w:vAlign w:val="center"/>
          </w:tcPr>
          <w:p w:rsidR="001C41BF" w:rsidRDefault="001C41BF">
            <w:pPr>
              <w:snapToGrid w:val="0"/>
              <w:jc w:val="center"/>
              <w:rPr>
                <w:color w:val="000000"/>
                <w:szCs w:val="21"/>
              </w:rPr>
            </w:pPr>
            <w:r>
              <w:rPr>
                <w:rFonts w:hint="eastAsia"/>
                <w:color w:val="000000"/>
                <w:szCs w:val="21"/>
              </w:rPr>
              <w:t>0.005L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98.7</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0.170</w:t>
            </w:r>
          </w:p>
        </w:tc>
        <w:tc>
          <w:tcPr>
            <w:tcW w:w="1011" w:type="dxa"/>
            <w:vAlign w:val="center"/>
          </w:tcPr>
          <w:p w:rsidR="001C41BF" w:rsidRDefault="001C41BF">
            <w:pPr>
              <w:snapToGrid w:val="0"/>
              <w:jc w:val="center"/>
              <w:rPr>
                <w:color w:val="000000"/>
                <w:szCs w:val="21"/>
              </w:rPr>
            </w:pPr>
            <w:r>
              <w:rPr>
                <w:rFonts w:hint="eastAsia"/>
                <w:color w:val="000000"/>
                <w:szCs w:val="21"/>
              </w:rPr>
              <w:t>0.209</w:t>
            </w:r>
          </w:p>
        </w:tc>
        <w:tc>
          <w:tcPr>
            <w:tcW w:w="1011" w:type="dxa"/>
            <w:vAlign w:val="center"/>
          </w:tcPr>
          <w:p w:rsidR="001C41BF" w:rsidRDefault="001C41BF">
            <w:pPr>
              <w:snapToGrid w:val="0"/>
              <w:jc w:val="center"/>
              <w:rPr>
                <w:color w:val="000000"/>
                <w:szCs w:val="21"/>
              </w:rPr>
            </w:pPr>
            <w:r>
              <w:rPr>
                <w:rFonts w:hint="eastAsia"/>
                <w:color w:val="000000"/>
                <w:szCs w:val="21"/>
              </w:rPr>
              <w:t>0.171</w:t>
            </w:r>
          </w:p>
        </w:tc>
        <w:tc>
          <w:tcPr>
            <w:tcW w:w="1011" w:type="dxa"/>
            <w:vAlign w:val="center"/>
          </w:tcPr>
          <w:p w:rsidR="001C41BF" w:rsidRDefault="001C41BF">
            <w:pPr>
              <w:snapToGrid w:val="0"/>
              <w:jc w:val="center"/>
              <w:rPr>
                <w:color w:val="000000"/>
                <w:szCs w:val="21"/>
              </w:rPr>
            </w:pPr>
            <w:r>
              <w:rPr>
                <w:rFonts w:hint="eastAsia"/>
                <w:color w:val="000000"/>
                <w:szCs w:val="21"/>
              </w:rPr>
              <w:t>0.151</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0.17525</w:t>
            </w:r>
          </w:p>
        </w:tc>
        <w:tc>
          <w:tcPr>
            <w:tcW w:w="1011" w:type="dxa"/>
            <w:vAlign w:val="center"/>
          </w:tcPr>
          <w:p w:rsidR="001C41BF" w:rsidRDefault="001C41BF">
            <w:pPr>
              <w:snapToGrid w:val="0"/>
              <w:jc w:val="center"/>
              <w:rPr>
                <w:color w:val="000000"/>
                <w:szCs w:val="21"/>
              </w:rPr>
            </w:pPr>
            <w:r>
              <w:rPr>
                <w:rFonts w:hint="eastAsia"/>
                <w:color w:val="000000"/>
                <w:szCs w:val="21"/>
              </w:rPr>
              <w:t>0.005L</w:t>
            </w:r>
          </w:p>
        </w:tc>
        <w:tc>
          <w:tcPr>
            <w:tcW w:w="1010" w:type="dxa"/>
            <w:vAlign w:val="center"/>
          </w:tcPr>
          <w:p w:rsidR="001C41BF" w:rsidRDefault="001C41BF">
            <w:pPr>
              <w:snapToGrid w:val="0"/>
              <w:jc w:val="center"/>
              <w:rPr>
                <w:color w:val="000000"/>
                <w:szCs w:val="21"/>
              </w:rPr>
            </w:pPr>
            <w:r>
              <w:rPr>
                <w:rFonts w:hint="eastAsia"/>
                <w:color w:val="000000"/>
                <w:szCs w:val="21"/>
              </w:rPr>
              <w:t>0.005L</w:t>
            </w:r>
          </w:p>
        </w:tc>
        <w:tc>
          <w:tcPr>
            <w:tcW w:w="1014" w:type="dxa"/>
            <w:vAlign w:val="center"/>
          </w:tcPr>
          <w:p w:rsidR="001C41BF" w:rsidRDefault="001C41BF">
            <w:pPr>
              <w:snapToGrid w:val="0"/>
              <w:jc w:val="center"/>
              <w:rPr>
                <w:color w:val="000000"/>
                <w:szCs w:val="21"/>
              </w:rPr>
            </w:pPr>
            <w:r>
              <w:rPr>
                <w:rFonts w:hint="eastAsia"/>
                <w:color w:val="000000"/>
                <w:szCs w:val="21"/>
              </w:rPr>
              <w:t>0.005L</w:t>
            </w:r>
          </w:p>
        </w:tc>
        <w:tc>
          <w:tcPr>
            <w:tcW w:w="1008" w:type="dxa"/>
            <w:vAlign w:val="center"/>
          </w:tcPr>
          <w:p w:rsidR="001C41BF" w:rsidRDefault="001C41BF">
            <w:pPr>
              <w:snapToGrid w:val="0"/>
              <w:jc w:val="center"/>
              <w:rPr>
                <w:color w:val="000000"/>
                <w:szCs w:val="21"/>
              </w:rPr>
            </w:pPr>
            <w:r>
              <w:rPr>
                <w:rFonts w:hint="eastAsia"/>
                <w:color w:val="000000"/>
                <w:szCs w:val="21"/>
              </w:rPr>
              <w:t>0.005L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98.6</w:t>
            </w:r>
          </w:p>
        </w:tc>
      </w:tr>
      <w:tr w:rsidR="001C41BF">
        <w:trPr>
          <w:trHeight w:val="397"/>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挥发酚</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3.05</w:t>
            </w:r>
          </w:p>
        </w:tc>
        <w:tc>
          <w:tcPr>
            <w:tcW w:w="1011" w:type="dxa"/>
            <w:vAlign w:val="center"/>
          </w:tcPr>
          <w:p w:rsidR="001C41BF" w:rsidRDefault="001C41BF">
            <w:pPr>
              <w:snapToGrid w:val="0"/>
              <w:jc w:val="center"/>
              <w:rPr>
                <w:color w:val="000000"/>
                <w:szCs w:val="21"/>
              </w:rPr>
            </w:pPr>
            <w:r>
              <w:rPr>
                <w:rFonts w:hint="eastAsia"/>
                <w:color w:val="000000"/>
                <w:szCs w:val="21"/>
              </w:rPr>
              <w:t>3.10</w:t>
            </w:r>
          </w:p>
        </w:tc>
        <w:tc>
          <w:tcPr>
            <w:tcW w:w="1011" w:type="dxa"/>
            <w:vAlign w:val="center"/>
          </w:tcPr>
          <w:p w:rsidR="001C41BF" w:rsidRDefault="001C41BF">
            <w:pPr>
              <w:snapToGrid w:val="0"/>
              <w:jc w:val="center"/>
              <w:rPr>
                <w:color w:val="000000"/>
                <w:szCs w:val="21"/>
              </w:rPr>
            </w:pPr>
            <w:r>
              <w:rPr>
                <w:rFonts w:hint="eastAsia"/>
                <w:color w:val="000000"/>
                <w:szCs w:val="21"/>
              </w:rPr>
              <w:t>3.02</w:t>
            </w:r>
          </w:p>
        </w:tc>
        <w:tc>
          <w:tcPr>
            <w:tcW w:w="1011" w:type="dxa"/>
            <w:vAlign w:val="center"/>
          </w:tcPr>
          <w:p w:rsidR="001C41BF" w:rsidRDefault="001C41BF">
            <w:pPr>
              <w:snapToGrid w:val="0"/>
              <w:jc w:val="center"/>
              <w:rPr>
                <w:color w:val="000000"/>
                <w:szCs w:val="21"/>
              </w:rPr>
            </w:pPr>
            <w:r>
              <w:rPr>
                <w:rFonts w:hint="eastAsia"/>
                <w:color w:val="000000"/>
                <w:szCs w:val="21"/>
              </w:rPr>
              <w:t>2.77</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2.985</w:t>
            </w:r>
          </w:p>
        </w:tc>
        <w:tc>
          <w:tcPr>
            <w:tcW w:w="1011" w:type="dxa"/>
            <w:vAlign w:val="center"/>
          </w:tcPr>
          <w:p w:rsidR="001C41BF" w:rsidRDefault="001C41BF">
            <w:pPr>
              <w:snapToGrid w:val="0"/>
              <w:jc w:val="center"/>
              <w:rPr>
                <w:color w:val="000000"/>
                <w:szCs w:val="21"/>
              </w:rPr>
            </w:pPr>
            <w:r>
              <w:rPr>
                <w:rFonts w:hint="eastAsia"/>
                <w:color w:val="000000"/>
                <w:szCs w:val="21"/>
              </w:rPr>
              <w:t>0.25</w:t>
            </w:r>
          </w:p>
        </w:tc>
        <w:tc>
          <w:tcPr>
            <w:tcW w:w="1010" w:type="dxa"/>
            <w:vAlign w:val="center"/>
          </w:tcPr>
          <w:p w:rsidR="001C41BF" w:rsidRDefault="001C41BF">
            <w:pPr>
              <w:snapToGrid w:val="0"/>
              <w:jc w:val="center"/>
              <w:rPr>
                <w:color w:val="000000"/>
                <w:szCs w:val="21"/>
              </w:rPr>
            </w:pPr>
            <w:r>
              <w:rPr>
                <w:rFonts w:hint="eastAsia"/>
                <w:color w:val="000000"/>
                <w:szCs w:val="21"/>
              </w:rPr>
              <w:t>0.20</w:t>
            </w:r>
          </w:p>
        </w:tc>
        <w:tc>
          <w:tcPr>
            <w:tcW w:w="1014" w:type="dxa"/>
            <w:vAlign w:val="center"/>
          </w:tcPr>
          <w:p w:rsidR="001C41BF" w:rsidRDefault="001C41BF">
            <w:pPr>
              <w:snapToGrid w:val="0"/>
              <w:jc w:val="center"/>
              <w:rPr>
                <w:color w:val="000000"/>
                <w:szCs w:val="21"/>
              </w:rPr>
            </w:pPr>
            <w:r>
              <w:rPr>
                <w:rFonts w:hint="eastAsia"/>
                <w:color w:val="000000"/>
                <w:szCs w:val="21"/>
              </w:rPr>
              <w:t>0.22</w:t>
            </w:r>
          </w:p>
        </w:tc>
        <w:tc>
          <w:tcPr>
            <w:tcW w:w="1008" w:type="dxa"/>
            <w:vAlign w:val="center"/>
          </w:tcPr>
          <w:p w:rsidR="001C41BF" w:rsidRDefault="001C41BF">
            <w:pPr>
              <w:snapToGrid w:val="0"/>
              <w:jc w:val="center"/>
              <w:rPr>
                <w:color w:val="000000"/>
                <w:szCs w:val="21"/>
              </w:rPr>
            </w:pPr>
            <w:r>
              <w:rPr>
                <w:rFonts w:hint="eastAsia"/>
                <w:color w:val="000000"/>
                <w:szCs w:val="21"/>
              </w:rPr>
              <w:t>0.21</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0.22</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92.7</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2.64</w:t>
            </w:r>
          </w:p>
        </w:tc>
        <w:tc>
          <w:tcPr>
            <w:tcW w:w="1011" w:type="dxa"/>
            <w:vAlign w:val="center"/>
          </w:tcPr>
          <w:p w:rsidR="001C41BF" w:rsidRDefault="001C41BF">
            <w:pPr>
              <w:snapToGrid w:val="0"/>
              <w:jc w:val="center"/>
              <w:rPr>
                <w:color w:val="000000"/>
                <w:szCs w:val="21"/>
              </w:rPr>
            </w:pPr>
            <w:r>
              <w:rPr>
                <w:rFonts w:hint="eastAsia"/>
                <w:color w:val="000000"/>
                <w:szCs w:val="21"/>
              </w:rPr>
              <w:t>2.74</w:t>
            </w:r>
          </w:p>
        </w:tc>
        <w:tc>
          <w:tcPr>
            <w:tcW w:w="1011" w:type="dxa"/>
            <w:vAlign w:val="center"/>
          </w:tcPr>
          <w:p w:rsidR="001C41BF" w:rsidRDefault="001C41BF">
            <w:pPr>
              <w:snapToGrid w:val="0"/>
              <w:jc w:val="center"/>
              <w:rPr>
                <w:color w:val="000000"/>
                <w:szCs w:val="21"/>
              </w:rPr>
            </w:pPr>
            <w:r>
              <w:rPr>
                <w:rFonts w:hint="eastAsia"/>
                <w:color w:val="000000"/>
                <w:szCs w:val="21"/>
              </w:rPr>
              <w:t>3.03</w:t>
            </w:r>
          </w:p>
        </w:tc>
        <w:tc>
          <w:tcPr>
            <w:tcW w:w="1011" w:type="dxa"/>
            <w:vAlign w:val="center"/>
          </w:tcPr>
          <w:p w:rsidR="001C41BF" w:rsidRDefault="001C41BF">
            <w:pPr>
              <w:snapToGrid w:val="0"/>
              <w:jc w:val="center"/>
              <w:rPr>
                <w:color w:val="000000"/>
                <w:szCs w:val="21"/>
              </w:rPr>
            </w:pPr>
            <w:r>
              <w:rPr>
                <w:rFonts w:hint="eastAsia"/>
                <w:color w:val="000000"/>
                <w:szCs w:val="21"/>
              </w:rPr>
              <w:t>2.88</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2.8225</w:t>
            </w:r>
          </w:p>
        </w:tc>
        <w:tc>
          <w:tcPr>
            <w:tcW w:w="1011" w:type="dxa"/>
            <w:vAlign w:val="center"/>
          </w:tcPr>
          <w:p w:rsidR="001C41BF" w:rsidRDefault="001C41BF">
            <w:pPr>
              <w:snapToGrid w:val="0"/>
              <w:jc w:val="center"/>
              <w:rPr>
                <w:color w:val="000000"/>
                <w:szCs w:val="21"/>
              </w:rPr>
            </w:pPr>
            <w:r>
              <w:rPr>
                <w:rFonts w:hint="eastAsia"/>
                <w:color w:val="000000"/>
                <w:szCs w:val="21"/>
              </w:rPr>
              <w:t>0.24</w:t>
            </w:r>
          </w:p>
        </w:tc>
        <w:tc>
          <w:tcPr>
            <w:tcW w:w="1010" w:type="dxa"/>
            <w:vAlign w:val="center"/>
          </w:tcPr>
          <w:p w:rsidR="001C41BF" w:rsidRDefault="001C41BF">
            <w:pPr>
              <w:snapToGrid w:val="0"/>
              <w:jc w:val="center"/>
              <w:rPr>
                <w:color w:val="000000"/>
                <w:szCs w:val="21"/>
              </w:rPr>
            </w:pPr>
            <w:r>
              <w:rPr>
                <w:rFonts w:hint="eastAsia"/>
                <w:color w:val="000000"/>
                <w:szCs w:val="21"/>
              </w:rPr>
              <w:t>0.24</w:t>
            </w:r>
          </w:p>
        </w:tc>
        <w:tc>
          <w:tcPr>
            <w:tcW w:w="1014" w:type="dxa"/>
            <w:vAlign w:val="center"/>
          </w:tcPr>
          <w:p w:rsidR="001C41BF" w:rsidRDefault="001C41BF">
            <w:pPr>
              <w:snapToGrid w:val="0"/>
              <w:jc w:val="center"/>
              <w:rPr>
                <w:color w:val="000000"/>
                <w:szCs w:val="21"/>
              </w:rPr>
            </w:pPr>
            <w:r>
              <w:rPr>
                <w:rFonts w:hint="eastAsia"/>
                <w:color w:val="000000"/>
                <w:szCs w:val="21"/>
              </w:rPr>
              <w:t>0.21</w:t>
            </w:r>
          </w:p>
        </w:tc>
        <w:tc>
          <w:tcPr>
            <w:tcW w:w="1008" w:type="dxa"/>
            <w:vAlign w:val="center"/>
          </w:tcPr>
          <w:p w:rsidR="001C41BF" w:rsidRDefault="001C41BF">
            <w:pPr>
              <w:snapToGrid w:val="0"/>
              <w:jc w:val="center"/>
              <w:rPr>
                <w:color w:val="000000"/>
                <w:szCs w:val="21"/>
              </w:rPr>
            </w:pPr>
            <w:r>
              <w:rPr>
                <w:rFonts w:hint="eastAsia"/>
                <w:color w:val="000000"/>
                <w:szCs w:val="21"/>
              </w:rPr>
              <w:t>0.23</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0.23</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91.9</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铜</w:t>
            </w:r>
          </w:p>
          <w:p w:rsidR="001C41BF" w:rsidRDefault="001C41BF">
            <w:pPr>
              <w:snapToGrid w:val="0"/>
              <w:jc w:val="center"/>
              <w:rPr>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0.078</w:t>
            </w:r>
          </w:p>
        </w:tc>
        <w:tc>
          <w:tcPr>
            <w:tcW w:w="1011" w:type="dxa"/>
            <w:vAlign w:val="center"/>
          </w:tcPr>
          <w:p w:rsidR="001C41BF" w:rsidRDefault="001C41BF">
            <w:pPr>
              <w:snapToGrid w:val="0"/>
              <w:jc w:val="center"/>
              <w:rPr>
                <w:color w:val="000000"/>
                <w:szCs w:val="21"/>
              </w:rPr>
            </w:pPr>
            <w:r>
              <w:rPr>
                <w:rFonts w:hint="eastAsia"/>
                <w:color w:val="000000"/>
                <w:szCs w:val="21"/>
              </w:rPr>
              <w:t>0.066</w:t>
            </w:r>
          </w:p>
        </w:tc>
        <w:tc>
          <w:tcPr>
            <w:tcW w:w="1011" w:type="dxa"/>
            <w:vAlign w:val="center"/>
          </w:tcPr>
          <w:p w:rsidR="001C41BF" w:rsidRDefault="001C41BF">
            <w:pPr>
              <w:snapToGrid w:val="0"/>
              <w:jc w:val="center"/>
              <w:rPr>
                <w:color w:val="000000"/>
                <w:szCs w:val="21"/>
              </w:rPr>
            </w:pPr>
            <w:r>
              <w:rPr>
                <w:rFonts w:hint="eastAsia"/>
                <w:color w:val="000000"/>
                <w:szCs w:val="21"/>
              </w:rPr>
              <w:t>0.068</w:t>
            </w:r>
          </w:p>
        </w:tc>
        <w:tc>
          <w:tcPr>
            <w:tcW w:w="1011" w:type="dxa"/>
            <w:vAlign w:val="center"/>
          </w:tcPr>
          <w:p w:rsidR="001C41BF" w:rsidRDefault="001C41BF">
            <w:pPr>
              <w:snapToGrid w:val="0"/>
              <w:jc w:val="center"/>
              <w:rPr>
                <w:color w:val="000000"/>
                <w:szCs w:val="21"/>
              </w:rPr>
            </w:pPr>
            <w:r>
              <w:rPr>
                <w:rFonts w:hint="eastAsia"/>
                <w:color w:val="000000"/>
                <w:szCs w:val="21"/>
              </w:rPr>
              <w:t>0.074</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0.0715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0.068</w:t>
            </w:r>
          </w:p>
        </w:tc>
        <w:tc>
          <w:tcPr>
            <w:tcW w:w="1011" w:type="dxa"/>
            <w:vAlign w:val="center"/>
          </w:tcPr>
          <w:p w:rsidR="001C41BF" w:rsidRDefault="001C41BF">
            <w:pPr>
              <w:snapToGrid w:val="0"/>
              <w:jc w:val="center"/>
              <w:rPr>
                <w:color w:val="000000"/>
                <w:szCs w:val="21"/>
              </w:rPr>
            </w:pPr>
            <w:r>
              <w:rPr>
                <w:rFonts w:hint="eastAsia"/>
                <w:color w:val="000000"/>
                <w:szCs w:val="21"/>
              </w:rPr>
              <w:t>0.070</w:t>
            </w:r>
          </w:p>
        </w:tc>
        <w:tc>
          <w:tcPr>
            <w:tcW w:w="1011" w:type="dxa"/>
            <w:vAlign w:val="center"/>
          </w:tcPr>
          <w:p w:rsidR="001C41BF" w:rsidRDefault="001C41BF">
            <w:pPr>
              <w:snapToGrid w:val="0"/>
              <w:jc w:val="center"/>
              <w:rPr>
                <w:color w:val="000000"/>
                <w:szCs w:val="21"/>
              </w:rPr>
            </w:pPr>
            <w:r>
              <w:rPr>
                <w:rFonts w:hint="eastAsia"/>
                <w:color w:val="000000"/>
                <w:szCs w:val="21"/>
              </w:rPr>
              <w:t>0.072</w:t>
            </w:r>
          </w:p>
        </w:tc>
        <w:tc>
          <w:tcPr>
            <w:tcW w:w="1011" w:type="dxa"/>
            <w:vAlign w:val="center"/>
          </w:tcPr>
          <w:p w:rsidR="001C41BF" w:rsidRDefault="001C41BF">
            <w:pPr>
              <w:snapToGrid w:val="0"/>
              <w:jc w:val="center"/>
              <w:rPr>
                <w:color w:val="000000"/>
                <w:szCs w:val="21"/>
              </w:rPr>
            </w:pPr>
            <w:r>
              <w:rPr>
                <w:rFonts w:hint="eastAsia"/>
                <w:color w:val="000000"/>
                <w:szCs w:val="21"/>
              </w:rPr>
              <w:t>0.056</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0.0665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锌</w:t>
            </w:r>
          </w:p>
          <w:p w:rsidR="001C41BF" w:rsidRDefault="001C41BF">
            <w:pPr>
              <w:snapToGrid w:val="0"/>
              <w:jc w:val="center"/>
              <w:rPr>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0.414</w:t>
            </w:r>
          </w:p>
        </w:tc>
        <w:tc>
          <w:tcPr>
            <w:tcW w:w="1011" w:type="dxa"/>
            <w:vAlign w:val="center"/>
          </w:tcPr>
          <w:p w:rsidR="001C41BF" w:rsidRDefault="001C41BF">
            <w:pPr>
              <w:snapToGrid w:val="0"/>
              <w:jc w:val="center"/>
              <w:rPr>
                <w:color w:val="000000"/>
                <w:szCs w:val="21"/>
              </w:rPr>
            </w:pPr>
            <w:r>
              <w:rPr>
                <w:rFonts w:hint="eastAsia"/>
                <w:color w:val="000000"/>
                <w:szCs w:val="21"/>
              </w:rPr>
              <w:t>0.420</w:t>
            </w:r>
          </w:p>
        </w:tc>
        <w:tc>
          <w:tcPr>
            <w:tcW w:w="1011" w:type="dxa"/>
            <w:vAlign w:val="center"/>
          </w:tcPr>
          <w:p w:rsidR="001C41BF" w:rsidRDefault="001C41BF">
            <w:pPr>
              <w:snapToGrid w:val="0"/>
              <w:jc w:val="center"/>
              <w:rPr>
                <w:color w:val="000000"/>
                <w:szCs w:val="21"/>
              </w:rPr>
            </w:pPr>
            <w:r>
              <w:rPr>
                <w:rFonts w:hint="eastAsia"/>
                <w:color w:val="000000"/>
                <w:szCs w:val="21"/>
              </w:rPr>
              <w:t>0.400</w:t>
            </w:r>
          </w:p>
        </w:tc>
        <w:tc>
          <w:tcPr>
            <w:tcW w:w="1011" w:type="dxa"/>
            <w:vAlign w:val="center"/>
          </w:tcPr>
          <w:p w:rsidR="001C41BF" w:rsidRDefault="001C41BF">
            <w:pPr>
              <w:snapToGrid w:val="0"/>
              <w:jc w:val="center"/>
              <w:rPr>
                <w:color w:val="000000"/>
                <w:szCs w:val="21"/>
              </w:rPr>
            </w:pPr>
            <w:r>
              <w:rPr>
                <w:rFonts w:hint="eastAsia"/>
                <w:color w:val="000000"/>
                <w:szCs w:val="21"/>
              </w:rPr>
              <w:t>0.360</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0.3985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0.381</w:t>
            </w:r>
          </w:p>
        </w:tc>
        <w:tc>
          <w:tcPr>
            <w:tcW w:w="1011" w:type="dxa"/>
            <w:vAlign w:val="center"/>
          </w:tcPr>
          <w:p w:rsidR="001C41BF" w:rsidRDefault="001C41BF">
            <w:pPr>
              <w:snapToGrid w:val="0"/>
              <w:jc w:val="center"/>
              <w:rPr>
                <w:color w:val="000000"/>
                <w:szCs w:val="21"/>
              </w:rPr>
            </w:pPr>
            <w:r>
              <w:rPr>
                <w:rFonts w:hint="eastAsia"/>
                <w:color w:val="000000"/>
                <w:szCs w:val="21"/>
              </w:rPr>
              <w:t>0.399</w:t>
            </w:r>
          </w:p>
        </w:tc>
        <w:tc>
          <w:tcPr>
            <w:tcW w:w="1011" w:type="dxa"/>
            <w:vAlign w:val="center"/>
          </w:tcPr>
          <w:p w:rsidR="001C41BF" w:rsidRDefault="001C41BF">
            <w:pPr>
              <w:snapToGrid w:val="0"/>
              <w:jc w:val="center"/>
              <w:rPr>
                <w:color w:val="000000"/>
                <w:szCs w:val="21"/>
              </w:rPr>
            </w:pPr>
            <w:r>
              <w:rPr>
                <w:rFonts w:hint="eastAsia"/>
                <w:color w:val="000000"/>
                <w:szCs w:val="21"/>
              </w:rPr>
              <w:t>0.380</w:t>
            </w:r>
          </w:p>
        </w:tc>
        <w:tc>
          <w:tcPr>
            <w:tcW w:w="1011" w:type="dxa"/>
            <w:vAlign w:val="center"/>
          </w:tcPr>
          <w:p w:rsidR="001C41BF" w:rsidRDefault="001C41BF">
            <w:pPr>
              <w:snapToGrid w:val="0"/>
              <w:jc w:val="center"/>
              <w:rPr>
                <w:color w:val="000000"/>
                <w:szCs w:val="21"/>
              </w:rPr>
            </w:pPr>
            <w:r>
              <w:rPr>
                <w:rFonts w:hint="eastAsia"/>
                <w:color w:val="000000"/>
                <w:szCs w:val="21"/>
              </w:rPr>
              <w:t>0.351</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0.37775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5.17</w:t>
            </w:r>
          </w:p>
        </w:tc>
        <w:tc>
          <w:tcPr>
            <w:tcW w:w="1011" w:type="dxa"/>
            <w:vAlign w:val="center"/>
          </w:tcPr>
          <w:p w:rsidR="001C41BF" w:rsidRDefault="001C41BF">
            <w:pPr>
              <w:snapToGrid w:val="0"/>
              <w:jc w:val="center"/>
              <w:rPr>
                <w:color w:val="000000"/>
                <w:szCs w:val="21"/>
              </w:rPr>
            </w:pPr>
            <w:r>
              <w:rPr>
                <w:rFonts w:hint="eastAsia"/>
                <w:color w:val="000000"/>
                <w:szCs w:val="21"/>
              </w:rPr>
              <w:t>5.21</w:t>
            </w:r>
          </w:p>
        </w:tc>
        <w:tc>
          <w:tcPr>
            <w:tcW w:w="1011" w:type="dxa"/>
            <w:vAlign w:val="center"/>
          </w:tcPr>
          <w:p w:rsidR="001C41BF" w:rsidRDefault="001C41BF">
            <w:pPr>
              <w:snapToGrid w:val="0"/>
              <w:jc w:val="center"/>
              <w:rPr>
                <w:color w:val="000000"/>
                <w:szCs w:val="21"/>
              </w:rPr>
            </w:pPr>
            <w:r>
              <w:rPr>
                <w:rFonts w:hint="eastAsia"/>
                <w:color w:val="000000"/>
                <w:szCs w:val="21"/>
              </w:rPr>
              <w:t>4.55</w:t>
            </w:r>
          </w:p>
        </w:tc>
        <w:tc>
          <w:tcPr>
            <w:tcW w:w="1011" w:type="dxa"/>
            <w:vAlign w:val="center"/>
          </w:tcPr>
          <w:p w:rsidR="001C41BF" w:rsidRDefault="001C41BF">
            <w:pPr>
              <w:snapToGrid w:val="0"/>
              <w:jc w:val="center"/>
              <w:rPr>
                <w:color w:val="000000"/>
                <w:szCs w:val="21"/>
              </w:rPr>
            </w:pPr>
            <w:r>
              <w:rPr>
                <w:rFonts w:hint="eastAsia"/>
                <w:color w:val="000000"/>
                <w:szCs w:val="21"/>
              </w:rPr>
              <w:t>4.53</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4.865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0.06</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99.5</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6.30</w:t>
            </w:r>
          </w:p>
        </w:tc>
        <w:tc>
          <w:tcPr>
            <w:tcW w:w="1011" w:type="dxa"/>
            <w:vAlign w:val="center"/>
          </w:tcPr>
          <w:p w:rsidR="001C41BF" w:rsidRDefault="001C41BF">
            <w:pPr>
              <w:snapToGrid w:val="0"/>
              <w:jc w:val="center"/>
              <w:rPr>
                <w:color w:val="000000"/>
                <w:szCs w:val="21"/>
              </w:rPr>
            </w:pPr>
            <w:r>
              <w:rPr>
                <w:rFonts w:hint="eastAsia"/>
                <w:color w:val="000000"/>
                <w:szCs w:val="21"/>
              </w:rPr>
              <w:t>6.29</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3.16</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99.2</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甲苯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2.60</w:t>
            </w:r>
          </w:p>
        </w:tc>
        <w:tc>
          <w:tcPr>
            <w:tcW w:w="1011" w:type="dxa"/>
            <w:vAlign w:val="center"/>
          </w:tcPr>
          <w:p w:rsidR="001C41BF" w:rsidRDefault="001C41BF">
            <w:pPr>
              <w:snapToGrid w:val="0"/>
              <w:jc w:val="center"/>
              <w:rPr>
                <w:color w:val="000000"/>
                <w:szCs w:val="21"/>
              </w:rPr>
            </w:pPr>
            <w:r>
              <w:rPr>
                <w:rFonts w:hint="eastAsia"/>
                <w:color w:val="000000"/>
                <w:szCs w:val="21"/>
              </w:rPr>
              <w:t>2.67</w:t>
            </w:r>
          </w:p>
        </w:tc>
        <w:tc>
          <w:tcPr>
            <w:tcW w:w="1011" w:type="dxa"/>
            <w:vAlign w:val="center"/>
          </w:tcPr>
          <w:p w:rsidR="001C41BF" w:rsidRDefault="001C41BF">
            <w:pPr>
              <w:snapToGrid w:val="0"/>
              <w:jc w:val="center"/>
              <w:rPr>
                <w:color w:val="000000"/>
                <w:szCs w:val="21"/>
              </w:rPr>
            </w:pPr>
            <w:r>
              <w:rPr>
                <w:rFonts w:hint="eastAsia"/>
                <w:color w:val="000000"/>
                <w:szCs w:val="21"/>
              </w:rPr>
              <w:t>1.38</w:t>
            </w:r>
          </w:p>
        </w:tc>
        <w:tc>
          <w:tcPr>
            <w:tcW w:w="1011" w:type="dxa"/>
            <w:vAlign w:val="center"/>
          </w:tcPr>
          <w:p w:rsidR="001C41BF" w:rsidRDefault="001C41BF">
            <w:pPr>
              <w:snapToGrid w:val="0"/>
              <w:jc w:val="center"/>
              <w:rPr>
                <w:color w:val="000000"/>
                <w:szCs w:val="21"/>
              </w:rPr>
            </w:pPr>
            <w:r>
              <w:rPr>
                <w:rFonts w:hint="eastAsia"/>
                <w:color w:val="000000"/>
                <w:szCs w:val="21"/>
              </w:rPr>
              <w:t>1.38</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2.0075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0.11</w:t>
            </w:r>
          </w:p>
        </w:tc>
        <w:tc>
          <w:tcPr>
            <w:tcW w:w="1014" w:type="dxa"/>
            <w:vAlign w:val="center"/>
          </w:tcPr>
          <w:p w:rsidR="001C41BF" w:rsidRDefault="001C41BF">
            <w:pPr>
              <w:snapToGrid w:val="0"/>
              <w:jc w:val="center"/>
              <w:rPr>
                <w:color w:val="000000"/>
                <w:szCs w:val="21"/>
              </w:rPr>
            </w:pPr>
            <w:r>
              <w:rPr>
                <w:rFonts w:hint="eastAsia"/>
                <w:color w:val="000000"/>
                <w:szCs w:val="21"/>
              </w:rPr>
              <w:t>0.21</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0.0925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95.4</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2.03</w:t>
            </w:r>
          </w:p>
        </w:tc>
        <w:tc>
          <w:tcPr>
            <w:tcW w:w="1011" w:type="dxa"/>
            <w:vAlign w:val="center"/>
          </w:tcPr>
          <w:p w:rsidR="001C41BF" w:rsidRDefault="001C41BF">
            <w:pPr>
              <w:snapToGrid w:val="0"/>
              <w:jc w:val="center"/>
              <w:rPr>
                <w:color w:val="000000"/>
                <w:szCs w:val="21"/>
              </w:rPr>
            </w:pPr>
            <w:r>
              <w:rPr>
                <w:rFonts w:hint="eastAsia"/>
                <w:color w:val="000000"/>
                <w:szCs w:val="21"/>
              </w:rPr>
              <w:t>2.04</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1.03</w:t>
            </w:r>
          </w:p>
        </w:tc>
        <w:tc>
          <w:tcPr>
            <w:tcW w:w="1011" w:type="dxa"/>
            <w:vAlign w:val="center"/>
          </w:tcPr>
          <w:p w:rsidR="001C41BF" w:rsidRDefault="001C41BF">
            <w:pPr>
              <w:snapToGrid w:val="0"/>
              <w:jc w:val="center"/>
              <w:rPr>
                <w:color w:val="000000"/>
                <w:szCs w:val="21"/>
              </w:rPr>
            </w:pPr>
            <w:r>
              <w:rPr>
                <w:rFonts w:hint="eastAsia"/>
                <w:color w:val="000000"/>
                <w:szCs w:val="21"/>
              </w:rPr>
              <w:t>0.45</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0.13125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87.3</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邻二甲苯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0.29</w:t>
            </w:r>
          </w:p>
        </w:tc>
        <w:tc>
          <w:tcPr>
            <w:tcW w:w="1011" w:type="dxa"/>
            <w:vAlign w:val="center"/>
          </w:tcPr>
          <w:p w:rsidR="001C41BF" w:rsidRDefault="001C41BF">
            <w:pPr>
              <w:snapToGrid w:val="0"/>
              <w:jc w:val="center"/>
              <w:rPr>
                <w:color w:val="000000"/>
                <w:szCs w:val="21"/>
              </w:rPr>
            </w:pPr>
            <w:r>
              <w:rPr>
                <w:rFonts w:hint="eastAsia"/>
                <w:color w:val="000000"/>
                <w:szCs w:val="21"/>
              </w:rPr>
              <w:t>0.29</w:t>
            </w:r>
          </w:p>
        </w:tc>
        <w:tc>
          <w:tcPr>
            <w:tcW w:w="1011" w:type="dxa"/>
            <w:vAlign w:val="center"/>
          </w:tcPr>
          <w:p w:rsidR="001C41BF" w:rsidRDefault="001C41BF">
            <w:pPr>
              <w:snapToGrid w:val="0"/>
              <w:jc w:val="center"/>
              <w:rPr>
                <w:color w:val="000000"/>
                <w:szCs w:val="21"/>
              </w:rPr>
            </w:pPr>
            <w:r>
              <w:rPr>
                <w:rFonts w:hint="eastAsia"/>
                <w:color w:val="000000"/>
                <w:szCs w:val="21"/>
              </w:rPr>
              <w:t>0.25</w:t>
            </w:r>
          </w:p>
        </w:tc>
        <w:tc>
          <w:tcPr>
            <w:tcW w:w="1011" w:type="dxa"/>
            <w:vAlign w:val="center"/>
          </w:tcPr>
          <w:p w:rsidR="001C41BF" w:rsidRDefault="001C41BF">
            <w:pPr>
              <w:snapToGrid w:val="0"/>
              <w:jc w:val="center"/>
              <w:rPr>
                <w:color w:val="000000"/>
                <w:szCs w:val="21"/>
              </w:rPr>
            </w:pPr>
            <w:r>
              <w:rPr>
                <w:rFonts w:hint="eastAsia"/>
                <w:color w:val="000000"/>
                <w:szCs w:val="21"/>
              </w:rPr>
              <w:t>0.025</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0.21375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88.3</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0.41</w:t>
            </w:r>
          </w:p>
        </w:tc>
        <w:tc>
          <w:tcPr>
            <w:tcW w:w="1011" w:type="dxa"/>
            <w:vAlign w:val="center"/>
          </w:tcPr>
          <w:p w:rsidR="001C41BF" w:rsidRDefault="001C41BF">
            <w:pPr>
              <w:snapToGrid w:val="0"/>
              <w:jc w:val="center"/>
              <w:rPr>
                <w:color w:val="000000"/>
                <w:szCs w:val="21"/>
              </w:rPr>
            </w:pPr>
            <w:r>
              <w:rPr>
                <w:rFonts w:hint="eastAsia"/>
                <w:color w:val="000000"/>
                <w:szCs w:val="21"/>
              </w:rPr>
              <w:t>0.41</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0.2175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88.5</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间二甲苯</w:t>
            </w:r>
          </w:p>
          <w:p w:rsidR="001C41BF" w:rsidRDefault="001C41BF">
            <w:pPr>
              <w:snapToGrid w:val="0"/>
              <w:jc w:val="center"/>
              <w:rPr>
                <w:b/>
                <w:bCs/>
                <w:color w:val="000000"/>
                <w:szCs w:val="21"/>
              </w:rPr>
            </w:pPr>
            <w:r>
              <w:rPr>
                <w:color w:val="000000"/>
                <w:szCs w:val="21"/>
              </w:rPr>
              <w:lastRenderedPageBreak/>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lastRenderedPageBreak/>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0.51</w:t>
            </w:r>
          </w:p>
        </w:tc>
        <w:tc>
          <w:tcPr>
            <w:tcW w:w="1011" w:type="dxa"/>
            <w:vAlign w:val="center"/>
          </w:tcPr>
          <w:p w:rsidR="001C41BF" w:rsidRDefault="001C41BF">
            <w:pPr>
              <w:snapToGrid w:val="0"/>
              <w:jc w:val="center"/>
              <w:rPr>
                <w:color w:val="000000"/>
                <w:szCs w:val="21"/>
              </w:rPr>
            </w:pPr>
            <w:r>
              <w:rPr>
                <w:rFonts w:hint="eastAsia"/>
                <w:color w:val="000000"/>
                <w:szCs w:val="21"/>
              </w:rPr>
              <w:t>0.52</w:t>
            </w:r>
          </w:p>
        </w:tc>
        <w:tc>
          <w:tcPr>
            <w:tcW w:w="1011" w:type="dxa"/>
            <w:vAlign w:val="center"/>
          </w:tcPr>
          <w:p w:rsidR="001C41BF" w:rsidRDefault="001C41BF">
            <w:pPr>
              <w:snapToGrid w:val="0"/>
              <w:jc w:val="center"/>
              <w:rPr>
                <w:color w:val="000000"/>
                <w:szCs w:val="21"/>
              </w:rPr>
            </w:pPr>
            <w:r>
              <w:rPr>
                <w:rFonts w:hint="eastAsia"/>
                <w:color w:val="000000"/>
                <w:szCs w:val="21"/>
              </w:rPr>
              <w:t>0.46</w:t>
            </w:r>
          </w:p>
        </w:tc>
        <w:tc>
          <w:tcPr>
            <w:tcW w:w="1011" w:type="dxa"/>
            <w:vAlign w:val="center"/>
          </w:tcPr>
          <w:p w:rsidR="001C41BF" w:rsidRDefault="001C41BF">
            <w:pPr>
              <w:snapToGrid w:val="0"/>
              <w:jc w:val="center"/>
              <w:rPr>
                <w:color w:val="000000"/>
                <w:szCs w:val="21"/>
              </w:rPr>
            </w:pPr>
            <w:r>
              <w:rPr>
                <w:rFonts w:hint="eastAsia"/>
                <w:color w:val="000000"/>
                <w:szCs w:val="21"/>
              </w:rPr>
              <w:t>0.46</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0.4875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94.9</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0.75</w:t>
            </w:r>
          </w:p>
        </w:tc>
        <w:tc>
          <w:tcPr>
            <w:tcW w:w="1011" w:type="dxa"/>
            <w:vAlign w:val="center"/>
          </w:tcPr>
          <w:p w:rsidR="001C41BF" w:rsidRDefault="001C41BF">
            <w:pPr>
              <w:snapToGrid w:val="0"/>
              <w:jc w:val="center"/>
              <w:rPr>
                <w:color w:val="000000"/>
                <w:szCs w:val="21"/>
              </w:rPr>
            </w:pPr>
            <w:r>
              <w:rPr>
                <w:rFonts w:hint="eastAsia"/>
                <w:color w:val="000000"/>
                <w:szCs w:val="21"/>
              </w:rPr>
              <w:t>0.75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0.3875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93.5</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对二甲苯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0.11</w:t>
            </w:r>
          </w:p>
        </w:tc>
        <w:tc>
          <w:tcPr>
            <w:tcW w:w="1011" w:type="dxa"/>
            <w:vAlign w:val="center"/>
          </w:tcPr>
          <w:p w:rsidR="001C41BF" w:rsidRDefault="001C41BF">
            <w:pPr>
              <w:snapToGrid w:val="0"/>
              <w:jc w:val="center"/>
              <w:rPr>
                <w:color w:val="000000"/>
                <w:szCs w:val="21"/>
              </w:rPr>
            </w:pPr>
            <w:r>
              <w:rPr>
                <w:rFonts w:hint="eastAsia"/>
                <w:color w:val="000000"/>
                <w:szCs w:val="21"/>
              </w:rPr>
              <w:t>0.11</w:t>
            </w:r>
          </w:p>
        </w:tc>
        <w:tc>
          <w:tcPr>
            <w:tcW w:w="1011" w:type="dxa"/>
            <w:vAlign w:val="center"/>
          </w:tcPr>
          <w:p w:rsidR="001C41BF" w:rsidRDefault="001C41BF">
            <w:pPr>
              <w:snapToGrid w:val="0"/>
              <w:jc w:val="center"/>
              <w:rPr>
                <w:color w:val="000000"/>
                <w:szCs w:val="21"/>
              </w:rPr>
            </w:pPr>
            <w:r>
              <w:rPr>
                <w:rFonts w:hint="eastAsia"/>
                <w:color w:val="000000"/>
                <w:szCs w:val="21"/>
              </w:rPr>
              <w:t>0.10</w:t>
            </w:r>
          </w:p>
        </w:tc>
        <w:tc>
          <w:tcPr>
            <w:tcW w:w="1011" w:type="dxa"/>
            <w:vAlign w:val="center"/>
          </w:tcPr>
          <w:p w:rsidR="001C41BF" w:rsidRDefault="001C41BF">
            <w:pPr>
              <w:snapToGrid w:val="0"/>
              <w:jc w:val="center"/>
              <w:rPr>
                <w:color w:val="000000"/>
                <w:szCs w:val="21"/>
              </w:rPr>
            </w:pPr>
            <w:r>
              <w:rPr>
                <w:rFonts w:hint="eastAsia"/>
                <w:color w:val="000000"/>
                <w:szCs w:val="21"/>
              </w:rPr>
              <w:t>0.09</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0.1025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75.6</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0.18</w:t>
            </w:r>
          </w:p>
        </w:tc>
        <w:tc>
          <w:tcPr>
            <w:tcW w:w="1011" w:type="dxa"/>
            <w:vAlign w:val="center"/>
          </w:tcPr>
          <w:p w:rsidR="001C41BF" w:rsidRDefault="001C41BF">
            <w:pPr>
              <w:snapToGrid w:val="0"/>
              <w:jc w:val="center"/>
              <w:rPr>
                <w:color w:val="000000"/>
                <w:szCs w:val="21"/>
              </w:rPr>
            </w:pPr>
            <w:r>
              <w:rPr>
                <w:rFonts w:hint="eastAsia"/>
                <w:color w:val="000000"/>
                <w:szCs w:val="21"/>
              </w:rPr>
              <w:t>0.18</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0.1025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75.6</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乙苯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7.11</w:t>
            </w:r>
          </w:p>
        </w:tc>
        <w:tc>
          <w:tcPr>
            <w:tcW w:w="1011" w:type="dxa"/>
            <w:vAlign w:val="center"/>
          </w:tcPr>
          <w:p w:rsidR="001C41BF" w:rsidRDefault="001C41BF">
            <w:pPr>
              <w:snapToGrid w:val="0"/>
              <w:jc w:val="center"/>
              <w:rPr>
                <w:color w:val="000000"/>
                <w:szCs w:val="21"/>
              </w:rPr>
            </w:pPr>
            <w:r>
              <w:rPr>
                <w:rFonts w:hint="eastAsia"/>
                <w:color w:val="000000"/>
                <w:szCs w:val="21"/>
              </w:rPr>
              <w:t>7.15</w:t>
            </w:r>
          </w:p>
        </w:tc>
        <w:tc>
          <w:tcPr>
            <w:tcW w:w="1011" w:type="dxa"/>
            <w:vAlign w:val="center"/>
          </w:tcPr>
          <w:p w:rsidR="001C41BF" w:rsidRDefault="001C41BF">
            <w:pPr>
              <w:snapToGrid w:val="0"/>
              <w:jc w:val="center"/>
              <w:rPr>
                <w:color w:val="000000"/>
                <w:szCs w:val="21"/>
              </w:rPr>
            </w:pPr>
            <w:r>
              <w:rPr>
                <w:rFonts w:hint="eastAsia"/>
                <w:color w:val="000000"/>
                <w:szCs w:val="21"/>
              </w:rPr>
              <w:t>5.83</w:t>
            </w:r>
          </w:p>
        </w:tc>
        <w:tc>
          <w:tcPr>
            <w:tcW w:w="1011" w:type="dxa"/>
            <w:vAlign w:val="center"/>
          </w:tcPr>
          <w:p w:rsidR="001C41BF" w:rsidRDefault="001C41BF">
            <w:pPr>
              <w:snapToGrid w:val="0"/>
              <w:jc w:val="center"/>
              <w:rPr>
                <w:color w:val="000000"/>
                <w:szCs w:val="21"/>
              </w:rPr>
            </w:pPr>
            <w:r>
              <w:rPr>
                <w:rFonts w:hint="eastAsia"/>
                <w:color w:val="000000"/>
                <w:szCs w:val="21"/>
              </w:rPr>
              <w:t>5.80</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6.4725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0.09</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0.04125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99.4</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10.0</w:t>
            </w:r>
          </w:p>
        </w:tc>
        <w:tc>
          <w:tcPr>
            <w:tcW w:w="1011" w:type="dxa"/>
            <w:vAlign w:val="center"/>
          </w:tcPr>
          <w:p w:rsidR="001C41BF" w:rsidRDefault="001C41BF">
            <w:pPr>
              <w:snapToGrid w:val="0"/>
              <w:jc w:val="center"/>
              <w:rPr>
                <w:color w:val="000000"/>
                <w:szCs w:val="21"/>
              </w:rPr>
            </w:pPr>
            <w:r>
              <w:rPr>
                <w:rFonts w:hint="eastAsia"/>
                <w:color w:val="000000"/>
                <w:szCs w:val="21"/>
              </w:rPr>
              <w:t>10.0</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5.0125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99.5</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苯乙烯</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0.41</w:t>
            </w:r>
          </w:p>
        </w:tc>
        <w:tc>
          <w:tcPr>
            <w:tcW w:w="1011" w:type="dxa"/>
            <w:vAlign w:val="center"/>
          </w:tcPr>
          <w:p w:rsidR="001C41BF" w:rsidRDefault="001C41BF">
            <w:pPr>
              <w:snapToGrid w:val="0"/>
              <w:jc w:val="center"/>
              <w:rPr>
                <w:color w:val="000000"/>
                <w:szCs w:val="21"/>
              </w:rPr>
            </w:pPr>
            <w:r>
              <w:rPr>
                <w:rFonts w:hint="eastAsia"/>
                <w:color w:val="000000"/>
                <w:szCs w:val="21"/>
              </w:rPr>
              <w:t>0.41</w:t>
            </w:r>
          </w:p>
        </w:tc>
        <w:tc>
          <w:tcPr>
            <w:tcW w:w="1011" w:type="dxa"/>
            <w:vAlign w:val="center"/>
          </w:tcPr>
          <w:p w:rsidR="001C41BF" w:rsidRDefault="001C41BF">
            <w:pPr>
              <w:snapToGrid w:val="0"/>
              <w:jc w:val="center"/>
              <w:rPr>
                <w:color w:val="000000"/>
                <w:szCs w:val="21"/>
              </w:rPr>
            </w:pPr>
            <w:r>
              <w:rPr>
                <w:rFonts w:hint="eastAsia"/>
                <w:color w:val="000000"/>
                <w:szCs w:val="21"/>
              </w:rPr>
              <w:t>0.44</w:t>
            </w:r>
          </w:p>
        </w:tc>
        <w:tc>
          <w:tcPr>
            <w:tcW w:w="1011" w:type="dxa"/>
            <w:vAlign w:val="center"/>
          </w:tcPr>
          <w:p w:rsidR="001C41BF" w:rsidRDefault="001C41BF">
            <w:pPr>
              <w:snapToGrid w:val="0"/>
              <w:jc w:val="center"/>
              <w:rPr>
                <w:color w:val="000000"/>
                <w:szCs w:val="21"/>
              </w:rPr>
            </w:pPr>
            <w:r>
              <w:rPr>
                <w:rFonts w:hint="eastAsia"/>
                <w:color w:val="000000"/>
                <w:szCs w:val="21"/>
              </w:rPr>
              <w:t>0.44</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0.425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94.1</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0.75</w:t>
            </w:r>
          </w:p>
        </w:tc>
        <w:tc>
          <w:tcPr>
            <w:tcW w:w="1011" w:type="dxa"/>
            <w:vAlign w:val="center"/>
          </w:tcPr>
          <w:p w:rsidR="001C41BF" w:rsidRDefault="001C41BF">
            <w:pPr>
              <w:snapToGrid w:val="0"/>
              <w:jc w:val="center"/>
              <w:rPr>
                <w:color w:val="000000"/>
                <w:szCs w:val="21"/>
              </w:rPr>
            </w:pPr>
            <w:r>
              <w:rPr>
                <w:rFonts w:hint="eastAsia"/>
                <w:color w:val="000000"/>
                <w:szCs w:val="21"/>
              </w:rPr>
              <w:t>0.75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0.3875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93.5</w:t>
            </w:r>
          </w:p>
        </w:tc>
      </w:tr>
      <w:tr w:rsidR="001C41BF">
        <w:trPr>
          <w:trHeight w:val="397"/>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总氰化物</w:t>
            </w: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0.086</w:t>
            </w:r>
          </w:p>
        </w:tc>
        <w:tc>
          <w:tcPr>
            <w:tcW w:w="1011" w:type="dxa"/>
            <w:vAlign w:val="center"/>
          </w:tcPr>
          <w:p w:rsidR="001C41BF" w:rsidRDefault="001C41BF">
            <w:pPr>
              <w:snapToGrid w:val="0"/>
              <w:jc w:val="center"/>
              <w:rPr>
                <w:color w:val="000000"/>
                <w:szCs w:val="21"/>
              </w:rPr>
            </w:pPr>
            <w:r>
              <w:rPr>
                <w:rFonts w:hint="eastAsia"/>
                <w:color w:val="000000"/>
                <w:szCs w:val="21"/>
              </w:rPr>
              <w:t>0.101</w:t>
            </w:r>
          </w:p>
        </w:tc>
        <w:tc>
          <w:tcPr>
            <w:tcW w:w="1011" w:type="dxa"/>
            <w:vAlign w:val="center"/>
          </w:tcPr>
          <w:p w:rsidR="001C41BF" w:rsidRDefault="001C41BF">
            <w:pPr>
              <w:snapToGrid w:val="0"/>
              <w:jc w:val="center"/>
              <w:rPr>
                <w:color w:val="000000"/>
                <w:szCs w:val="21"/>
              </w:rPr>
            </w:pPr>
            <w:r>
              <w:rPr>
                <w:rFonts w:hint="eastAsia"/>
                <w:color w:val="000000"/>
                <w:szCs w:val="21"/>
              </w:rPr>
              <w:t>0.091</w:t>
            </w:r>
          </w:p>
        </w:tc>
        <w:tc>
          <w:tcPr>
            <w:tcW w:w="1011" w:type="dxa"/>
            <w:vAlign w:val="center"/>
          </w:tcPr>
          <w:p w:rsidR="001C41BF" w:rsidRDefault="001C41BF">
            <w:pPr>
              <w:snapToGrid w:val="0"/>
              <w:jc w:val="center"/>
              <w:rPr>
                <w:color w:val="000000"/>
                <w:szCs w:val="21"/>
              </w:rPr>
            </w:pPr>
            <w:r>
              <w:rPr>
                <w:rFonts w:hint="eastAsia"/>
                <w:color w:val="000000"/>
                <w:szCs w:val="21"/>
              </w:rPr>
              <w:t>0.083</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0.09025</w:t>
            </w:r>
          </w:p>
        </w:tc>
        <w:tc>
          <w:tcPr>
            <w:tcW w:w="1011" w:type="dxa"/>
            <w:vAlign w:val="center"/>
          </w:tcPr>
          <w:p w:rsidR="001C41BF" w:rsidRDefault="001C41BF">
            <w:pPr>
              <w:snapToGrid w:val="0"/>
              <w:jc w:val="center"/>
              <w:rPr>
                <w:color w:val="000000"/>
                <w:szCs w:val="21"/>
              </w:rPr>
            </w:pPr>
            <w:r>
              <w:rPr>
                <w:rFonts w:hint="eastAsia"/>
                <w:color w:val="000000"/>
                <w:szCs w:val="21"/>
              </w:rPr>
              <w:t>0.197</w:t>
            </w:r>
          </w:p>
        </w:tc>
        <w:tc>
          <w:tcPr>
            <w:tcW w:w="1010" w:type="dxa"/>
            <w:vAlign w:val="center"/>
          </w:tcPr>
          <w:p w:rsidR="001C41BF" w:rsidRDefault="001C41BF">
            <w:pPr>
              <w:snapToGrid w:val="0"/>
              <w:jc w:val="center"/>
              <w:rPr>
                <w:color w:val="000000"/>
                <w:szCs w:val="21"/>
              </w:rPr>
            </w:pPr>
            <w:r>
              <w:rPr>
                <w:rFonts w:hint="eastAsia"/>
                <w:color w:val="000000"/>
                <w:szCs w:val="21"/>
              </w:rPr>
              <w:t>0.181</w:t>
            </w:r>
          </w:p>
        </w:tc>
        <w:tc>
          <w:tcPr>
            <w:tcW w:w="1014" w:type="dxa"/>
            <w:vAlign w:val="center"/>
          </w:tcPr>
          <w:p w:rsidR="001C41BF" w:rsidRDefault="001C41BF">
            <w:pPr>
              <w:snapToGrid w:val="0"/>
              <w:jc w:val="center"/>
              <w:rPr>
                <w:color w:val="000000"/>
                <w:szCs w:val="21"/>
              </w:rPr>
            </w:pPr>
            <w:r>
              <w:rPr>
                <w:rFonts w:hint="eastAsia"/>
                <w:color w:val="000000"/>
                <w:szCs w:val="21"/>
              </w:rPr>
              <w:t>0.253</w:t>
            </w:r>
          </w:p>
        </w:tc>
        <w:tc>
          <w:tcPr>
            <w:tcW w:w="1008" w:type="dxa"/>
            <w:vAlign w:val="center"/>
          </w:tcPr>
          <w:p w:rsidR="001C41BF" w:rsidRDefault="001C41BF">
            <w:pPr>
              <w:snapToGrid w:val="0"/>
              <w:jc w:val="center"/>
              <w:rPr>
                <w:color w:val="000000"/>
                <w:szCs w:val="21"/>
              </w:rPr>
            </w:pPr>
            <w:r>
              <w:rPr>
                <w:rFonts w:hint="eastAsia"/>
                <w:color w:val="000000"/>
                <w:szCs w:val="21"/>
              </w:rPr>
              <w:t>0.210</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0.21025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0.099</w:t>
            </w:r>
          </w:p>
        </w:tc>
        <w:tc>
          <w:tcPr>
            <w:tcW w:w="1011" w:type="dxa"/>
            <w:vAlign w:val="center"/>
          </w:tcPr>
          <w:p w:rsidR="001C41BF" w:rsidRDefault="001C41BF">
            <w:pPr>
              <w:snapToGrid w:val="0"/>
              <w:jc w:val="center"/>
              <w:rPr>
                <w:color w:val="000000"/>
                <w:szCs w:val="21"/>
              </w:rPr>
            </w:pPr>
            <w:r>
              <w:rPr>
                <w:rFonts w:hint="eastAsia"/>
                <w:color w:val="000000"/>
                <w:szCs w:val="21"/>
              </w:rPr>
              <w:t>0.087</w:t>
            </w:r>
          </w:p>
        </w:tc>
        <w:tc>
          <w:tcPr>
            <w:tcW w:w="1011" w:type="dxa"/>
            <w:vAlign w:val="center"/>
          </w:tcPr>
          <w:p w:rsidR="001C41BF" w:rsidRDefault="001C41BF">
            <w:pPr>
              <w:snapToGrid w:val="0"/>
              <w:jc w:val="center"/>
              <w:rPr>
                <w:color w:val="000000"/>
                <w:szCs w:val="21"/>
              </w:rPr>
            </w:pPr>
            <w:r>
              <w:rPr>
                <w:rFonts w:hint="eastAsia"/>
                <w:color w:val="000000"/>
                <w:szCs w:val="21"/>
              </w:rPr>
              <w:t>0.112</w:t>
            </w:r>
          </w:p>
        </w:tc>
        <w:tc>
          <w:tcPr>
            <w:tcW w:w="1011" w:type="dxa"/>
            <w:vAlign w:val="center"/>
          </w:tcPr>
          <w:p w:rsidR="001C41BF" w:rsidRDefault="001C41BF">
            <w:pPr>
              <w:snapToGrid w:val="0"/>
              <w:jc w:val="center"/>
              <w:rPr>
                <w:color w:val="000000"/>
                <w:szCs w:val="21"/>
              </w:rPr>
            </w:pPr>
            <w:r>
              <w:rPr>
                <w:rFonts w:hint="eastAsia"/>
                <w:color w:val="000000"/>
                <w:szCs w:val="21"/>
              </w:rPr>
              <w:t>0.105</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0.10075</w:t>
            </w:r>
          </w:p>
        </w:tc>
        <w:tc>
          <w:tcPr>
            <w:tcW w:w="1011" w:type="dxa"/>
            <w:vAlign w:val="center"/>
          </w:tcPr>
          <w:p w:rsidR="001C41BF" w:rsidRDefault="001C41BF">
            <w:pPr>
              <w:snapToGrid w:val="0"/>
              <w:jc w:val="center"/>
              <w:rPr>
                <w:color w:val="000000"/>
                <w:szCs w:val="21"/>
              </w:rPr>
            </w:pPr>
            <w:r>
              <w:rPr>
                <w:rFonts w:hint="eastAsia"/>
                <w:color w:val="000000"/>
                <w:szCs w:val="21"/>
              </w:rPr>
              <w:t>0.225</w:t>
            </w:r>
          </w:p>
        </w:tc>
        <w:tc>
          <w:tcPr>
            <w:tcW w:w="1010" w:type="dxa"/>
            <w:vAlign w:val="center"/>
          </w:tcPr>
          <w:p w:rsidR="001C41BF" w:rsidRDefault="001C41BF">
            <w:pPr>
              <w:snapToGrid w:val="0"/>
              <w:jc w:val="center"/>
              <w:rPr>
                <w:color w:val="000000"/>
                <w:szCs w:val="21"/>
              </w:rPr>
            </w:pPr>
            <w:r>
              <w:rPr>
                <w:rFonts w:hint="eastAsia"/>
                <w:color w:val="000000"/>
                <w:szCs w:val="21"/>
              </w:rPr>
              <w:t>0.199</w:t>
            </w:r>
          </w:p>
        </w:tc>
        <w:tc>
          <w:tcPr>
            <w:tcW w:w="1014" w:type="dxa"/>
            <w:vAlign w:val="center"/>
          </w:tcPr>
          <w:p w:rsidR="001C41BF" w:rsidRDefault="001C41BF">
            <w:pPr>
              <w:snapToGrid w:val="0"/>
              <w:jc w:val="center"/>
              <w:rPr>
                <w:color w:val="000000"/>
                <w:szCs w:val="21"/>
              </w:rPr>
            </w:pPr>
            <w:r>
              <w:rPr>
                <w:rFonts w:hint="eastAsia"/>
                <w:color w:val="000000"/>
                <w:szCs w:val="21"/>
              </w:rPr>
              <w:t>0.280</w:t>
            </w:r>
          </w:p>
        </w:tc>
        <w:tc>
          <w:tcPr>
            <w:tcW w:w="1008" w:type="dxa"/>
            <w:vAlign w:val="center"/>
          </w:tcPr>
          <w:p w:rsidR="001C41BF" w:rsidRDefault="001C41BF">
            <w:pPr>
              <w:snapToGrid w:val="0"/>
              <w:jc w:val="center"/>
              <w:rPr>
                <w:color w:val="000000"/>
                <w:szCs w:val="21"/>
              </w:rPr>
            </w:pPr>
            <w:r>
              <w:rPr>
                <w:rFonts w:hint="eastAsia"/>
                <w:color w:val="000000"/>
                <w:szCs w:val="21"/>
              </w:rPr>
              <w:t>0.238</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0.2355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苯并芘</w:t>
            </w: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0" w:type="dxa"/>
            <w:vAlign w:val="center"/>
          </w:tcPr>
          <w:p w:rsidR="001C41BF" w:rsidRDefault="001C41BF">
            <w:pPr>
              <w:snapToGrid w:val="0"/>
              <w:jc w:val="center"/>
              <w:rPr>
                <w:color w:val="000000"/>
                <w:szCs w:val="21"/>
              </w:rPr>
            </w:pPr>
            <w:r>
              <w:rPr>
                <w:rFonts w:hint="eastAsia"/>
                <w:color w:val="000000"/>
                <w:szCs w:val="21"/>
              </w:rPr>
              <w:t>0.004L</w:t>
            </w:r>
          </w:p>
        </w:tc>
        <w:tc>
          <w:tcPr>
            <w:tcW w:w="1014" w:type="dxa"/>
            <w:vAlign w:val="center"/>
          </w:tcPr>
          <w:p w:rsidR="001C41BF" w:rsidRDefault="001C41BF">
            <w:pPr>
              <w:snapToGrid w:val="0"/>
              <w:jc w:val="center"/>
              <w:rPr>
                <w:color w:val="000000"/>
                <w:szCs w:val="21"/>
              </w:rPr>
            </w:pPr>
            <w:r>
              <w:rPr>
                <w:rFonts w:hint="eastAsia"/>
                <w:color w:val="000000"/>
                <w:szCs w:val="21"/>
              </w:rPr>
              <w:t>0.004L</w:t>
            </w:r>
          </w:p>
        </w:tc>
        <w:tc>
          <w:tcPr>
            <w:tcW w:w="1008" w:type="dxa"/>
            <w:vAlign w:val="center"/>
          </w:tcPr>
          <w:p w:rsidR="001C41BF" w:rsidRDefault="001C41BF">
            <w:pPr>
              <w:snapToGrid w:val="0"/>
              <w:jc w:val="center"/>
              <w:rPr>
                <w:color w:val="000000"/>
                <w:szCs w:val="21"/>
              </w:rPr>
            </w:pPr>
            <w:r>
              <w:rPr>
                <w:rFonts w:hint="eastAsia"/>
                <w:color w:val="000000"/>
                <w:szCs w:val="21"/>
              </w:rPr>
              <w:t>0.004L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0" w:type="dxa"/>
            <w:vAlign w:val="center"/>
          </w:tcPr>
          <w:p w:rsidR="001C41BF" w:rsidRDefault="001C41BF">
            <w:pPr>
              <w:snapToGrid w:val="0"/>
              <w:jc w:val="center"/>
              <w:rPr>
                <w:color w:val="000000"/>
                <w:szCs w:val="21"/>
              </w:rPr>
            </w:pPr>
            <w:r>
              <w:rPr>
                <w:rFonts w:hint="eastAsia"/>
                <w:color w:val="000000"/>
                <w:szCs w:val="21"/>
              </w:rPr>
              <w:t>0.004L</w:t>
            </w:r>
          </w:p>
        </w:tc>
        <w:tc>
          <w:tcPr>
            <w:tcW w:w="1014" w:type="dxa"/>
            <w:vAlign w:val="center"/>
          </w:tcPr>
          <w:p w:rsidR="001C41BF" w:rsidRDefault="001C41BF">
            <w:pPr>
              <w:snapToGrid w:val="0"/>
              <w:jc w:val="center"/>
              <w:rPr>
                <w:color w:val="000000"/>
                <w:szCs w:val="21"/>
              </w:rPr>
            </w:pPr>
            <w:r>
              <w:rPr>
                <w:rFonts w:hint="eastAsia"/>
                <w:color w:val="000000"/>
                <w:szCs w:val="21"/>
              </w:rPr>
              <w:t>0.004L</w:t>
            </w:r>
          </w:p>
        </w:tc>
        <w:tc>
          <w:tcPr>
            <w:tcW w:w="1008" w:type="dxa"/>
            <w:vAlign w:val="center"/>
          </w:tcPr>
          <w:p w:rsidR="001C41BF" w:rsidRDefault="001C41BF">
            <w:pPr>
              <w:snapToGrid w:val="0"/>
              <w:jc w:val="center"/>
              <w:rPr>
                <w:color w:val="000000"/>
                <w:szCs w:val="21"/>
              </w:rPr>
            </w:pPr>
            <w:r>
              <w:rPr>
                <w:rFonts w:hint="eastAsia"/>
                <w:color w:val="000000"/>
                <w:szCs w:val="21"/>
              </w:rPr>
              <w:t>0.004L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铅</w:t>
            </w:r>
          </w:p>
          <w:p w:rsidR="001C41BF" w:rsidRDefault="001C41BF">
            <w:pPr>
              <w:snapToGrid w:val="0"/>
              <w:jc w:val="center"/>
              <w:rPr>
                <w:b/>
                <w:bCs/>
                <w:color w:val="000000"/>
                <w:szCs w:val="21"/>
              </w:rPr>
            </w:pP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35.2</w:t>
            </w:r>
          </w:p>
        </w:tc>
        <w:tc>
          <w:tcPr>
            <w:tcW w:w="1011" w:type="dxa"/>
            <w:vAlign w:val="center"/>
          </w:tcPr>
          <w:p w:rsidR="001C41BF" w:rsidRDefault="001C41BF">
            <w:pPr>
              <w:snapToGrid w:val="0"/>
              <w:jc w:val="center"/>
              <w:rPr>
                <w:color w:val="000000"/>
                <w:szCs w:val="21"/>
              </w:rPr>
            </w:pPr>
            <w:r>
              <w:rPr>
                <w:rFonts w:hint="eastAsia"/>
                <w:color w:val="000000"/>
                <w:szCs w:val="21"/>
              </w:rPr>
              <w:t>32.5</w:t>
            </w:r>
          </w:p>
        </w:tc>
        <w:tc>
          <w:tcPr>
            <w:tcW w:w="1011" w:type="dxa"/>
            <w:vAlign w:val="center"/>
          </w:tcPr>
          <w:p w:rsidR="001C41BF" w:rsidRDefault="001C41BF">
            <w:pPr>
              <w:snapToGrid w:val="0"/>
              <w:jc w:val="center"/>
              <w:rPr>
                <w:color w:val="000000"/>
                <w:szCs w:val="21"/>
              </w:rPr>
            </w:pPr>
            <w:r>
              <w:rPr>
                <w:rFonts w:hint="eastAsia"/>
                <w:color w:val="000000"/>
                <w:szCs w:val="21"/>
              </w:rPr>
              <w:t>40.2</w:t>
            </w:r>
          </w:p>
        </w:tc>
        <w:tc>
          <w:tcPr>
            <w:tcW w:w="1011" w:type="dxa"/>
            <w:vAlign w:val="center"/>
          </w:tcPr>
          <w:p w:rsidR="001C41BF" w:rsidRDefault="001C41BF">
            <w:pPr>
              <w:snapToGrid w:val="0"/>
              <w:jc w:val="center"/>
              <w:rPr>
                <w:color w:val="000000"/>
                <w:szCs w:val="21"/>
              </w:rPr>
            </w:pPr>
            <w:r>
              <w:rPr>
                <w:rFonts w:hint="eastAsia"/>
                <w:color w:val="000000"/>
                <w:szCs w:val="21"/>
              </w:rPr>
              <w:t>42.9</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37.7</w:t>
            </w:r>
          </w:p>
        </w:tc>
        <w:tc>
          <w:tcPr>
            <w:tcW w:w="1011" w:type="dxa"/>
            <w:vAlign w:val="center"/>
          </w:tcPr>
          <w:p w:rsidR="001C41BF" w:rsidRDefault="001C41BF">
            <w:pPr>
              <w:snapToGrid w:val="0"/>
              <w:jc w:val="center"/>
              <w:rPr>
                <w:color w:val="000000"/>
                <w:szCs w:val="21"/>
              </w:rPr>
            </w:pPr>
            <w:r>
              <w:rPr>
                <w:rFonts w:hint="eastAsia"/>
                <w:color w:val="000000"/>
                <w:szCs w:val="21"/>
              </w:rPr>
              <w:t>15.8</w:t>
            </w:r>
          </w:p>
        </w:tc>
        <w:tc>
          <w:tcPr>
            <w:tcW w:w="1010" w:type="dxa"/>
            <w:vAlign w:val="center"/>
          </w:tcPr>
          <w:p w:rsidR="001C41BF" w:rsidRDefault="001C41BF">
            <w:pPr>
              <w:snapToGrid w:val="0"/>
              <w:jc w:val="center"/>
              <w:rPr>
                <w:color w:val="000000"/>
                <w:szCs w:val="21"/>
              </w:rPr>
            </w:pPr>
            <w:r>
              <w:rPr>
                <w:rFonts w:hint="eastAsia"/>
                <w:color w:val="000000"/>
                <w:szCs w:val="21"/>
              </w:rPr>
              <w:t>17.7</w:t>
            </w:r>
          </w:p>
        </w:tc>
        <w:tc>
          <w:tcPr>
            <w:tcW w:w="1014" w:type="dxa"/>
            <w:vAlign w:val="center"/>
          </w:tcPr>
          <w:p w:rsidR="001C41BF" w:rsidRDefault="001C41BF">
            <w:pPr>
              <w:snapToGrid w:val="0"/>
              <w:jc w:val="center"/>
              <w:rPr>
                <w:color w:val="000000"/>
                <w:szCs w:val="21"/>
              </w:rPr>
            </w:pPr>
            <w:r>
              <w:rPr>
                <w:rFonts w:hint="eastAsia"/>
                <w:color w:val="000000"/>
                <w:szCs w:val="21"/>
              </w:rPr>
              <w:t>15.4</w:t>
            </w:r>
          </w:p>
        </w:tc>
        <w:tc>
          <w:tcPr>
            <w:tcW w:w="1008" w:type="dxa"/>
            <w:vAlign w:val="center"/>
          </w:tcPr>
          <w:p w:rsidR="001C41BF" w:rsidRDefault="001C41BF">
            <w:pPr>
              <w:snapToGrid w:val="0"/>
              <w:jc w:val="center"/>
              <w:rPr>
                <w:color w:val="000000"/>
                <w:szCs w:val="21"/>
              </w:rPr>
            </w:pPr>
            <w:r>
              <w:rPr>
                <w:rFonts w:hint="eastAsia"/>
                <w:color w:val="000000"/>
                <w:szCs w:val="21"/>
              </w:rPr>
              <w:t>17.1</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16.5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38.5</w:t>
            </w:r>
          </w:p>
        </w:tc>
        <w:tc>
          <w:tcPr>
            <w:tcW w:w="1011" w:type="dxa"/>
            <w:vAlign w:val="center"/>
          </w:tcPr>
          <w:p w:rsidR="001C41BF" w:rsidRDefault="001C41BF">
            <w:pPr>
              <w:snapToGrid w:val="0"/>
              <w:jc w:val="center"/>
              <w:rPr>
                <w:color w:val="000000"/>
                <w:szCs w:val="21"/>
              </w:rPr>
            </w:pPr>
            <w:r>
              <w:rPr>
                <w:rFonts w:hint="eastAsia"/>
                <w:color w:val="000000"/>
                <w:szCs w:val="21"/>
              </w:rPr>
              <w:t>37.8</w:t>
            </w:r>
          </w:p>
        </w:tc>
        <w:tc>
          <w:tcPr>
            <w:tcW w:w="1011" w:type="dxa"/>
            <w:vAlign w:val="center"/>
          </w:tcPr>
          <w:p w:rsidR="001C41BF" w:rsidRDefault="001C41BF">
            <w:pPr>
              <w:snapToGrid w:val="0"/>
              <w:jc w:val="center"/>
              <w:rPr>
                <w:color w:val="000000"/>
                <w:szCs w:val="21"/>
              </w:rPr>
            </w:pPr>
            <w:r>
              <w:rPr>
                <w:rFonts w:hint="eastAsia"/>
                <w:color w:val="000000"/>
                <w:szCs w:val="21"/>
              </w:rPr>
              <w:t>41.9</w:t>
            </w:r>
          </w:p>
        </w:tc>
        <w:tc>
          <w:tcPr>
            <w:tcW w:w="1011" w:type="dxa"/>
            <w:vAlign w:val="center"/>
          </w:tcPr>
          <w:p w:rsidR="001C41BF" w:rsidRDefault="001C41BF">
            <w:pPr>
              <w:snapToGrid w:val="0"/>
              <w:jc w:val="center"/>
              <w:rPr>
                <w:color w:val="000000"/>
                <w:szCs w:val="21"/>
              </w:rPr>
            </w:pPr>
            <w:r>
              <w:rPr>
                <w:rFonts w:hint="eastAsia"/>
                <w:color w:val="000000"/>
                <w:szCs w:val="21"/>
              </w:rPr>
              <w:t>37.4</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38.9</w:t>
            </w:r>
          </w:p>
        </w:tc>
        <w:tc>
          <w:tcPr>
            <w:tcW w:w="1011" w:type="dxa"/>
            <w:vAlign w:val="center"/>
          </w:tcPr>
          <w:p w:rsidR="001C41BF" w:rsidRDefault="001C41BF">
            <w:pPr>
              <w:snapToGrid w:val="0"/>
              <w:jc w:val="center"/>
              <w:rPr>
                <w:color w:val="000000"/>
                <w:szCs w:val="21"/>
              </w:rPr>
            </w:pPr>
            <w:r>
              <w:rPr>
                <w:rFonts w:hint="eastAsia"/>
                <w:color w:val="000000"/>
                <w:szCs w:val="21"/>
              </w:rPr>
              <w:t>16.5</w:t>
            </w:r>
          </w:p>
        </w:tc>
        <w:tc>
          <w:tcPr>
            <w:tcW w:w="1010" w:type="dxa"/>
            <w:vAlign w:val="center"/>
          </w:tcPr>
          <w:p w:rsidR="001C41BF" w:rsidRDefault="001C41BF">
            <w:pPr>
              <w:snapToGrid w:val="0"/>
              <w:jc w:val="center"/>
              <w:rPr>
                <w:color w:val="000000"/>
                <w:szCs w:val="21"/>
              </w:rPr>
            </w:pPr>
            <w:r>
              <w:rPr>
                <w:rFonts w:hint="eastAsia"/>
                <w:color w:val="000000"/>
                <w:szCs w:val="21"/>
              </w:rPr>
              <w:t>15.1</w:t>
            </w:r>
          </w:p>
        </w:tc>
        <w:tc>
          <w:tcPr>
            <w:tcW w:w="1014" w:type="dxa"/>
            <w:vAlign w:val="center"/>
          </w:tcPr>
          <w:p w:rsidR="001C41BF" w:rsidRDefault="001C41BF">
            <w:pPr>
              <w:snapToGrid w:val="0"/>
              <w:jc w:val="center"/>
              <w:rPr>
                <w:color w:val="000000"/>
                <w:szCs w:val="21"/>
              </w:rPr>
            </w:pPr>
            <w:r>
              <w:rPr>
                <w:rFonts w:hint="eastAsia"/>
                <w:color w:val="000000"/>
                <w:szCs w:val="21"/>
              </w:rPr>
              <w:t>14.0</w:t>
            </w:r>
          </w:p>
        </w:tc>
        <w:tc>
          <w:tcPr>
            <w:tcW w:w="1008" w:type="dxa"/>
            <w:vAlign w:val="center"/>
          </w:tcPr>
          <w:p w:rsidR="001C41BF" w:rsidRDefault="001C41BF">
            <w:pPr>
              <w:snapToGrid w:val="0"/>
              <w:jc w:val="center"/>
              <w:rPr>
                <w:color w:val="000000"/>
                <w:szCs w:val="21"/>
              </w:rPr>
            </w:pPr>
            <w:r>
              <w:rPr>
                <w:rFonts w:hint="eastAsia"/>
                <w:color w:val="000000"/>
                <w:szCs w:val="21"/>
              </w:rPr>
              <w:t>15.5</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15.275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b/>
                <w:bCs/>
                <w:color w:val="000000"/>
                <w:szCs w:val="21"/>
              </w:rPr>
            </w:pPr>
            <w:r>
              <w:rPr>
                <w:rFonts w:hint="eastAsia"/>
                <w:color w:val="000000"/>
                <w:szCs w:val="21"/>
              </w:rPr>
              <w:t>总砷</w:t>
            </w: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6.8</w:t>
            </w:r>
          </w:p>
        </w:tc>
        <w:tc>
          <w:tcPr>
            <w:tcW w:w="1011" w:type="dxa"/>
            <w:vAlign w:val="center"/>
          </w:tcPr>
          <w:p w:rsidR="001C41BF" w:rsidRDefault="001C41BF">
            <w:pPr>
              <w:snapToGrid w:val="0"/>
              <w:jc w:val="center"/>
              <w:rPr>
                <w:color w:val="000000"/>
                <w:szCs w:val="21"/>
              </w:rPr>
            </w:pPr>
            <w:r>
              <w:rPr>
                <w:rFonts w:hint="eastAsia"/>
                <w:color w:val="000000"/>
                <w:szCs w:val="21"/>
              </w:rPr>
              <w:t>11.6</w:t>
            </w:r>
          </w:p>
        </w:tc>
        <w:tc>
          <w:tcPr>
            <w:tcW w:w="1011" w:type="dxa"/>
            <w:vAlign w:val="center"/>
          </w:tcPr>
          <w:p w:rsidR="001C41BF" w:rsidRDefault="001C41BF">
            <w:pPr>
              <w:snapToGrid w:val="0"/>
              <w:jc w:val="center"/>
              <w:rPr>
                <w:color w:val="000000"/>
                <w:szCs w:val="21"/>
              </w:rPr>
            </w:pPr>
            <w:r>
              <w:rPr>
                <w:rFonts w:hint="eastAsia"/>
                <w:color w:val="000000"/>
                <w:szCs w:val="21"/>
              </w:rPr>
              <w:t>7.0</w:t>
            </w:r>
          </w:p>
        </w:tc>
        <w:tc>
          <w:tcPr>
            <w:tcW w:w="1011" w:type="dxa"/>
            <w:vAlign w:val="center"/>
          </w:tcPr>
          <w:p w:rsidR="001C41BF" w:rsidRDefault="001C41BF">
            <w:pPr>
              <w:snapToGrid w:val="0"/>
              <w:jc w:val="center"/>
              <w:rPr>
                <w:color w:val="000000"/>
                <w:szCs w:val="21"/>
              </w:rPr>
            </w:pPr>
            <w:r>
              <w:rPr>
                <w:rFonts w:hint="eastAsia"/>
                <w:color w:val="000000"/>
                <w:szCs w:val="21"/>
              </w:rPr>
              <w:t>11.9</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9.325</w:t>
            </w:r>
          </w:p>
        </w:tc>
        <w:tc>
          <w:tcPr>
            <w:tcW w:w="1011" w:type="dxa"/>
            <w:vAlign w:val="center"/>
          </w:tcPr>
          <w:p w:rsidR="001C41BF" w:rsidRDefault="001C41BF">
            <w:pPr>
              <w:snapToGrid w:val="0"/>
              <w:jc w:val="center"/>
              <w:rPr>
                <w:color w:val="000000"/>
                <w:szCs w:val="21"/>
              </w:rPr>
            </w:pPr>
            <w:r>
              <w:rPr>
                <w:rFonts w:hint="eastAsia"/>
                <w:color w:val="000000"/>
                <w:szCs w:val="21"/>
              </w:rPr>
              <w:t>1.2</w:t>
            </w:r>
          </w:p>
        </w:tc>
        <w:tc>
          <w:tcPr>
            <w:tcW w:w="1010" w:type="dxa"/>
            <w:vAlign w:val="center"/>
          </w:tcPr>
          <w:p w:rsidR="001C41BF" w:rsidRDefault="001C41BF">
            <w:pPr>
              <w:snapToGrid w:val="0"/>
              <w:jc w:val="center"/>
              <w:rPr>
                <w:color w:val="000000"/>
                <w:szCs w:val="21"/>
              </w:rPr>
            </w:pPr>
            <w:r>
              <w:rPr>
                <w:rFonts w:hint="eastAsia"/>
                <w:color w:val="000000"/>
                <w:szCs w:val="21"/>
              </w:rPr>
              <w:t>1.8</w:t>
            </w:r>
          </w:p>
        </w:tc>
        <w:tc>
          <w:tcPr>
            <w:tcW w:w="1014" w:type="dxa"/>
            <w:vAlign w:val="center"/>
          </w:tcPr>
          <w:p w:rsidR="001C41BF" w:rsidRDefault="001C41BF">
            <w:pPr>
              <w:snapToGrid w:val="0"/>
              <w:jc w:val="center"/>
              <w:rPr>
                <w:color w:val="000000"/>
                <w:szCs w:val="21"/>
              </w:rPr>
            </w:pPr>
            <w:r>
              <w:rPr>
                <w:rFonts w:hint="eastAsia"/>
                <w:color w:val="000000"/>
                <w:szCs w:val="21"/>
              </w:rPr>
              <w:t>1.6</w:t>
            </w:r>
          </w:p>
        </w:tc>
        <w:tc>
          <w:tcPr>
            <w:tcW w:w="1008" w:type="dxa"/>
            <w:vAlign w:val="center"/>
          </w:tcPr>
          <w:p w:rsidR="001C41BF" w:rsidRDefault="001C41BF">
            <w:pPr>
              <w:snapToGrid w:val="0"/>
              <w:jc w:val="center"/>
              <w:rPr>
                <w:color w:val="000000"/>
                <w:szCs w:val="21"/>
              </w:rPr>
            </w:pPr>
            <w:r>
              <w:rPr>
                <w:rFonts w:hint="eastAsia"/>
                <w:color w:val="000000"/>
                <w:szCs w:val="21"/>
              </w:rPr>
              <w:t>1.4</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18.4</w:t>
            </w:r>
          </w:p>
        </w:tc>
        <w:tc>
          <w:tcPr>
            <w:tcW w:w="1011" w:type="dxa"/>
            <w:vAlign w:val="center"/>
          </w:tcPr>
          <w:p w:rsidR="001C41BF" w:rsidRDefault="001C41BF">
            <w:pPr>
              <w:snapToGrid w:val="0"/>
              <w:jc w:val="center"/>
              <w:rPr>
                <w:color w:val="000000"/>
                <w:szCs w:val="21"/>
              </w:rPr>
            </w:pPr>
            <w:r>
              <w:rPr>
                <w:rFonts w:hint="eastAsia"/>
                <w:color w:val="000000"/>
                <w:szCs w:val="21"/>
              </w:rPr>
              <w:t>15.5</w:t>
            </w:r>
          </w:p>
        </w:tc>
        <w:tc>
          <w:tcPr>
            <w:tcW w:w="1011" w:type="dxa"/>
            <w:vAlign w:val="center"/>
          </w:tcPr>
          <w:p w:rsidR="001C41BF" w:rsidRDefault="001C41BF">
            <w:pPr>
              <w:snapToGrid w:val="0"/>
              <w:jc w:val="center"/>
              <w:rPr>
                <w:color w:val="000000"/>
                <w:szCs w:val="21"/>
              </w:rPr>
            </w:pPr>
            <w:r>
              <w:rPr>
                <w:rFonts w:hint="eastAsia"/>
                <w:color w:val="000000"/>
                <w:szCs w:val="21"/>
              </w:rPr>
              <w:t>14.4</w:t>
            </w:r>
          </w:p>
        </w:tc>
        <w:tc>
          <w:tcPr>
            <w:tcW w:w="1011" w:type="dxa"/>
            <w:vAlign w:val="center"/>
          </w:tcPr>
          <w:p w:rsidR="001C41BF" w:rsidRDefault="001C41BF">
            <w:pPr>
              <w:snapToGrid w:val="0"/>
              <w:jc w:val="center"/>
              <w:rPr>
                <w:color w:val="000000"/>
                <w:szCs w:val="21"/>
              </w:rPr>
            </w:pPr>
            <w:r>
              <w:rPr>
                <w:rFonts w:hint="eastAsia"/>
                <w:color w:val="000000"/>
                <w:szCs w:val="21"/>
              </w:rPr>
              <w:t>20.4</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17.175</w:t>
            </w:r>
          </w:p>
        </w:tc>
        <w:tc>
          <w:tcPr>
            <w:tcW w:w="1011" w:type="dxa"/>
            <w:vAlign w:val="center"/>
          </w:tcPr>
          <w:p w:rsidR="001C41BF" w:rsidRDefault="001C41BF">
            <w:pPr>
              <w:snapToGrid w:val="0"/>
              <w:jc w:val="center"/>
              <w:rPr>
                <w:color w:val="000000"/>
                <w:szCs w:val="21"/>
              </w:rPr>
            </w:pPr>
            <w:r>
              <w:rPr>
                <w:rFonts w:hint="eastAsia"/>
                <w:color w:val="000000"/>
                <w:szCs w:val="21"/>
              </w:rPr>
              <w:t>0.3L</w:t>
            </w:r>
          </w:p>
        </w:tc>
        <w:tc>
          <w:tcPr>
            <w:tcW w:w="1010" w:type="dxa"/>
            <w:vAlign w:val="center"/>
          </w:tcPr>
          <w:p w:rsidR="001C41BF" w:rsidRDefault="001C41BF">
            <w:pPr>
              <w:snapToGrid w:val="0"/>
              <w:jc w:val="center"/>
              <w:rPr>
                <w:color w:val="000000"/>
                <w:szCs w:val="21"/>
              </w:rPr>
            </w:pPr>
            <w:r>
              <w:rPr>
                <w:rFonts w:hint="eastAsia"/>
                <w:color w:val="000000"/>
                <w:szCs w:val="21"/>
              </w:rPr>
              <w:t>0.3L</w:t>
            </w:r>
          </w:p>
        </w:tc>
        <w:tc>
          <w:tcPr>
            <w:tcW w:w="1014" w:type="dxa"/>
            <w:vAlign w:val="center"/>
          </w:tcPr>
          <w:p w:rsidR="001C41BF" w:rsidRDefault="001C41BF">
            <w:pPr>
              <w:snapToGrid w:val="0"/>
              <w:jc w:val="center"/>
              <w:rPr>
                <w:color w:val="000000"/>
                <w:szCs w:val="21"/>
              </w:rPr>
            </w:pPr>
            <w:r>
              <w:rPr>
                <w:rFonts w:hint="eastAsia"/>
                <w:color w:val="000000"/>
                <w:szCs w:val="21"/>
              </w:rPr>
              <w:t>1.3</w:t>
            </w:r>
          </w:p>
        </w:tc>
        <w:tc>
          <w:tcPr>
            <w:tcW w:w="1008" w:type="dxa"/>
            <w:vAlign w:val="center"/>
          </w:tcPr>
          <w:p w:rsidR="001C41BF" w:rsidRDefault="001C41BF">
            <w:pPr>
              <w:snapToGrid w:val="0"/>
              <w:jc w:val="center"/>
              <w:rPr>
                <w:color w:val="000000"/>
                <w:szCs w:val="21"/>
              </w:rPr>
            </w:pPr>
            <w:r>
              <w:rPr>
                <w:rFonts w:hint="eastAsia"/>
                <w:color w:val="000000"/>
                <w:szCs w:val="21"/>
              </w:rPr>
              <w:t>0.3L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0.4375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镍</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0.111</w:t>
            </w:r>
          </w:p>
        </w:tc>
        <w:tc>
          <w:tcPr>
            <w:tcW w:w="1011" w:type="dxa"/>
            <w:vAlign w:val="center"/>
          </w:tcPr>
          <w:p w:rsidR="001C41BF" w:rsidRDefault="001C41BF">
            <w:pPr>
              <w:snapToGrid w:val="0"/>
              <w:jc w:val="center"/>
              <w:rPr>
                <w:color w:val="000000"/>
                <w:szCs w:val="21"/>
              </w:rPr>
            </w:pPr>
            <w:r>
              <w:rPr>
                <w:rFonts w:hint="eastAsia"/>
                <w:color w:val="000000"/>
                <w:szCs w:val="21"/>
              </w:rPr>
              <w:t>0.118</w:t>
            </w:r>
          </w:p>
        </w:tc>
        <w:tc>
          <w:tcPr>
            <w:tcW w:w="1011" w:type="dxa"/>
            <w:vAlign w:val="center"/>
          </w:tcPr>
          <w:p w:rsidR="001C41BF" w:rsidRDefault="001C41BF">
            <w:pPr>
              <w:snapToGrid w:val="0"/>
              <w:jc w:val="center"/>
              <w:rPr>
                <w:color w:val="000000"/>
                <w:szCs w:val="21"/>
              </w:rPr>
            </w:pPr>
            <w:r>
              <w:rPr>
                <w:rFonts w:hint="eastAsia"/>
                <w:color w:val="000000"/>
                <w:szCs w:val="21"/>
              </w:rPr>
              <w:t>0.091</w:t>
            </w:r>
          </w:p>
        </w:tc>
        <w:tc>
          <w:tcPr>
            <w:tcW w:w="1011" w:type="dxa"/>
            <w:vAlign w:val="center"/>
          </w:tcPr>
          <w:p w:rsidR="001C41BF" w:rsidRDefault="001C41BF">
            <w:pPr>
              <w:snapToGrid w:val="0"/>
              <w:jc w:val="center"/>
              <w:rPr>
                <w:color w:val="000000"/>
                <w:szCs w:val="21"/>
              </w:rPr>
            </w:pPr>
            <w:r>
              <w:rPr>
                <w:rFonts w:hint="eastAsia"/>
                <w:color w:val="000000"/>
                <w:szCs w:val="21"/>
              </w:rPr>
              <w:t>0.074</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0.0985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0.096</w:t>
            </w:r>
          </w:p>
        </w:tc>
        <w:tc>
          <w:tcPr>
            <w:tcW w:w="1011" w:type="dxa"/>
            <w:vAlign w:val="center"/>
          </w:tcPr>
          <w:p w:rsidR="001C41BF" w:rsidRDefault="001C41BF">
            <w:pPr>
              <w:snapToGrid w:val="0"/>
              <w:jc w:val="center"/>
              <w:rPr>
                <w:color w:val="000000"/>
                <w:szCs w:val="21"/>
              </w:rPr>
            </w:pPr>
            <w:r>
              <w:rPr>
                <w:rFonts w:hint="eastAsia"/>
                <w:color w:val="000000"/>
                <w:szCs w:val="21"/>
              </w:rPr>
              <w:t>0.110</w:t>
            </w:r>
          </w:p>
        </w:tc>
        <w:tc>
          <w:tcPr>
            <w:tcW w:w="1011" w:type="dxa"/>
            <w:vAlign w:val="center"/>
          </w:tcPr>
          <w:p w:rsidR="001C41BF" w:rsidRDefault="001C41BF">
            <w:pPr>
              <w:snapToGrid w:val="0"/>
              <w:jc w:val="center"/>
              <w:rPr>
                <w:color w:val="000000"/>
                <w:szCs w:val="21"/>
              </w:rPr>
            </w:pPr>
            <w:r>
              <w:rPr>
                <w:rFonts w:hint="eastAsia"/>
                <w:color w:val="000000"/>
                <w:szCs w:val="21"/>
              </w:rPr>
              <w:t>0.128</w:t>
            </w:r>
          </w:p>
        </w:tc>
        <w:tc>
          <w:tcPr>
            <w:tcW w:w="1011" w:type="dxa"/>
            <w:vAlign w:val="center"/>
          </w:tcPr>
          <w:p w:rsidR="001C41BF" w:rsidRDefault="001C41BF">
            <w:pPr>
              <w:snapToGrid w:val="0"/>
              <w:jc w:val="center"/>
              <w:rPr>
                <w:color w:val="000000"/>
                <w:szCs w:val="21"/>
              </w:rPr>
            </w:pPr>
            <w:r>
              <w:rPr>
                <w:rFonts w:hint="eastAsia"/>
                <w:color w:val="000000"/>
                <w:szCs w:val="21"/>
              </w:rPr>
              <w:t>0.100</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0.1085</w:t>
            </w:r>
          </w:p>
        </w:tc>
        <w:tc>
          <w:tcPr>
            <w:tcW w:w="1011" w:type="dxa"/>
            <w:vAlign w:val="center"/>
          </w:tcPr>
          <w:p w:rsidR="001C41BF" w:rsidRDefault="001C41BF">
            <w:pPr>
              <w:snapToGrid w:val="0"/>
              <w:jc w:val="center"/>
              <w:rPr>
                <w:color w:val="000000"/>
                <w:szCs w:val="21"/>
              </w:rPr>
            </w:pPr>
            <w:r>
              <w:rPr>
                <w:rFonts w:hint="eastAsia"/>
                <w:color w:val="000000"/>
                <w:szCs w:val="21"/>
              </w:rPr>
              <w:t>0.05L</w:t>
            </w:r>
          </w:p>
        </w:tc>
        <w:tc>
          <w:tcPr>
            <w:tcW w:w="1010" w:type="dxa"/>
            <w:vAlign w:val="center"/>
          </w:tcPr>
          <w:p w:rsidR="001C41BF" w:rsidRDefault="001C41BF">
            <w:pPr>
              <w:snapToGrid w:val="0"/>
              <w:jc w:val="center"/>
              <w:rPr>
                <w:color w:val="000000"/>
                <w:szCs w:val="21"/>
              </w:rPr>
            </w:pPr>
            <w:r>
              <w:rPr>
                <w:rFonts w:hint="eastAsia"/>
                <w:color w:val="000000"/>
                <w:szCs w:val="21"/>
              </w:rPr>
              <w:t>0.05L</w:t>
            </w:r>
          </w:p>
        </w:tc>
        <w:tc>
          <w:tcPr>
            <w:tcW w:w="1014" w:type="dxa"/>
            <w:vAlign w:val="center"/>
          </w:tcPr>
          <w:p w:rsidR="001C41BF" w:rsidRDefault="001C41BF">
            <w:pPr>
              <w:snapToGrid w:val="0"/>
              <w:jc w:val="center"/>
              <w:rPr>
                <w:color w:val="000000"/>
                <w:szCs w:val="21"/>
              </w:rPr>
            </w:pPr>
            <w:r>
              <w:rPr>
                <w:rFonts w:hint="eastAsia"/>
                <w:color w:val="000000"/>
                <w:szCs w:val="21"/>
              </w:rPr>
              <w:t>0.05L</w:t>
            </w:r>
          </w:p>
        </w:tc>
        <w:tc>
          <w:tcPr>
            <w:tcW w:w="1008" w:type="dxa"/>
            <w:vAlign w:val="center"/>
          </w:tcPr>
          <w:p w:rsidR="001C41BF" w:rsidRDefault="001C41BF">
            <w:pPr>
              <w:snapToGrid w:val="0"/>
              <w:jc w:val="center"/>
              <w:rPr>
                <w:color w:val="000000"/>
                <w:szCs w:val="21"/>
              </w:rPr>
            </w:pPr>
            <w:r>
              <w:rPr>
                <w:rFonts w:hint="eastAsia"/>
                <w:color w:val="000000"/>
                <w:szCs w:val="21"/>
              </w:rPr>
              <w:t>0.05L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汞</w:t>
            </w:r>
          </w:p>
          <w:p w:rsidR="001C41BF" w:rsidRDefault="001C41BF">
            <w:pPr>
              <w:snapToGrid w:val="0"/>
              <w:jc w:val="center"/>
              <w:rPr>
                <w:b/>
                <w:bCs/>
                <w:color w:val="000000"/>
                <w:szCs w:val="21"/>
              </w:rPr>
            </w:pPr>
            <w:r>
              <w:rPr>
                <w:color w:val="000000"/>
                <w:szCs w:val="21"/>
              </w:rPr>
              <w:lastRenderedPageBreak/>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lastRenderedPageBreak/>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2.87</w:t>
            </w:r>
          </w:p>
        </w:tc>
        <w:tc>
          <w:tcPr>
            <w:tcW w:w="1011" w:type="dxa"/>
            <w:vAlign w:val="center"/>
          </w:tcPr>
          <w:p w:rsidR="001C41BF" w:rsidRDefault="001C41BF">
            <w:pPr>
              <w:snapToGrid w:val="0"/>
              <w:jc w:val="center"/>
              <w:rPr>
                <w:color w:val="000000"/>
                <w:szCs w:val="21"/>
              </w:rPr>
            </w:pPr>
            <w:r>
              <w:rPr>
                <w:rFonts w:hint="eastAsia"/>
                <w:color w:val="000000"/>
                <w:szCs w:val="21"/>
              </w:rPr>
              <w:t>2.74</w:t>
            </w:r>
          </w:p>
        </w:tc>
        <w:tc>
          <w:tcPr>
            <w:tcW w:w="1011" w:type="dxa"/>
            <w:vAlign w:val="center"/>
          </w:tcPr>
          <w:p w:rsidR="001C41BF" w:rsidRDefault="001C41BF">
            <w:pPr>
              <w:snapToGrid w:val="0"/>
              <w:jc w:val="center"/>
              <w:rPr>
                <w:color w:val="000000"/>
                <w:szCs w:val="21"/>
              </w:rPr>
            </w:pPr>
            <w:r>
              <w:rPr>
                <w:rFonts w:hint="eastAsia"/>
                <w:color w:val="000000"/>
                <w:szCs w:val="21"/>
              </w:rPr>
              <w:t>2.67</w:t>
            </w:r>
          </w:p>
        </w:tc>
        <w:tc>
          <w:tcPr>
            <w:tcW w:w="1011" w:type="dxa"/>
            <w:vAlign w:val="center"/>
          </w:tcPr>
          <w:p w:rsidR="001C41BF" w:rsidRDefault="001C41BF">
            <w:pPr>
              <w:snapToGrid w:val="0"/>
              <w:jc w:val="center"/>
              <w:rPr>
                <w:color w:val="000000"/>
                <w:szCs w:val="21"/>
              </w:rPr>
            </w:pPr>
            <w:r>
              <w:rPr>
                <w:rFonts w:hint="eastAsia"/>
                <w:color w:val="000000"/>
                <w:szCs w:val="21"/>
              </w:rPr>
              <w:t>2.57</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2.7125</w:t>
            </w:r>
          </w:p>
        </w:tc>
        <w:tc>
          <w:tcPr>
            <w:tcW w:w="1011" w:type="dxa"/>
            <w:vAlign w:val="center"/>
          </w:tcPr>
          <w:p w:rsidR="001C41BF" w:rsidRDefault="001C41BF">
            <w:pPr>
              <w:snapToGrid w:val="0"/>
              <w:jc w:val="center"/>
              <w:rPr>
                <w:color w:val="000000"/>
                <w:szCs w:val="21"/>
              </w:rPr>
            </w:pPr>
            <w:r>
              <w:rPr>
                <w:rFonts w:hint="eastAsia"/>
                <w:color w:val="000000"/>
                <w:szCs w:val="21"/>
              </w:rPr>
              <w:t>0.16</w:t>
            </w:r>
          </w:p>
        </w:tc>
        <w:tc>
          <w:tcPr>
            <w:tcW w:w="1010" w:type="dxa"/>
            <w:vAlign w:val="center"/>
          </w:tcPr>
          <w:p w:rsidR="001C41BF" w:rsidRDefault="001C41BF">
            <w:pPr>
              <w:snapToGrid w:val="0"/>
              <w:jc w:val="center"/>
              <w:rPr>
                <w:color w:val="000000"/>
                <w:szCs w:val="21"/>
              </w:rPr>
            </w:pPr>
            <w:r>
              <w:rPr>
                <w:rFonts w:hint="eastAsia"/>
                <w:color w:val="000000"/>
                <w:szCs w:val="21"/>
              </w:rPr>
              <w:t>0.12</w:t>
            </w:r>
          </w:p>
        </w:tc>
        <w:tc>
          <w:tcPr>
            <w:tcW w:w="1014" w:type="dxa"/>
            <w:vAlign w:val="center"/>
          </w:tcPr>
          <w:p w:rsidR="001C41BF" w:rsidRDefault="001C41BF">
            <w:pPr>
              <w:snapToGrid w:val="0"/>
              <w:jc w:val="center"/>
              <w:rPr>
                <w:color w:val="000000"/>
                <w:szCs w:val="21"/>
              </w:rPr>
            </w:pPr>
            <w:r>
              <w:rPr>
                <w:rFonts w:hint="eastAsia"/>
                <w:color w:val="000000"/>
                <w:szCs w:val="21"/>
              </w:rPr>
              <w:t>0.05</w:t>
            </w:r>
          </w:p>
        </w:tc>
        <w:tc>
          <w:tcPr>
            <w:tcW w:w="1008" w:type="dxa"/>
            <w:vAlign w:val="center"/>
          </w:tcPr>
          <w:p w:rsidR="001C41BF" w:rsidRDefault="001C41BF">
            <w:pPr>
              <w:snapToGrid w:val="0"/>
              <w:jc w:val="center"/>
              <w:rPr>
                <w:color w:val="000000"/>
                <w:szCs w:val="21"/>
              </w:rPr>
            </w:pPr>
            <w:r>
              <w:rPr>
                <w:rFonts w:hint="eastAsia"/>
                <w:color w:val="000000"/>
                <w:szCs w:val="21"/>
              </w:rPr>
              <w:t>0.04L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0.0875</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2.21</w:t>
            </w:r>
          </w:p>
        </w:tc>
        <w:tc>
          <w:tcPr>
            <w:tcW w:w="1011" w:type="dxa"/>
            <w:vAlign w:val="center"/>
          </w:tcPr>
          <w:p w:rsidR="001C41BF" w:rsidRDefault="001C41BF">
            <w:pPr>
              <w:snapToGrid w:val="0"/>
              <w:jc w:val="center"/>
              <w:rPr>
                <w:color w:val="000000"/>
                <w:szCs w:val="21"/>
              </w:rPr>
            </w:pPr>
            <w:r>
              <w:rPr>
                <w:rFonts w:hint="eastAsia"/>
                <w:color w:val="000000"/>
                <w:szCs w:val="21"/>
              </w:rPr>
              <w:t>3.56</w:t>
            </w:r>
          </w:p>
        </w:tc>
        <w:tc>
          <w:tcPr>
            <w:tcW w:w="1011" w:type="dxa"/>
            <w:vAlign w:val="center"/>
          </w:tcPr>
          <w:p w:rsidR="001C41BF" w:rsidRDefault="001C41BF">
            <w:pPr>
              <w:snapToGrid w:val="0"/>
              <w:jc w:val="center"/>
              <w:rPr>
                <w:color w:val="000000"/>
                <w:szCs w:val="21"/>
              </w:rPr>
            </w:pPr>
            <w:r>
              <w:rPr>
                <w:rFonts w:hint="eastAsia"/>
                <w:color w:val="000000"/>
                <w:szCs w:val="21"/>
              </w:rPr>
              <w:t>2.24</w:t>
            </w:r>
          </w:p>
        </w:tc>
        <w:tc>
          <w:tcPr>
            <w:tcW w:w="1011" w:type="dxa"/>
            <w:vAlign w:val="center"/>
          </w:tcPr>
          <w:p w:rsidR="001C41BF" w:rsidRDefault="001C41BF">
            <w:pPr>
              <w:snapToGrid w:val="0"/>
              <w:jc w:val="center"/>
              <w:rPr>
                <w:color w:val="000000"/>
                <w:szCs w:val="21"/>
              </w:rPr>
            </w:pPr>
            <w:r>
              <w:rPr>
                <w:rFonts w:hint="eastAsia"/>
                <w:color w:val="000000"/>
                <w:szCs w:val="21"/>
              </w:rPr>
              <w:t>3.42</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2.8575</w:t>
            </w:r>
          </w:p>
        </w:tc>
        <w:tc>
          <w:tcPr>
            <w:tcW w:w="1011" w:type="dxa"/>
            <w:vAlign w:val="center"/>
          </w:tcPr>
          <w:p w:rsidR="001C41BF" w:rsidRDefault="001C41BF">
            <w:pPr>
              <w:snapToGrid w:val="0"/>
              <w:jc w:val="center"/>
              <w:rPr>
                <w:color w:val="000000"/>
                <w:szCs w:val="21"/>
              </w:rPr>
            </w:pPr>
            <w:r>
              <w:rPr>
                <w:rFonts w:hint="eastAsia"/>
                <w:color w:val="000000"/>
                <w:szCs w:val="21"/>
              </w:rPr>
              <w:t>0.04L</w:t>
            </w:r>
          </w:p>
        </w:tc>
        <w:tc>
          <w:tcPr>
            <w:tcW w:w="1010" w:type="dxa"/>
            <w:vAlign w:val="center"/>
          </w:tcPr>
          <w:p w:rsidR="001C41BF" w:rsidRDefault="001C41BF">
            <w:pPr>
              <w:snapToGrid w:val="0"/>
              <w:jc w:val="center"/>
              <w:rPr>
                <w:color w:val="000000"/>
                <w:szCs w:val="21"/>
              </w:rPr>
            </w:pPr>
            <w:r>
              <w:rPr>
                <w:rFonts w:hint="eastAsia"/>
                <w:color w:val="000000"/>
                <w:szCs w:val="21"/>
              </w:rPr>
              <w:t>0.04L</w:t>
            </w:r>
          </w:p>
        </w:tc>
        <w:tc>
          <w:tcPr>
            <w:tcW w:w="1014" w:type="dxa"/>
            <w:vAlign w:val="center"/>
          </w:tcPr>
          <w:p w:rsidR="001C41BF" w:rsidRDefault="001C41BF">
            <w:pPr>
              <w:snapToGrid w:val="0"/>
              <w:jc w:val="center"/>
              <w:rPr>
                <w:color w:val="000000"/>
                <w:szCs w:val="21"/>
              </w:rPr>
            </w:pPr>
            <w:r>
              <w:rPr>
                <w:rFonts w:hint="eastAsia"/>
                <w:color w:val="000000"/>
                <w:szCs w:val="21"/>
              </w:rPr>
              <w:t>0.04L</w:t>
            </w:r>
          </w:p>
        </w:tc>
        <w:tc>
          <w:tcPr>
            <w:tcW w:w="1008" w:type="dxa"/>
            <w:vAlign w:val="center"/>
          </w:tcPr>
          <w:p w:rsidR="001C41BF" w:rsidRDefault="001C41BF">
            <w:pPr>
              <w:snapToGrid w:val="0"/>
              <w:jc w:val="center"/>
              <w:rPr>
                <w:color w:val="000000"/>
                <w:szCs w:val="21"/>
              </w:rPr>
            </w:pPr>
            <w:r>
              <w:rPr>
                <w:rFonts w:hint="eastAsia"/>
                <w:color w:val="000000"/>
                <w:szCs w:val="21"/>
              </w:rPr>
              <w:t>0.04L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0.02</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烷基汞</w:t>
            </w:r>
          </w:p>
          <w:p w:rsidR="001C41BF" w:rsidRDefault="001C41BF">
            <w:pPr>
              <w:snapToGrid w:val="0"/>
              <w:jc w:val="center"/>
              <w:rPr>
                <w:b/>
                <w:bCs/>
                <w:color w:val="000000"/>
                <w:szCs w:val="21"/>
              </w:rPr>
            </w:pPr>
            <w:r>
              <w:rPr>
                <w:color w:val="000000"/>
                <w:szCs w:val="21"/>
              </w:rPr>
              <w:t>（</w:t>
            </w:r>
            <w:r>
              <w:rPr>
                <w:rFonts w:hint="eastAsia"/>
                <w:color w:val="000000"/>
                <w:szCs w:val="21"/>
              </w:rPr>
              <w:t>μ</w:t>
            </w:r>
            <w:r>
              <w:rPr>
                <w:color w:val="000000"/>
                <w:szCs w:val="21"/>
              </w:rPr>
              <w:t>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0.005</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0" w:type="dxa"/>
            <w:vAlign w:val="center"/>
          </w:tcPr>
          <w:p w:rsidR="001C41BF" w:rsidRDefault="001C41BF">
            <w:pPr>
              <w:snapToGrid w:val="0"/>
              <w:jc w:val="center"/>
              <w:rPr>
                <w:color w:val="000000"/>
                <w:szCs w:val="21"/>
              </w:rPr>
            </w:pPr>
            <w:r>
              <w:rPr>
                <w:rFonts w:hint="eastAsia"/>
                <w:color w:val="000000"/>
                <w:szCs w:val="21"/>
              </w:rPr>
              <w:t>0.01L</w:t>
            </w:r>
          </w:p>
        </w:tc>
        <w:tc>
          <w:tcPr>
            <w:tcW w:w="1014" w:type="dxa"/>
            <w:vAlign w:val="center"/>
          </w:tcPr>
          <w:p w:rsidR="001C41BF" w:rsidRDefault="001C41BF">
            <w:pPr>
              <w:snapToGrid w:val="0"/>
              <w:jc w:val="center"/>
              <w:rPr>
                <w:color w:val="000000"/>
                <w:szCs w:val="21"/>
              </w:rPr>
            </w:pPr>
            <w:r>
              <w:rPr>
                <w:rFonts w:hint="eastAsia"/>
                <w:color w:val="000000"/>
                <w:szCs w:val="21"/>
              </w:rPr>
              <w:t>0.01L</w:t>
            </w:r>
          </w:p>
        </w:tc>
        <w:tc>
          <w:tcPr>
            <w:tcW w:w="1008" w:type="dxa"/>
            <w:vAlign w:val="center"/>
          </w:tcPr>
          <w:p w:rsidR="001C41BF" w:rsidRDefault="001C41BF">
            <w:pPr>
              <w:snapToGrid w:val="0"/>
              <w:jc w:val="center"/>
              <w:rPr>
                <w:color w:val="000000"/>
                <w:szCs w:val="21"/>
              </w:rPr>
            </w:pPr>
            <w:r>
              <w:rPr>
                <w:rFonts w:hint="eastAsia"/>
                <w:color w:val="000000"/>
                <w:szCs w:val="21"/>
              </w:rPr>
              <w:t>0.01L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0.005</w:t>
            </w:r>
          </w:p>
        </w:tc>
        <w:tc>
          <w:tcPr>
            <w:tcW w:w="1008" w:type="dxa"/>
            <w:vAlign w:val="center"/>
          </w:tcPr>
          <w:p w:rsidR="001C41BF" w:rsidRDefault="001C41BF">
            <w:pPr>
              <w:widowControl/>
              <w:jc w:val="center"/>
              <w:textAlignment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0.005</w:t>
            </w:r>
          </w:p>
        </w:tc>
        <w:tc>
          <w:tcPr>
            <w:tcW w:w="1011" w:type="dxa"/>
            <w:vAlign w:val="center"/>
          </w:tcPr>
          <w:p w:rsidR="001C41BF" w:rsidRDefault="001C41BF">
            <w:pPr>
              <w:snapToGrid w:val="0"/>
              <w:jc w:val="center"/>
              <w:rPr>
                <w:color w:val="000000"/>
                <w:szCs w:val="21"/>
              </w:rPr>
            </w:pPr>
            <w:r>
              <w:rPr>
                <w:rFonts w:hint="eastAsia"/>
                <w:color w:val="000000"/>
                <w:szCs w:val="21"/>
              </w:rPr>
              <w:t>0.01L</w:t>
            </w:r>
          </w:p>
        </w:tc>
        <w:tc>
          <w:tcPr>
            <w:tcW w:w="1010" w:type="dxa"/>
            <w:vAlign w:val="center"/>
          </w:tcPr>
          <w:p w:rsidR="001C41BF" w:rsidRDefault="001C41BF">
            <w:pPr>
              <w:snapToGrid w:val="0"/>
              <w:jc w:val="center"/>
              <w:rPr>
                <w:color w:val="000000"/>
                <w:szCs w:val="21"/>
              </w:rPr>
            </w:pPr>
            <w:r>
              <w:rPr>
                <w:rFonts w:hint="eastAsia"/>
                <w:color w:val="000000"/>
                <w:szCs w:val="21"/>
              </w:rPr>
              <w:t>0.01L</w:t>
            </w:r>
          </w:p>
        </w:tc>
        <w:tc>
          <w:tcPr>
            <w:tcW w:w="1014" w:type="dxa"/>
            <w:vAlign w:val="center"/>
          </w:tcPr>
          <w:p w:rsidR="001C41BF" w:rsidRDefault="001C41BF">
            <w:pPr>
              <w:snapToGrid w:val="0"/>
              <w:jc w:val="center"/>
              <w:rPr>
                <w:color w:val="000000"/>
                <w:szCs w:val="21"/>
              </w:rPr>
            </w:pPr>
            <w:r>
              <w:rPr>
                <w:rFonts w:hint="eastAsia"/>
                <w:color w:val="000000"/>
                <w:szCs w:val="21"/>
              </w:rPr>
              <w:t>0.01L</w:t>
            </w:r>
          </w:p>
        </w:tc>
        <w:tc>
          <w:tcPr>
            <w:tcW w:w="1008" w:type="dxa"/>
            <w:vAlign w:val="center"/>
          </w:tcPr>
          <w:p w:rsidR="001C41BF" w:rsidRDefault="001C41BF">
            <w:pPr>
              <w:snapToGrid w:val="0"/>
              <w:jc w:val="center"/>
              <w:rPr>
                <w:color w:val="000000"/>
                <w:szCs w:val="21"/>
              </w:rPr>
            </w:pPr>
            <w:r>
              <w:rPr>
                <w:rFonts w:hint="eastAsia"/>
                <w:color w:val="000000"/>
                <w:szCs w:val="21"/>
              </w:rPr>
              <w:t>0.01L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0.005</w:t>
            </w:r>
          </w:p>
        </w:tc>
        <w:tc>
          <w:tcPr>
            <w:tcW w:w="1008" w:type="dxa"/>
            <w:vAlign w:val="center"/>
          </w:tcPr>
          <w:p w:rsidR="001C41BF" w:rsidRDefault="001C41BF">
            <w:pPr>
              <w:widowControl/>
              <w:jc w:val="center"/>
              <w:textAlignment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镉</w:t>
            </w:r>
          </w:p>
          <w:p w:rsidR="001C41BF" w:rsidRDefault="001C41BF">
            <w:pPr>
              <w:snapToGrid w:val="0"/>
              <w:jc w:val="center"/>
              <w:rPr>
                <w:b/>
                <w:bCs/>
                <w:color w:val="000000"/>
                <w:szCs w:val="21"/>
              </w:rPr>
            </w:pPr>
            <w:r>
              <w:rPr>
                <w:color w:val="000000"/>
                <w:szCs w:val="21"/>
              </w:rPr>
              <w:t>（</w:t>
            </w:r>
            <w:r>
              <w:rPr>
                <w:color w:val="000000"/>
                <w:szCs w:val="21"/>
              </w:rPr>
              <w:t>μg/L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13.5</w:t>
            </w:r>
          </w:p>
        </w:tc>
        <w:tc>
          <w:tcPr>
            <w:tcW w:w="1011" w:type="dxa"/>
            <w:vAlign w:val="center"/>
          </w:tcPr>
          <w:p w:rsidR="001C41BF" w:rsidRDefault="001C41BF">
            <w:pPr>
              <w:snapToGrid w:val="0"/>
              <w:jc w:val="center"/>
              <w:rPr>
                <w:color w:val="000000"/>
                <w:szCs w:val="21"/>
              </w:rPr>
            </w:pPr>
            <w:r>
              <w:rPr>
                <w:rFonts w:hint="eastAsia"/>
                <w:color w:val="000000"/>
                <w:szCs w:val="21"/>
              </w:rPr>
              <w:t>12.8</w:t>
            </w:r>
          </w:p>
        </w:tc>
        <w:tc>
          <w:tcPr>
            <w:tcW w:w="1011" w:type="dxa"/>
            <w:vAlign w:val="center"/>
          </w:tcPr>
          <w:p w:rsidR="001C41BF" w:rsidRDefault="001C41BF">
            <w:pPr>
              <w:snapToGrid w:val="0"/>
              <w:jc w:val="center"/>
              <w:rPr>
                <w:color w:val="000000"/>
                <w:szCs w:val="21"/>
              </w:rPr>
            </w:pPr>
            <w:r>
              <w:rPr>
                <w:rFonts w:hint="eastAsia"/>
                <w:color w:val="000000"/>
                <w:szCs w:val="21"/>
              </w:rPr>
              <w:t>10.9</w:t>
            </w:r>
          </w:p>
        </w:tc>
        <w:tc>
          <w:tcPr>
            <w:tcW w:w="1011" w:type="dxa"/>
            <w:vAlign w:val="center"/>
          </w:tcPr>
          <w:p w:rsidR="001C41BF" w:rsidRDefault="001C41BF">
            <w:pPr>
              <w:snapToGrid w:val="0"/>
              <w:jc w:val="center"/>
              <w:rPr>
                <w:color w:val="000000"/>
                <w:szCs w:val="21"/>
              </w:rPr>
            </w:pPr>
            <w:r>
              <w:rPr>
                <w:rFonts w:hint="eastAsia"/>
                <w:color w:val="000000"/>
                <w:szCs w:val="21"/>
              </w:rPr>
              <w:t>14.5</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12.925</w:t>
            </w:r>
          </w:p>
        </w:tc>
        <w:tc>
          <w:tcPr>
            <w:tcW w:w="1011" w:type="dxa"/>
            <w:vAlign w:val="center"/>
          </w:tcPr>
          <w:p w:rsidR="001C41BF" w:rsidRDefault="001C41BF">
            <w:pPr>
              <w:snapToGrid w:val="0"/>
              <w:jc w:val="center"/>
              <w:rPr>
                <w:color w:val="000000"/>
                <w:szCs w:val="21"/>
              </w:rPr>
            </w:pPr>
            <w:r>
              <w:rPr>
                <w:rFonts w:hint="eastAsia"/>
                <w:color w:val="000000"/>
                <w:szCs w:val="21"/>
              </w:rPr>
              <w:t>2.25</w:t>
            </w:r>
          </w:p>
        </w:tc>
        <w:tc>
          <w:tcPr>
            <w:tcW w:w="1010" w:type="dxa"/>
            <w:vAlign w:val="center"/>
          </w:tcPr>
          <w:p w:rsidR="001C41BF" w:rsidRDefault="001C41BF">
            <w:pPr>
              <w:snapToGrid w:val="0"/>
              <w:jc w:val="center"/>
              <w:rPr>
                <w:color w:val="000000"/>
                <w:szCs w:val="21"/>
              </w:rPr>
            </w:pPr>
            <w:r>
              <w:rPr>
                <w:rFonts w:hint="eastAsia"/>
                <w:color w:val="000000"/>
                <w:szCs w:val="21"/>
              </w:rPr>
              <w:t>1.81</w:t>
            </w:r>
          </w:p>
        </w:tc>
        <w:tc>
          <w:tcPr>
            <w:tcW w:w="1014" w:type="dxa"/>
            <w:vAlign w:val="center"/>
          </w:tcPr>
          <w:p w:rsidR="001C41BF" w:rsidRDefault="001C41BF">
            <w:pPr>
              <w:snapToGrid w:val="0"/>
              <w:jc w:val="center"/>
              <w:rPr>
                <w:color w:val="000000"/>
                <w:szCs w:val="21"/>
              </w:rPr>
            </w:pPr>
            <w:r>
              <w:rPr>
                <w:rFonts w:hint="eastAsia"/>
                <w:color w:val="000000"/>
                <w:szCs w:val="21"/>
              </w:rPr>
              <w:t>1.67</w:t>
            </w:r>
          </w:p>
        </w:tc>
        <w:tc>
          <w:tcPr>
            <w:tcW w:w="1008" w:type="dxa"/>
            <w:vAlign w:val="center"/>
          </w:tcPr>
          <w:p w:rsidR="001C41BF" w:rsidRDefault="001C41BF">
            <w:pPr>
              <w:snapToGrid w:val="0"/>
              <w:jc w:val="center"/>
              <w:rPr>
                <w:color w:val="000000"/>
                <w:szCs w:val="21"/>
              </w:rPr>
            </w:pPr>
            <w:r>
              <w:rPr>
                <w:rFonts w:hint="eastAsia"/>
                <w:color w:val="000000"/>
                <w:szCs w:val="21"/>
              </w:rPr>
              <w:t>2.08</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1.9525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13.0</w:t>
            </w:r>
          </w:p>
        </w:tc>
        <w:tc>
          <w:tcPr>
            <w:tcW w:w="1011" w:type="dxa"/>
            <w:vAlign w:val="center"/>
          </w:tcPr>
          <w:p w:rsidR="001C41BF" w:rsidRDefault="001C41BF">
            <w:pPr>
              <w:snapToGrid w:val="0"/>
              <w:jc w:val="center"/>
              <w:rPr>
                <w:color w:val="000000"/>
                <w:szCs w:val="21"/>
              </w:rPr>
            </w:pPr>
            <w:r>
              <w:rPr>
                <w:rFonts w:hint="eastAsia"/>
                <w:color w:val="000000"/>
                <w:szCs w:val="21"/>
              </w:rPr>
              <w:t>11.5</w:t>
            </w:r>
          </w:p>
        </w:tc>
        <w:tc>
          <w:tcPr>
            <w:tcW w:w="1011" w:type="dxa"/>
            <w:vAlign w:val="center"/>
          </w:tcPr>
          <w:p w:rsidR="001C41BF" w:rsidRDefault="001C41BF">
            <w:pPr>
              <w:snapToGrid w:val="0"/>
              <w:jc w:val="center"/>
              <w:rPr>
                <w:color w:val="000000"/>
                <w:szCs w:val="21"/>
              </w:rPr>
            </w:pPr>
            <w:r>
              <w:rPr>
                <w:rFonts w:hint="eastAsia"/>
                <w:color w:val="000000"/>
                <w:szCs w:val="21"/>
              </w:rPr>
              <w:t>12.8</w:t>
            </w:r>
          </w:p>
        </w:tc>
        <w:tc>
          <w:tcPr>
            <w:tcW w:w="1011" w:type="dxa"/>
            <w:vAlign w:val="center"/>
          </w:tcPr>
          <w:p w:rsidR="001C41BF" w:rsidRDefault="001C41BF">
            <w:pPr>
              <w:snapToGrid w:val="0"/>
              <w:jc w:val="center"/>
              <w:rPr>
                <w:color w:val="000000"/>
                <w:szCs w:val="21"/>
              </w:rPr>
            </w:pPr>
            <w:r>
              <w:rPr>
                <w:rFonts w:hint="eastAsia"/>
                <w:color w:val="000000"/>
                <w:szCs w:val="21"/>
              </w:rPr>
              <w:t>10.9</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12.05</w:t>
            </w:r>
          </w:p>
        </w:tc>
        <w:tc>
          <w:tcPr>
            <w:tcW w:w="1011" w:type="dxa"/>
            <w:vAlign w:val="center"/>
          </w:tcPr>
          <w:p w:rsidR="001C41BF" w:rsidRDefault="001C41BF">
            <w:pPr>
              <w:snapToGrid w:val="0"/>
              <w:jc w:val="center"/>
              <w:rPr>
                <w:color w:val="000000"/>
                <w:szCs w:val="21"/>
              </w:rPr>
            </w:pPr>
            <w:r>
              <w:rPr>
                <w:rFonts w:hint="eastAsia"/>
                <w:color w:val="000000"/>
                <w:szCs w:val="21"/>
              </w:rPr>
              <w:t>2.40</w:t>
            </w:r>
          </w:p>
        </w:tc>
        <w:tc>
          <w:tcPr>
            <w:tcW w:w="1010" w:type="dxa"/>
            <w:vAlign w:val="center"/>
          </w:tcPr>
          <w:p w:rsidR="001C41BF" w:rsidRDefault="001C41BF">
            <w:pPr>
              <w:snapToGrid w:val="0"/>
              <w:jc w:val="center"/>
              <w:rPr>
                <w:color w:val="000000"/>
                <w:szCs w:val="21"/>
              </w:rPr>
            </w:pPr>
            <w:r>
              <w:rPr>
                <w:rFonts w:hint="eastAsia"/>
                <w:color w:val="000000"/>
                <w:szCs w:val="21"/>
              </w:rPr>
              <w:t>1.91</w:t>
            </w:r>
          </w:p>
        </w:tc>
        <w:tc>
          <w:tcPr>
            <w:tcW w:w="1014" w:type="dxa"/>
            <w:vAlign w:val="center"/>
          </w:tcPr>
          <w:p w:rsidR="001C41BF" w:rsidRDefault="001C41BF">
            <w:pPr>
              <w:snapToGrid w:val="0"/>
              <w:jc w:val="center"/>
              <w:rPr>
                <w:color w:val="000000"/>
                <w:szCs w:val="21"/>
              </w:rPr>
            </w:pPr>
            <w:r>
              <w:rPr>
                <w:rFonts w:hint="eastAsia"/>
                <w:color w:val="000000"/>
                <w:szCs w:val="21"/>
              </w:rPr>
              <w:t>2.12</w:t>
            </w:r>
          </w:p>
        </w:tc>
        <w:tc>
          <w:tcPr>
            <w:tcW w:w="1008" w:type="dxa"/>
            <w:vAlign w:val="center"/>
          </w:tcPr>
          <w:p w:rsidR="001C41BF" w:rsidRDefault="001C41BF">
            <w:pPr>
              <w:snapToGrid w:val="0"/>
              <w:jc w:val="center"/>
              <w:rPr>
                <w:color w:val="000000"/>
                <w:szCs w:val="21"/>
              </w:rPr>
            </w:pPr>
            <w:r>
              <w:rPr>
                <w:rFonts w:hint="eastAsia"/>
                <w:color w:val="000000"/>
                <w:szCs w:val="21"/>
              </w:rPr>
              <w:t>2.56</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2.2475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铬</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0.181</w:t>
            </w:r>
          </w:p>
        </w:tc>
        <w:tc>
          <w:tcPr>
            <w:tcW w:w="1011" w:type="dxa"/>
            <w:vAlign w:val="center"/>
          </w:tcPr>
          <w:p w:rsidR="001C41BF" w:rsidRDefault="001C41BF">
            <w:pPr>
              <w:snapToGrid w:val="0"/>
              <w:jc w:val="center"/>
              <w:rPr>
                <w:color w:val="000000"/>
                <w:szCs w:val="21"/>
              </w:rPr>
            </w:pPr>
            <w:r>
              <w:rPr>
                <w:rFonts w:hint="eastAsia"/>
                <w:color w:val="000000"/>
                <w:szCs w:val="21"/>
              </w:rPr>
              <w:t>0.132</w:t>
            </w:r>
          </w:p>
        </w:tc>
        <w:tc>
          <w:tcPr>
            <w:tcW w:w="1011" w:type="dxa"/>
            <w:vAlign w:val="center"/>
          </w:tcPr>
          <w:p w:rsidR="001C41BF" w:rsidRDefault="001C41BF">
            <w:pPr>
              <w:snapToGrid w:val="0"/>
              <w:jc w:val="center"/>
              <w:rPr>
                <w:color w:val="000000"/>
                <w:szCs w:val="21"/>
              </w:rPr>
            </w:pPr>
            <w:r>
              <w:rPr>
                <w:rFonts w:hint="eastAsia"/>
                <w:color w:val="000000"/>
                <w:szCs w:val="21"/>
              </w:rPr>
              <w:t>0.145</w:t>
            </w:r>
          </w:p>
        </w:tc>
        <w:tc>
          <w:tcPr>
            <w:tcW w:w="1011" w:type="dxa"/>
            <w:vAlign w:val="center"/>
          </w:tcPr>
          <w:p w:rsidR="001C41BF" w:rsidRDefault="001C41BF">
            <w:pPr>
              <w:snapToGrid w:val="0"/>
              <w:jc w:val="center"/>
              <w:rPr>
                <w:color w:val="000000"/>
                <w:szCs w:val="21"/>
              </w:rPr>
            </w:pPr>
            <w:r>
              <w:rPr>
                <w:rFonts w:hint="eastAsia"/>
                <w:color w:val="000000"/>
                <w:szCs w:val="21"/>
              </w:rPr>
              <w:t>0.106</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0.141</w:t>
            </w:r>
          </w:p>
        </w:tc>
        <w:tc>
          <w:tcPr>
            <w:tcW w:w="1011" w:type="dxa"/>
            <w:vAlign w:val="center"/>
          </w:tcPr>
          <w:p w:rsidR="001C41BF" w:rsidRDefault="001C41BF">
            <w:pPr>
              <w:snapToGrid w:val="0"/>
              <w:jc w:val="center"/>
              <w:rPr>
                <w:color w:val="000000"/>
                <w:szCs w:val="21"/>
              </w:rPr>
            </w:pPr>
            <w:r>
              <w:rPr>
                <w:rFonts w:hint="eastAsia"/>
                <w:color w:val="000000"/>
                <w:szCs w:val="21"/>
              </w:rPr>
              <w:t>0.055</w:t>
            </w:r>
          </w:p>
        </w:tc>
        <w:tc>
          <w:tcPr>
            <w:tcW w:w="1010" w:type="dxa"/>
            <w:vAlign w:val="center"/>
          </w:tcPr>
          <w:p w:rsidR="001C41BF" w:rsidRDefault="001C41BF">
            <w:pPr>
              <w:snapToGrid w:val="0"/>
              <w:jc w:val="center"/>
              <w:rPr>
                <w:color w:val="000000"/>
                <w:szCs w:val="21"/>
              </w:rPr>
            </w:pPr>
            <w:r>
              <w:rPr>
                <w:rFonts w:hint="eastAsia"/>
                <w:color w:val="000000"/>
                <w:szCs w:val="21"/>
              </w:rPr>
              <w:t>0.084</w:t>
            </w:r>
          </w:p>
        </w:tc>
        <w:tc>
          <w:tcPr>
            <w:tcW w:w="1014" w:type="dxa"/>
            <w:vAlign w:val="center"/>
          </w:tcPr>
          <w:p w:rsidR="001C41BF" w:rsidRDefault="001C41BF">
            <w:pPr>
              <w:snapToGrid w:val="0"/>
              <w:jc w:val="center"/>
              <w:rPr>
                <w:color w:val="000000"/>
                <w:szCs w:val="21"/>
              </w:rPr>
            </w:pPr>
            <w:r>
              <w:rPr>
                <w:rFonts w:hint="eastAsia"/>
                <w:color w:val="000000"/>
                <w:szCs w:val="21"/>
              </w:rPr>
              <w:t>0.039</w:t>
            </w:r>
          </w:p>
        </w:tc>
        <w:tc>
          <w:tcPr>
            <w:tcW w:w="1008" w:type="dxa"/>
            <w:vAlign w:val="center"/>
          </w:tcPr>
          <w:p w:rsidR="001C41BF" w:rsidRDefault="001C41BF">
            <w:pPr>
              <w:snapToGrid w:val="0"/>
              <w:jc w:val="center"/>
              <w:rPr>
                <w:color w:val="000000"/>
                <w:szCs w:val="21"/>
              </w:rPr>
            </w:pPr>
            <w:r>
              <w:rPr>
                <w:rFonts w:hint="eastAsia"/>
                <w:color w:val="000000"/>
                <w:szCs w:val="21"/>
              </w:rPr>
              <w:t>0.03L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0.04825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0.131</w:t>
            </w:r>
          </w:p>
        </w:tc>
        <w:tc>
          <w:tcPr>
            <w:tcW w:w="1011" w:type="dxa"/>
            <w:vAlign w:val="center"/>
          </w:tcPr>
          <w:p w:rsidR="001C41BF" w:rsidRDefault="001C41BF">
            <w:pPr>
              <w:snapToGrid w:val="0"/>
              <w:jc w:val="center"/>
              <w:rPr>
                <w:color w:val="000000"/>
                <w:szCs w:val="21"/>
              </w:rPr>
            </w:pPr>
            <w:r>
              <w:rPr>
                <w:rFonts w:hint="eastAsia"/>
                <w:color w:val="000000"/>
                <w:szCs w:val="21"/>
              </w:rPr>
              <w:t>0.145</w:t>
            </w:r>
          </w:p>
        </w:tc>
        <w:tc>
          <w:tcPr>
            <w:tcW w:w="1011" w:type="dxa"/>
            <w:vAlign w:val="center"/>
          </w:tcPr>
          <w:p w:rsidR="001C41BF" w:rsidRDefault="001C41BF">
            <w:pPr>
              <w:snapToGrid w:val="0"/>
              <w:jc w:val="center"/>
              <w:rPr>
                <w:color w:val="000000"/>
                <w:szCs w:val="21"/>
              </w:rPr>
            </w:pPr>
            <w:r>
              <w:rPr>
                <w:rFonts w:hint="eastAsia"/>
                <w:color w:val="000000"/>
                <w:szCs w:val="21"/>
              </w:rPr>
              <w:t>0.089</w:t>
            </w:r>
          </w:p>
        </w:tc>
        <w:tc>
          <w:tcPr>
            <w:tcW w:w="1011" w:type="dxa"/>
            <w:vAlign w:val="center"/>
          </w:tcPr>
          <w:p w:rsidR="001C41BF" w:rsidRDefault="001C41BF">
            <w:pPr>
              <w:snapToGrid w:val="0"/>
              <w:jc w:val="center"/>
              <w:rPr>
                <w:color w:val="000000"/>
                <w:szCs w:val="21"/>
              </w:rPr>
            </w:pPr>
            <w:r>
              <w:rPr>
                <w:rFonts w:hint="eastAsia"/>
                <w:color w:val="000000"/>
                <w:szCs w:val="21"/>
              </w:rPr>
              <w:t>0.092</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0.11425</w:t>
            </w:r>
          </w:p>
        </w:tc>
        <w:tc>
          <w:tcPr>
            <w:tcW w:w="1011" w:type="dxa"/>
            <w:vAlign w:val="center"/>
          </w:tcPr>
          <w:p w:rsidR="001C41BF" w:rsidRDefault="001C41BF">
            <w:pPr>
              <w:snapToGrid w:val="0"/>
              <w:jc w:val="center"/>
              <w:rPr>
                <w:color w:val="000000"/>
                <w:szCs w:val="21"/>
              </w:rPr>
            </w:pPr>
            <w:r>
              <w:rPr>
                <w:rFonts w:hint="eastAsia"/>
                <w:color w:val="000000"/>
                <w:szCs w:val="21"/>
              </w:rPr>
              <w:t>0.061</w:t>
            </w:r>
          </w:p>
        </w:tc>
        <w:tc>
          <w:tcPr>
            <w:tcW w:w="1010" w:type="dxa"/>
            <w:vAlign w:val="center"/>
          </w:tcPr>
          <w:p w:rsidR="001C41BF" w:rsidRDefault="001C41BF">
            <w:pPr>
              <w:snapToGrid w:val="0"/>
              <w:jc w:val="center"/>
              <w:rPr>
                <w:color w:val="000000"/>
                <w:szCs w:val="21"/>
              </w:rPr>
            </w:pPr>
            <w:r>
              <w:rPr>
                <w:rFonts w:hint="eastAsia"/>
                <w:color w:val="000000"/>
                <w:szCs w:val="21"/>
              </w:rPr>
              <w:t>0.03L</w:t>
            </w:r>
          </w:p>
        </w:tc>
        <w:tc>
          <w:tcPr>
            <w:tcW w:w="1014" w:type="dxa"/>
            <w:vAlign w:val="center"/>
          </w:tcPr>
          <w:p w:rsidR="001C41BF" w:rsidRDefault="001C41BF">
            <w:pPr>
              <w:snapToGrid w:val="0"/>
              <w:jc w:val="center"/>
              <w:rPr>
                <w:color w:val="000000"/>
                <w:szCs w:val="21"/>
              </w:rPr>
            </w:pPr>
            <w:r>
              <w:rPr>
                <w:rFonts w:hint="eastAsia"/>
                <w:color w:val="000000"/>
                <w:szCs w:val="21"/>
              </w:rPr>
              <w:t>0.038</w:t>
            </w:r>
          </w:p>
        </w:tc>
        <w:tc>
          <w:tcPr>
            <w:tcW w:w="1008" w:type="dxa"/>
            <w:vAlign w:val="center"/>
          </w:tcPr>
          <w:p w:rsidR="001C41BF" w:rsidRDefault="001C41BF">
            <w:pPr>
              <w:snapToGrid w:val="0"/>
              <w:jc w:val="center"/>
              <w:rPr>
                <w:color w:val="000000"/>
                <w:szCs w:val="21"/>
              </w:rPr>
            </w:pPr>
            <w:r>
              <w:rPr>
                <w:rFonts w:hint="eastAsia"/>
                <w:color w:val="000000"/>
                <w:szCs w:val="21"/>
              </w:rPr>
              <w:t>0.066</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0.045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六价铬</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0.004</w:t>
            </w:r>
          </w:p>
        </w:tc>
        <w:tc>
          <w:tcPr>
            <w:tcW w:w="1011" w:type="dxa"/>
            <w:vAlign w:val="center"/>
          </w:tcPr>
          <w:p w:rsidR="001C41BF" w:rsidRDefault="001C41BF">
            <w:pPr>
              <w:snapToGrid w:val="0"/>
              <w:jc w:val="center"/>
              <w:rPr>
                <w:color w:val="000000"/>
                <w:szCs w:val="21"/>
              </w:rPr>
            </w:pPr>
            <w:r>
              <w:rPr>
                <w:rFonts w:hint="eastAsia"/>
                <w:color w:val="000000"/>
                <w:szCs w:val="21"/>
              </w:rPr>
              <w:t>0.005</w:t>
            </w:r>
          </w:p>
        </w:tc>
        <w:tc>
          <w:tcPr>
            <w:tcW w:w="1011" w:type="dxa"/>
            <w:vAlign w:val="center"/>
          </w:tcPr>
          <w:p w:rsidR="001C41BF" w:rsidRDefault="001C41BF">
            <w:pPr>
              <w:snapToGrid w:val="0"/>
              <w:jc w:val="center"/>
              <w:rPr>
                <w:color w:val="000000"/>
                <w:szCs w:val="21"/>
              </w:rPr>
            </w:pPr>
            <w:r>
              <w:rPr>
                <w:rFonts w:hint="eastAsia"/>
                <w:color w:val="000000"/>
                <w:szCs w:val="21"/>
              </w:rPr>
              <w:t>0.006</w:t>
            </w:r>
          </w:p>
        </w:tc>
        <w:tc>
          <w:tcPr>
            <w:tcW w:w="1011" w:type="dxa"/>
            <w:vAlign w:val="center"/>
          </w:tcPr>
          <w:p w:rsidR="001C41BF" w:rsidRDefault="001C41BF">
            <w:pPr>
              <w:snapToGrid w:val="0"/>
              <w:jc w:val="center"/>
              <w:rPr>
                <w:color w:val="000000"/>
                <w:szCs w:val="21"/>
              </w:rPr>
            </w:pPr>
            <w:r>
              <w:rPr>
                <w:rFonts w:hint="eastAsia"/>
                <w:color w:val="000000"/>
                <w:szCs w:val="21"/>
              </w:rPr>
              <w:t>0.006</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0.00525</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0" w:type="dxa"/>
            <w:vAlign w:val="center"/>
          </w:tcPr>
          <w:p w:rsidR="001C41BF" w:rsidRDefault="001C41BF">
            <w:pPr>
              <w:snapToGrid w:val="0"/>
              <w:jc w:val="center"/>
              <w:rPr>
                <w:color w:val="000000"/>
                <w:szCs w:val="21"/>
              </w:rPr>
            </w:pPr>
            <w:r>
              <w:rPr>
                <w:rFonts w:hint="eastAsia"/>
                <w:color w:val="000000"/>
                <w:szCs w:val="21"/>
              </w:rPr>
              <w:t>0.004L</w:t>
            </w:r>
          </w:p>
        </w:tc>
        <w:tc>
          <w:tcPr>
            <w:tcW w:w="1014" w:type="dxa"/>
            <w:vAlign w:val="center"/>
          </w:tcPr>
          <w:p w:rsidR="001C41BF" w:rsidRDefault="001C41BF">
            <w:pPr>
              <w:snapToGrid w:val="0"/>
              <w:jc w:val="center"/>
              <w:rPr>
                <w:color w:val="000000"/>
                <w:szCs w:val="21"/>
              </w:rPr>
            </w:pPr>
            <w:r>
              <w:rPr>
                <w:rFonts w:hint="eastAsia"/>
                <w:color w:val="000000"/>
                <w:szCs w:val="21"/>
              </w:rPr>
              <w:t>0.004L</w:t>
            </w:r>
          </w:p>
        </w:tc>
        <w:tc>
          <w:tcPr>
            <w:tcW w:w="1008" w:type="dxa"/>
            <w:vAlign w:val="center"/>
          </w:tcPr>
          <w:p w:rsidR="001C41BF" w:rsidRDefault="001C41BF">
            <w:pPr>
              <w:snapToGrid w:val="0"/>
              <w:jc w:val="center"/>
              <w:rPr>
                <w:color w:val="000000"/>
                <w:szCs w:val="21"/>
              </w:rPr>
            </w:pPr>
            <w:r>
              <w:rPr>
                <w:rFonts w:hint="eastAsia"/>
                <w:color w:val="000000"/>
                <w:szCs w:val="21"/>
              </w:rPr>
              <w:t>0.004L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0.009</w:t>
            </w:r>
          </w:p>
        </w:tc>
        <w:tc>
          <w:tcPr>
            <w:tcW w:w="1011" w:type="dxa"/>
            <w:vAlign w:val="center"/>
          </w:tcPr>
          <w:p w:rsidR="001C41BF" w:rsidRDefault="001C41BF">
            <w:pPr>
              <w:snapToGrid w:val="0"/>
              <w:jc w:val="center"/>
              <w:rPr>
                <w:color w:val="000000"/>
                <w:szCs w:val="21"/>
              </w:rPr>
            </w:pPr>
            <w:r>
              <w:rPr>
                <w:rFonts w:hint="eastAsia"/>
                <w:color w:val="000000"/>
                <w:szCs w:val="21"/>
              </w:rPr>
              <w:t>0.012</w:t>
            </w:r>
          </w:p>
        </w:tc>
        <w:tc>
          <w:tcPr>
            <w:tcW w:w="1011" w:type="dxa"/>
            <w:vAlign w:val="center"/>
          </w:tcPr>
          <w:p w:rsidR="001C41BF" w:rsidRDefault="001C41BF">
            <w:pPr>
              <w:snapToGrid w:val="0"/>
              <w:jc w:val="center"/>
              <w:rPr>
                <w:color w:val="000000"/>
                <w:szCs w:val="21"/>
              </w:rPr>
            </w:pPr>
            <w:r>
              <w:rPr>
                <w:rFonts w:hint="eastAsia"/>
                <w:color w:val="000000"/>
                <w:szCs w:val="21"/>
              </w:rPr>
              <w:t>0.011</w:t>
            </w:r>
          </w:p>
        </w:tc>
        <w:tc>
          <w:tcPr>
            <w:tcW w:w="1011" w:type="dxa"/>
            <w:vAlign w:val="center"/>
          </w:tcPr>
          <w:p w:rsidR="001C41BF" w:rsidRDefault="001C41BF">
            <w:pPr>
              <w:snapToGrid w:val="0"/>
              <w:jc w:val="center"/>
              <w:rPr>
                <w:color w:val="000000"/>
                <w:szCs w:val="21"/>
              </w:rPr>
            </w:pPr>
            <w:r>
              <w:rPr>
                <w:rFonts w:hint="eastAsia"/>
                <w:color w:val="000000"/>
                <w:szCs w:val="21"/>
              </w:rPr>
              <w:t>0.010</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0.0105</w:t>
            </w:r>
          </w:p>
        </w:tc>
        <w:tc>
          <w:tcPr>
            <w:tcW w:w="1011" w:type="dxa"/>
            <w:vAlign w:val="center"/>
          </w:tcPr>
          <w:p w:rsidR="001C41BF" w:rsidRDefault="001C41BF">
            <w:pPr>
              <w:snapToGrid w:val="0"/>
              <w:jc w:val="center"/>
              <w:rPr>
                <w:color w:val="000000"/>
                <w:szCs w:val="21"/>
              </w:rPr>
            </w:pPr>
            <w:r>
              <w:rPr>
                <w:rFonts w:hint="eastAsia"/>
                <w:color w:val="000000"/>
                <w:szCs w:val="21"/>
              </w:rPr>
              <w:t>0.004L</w:t>
            </w:r>
          </w:p>
        </w:tc>
        <w:tc>
          <w:tcPr>
            <w:tcW w:w="1010" w:type="dxa"/>
            <w:vAlign w:val="center"/>
          </w:tcPr>
          <w:p w:rsidR="001C41BF" w:rsidRDefault="001C41BF">
            <w:pPr>
              <w:snapToGrid w:val="0"/>
              <w:jc w:val="center"/>
              <w:rPr>
                <w:color w:val="000000"/>
                <w:szCs w:val="21"/>
              </w:rPr>
            </w:pPr>
            <w:r>
              <w:rPr>
                <w:rFonts w:hint="eastAsia"/>
                <w:color w:val="000000"/>
                <w:szCs w:val="21"/>
              </w:rPr>
              <w:t>0.004L</w:t>
            </w:r>
          </w:p>
        </w:tc>
        <w:tc>
          <w:tcPr>
            <w:tcW w:w="1014" w:type="dxa"/>
            <w:vAlign w:val="center"/>
          </w:tcPr>
          <w:p w:rsidR="001C41BF" w:rsidRDefault="001C41BF">
            <w:pPr>
              <w:snapToGrid w:val="0"/>
              <w:jc w:val="center"/>
              <w:rPr>
                <w:color w:val="000000"/>
                <w:szCs w:val="21"/>
              </w:rPr>
            </w:pPr>
            <w:r>
              <w:rPr>
                <w:rFonts w:hint="eastAsia"/>
                <w:color w:val="000000"/>
                <w:szCs w:val="21"/>
              </w:rPr>
              <w:t>0.004L</w:t>
            </w:r>
          </w:p>
        </w:tc>
        <w:tc>
          <w:tcPr>
            <w:tcW w:w="1008" w:type="dxa"/>
            <w:vAlign w:val="center"/>
          </w:tcPr>
          <w:p w:rsidR="001C41BF" w:rsidRDefault="001C41BF">
            <w:pPr>
              <w:snapToGrid w:val="0"/>
              <w:jc w:val="center"/>
              <w:rPr>
                <w:color w:val="000000"/>
                <w:szCs w:val="21"/>
              </w:rPr>
            </w:pPr>
            <w:r>
              <w:rPr>
                <w:rFonts w:hint="eastAsia"/>
                <w:color w:val="000000"/>
                <w:szCs w:val="21"/>
              </w:rPr>
              <w:t>0.004L</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0.002</w:t>
            </w:r>
          </w:p>
        </w:tc>
        <w:tc>
          <w:tcPr>
            <w:tcW w:w="1008" w:type="dxa"/>
            <w:vAlign w:val="center"/>
          </w:tcPr>
          <w:p w:rsidR="001C41BF" w:rsidRDefault="001C41BF">
            <w:pPr>
              <w:snapToGrid w:val="0"/>
              <w:jc w:val="center"/>
              <w:rPr>
                <w:color w:val="000000"/>
                <w:szCs w:val="21"/>
              </w:rPr>
            </w:pPr>
            <w:r>
              <w:rPr>
                <w:rFonts w:hint="eastAsia"/>
                <w:color w:val="000000"/>
                <w:szCs w:val="21"/>
              </w:rPr>
              <w:t>——</w:t>
            </w:r>
          </w:p>
        </w:tc>
      </w:tr>
      <w:tr w:rsidR="001C41BF">
        <w:trPr>
          <w:trHeight w:val="397"/>
          <w:jc w:val="center"/>
        </w:trPr>
        <w:tc>
          <w:tcPr>
            <w:tcW w:w="1485" w:type="dxa"/>
            <w:vMerge w:val="restart"/>
            <w:vAlign w:val="center"/>
          </w:tcPr>
          <w:p w:rsidR="001C41BF" w:rsidRDefault="001C41BF">
            <w:pPr>
              <w:snapToGrid w:val="0"/>
              <w:jc w:val="center"/>
              <w:rPr>
                <w:color w:val="000000"/>
                <w:szCs w:val="21"/>
              </w:rPr>
            </w:pPr>
            <w:r>
              <w:rPr>
                <w:rFonts w:hint="eastAsia"/>
                <w:color w:val="000000"/>
                <w:szCs w:val="21"/>
              </w:rPr>
              <w:t>钒</w:t>
            </w:r>
          </w:p>
          <w:p w:rsidR="001C41BF" w:rsidRDefault="001C41BF">
            <w:pPr>
              <w:snapToGrid w:val="0"/>
              <w:jc w:val="center"/>
              <w:rPr>
                <w:b/>
                <w:bCs/>
                <w:color w:val="000000"/>
                <w:szCs w:val="21"/>
              </w:rPr>
            </w:pPr>
            <w:r>
              <w:rPr>
                <w:color w:val="000000"/>
                <w:szCs w:val="21"/>
              </w:rPr>
              <w:t>（</w:t>
            </w:r>
            <w:r>
              <w:rPr>
                <w:color w:val="000000"/>
                <w:szCs w:val="21"/>
              </w:rPr>
              <w:t>mg/L</w:t>
            </w:r>
            <w:r>
              <w:rPr>
                <w:color w:val="000000"/>
                <w:szCs w:val="21"/>
              </w:rPr>
              <w:t>）</w:t>
            </w: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22</w:t>
            </w:r>
          </w:p>
        </w:tc>
        <w:tc>
          <w:tcPr>
            <w:tcW w:w="1011" w:type="dxa"/>
            <w:vAlign w:val="center"/>
          </w:tcPr>
          <w:p w:rsidR="001C41BF" w:rsidRDefault="001C41BF">
            <w:pPr>
              <w:snapToGrid w:val="0"/>
              <w:jc w:val="center"/>
              <w:rPr>
                <w:color w:val="000000"/>
                <w:szCs w:val="21"/>
              </w:rPr>
            </w:pPr>
            <w:r>
              <w:rPr>
                <w:rFonts w:hint="eastAsia"/>
                <w:color w:val="000000"/>
                <w:szCs w:val="21"/>
              </w:rPr>
              <w:t>0.211</w:t>
            </w:r>
          </w:p>
        </w:tc>
        <w:tc>
          <w:tcPr>
            <w:tcW w:w="1011" w:type="dxa"/>
            <w:vAlign w:val="center"/>
          </w:tcPr>
          <w:p w:rsidR="001C41BF" w:rsidRDefault="001C41BF">
            <w:pPr>
              <w:snapToGrid w:val="0"/>
              <w:jc w:val="center"/>
              <w:rPr>
                <w:color w:val="000000"/>
                <w:szCs w:val="21"/>
              </w:rPr>
            </w:pPr>
            <w:r>
              <w:rPr>
                <w:rFonts w:hint="eastAsia"/>
                <w:color w:val="000000"/>
                <w:szCs w:val="21"/>
              </w:rPr>
              <w:t>0.215</w:t>
            </w:r>
          </w:p>
        </w:tc>
        <w:tc>
          <w:tcPr>
            <w:tcW w:w="1011" w:type="dxa"/>
            <w:vAlign w:val="center"/>
          </w:tcPr>
          <w:p w:rsidR="001C41BF" w:rsidRDefault="001C41BF">
            <w:pPr>
              <w:snapToGrid w:val="0"/>
              <w:jc w:val="center"/>
              <w:rPr>
                <w:color w:val="000000"/>
                <w:szCs w:val="21"/>
              </w:rPr>
            </w:pPr>
            <w:r>
              <w:rPr>
                <w:rFonts w:hint="eastAsia"/>
                <w:color w:val="000000"/>
                <w:szCs w:val="21"/>
              </w:rPr>
              <w:t>0.208</w:t>
            </w:r>
          </w:p>
        </w:tc>
        <w:tc>
          <w:tcPr>
            <w:tcW w:w="1011" w:type="dxa"/>
            <w:vAlign w:val="center"/>
          </w:tcPr>
          <w:p w:rsidR="001C41BF" w:rsidRDefault="001C41BF">
            <w:pPr>
              <w:snapToGrid w:val="0"/>
              <w:jc w:val="center"/>
              <w:rPr>
                <w:color w:val="000000"/>
                <w:szCs w:val="21"/>
              </w:rPr>
            </w:pPr>
            <w:r>
              <w:rPr>
                <w:rFonts w:hint="eastAsia"/>
                <w:color w:val="000000"/>
                <w:szCs w:val="21"/>
              </w:rPr>
              <w:t>0.223</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0.21425</w:t>
            </w:r>
          </w:p>
        </w:tc>
        <w:tc>
          <w:tcPr>
            <w:tcW w:w="1011" w:type="dxa"/>
            <w:vAlign w:val="center"/>
          </w:tcPr>
          <w:p w:rsidR="001C41BF" w:rsidRDefault="001C41BF">
            <w:pPr>
              <w:snapToGrid w:val="0"/>
              <w:jc w:val="center"/>
              <w:rPr>
                <w:color w:val="000000"/>
                <w:szCs w:val="21"/>
              </w:rPr>
            </w:pPr>
            <w:r>
              <w:rPr>
                <w:rFonts w:hint="eastAsia"/>
                <w:color w:val="000000"/>
                <w:szCs w:val="21"/>
              </w:rPr>
              <w:t>0.066</w:t>
            </w:r>
          </w:p>
        </w:tc>
        <w:tc>
          <w:tcPr>
            <w:tcW w:w="1010" w:type="dxa"/>
            <w:vAlign w:val="center"/>
          </w:tcPr>
          <w:p w:rsidR="001C41BF" w:rsidRDefault="001C41BF">
            <w:pPr>
              <w:snapToGrid w:val="0"/>
              <w:jc w:val="center"/>
              <w:rPr>
                <w:color w:val="000000"/>
                <w:szCs w:val="21"/>
              </w:rPr>
            </w:pPr>
            <w:r>
              <w:rPr>
                <w:rFonts w:hint="eastAsia"/>
                <w:color w:val="000000"/>
                <w:szCs w:val="21"/>
              </w:rPr>
              <w:t>0.053</w:t>
            </w:r>
          </w:p>
        </w:tc>
        <w:tc>
          <w:tcPr>
            <w:tcW w:w="1014" w:type="dxa"/>
            <w:vAlign w:val="center"/>
          </w:tcPr>
          <w:p w:rsidR="001C41BF" w:rsidRDefault="001C41BF">
            <w:pPr>
              <w:snapToGrid w:val="0"/>
              <w:jc w:val="center"/>
              <w:rPr>
                <w:color w:val="000000"/>
                <w:szCs w:val="21"/>
              </w:rPr>
            </w:pPr>
            <w:r>
              <w:rPr>
                <w:rFonts w:hint="eastAsia"/>
                <w:color w:val="000000"/>
                <w:szCs w:val="21"/>
              </w:rPr>
              <w:t>0.061</w:t>
            </w:r>
          </w:p>
        </w:tc>
        <w:tc>
          <w:tcPr>
            <w:tcW w:w="1008" w:type="dxa"/>
            <w:vAlign w:val="center"/>
          </w:tcPr>
          <w:p w:rsidR="001C41BF" w:rsidRDefault="001C41BF">
            <w:pPr>
              <w:snapToGrid w:val="0"/>
              <w:jc w:val="center"/>
              <w:rPr>
                <w:color w:val="000000"/>
                <w:szCs w:val="21"/>
              </w:rPr>
            </w:pPr>
            <w:r>
              <w:rPr>
                <w:rFonts w:hint="eastAsia"/>
                <w:color w:val="000000"/>
                <w:szCs w:val="21"/>
              </w:rPr>
              <w:t>0.067</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0.06175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Merge/>
            <w:vAlign w:val="center"/>
          </w:tcPr>
          <w:p w:rsidR="001C41BF" w:rsidRDefault="001C41BF">
            <w:pPr>
              <w:snapToGrid w:val="0"/>
              <w:jc w:val="center"/>
              <w:rPr>
                <w:b/>
                <w:bCs/>
                <w:color w:val="000000"/>
                <w:szCs w:val="21"/>
              </w:rPr>
            </w:pPr>
          </w:p>
        </w:tc>
        <w:tc>
          <w:tcPr>
            <w:tcW w:w="1573" w:type="dxa"/>
            <w:vAlign w:val="center"/>
          </w:tcPr>
          <w:p w:rsidR="001C41BF" w:rsidRDefault="001C41BF">
            <w:pPr>
              <w:jc w:val="center"/>
              <w:rPr>
                <w:color w:val="000000"/>
                <w:szCs w:val="21"/>
              </w:rPr>
            </w:pPr>
            <w:r>
              <w:rPr>
                <w:color w:val="000000"/>
                <w:szCs w:val="21"/>
              </w:rPr>
              <w:t>201</w:t>
            </w:r>
            <w:r>
              <w:rPr>
                <w:rFonts w:hint="eastAsia"/>
                <w:color w:val="000000"/>
                <w:szCs w:val="21"/>
              </w:rPr>
              <w:t>8</w:t>
            </w:r>
            <w:r>
              <w:rPr>
                <w:color w:val="000000"/>
                <w:szCs w:val="21"/>
              </w:rPr>
              <w:t>.</w:t>
            </w:r>
            <w:r>
              <w:rPr>
                <w:rFonts w:hint="eastAsia"/>
                <w:color w:val="000000"/>
                <w:szCs w:val="21"/>
              </w:rPr>
              <w:t>01</w:t>
            </w:r>
            <w:r>
              <w:rPr>
                <w:color w:val="000000"/>
                <w:szCs w:val="21"/>
              </w:rPr>
              <w:t>.</w:t>
            </w:r>
            <w:r>
              <w:rPr>
                <w:rFonts w:hint="eastAsia"/>
                <w:color w:val="000000"/>
                <w:szCs w:val="21"/>
              </w:rPr>
              <w:t>23</w:t>
            </w:r>
          </w:p>
        </w:tc>
        <w:tc>
          <w:tcPr>
            <w:tcW w:w="1011" w:type="dxa"/>
            <w:vAlign w:val="center"/>
          </w:tcPr>
          <w:p w:rsidR="001C41BF" w:rsidRDefault="001C41BF">
            <w:pPr>
              <w:snapToGrid w:val="0"/>
              <w:jc w:val="center"/>
              <w:rPr>
                <w:color w:val="000000"/>
                <w:szCs w:val="21"/>
              </w:rPr>
            </w:pPr>
            <w:r>
              <w:rPr>
                <w:rFonts w:hint="eastAsia"/>
                <w:color w:val="000000"/>
                <w:szCs w:val="21"/>
              </w:rPr>
              <w:t>0.220</w:t>
            </w:r>
          </w:p>
        </w:tc>
        <w:tc>
          <w:tcPr>
            <w:tcW w:w="1011" w:type="dxa"/>
            <w:vAlign w:val="center"/>
          </w:tcPr>
          <w:p w:rsidR="001C41BF" w:rsidRDefault="001C41BF">
            <w:pPr>
              <w:snapToGrid w:val="0"/>
              <w:jc w:val="center"/>
              <w:rPr>
                <w:color w:val="000000"/>
                <w:szCs w:val="21"/>
              </w:rPr>
            </w:pPr>
            <w:r>
              <w:rPr>
                <w:rFonts w:hint="eastAsia"/>
                <w:color w:val="000000"/>
                <w:szCs w:val="21"/>
              </w:rPr>
              <w:t>0.221</w:t>
            </w:r>
          </w:p>
        </w:tc>
        <w:tc>
          <w:tcPr>
            <w:tcW w:w="1011" w:type="dxa"/>
            <w:vAlign w:val="center"/>
          </w:tcPr>
          <w:p w:rsidR="001C41BF" w:rsidRDefault="001C41BF">
            <w:pPr>
              <w:snapToGrid w:val="0"/>
              <w:jc w:val="center"/>
              <w:rPr>
                <w:color w:val="000000"/>
                <w:szCs w:val="21"/>
              </w:rPr>
            </w:pPr>
            <w:r>
              <w:rPr>
                <w:rFonts w:hint="eastAsia"/>
                <w:color w:val="000000"/>
                <w:szCs w:val="21"/>
              </w:rPr>
              <w:t>0.205</w:t>
            </w:r>
          </w:p>
        </w:tc>
        <w:tc>
          <w:tcPr>
            <w:tcW w:w="1011" w:type="dxa"/>
            <w:vAlign w:val="center"/>
          </w:tcPr>
          <w:p w:rsidR="001C41BF" w:rsidRDefault="001C41BF">
            <w:pPr>
              <w:snapToGrid w:val="0"/>
              <w:jc w:val="center"/>
              <w:rPr>
                <w:color w:val="000000"/>
                <w:szCs w:val="21"/>
              </w:rPr>
            </w:pPr>
            <w:r>
              <w:rPr>
                <w:rFonts w:hint="eastAsia"/>
                <w:color w:val="000000"/>
                <w:szCs w:val="21"/>
              </w:rPr>
              <w:t>0.210</w:t>
            </w:r>
          </w:p>
        </w:tc>
        <w:tc>
          <w:tcPr>
            <w:tcW w:w="1011"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0.214</w:t>
            </w:r>
          </w:p>
        </w:tc>
        <w:tc>
          <w:tcPr>
            <w:tcW w:w="1011" w:type="dxa"/>
            <w:vAlign w:val="center"/>
          </w:tcPr>
          <w:p w:rsidR="001C41BF" w:rsidRDefault="001C41BF">
            <w:pPr>
              <w:snapToGrid w:val="0"/>
              <w:jc w:val="center"/>
              <w:rPr>
                <w:color w:val="000000"/>
                <w:szCs w:val="21"/>
              </w:rPr>
            </w:pPr>
            <w:r>
              <w:rPr>
                <w:rFonts w:hint="eastAsia"/>
                <w:color w:val="000000"/>
                <w:szCs w:val="21"/>
              </w:rPr>
              <w:t>0.069</w:t>
            </w:r>
          </w:p>
        </w:tc>
        <w:tc>
          <w:tcPr>
            <w:tcW w:w="1010" w:type="dxa"/>
            <w:vAlign w:val="center"/>
          </w:tcPr>
          <w:p w:rsidR="001C41BF" w:rsidRDefault="001C41BF">
            <w:pPr>
              <w:snapToGrid w:val="0"/>
              <w:jc w:val="center"/>
              <w:rPr>
                <w:color w:val="000000"/>
                <w:szCs w:val="21"/>
              </w:rPr>
            </w:pPr>
            <w:r>
              <w:rPr>
                <w:rFonts w:hint="eastAsia"/>
                <w:color w:val="000000"/>
                <w:szCs w:val="21"/>
              </w:rPr>
              <w:t>0.074</w:t>
            </w:r>
          </w:p>
        </w:tc>
        <w:tc>
          <w:tcPr>
            <w:tcW w:w="1014" w:type="dxa"/>
            <w:vAlign w:val="center"/>
          </w:tcPr>
          <w:p w:rsidR="001C41BF" w:rsidRDefault="001C41BF">
            <w:pPr>
              <w:snapToGrid w:val="0"/>
              <w:jc w:val="center"/>
              <w:rPr>
                <w:color w:val="000000"/>
                <w:szCs w:val="21"/>
              </w:rPr>
            </w:pPr>
            <w:r>
              <w:rPr>
                <w:rFonts w:hint="eastAsia"/>
                <w:color w:val="000000"/>
                <w:szCs w:val="21"/>
              </w:rPr>
              <w:t>0.071</w:t>
            </w:r>
          </w:p>
        </w:tc>
        <w:tc>
          <w:tcPr>
            <w:tcW w:w="1008" w:type="dxa"/>
            <w:vAlign w:val="center"/>
          </w:tcPr>
          <w:p w:rsidR="001C41BF" w:rsidRDefault="001C41BF">
            <w:pPr>
              <w:snapToGrid w:val="0"/>
              <w:jc w:val="center"/>
              <w:rPr>
                <w:color w:val="000000"/>
                <w:szCs w:val="21"/>
              </w:rPr>
            </w:pPr>
            <w:r>
              <w:rPr>
                <w:rFonts w:hint="eastAsia"/>
                <w:color w:val="000000"/>
                <w:szCs w:val="21"/>
              </w:rPr>
              <w:t>0.68</w:t>
            </w:r>
          </w:p>
        </w:tc>
        <w:tc>
          <w:tcPr>
            <w:tcW w:w="1009"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0.0705</w:t>
            </w:r>
          </w:p>
        </w:tc>
        <w:tc>
          <w:tcPr>
            <w:tcW w:w="1008" w:type="dxa"/>
            <w:vAlign w:val="center"/>
          </w:tcPr>
          <w:p w:rsidR="001C41BF" w:rsidRDefault="001C41BF">
            <w:pPr>
              <w:widowControl/>
              <w:jc w:val="center"/>
              <w:textAlignment w:val="center"/>
              <w:rPr>
                <w:color w:val="000000"/>
                <w:szCs w:val="21"/>
              </w:rPr>
            </w:pPr>
            <w:r>
              <w:rPr>
                <w:rFonts w:cs="宋体" w:hint="eastAsia"/>
                <w:color w:val="000000"/>
                <w:kern w:val="0"/>
                <w:szCs w:val="21"/>
                <w:lang w:bidi="ar"/>
              </w:rPr>
              <w:t>——</w:t>
            </w:r>
          </w:p>
        </w:tc>
      </w:tr>
      <w:tr w:rsidR="001C41BF">
        <w:trPr>
          <w:trHeight w:val="397"/>
          <w:jc w:val="center"/>
        </w:trPr>
        <w:tc>
          <w:tcPr>
            <w:tcW w:w="1485" w:type="dxa"/>
            <w:vAlign w:val="center"/>
          </w:tcPr>
          <w:p w:rsidR="001C41BF" w:rsidRDefault="001C41BF">
            <w:pPr>
              <w:snapToGrid w:val="0"/>
              <w:jc w:val="center"/>
              <w:rPr>
                <w:b/>
                <w:bCs/>
                <w:color w:val="000000"/>
                <w:szCs w:val="21"/>
              </w:rPr>
            </w:pPr>
            <w:r>
              <w:rPr>
                <w:color w:val="000000"/>
                <w:szCs w:val="21"/>
              </w:rPr>
              <w:t>备注</w:t>
            </w:r>
          </w:p>
        </w:tc>
        <w:tc>
          <w:tcPr>
            <w:tcW w:w="12688" w:type="dxa"/>
            <w:gridSpan w:val="12"/>
            <w:vAlign w:val="center"/>
          </w:tcPr>
          <w:p w:rsidR="001C41BF" w:rsidRDefault="001C41BF">
            <w:pPr>
              <w:snapToGrid w:val="0"/>
              <w:jc w:val="left"/>
              <w:rPr>
                <w:color w:val="000000"/>
                <w:szCs w:val="21"/>
              </w:rPr>
            </w:pPr>
            <w:r>
              <w:rPr>
                <w:color w:val="000000"/>
                <w:szCs w:val="21"/>
              </w:rPr>
              <w:t>1</w:t>
            </w:r>
            <w:r>
              <w:rPr>
                <w:color w:val="000000"/>
                <w:szCs w:val="21"/>
              </w:rPr>
              <w:t>、采样方法：瞬时采样</w:t>
            </w:r>
            <w:r>
              <w:rPr>
                <w:rFonts w:hint="eastAsia"/>
                <w:color w:val="000000"/>
                <w:kern w:val="0"/>
                <w:szCs w:val="21"/>
              </w:rPr>
              <w:t>；</w:t>
            </w:r>
            <w:r>
              <w:rPr>
                <w:color w:val="000000"/>
                <w:kern w:val="0"/>
                <w:szCs w:val="21"/>
              </w:rPr>
              <w:t>2</w:t>
            </w:r>
            <w:r>
              <w:rPr>
                <w:color w:val="000000"/>
                <w:kern w:val="0"/>
                <w:szCs w:val="21"/>
              </w:rPr>
              <w:t>、</w:t>
            </w:r>
            <w:r>
              <w:rPr>
                <w:color w:val="000000"/>
                <w:kern w:val="0"/>
                <w:szCs w:val="21"/>
              </w:rPr>
              <w:t>“L”</w:t>
            </w:r>
            <w:r>
              <w:rPr>
                <w:color w:val="000000"/>
                <w:kern w:val="0"/>
                <w:szCs w:val="21"/>
              </w:rPr>
              <w:t>表示检测结果低于方法检出限</w:t>
            </w:r>
            <w:r>
              <w:rPr>
                <w:rFonts w:hint="eastAsia"/>
                <w:color w:val="000000"/>
                <w:kern w:val="0"/>
                <w:szCs w:val="21"/>
              </w:rPr>
              <w:t>；</w:t>
            </w:r>
            <w:r>
              <w:rPr>
                <w:rFonts w:hint="eastAsia"/>
                <w:color w:val="000000"/>
                <w:kern w:val="0"/>
                <w:szCs w:val="21"/>
              </w:rPr>
              <w:t>3</w:t>
            </w:r>
            <w:r>
              <w:rPr>
                <w:rFonts w:hint="eastAsia"/>
                <w:color w:val="000000"/>
                <w:kern w:val="0"/>
                <w:szCs w:val="21"/>
              </w:rPr>
              <w:t>、</w:t>
            </w:r>
            <w:r>
              <w:rPr>
                <w:rFonts w:hint="eastAsia"/>
                <w:color w:val="000000"/>
                <w:szCs w:val="21"/>
              </w:rPr>
              <w:t>计算去除率时，浓度小于检测限的按检测限一半计算</w:t>
            </w:r>
          </w:p>
        </w:tc>
      </w:tr>
    </w:tbl>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含硫污水处理系统进出水水质监测时间为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22-23</w:t>
      </w:r>
      <w:r>
        <w:rPr>
          <w:rFonts w:hint="eastAsia"/>
          <w:color w:val="000000"/>
          <w:sz w:val="28"/>
          <w:szCs w:val="28"/>
        </w:rPr>
        <w:t>日，监测因子为：硫化物、氨氮、挥发酚、总氰化物、</w:t>
      </w:r>
      <w:r>
        <w:rPr>
          <w:rFonts w:hint="eastAsia"/>
          <w:color w:val="000000"/>
          <w:sz w:val="28"/>
          <w:szCs w:val="28"/>
        </w:rPr>
        <w:t>SS</w:t>
      </w:r>
      <w:r>
        <w:rPr>
          <w:rFonts w:hint="eastAsia"/>
          <w:color w:val="000000"/>
          <w:sz w:val="28"/>
          <w:szCs w:val="28"/>
        </w:rPr>
        <w:t>、</w:t>
      </w:r>
      <w:r>
        <w:rPr>
          <w:rFonts w:hint="eastAsia"/>
          <w:color w:val="000000"/>
          <w:sz w:val="28"/>
          <w:szCs w:val="28"/>
        </w:rPr>
        <w:t>COD</w:t>
      </w:r>
      <w:r>
        <w:rPr>
          <w:rFonts w:hint="eastAsia"/>
          <w:color w:val="000000"/>
          <w:sz w:val="28"/>
          <w:szCs w:val="28"/>
        </w:rPr>
        <w:t>、石油类和流量，监测结果见表</w:t>
      </w:r>
      <w:r>
        <w:rPr>
          <w:rFonts w:hint="eastAsia"/>
          <w:color w:val="000000"/>
          <w:sz w:val="28"/>
          <w:szCs w:val="28"/>
        </w:rPr>
        <w:t>9.3-3</w:t>
      </w:r>
      <w:r>
        <w:rPr>
          <w:rFonts w:hint="eastAsia"/>
          <w:color w:val="000000"/>
          <w:sz w:val="28"/>
          <w:szCs w:val="28"/>
        </w:rPr>
        <w:t>。</w:t>
      </w:r>
    </w:p>
    <w:p w:rsidR="001C41BF" w:rsidRDefault="001C41BF">
      <w:pPr>
        <w:adjustRightInd w:val="0"/>
        <w:snapToGrid w:val="0"/>
        <w:spacing w:line="360" w:lineRule="auto"/>
        <w:ind w:firstLineChars="200" w:firstLine="560"/>
        <w:jc w:val="left"/>
        <w:rPr>
          <w:color w:val="000000"/>
          <w:sz w:val="24"/>
        </w:rPr>
      </w:pPr>
      <w:r>
        <w:rPr>
          <w:rFonts w:hint="eastAsia"/>
          <w:color w:val="000000"/>
          <w:sz w:val="28"/>
          <w:szCs w:val="28"/>
        </w:rPr>
        <w:t>监测结果表明：含硫污水处理系统对硫化物、氨氮、挥发酚、总氰化物、</w:t>
      </w:r>
      <w:r>
        <w:rPr>
          <w:rFonts w:hint="eastAsia"/>
          <w:color w:val="000000"/>
          <w:sz w:val="28"/>
          <w:szCs w:val="28"/>
        </w:rPr>
        <w:t>SS</w:t>
      </w:r>
      <w:r>
        <w:rPr>
          <w:rFonts w:hint="eastAsia"/>
          <w:color w:val="000000"/>
          <w:sz w:val="28"/>
          <w:szCs w:val="28"/>
        </w:rPr>
        <w:t>、</w:t>
      </w:r>
      <w:r>
        <w:rPr>
          <w:rFonts w:hint="eastAsia"/>
          <w:color w:val="000000"/>
          <w:sz w:val="28"/>
          <w:szCs w:val="28"/>
        </w:rPr>
        <w:t>COD</w:t>
      </w:r>
      <w:r>
        <w:rPr>
          <w:rFonts w:hint="eastAsia"/>
          <w:color w:val="000000"/>
          <w:sz w:val="28"/>
          <w:szCs w:val="28"/>
        </w:rPr>
        <w:t>、石油类的去除效率分别为</w:t>
      </w:r>
      <w:r>
        <w:rPr>
          <w:rFonts w:hint="eastAsia"/>
          <w:color w:val="000000"/>
          <w:sz w:val="28"/>
          <w:szCs w:val="28"/>
        </w:rPr>
        <w:t>73.2-73.9%</w:t>
      </w:r>
      <w:r>
        <w:rPr>
          <w:rFonts w:hint="eastAsia"/>
          <w:color w:val="000000"/>
          <w:sz w:val="28"/>
          <w:szCs w:val="28"/>
        </w:rPr>
        <w:t>、</w:t>
      </w:r>
      <w:r>
        <w:rPr>
          <w:rFonts w:hint="eastAsia"/>
          <w:color w:val="000000"/>
          <w:sz w:val="28"/>
          <w:szCs w:val="28"/>
        </w:rPr>
        <w:t>99.6-99.7%</w:t>
      </w:r>
      <w:r>
        <w:rPr>
          <w:rFonts w:hint="eastAsia"/>
          <w:color w:val="000000"/>
          <w:sz w:val="28"/>
          <w:szCs w:val="28"/>
        </w:rPr>
        <w:t>、</w:t>
      </w:r>
      <w:r>
        <w:rPr>
          <w:rFonts w:hint="eastAsia"/>
          <w:color w:val="000000"/>
          <w:sz w:val="28"/>
          <w:szCs w:val="28"/>
        </w:rPr>
        <w:t>11.5-20%</w:t>
      </w:r>
      <w:r>
        <w:rPr>
          <w:rFonts w:hint="eastAsia"/>
          <w:color w:val="000000"/>
          <w:sz w:val="28"/>
          <w:szCs w:val="28"/>
        </w:rPr>
        <w:t>、</w:t>
      </w:r>
      <w:r>
        <w:rPr>
          <w:rFonts w:hint="eastAsia"/>
          <w:color w:val="000000"/>
          <w:sz w:val="28"/>
          <w:szCs w:val="28"/>
        </w:rPr>
        <w:t>95.9-96.5%</w:t>
      </w:r>
      <w:r>
        <w:rPr>
          <w:rFonts w:hint="eastAsia"/>
          <w:color w:val="000000"/>
          <w:sz w:val="28"/>
          <w:szCs w:val="28"/>
        </w:rPr>
        <w:t>、</w:t>
      </w:r>
      <w:r>
        <w:rPr>
          <w:rFonts w:hint="eastAsia"/>
          <w:color w:val="000000"/>
          <w:sz w:val="28"/>
          <w:szCs w:val="28"/>
        </w:rPr>
        <w:t>99.5-99.9%</w:t>
      </w:r>
      <w:r>
        <w:rPr>
          <w:rFonts w:hint="eastAsia"/>
          <w:color w:val="000000"/>
          <w:sz w:val="28"/>
          <w:szCs w:val="28"/>
        </w:rPr>
        <w:t>、</w:t>
      </w:r>
      <w:r>
        <w:rPr>
          <w:rFonts w:hint="eastAsia"/>
          <w:color w:val="000000"/>
          <w:sz w:val="28"/>
          <w:szCs w:val="28"/>
        </w:rPr>
        <w:t>99.5-99.9%</w:t>
      </w:r>
      <w:r>
        <w:rPr>
          <w:rFonts w:hint="eastAsia"/>
          <w:color w:val="000000"/>
          <w:sz w:val="28"/>
          <w:szCs w:val="28"/>
        </w:rPr>
        <w:t>、</w:t>
      </w:r>
      <w:r>
        <w:rPr>
          <w:rFonts w:hint="eastAsia"/>
          <w:color w:val="000000"/>
          <w:sz w:val="28"/>
          <w:szCs w:val="28"/>
        </w:rPr>
        <w:t>94.2-94.8%</w:t>
      </w:r>
      <w:r>
        <w:rPr>
          <w:rFonts w:hint="eastAsia"/>
          <w:color w:val="000000"/>
          <w:sz w:val="28"/>
          <w:szCs w:val="28"/>
        </w:rPr>
        <w:t>。</w:t>
      </w:r>
    </w:p>
    <w:p w:rsidR="001C41BF" w:rsidRDefault="001C41BF">
      <w:pPr>
        <w:adjustRightInd w:val="0"/>
        <w:snapToGrid w:val="0"/>
        <w:spacing w:line="360" w:lineRule="auto"/>
        <w:jc w:val="center"/>
        <w:rPr>
          <w:color w:val="000000"/>
          <w:sz w:val="28"/>
          <w:szCs w:val="28"/>
        </w:rPr>
      </w:pPr>
      <w:r>
        <w:rPr>
          <w:rFonts w:hint="eastAsia"/>
          <w:b/>
          <w:color w:val="000000"/>
          <w:sz w:val="24"/>
        </w:rPr>
        <w:br w:type="page"/>
      </w:r>
      <w:r>
        <w:rPr>
          <w:rFonts w:hint="eastAsia"/>
          <w:b/>
          <w:color w:val="000000"/>
          <w:sz w:val="28"/>
          <w:szCs w:val="28"/>
        </w:rPr>
        <w:lastRenderedPageBreak/>
        <w:t>表</w:t>
      </w:r>
      <w:r>
        <w:rPr>
          <w:rFonts w:hint="eastAsia"/>
          <w:b/>
          <w:color w:val="000000"/>
          <w:sz w:val="28"/>
          <w:szCs w:val="28"/>
        </w:rPr>
        <w:t xml:space="preserve">9.3-3  </w:t>
      </w:r>
      <w:r>
        <w:rPr>
          <w:rFonts w:hint="eastAsia"/>
          <w:b/>
          <w:color w:val="000000"/>
          <w:sz w:val="28"/>
          <w:szCs w:val="28"/>
        </w:rPr>
        <w:t>含硫污水处理系统进出水水质监测结果一览表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485"/>
        <w:gridCol w:w="1573"/>
        <w:gridCol w:w="1011"/>
        <w:gridCol w:w="1011"/>
        <w:gridCol w:w="1011"/>
        <w:gridCol w:w="1011"/>
        <w:gridCol w:w="1011"/>
        <w:gridCol w:w="1011"/>
        <w:gridCol w:w="1011"/>
        <w:gridCol w:w="1013"/>
        <w:gridCol w:w="1008"/>
        <w:gridCol w:w="1009"/>
        <w:gridCol w:w="1008"/>
      </w:tblGrid>
      <w:tr w:rsidR="001C41BF">
        <w:trPr>
          <w:trHeight w:val="340"/>
          <w:tblHeader/>
          <w:jc w:val="center"/>
        </w:trPr>
        <w:tc>
          <w:tcPr>
            <w:tcW w:w="1485" w:type="dxa"/>
            <w:vMerge w:val="restart"/>
            <w:vAlign w:val="center"/>
          </w:tcPr>
          <w:p w:rsidR="001C41BF" w:rsidRDefault="001C41BF">
            <w:pPr>
              <w:snapToGrid w:val="0"/>
              <w:ind w:leftChars="3" w:left="6"/>
              <w:jc w:val="center"/>
              <w:rPr>
                <w:b/>
                <w:bCs/>
                <w:color w:val="000000"/>
                <w:sz w:val="24"/>
              </w:rPr>
            </w:pPr>
            <w:r>
              <w:rPr>
                <w:color w:val="000000"/>
                <w:sz w:val="24"/>
              </w:rPr>
              <w:t>检测项目</w:t>
            </w:r>
          </w:p>
        </w:tc>
        <w:tc>
          <w:tcPr>
            <w:tcW w:w="1573" w:type="dxa"/>
            <w:vMerge w:val="restart"/>
            <w:vAlign w:val="center"/>
          </w:tcPr>
          <w:p w:rsidR="001C41BF" w:rsidRDefault="001C41BF">
            <w:pPr>
              <w:snapToGrid w:val="0"/>
              <w:jc w:val="center"/>
              <w:rPr>
                <w:b/>
                <w:bCs/>
                <w:color w:val="000000"/>
                <w:sz w:val="24"/>
              </w:rPr>
            </w:pPr>
            <w:r>
              <w:rPr>
                <w:color w:val="000000"/>
                <w:sz w:val="24"/>
              </w:rPr>
              <w:t>采样日期</w:t>
            </w:r>
          </w:p>
        </w:tc>
        <w:tc>
          <w:tcPr>
            <w:tcW w:w="4044" w:type="dxa"/>
            <w:gridSpan w:val="4"/>
            <w:vAlign w:val="center"/>
          </w:tcPr>
          <w:p w:rsidR="001C41BF" w:rsidRDefault="001C41BF">
            <w:pPr>
              <w:snapToGrid w:val="0"/>
              <w:jc w:val="center"/>
              <w:rPr>
                <w:color w:val="000000"/>
                <w:sz w:val="24"/>
              </w:rPr>
            </w:pPr>
            <w:r>
              <w:rPr>
                <w:rFonts w:hint="eastAsia"/>
                <w:color w:val="000000"/>
                <w:sz w:val="24"/>
              </w:rPr>
              <w:t>含硫污水进口</w:t>
            </w:r>
          </w:p>
        </w:tc>
        <w:tc>
          <w:tcPr>
            <w:tcW w:w="1011" w:type="dxa"/>
            <w:vMerge w:val="restart"/>
            <w:vAlign w:val="center"/>
          </w:tcPr>
          <w:p w:rsidR="001C41BF" w:rsidRDefault="001C41BF">
            <w:pPr>
              <w:snapToGrid w:val="0"/>
              <w:jc w:val="center"/>
              <w:rPr>
                <w:color w:val="000000"/>
                <w:sz w:val="24"/>
              </w:rPr>
            </w:pPr>
            <w:r>
              <w:rPr>
                <w:rFonts w:hint="eastAsia"/>
                <w:color w:val="000000"/>
                <w:sz w:val="24"/>
              </w:rPr>
              <w:t>范围</w:t>
            </w:r>
            <w:r>
              <w:rPr>
                <w:rFonts w:hint="eastAsia"/>
                <w:color w:val="000000"/>
                <w:sz w:val="24"/>
              </w:rPr>
              <w:t>/</w:t>
            </w:r>
            <w:r>
              <w:rPr>
                <w:rFonts w:hint="eastAsia"/>
                <w:color w:val="000000"/>
                <w:sz w:val="24"/>
              </w:rPr>
              <w:t>均值</w:t>
            </w:r>
          </w:p>
        </w:tc>
        <w:tc>
          <w:tcPr>
            <w:tcW w:w="4043" w:type="dxa"/>
            <w:gridSpan w:val="4"/>
            <w:vAlign w:val="center"/>
          </w:tcPr>
          <w:p w:rsidR="001C41BF" w:rsidRDefault="001C41BF">
            <w:pPr>
              <w:snapToGrid w:val="0"/>
              <w:jc w:val="center"/>
              <w:rPr>
                <w:color w:val="000000"/>
                <w:sz w:val="24"/>
              </w:rPr>
            </w:pPr>
            <w:r>
              <w:rPr>
                <w:rFonts w:hint="eastAsia"/>
                <w:color w:val="000000"/>
                <w:sz w:val="24"/>
              </w:rPr>
              <w:t>含硫污水出口</w:t>
            </w:r>
          </w:p>
        </w:tc>
        <w:tc>
          <w:tcPr>
            <w:tcW w:w="1009" w:type="dxa"/>
            <w:vMerge w:val="restart"/>
            <w:vAlign w:val="center"/>
          </w:tcPr>
          <w:p w:rsidR="001C41BF" w:rsidRDefault="001C41BF">
            <w:pPr>
              <w:snapToGrid w:val="0"/>
              <w:jc w:val="center"/>
              <w:rPr>
                <w:color w:val="000000"/>
                <w:sz w:val="24"/>
              </w:rPr>
            </w:pPr>
            <w:r>
              <w:rPr>
                <w:rFonts w:hint="eastAsia"/>
                <w:color w:val="000000"/>
                <w:sz w:val="24"/>
              </w:rPr>
              <w:t>范围</w:t>
            </w:r>
            <w:r>
              <w:rPr>
                <w:rFonts w:hint="eastAsia"/>
                <w:color w:val="000000"/>
                <w:sz w:val="24"/>
              </w:rPr>
              <w:t>/</w:t>
            </w:r>
            <w:r>
              <w:rPr>
                <w:rFonts w:hint="eastAsia"/>
                <w:color w:val="000000"/>
                <w:sz w:val="24"/>
              </w:rPr>
              <w:t>均值</w:t>
            </w:r>
          </w:p>
        </w:tc>
        <w:tc>
          <w:tcPr>
            <w:tcW w:w="1008" w:type="dxa"/>
            <w:vMerge w:val="restart"/>
            <w:vAlign w:val="center"/>
          </w:tcPr>
          <w:p w:rsidR="001C41BF" w:rsidRDefault="001C41BF">
            <w:pPr>
              <w:snapToGrid w:val="0"/>
              <w:jc w:val="center"/>
              <w:rPr>
                <w:color w:val="000000"/>
                <w:sz w:val="24"/>
              </w:rPr>
            </w:pPr>
            <w:r>
              <w:rPr>
                <w:rFonts w:hint="eastAsia"/>
                <w:color w:val="000000"/>
                <w:sz w:val="24"/>
              </w:rPr>
              <w:t>处理效率（</w:t>
            </w:r>
            <w:r>
              <w:rPr>
                <w:rFonts w:hint="eastAsia"/>
                <w:color w:val="000000"/>
                <w:sz w:val="24"/>
              </w:rPr>
              <w:t>%</w:t>
            </w:r>
            <w:r>
              <w:rPr>
                <w:rFonts w:hint="eastAsia"/>
                <w:color w:val="000000"/>
                <w:sz w:val="24"/>
              </w:rPr>
              <w:t>）</w:t>
            </w:r>
          </w:p>
        </w:tc>
      </w:tr>
      <w:tr w:rsidR="001C41BF">
        <w:trPr>
          <w:trHeight w:val="340"/>
          <w:tblHeader/>
          <w:jc w:val="center"/>
        </w:trPr>
        <w:tc>
          <w:tcPr>
            <w:tcW w:w="1485" w:type="dxa"/>
            <w:vMerge/>
            <w:vAlign w:val="center"/>
          </w:tcPr>
          <w:p w:rsidR="001C41BF" w:rsidRDefault="001C41BF">
            <w:pPr>
              <w:snapToGrid w:val="0"/>
              <w:ind w:leftChars="3" w:left="6"/>
              <w:jc w:val="center"/>
              <w:rPr>
                <w:b/>
                <w:bCs/>
                <w:color w:val="000000"/>
                <w:sz w:val="24"/>
              </w:rPr>
            </w:pPr>
          </w:p>
        </w:tc>
        <w:tc>
          <w:tcPr>
            <w:tcW w:w="1573" w:type="dxa"/>
            <w:vMerge/>
            <w:vAlign w:val="center"/>
          </w:tcPr>
          <w:p w:rsidR="001C41BF" w:rsidRDefault="001C41BF">
            <w:pPr>
              <w:snapToGrid w:val="0"/>
              <w:jc w:val="center"/>
              <w:rPr>
                <w:b/>
                <w:bCs/>
                <w:color w:val="000000"/>
                <w:sz w:val="24"/>
              </w:rPr>
            </w:pPr>
          </w:p>
        </w:tc>
        <w:tc>
          <w:tcPr>
            <w:tcW w:w="1011" w:type="dxa"/>
            <w:vAlign w:val="center"/>
          </w:tcPr>
          <w:p w:rsidR="001C41BF" w:rsidRDefault="001C41BF">
            <w:pPr>
              <w:snapToGrid w:val="0"/>
              <w:jc w:val="center"/>
              <w:rPr>
                <w:b/>
                <w:bCs/>
                <w:color w:val="000000"/>
                <w:sz w:val="24"/>
              </w:rPr>
            </w:pPr>
            <w:r>
              <w:rPr>
                <w:color w:val="000000"/>
                <w:sz w:val="24"/>
              </w:rPr>
              <w:t>第一次</w:t>
            </w:r>
          </w:p>
        </w:tc>
        <w:tc>
          <w:tcPr>
            <w:tcW w:w="1011" w:type="dxa"/>
            <w:vAlign w:val="center"/>
          </w:tcPr>
          <w:p w:rsidR="001C41BF" w:rsidRDefault="001C41BF">
            <w:pPr>
              <w:snapToGrid w:val="0"/>
              <w:jc w:val="center"/>
              <w:rPr>
                <w:b/>
                <w:bCs/>
                <w:color w:val="000000"/>
                <w:sz w:val="24"/>
              </w:rPr>
            </w:pPr>
            <w:r>
              <w:rPr>
                <w:color w:val="000000"/>
                <w:sz w:val="24"/>
              </w:rPr>
              <w:t>第二次</w:t>
            </w:r>
          </w:p>
        </w:tc>
        <w:tc>
          <w:tcPr>
            <w:tcW w:w="1011" w:type="dxa"/>
            <w:vAlign w:val="center"/>
          </w:tcPr>
          <w:p w:rsidR="001C41BF" w:rsidRDefault="001C41BF">
            <w:pPr>
              <w:snapToGrid w:val="0"/>
              <w:jc w:val="center"/>
              <w:rPr>
                <w:b/>
                <w:bCs/>
                <w:color w:val="000000"/>
                <w:sz w:val="24"/>
              </w:rPr>
            </w:pPr>
            <w:r>
              <w:rPr>
                <w:color w:val="000000"/>
                <w:sz w:val="24"/>
              </w:rPr>
              <w:t>第三次</w:t>
            </w:r>
          </w:p>
        </w:tc>
        <w:tc>
          <w:tcPr>
            <w:tcW w:w="1011" w:type="dxa"/>
            <w:vAlign w:val="center"/>
          </w:tcPr>
          <w:p w:rsidR="001C41BF" w:rsidRDefault="001C41BF">
            <w:pPr>
              <w:snapToGrid w:val="0"/>
              <w:jc w:val="center"/>
              <w:rPr>
                <w:color w:val="000000"/>
                <w:sz w:val="24"/>
              </w:rPr>
            </w:pPr>
            <w:r>
              <w:rPr>
                <w:color w:val="000000"/>
                <w:sz w:val="24"/>
              </w:rPr>
              <w:t>第</w:t>
            </w:r>
            <w:r>
              <w:rPr>
                <w:rFonts w:hint="eastAsia"/>
                <w:color w:val="000000"/>
                <w:sz w:val="24"/>
              </w:rPr>
              <w:t>四</w:t>
            </w:r>
            <w:r>
              <w:rPr>
                <w:color w:val="000000"/>
                <w:sz w:val="24"/>
              </w:rPr>
              <w:t>次</w:t>
            </w:r>
          </w:p>
        </w:tc>
        <w:tc>
          <w:tcPr>
            <w:tcW w:w="1011" w:type="dxa"/>
            <w:vMerge/>
            <w:vAlign w:val="center"/>
          </w:tcPr>
          <w:p w:rsidR="001C41BF" w:rsidRDefault="001C41BF">
            <w:pPr>
              <w:snapToGrid w:val="0"/>
              <w:jc w:val="center"/>
              <w:rPr>
                <w:color w:val="000000"/>
                <w:sz w:val="24"/>
              </w:rPr>
            </w:pPr>
          </w:p>
        </w:tc>
        <w:tc>
          <w:tcPr>
            <w:tcW w:w="1011" w:type="dxa"/>
            <w:vAlign w:val="center"/>
          </w:tcPr>
          <w:p w:rsidR="001C41BF" w:rsidRDefault="001C41BF">
            <w:pPr>
              <w:snapToGrid w:val="0"/>
              <w:jc w:val="center"/>
              <w:rPr>
                <w:color w:val="000000"/>
                <w:sz w:val="24"/>
              </w:rPr>
            </w:pPr>
            <w:r>
              <w:rPr>
                <w:color w:val="000000"/>
                <w:sz w:val="24"/>
              </w:rPr>
              <w:t>第一次</w:t>
            </w:r>
          </w:p>
        </w:tc>
        <w:tc>
          <w:tcPr>
            <w:tcW w:w="1011" w:type="dxa"/>
            <w:vAlign w:val="center"/>
          </w:tcPr>
          <w:p w:rsidR="001C41BF" w:rsidRDefault="001C41BF">
            <w:pPr>
              <w:snapToGrid w:val="0"/>
              <w:jc w:val="center"/>
              <w:rPr>
                <w:color w:val="000000"/>
                <w:sz w:val="24"/>
              </w:rPr>
            </w:pPr>
            <w:r>
              <w:rPr>
                <w:color w:val="000000"/>
                <w:sz w:val="24"/>
              </w:rPr>
              <w:t>第二次</w:t>
            </w:r>
          </w:p>
        </w:tc>
        <w:tc>
          <w:tcPr>
            <w:tcW w:w="1013" w:type="dxa"/>
            <w:vAlign w:val="center"/>
          </w:tcPr>
          <w:p w:rsidR="001C41BF" w:rsidRDefault="001C41BF">
            <w:pPr>
              <w:snapToGrid w:val="0"/>
              <w:jc w:val="center"/>
              <w:rPr>
                <w:color w:val="000000"/>
                <w:sz w:val="24"/>
              </w:rPr>
            </w:pPr>
            <w:r>
              <w:rPr>
                <w:color w:val="000000"/>
                <w:sz w:val="24"/>
              </w:rPr>
              <w:t>第三次</w:t>
            </w:r>
          </w:p>
        </w:tc>
        <w:tc>
          <w:tcPr>
            <w:tcW w:w="1008" w:type="dxa"/>
            <w:vAlign w:val="center"/>
          </w:tcPr>
          <w:p w:rsidR="001C41BF" w:rsidRDefault="001C41BF">
            <w:pPr>
              <w:snapToGrid w:val="0"/>
              <w:jc w:val="center"/>
              <w:rPr>
                <w:color w:val="000000"/>
                <w:sz w:val="24"/>
              </w:rPr>
            </w:pPr>
            <w:r>
              <w:rPr>
                <w:color w:val="000000"/>
                <w:sz w:val="24"/>
              </w:rPr>
              <w:t>第</w:t>
            </w:r>
            <w:r>
              <w:rPr>
                <w:rFonts w:hint="eastAsia"/>
                <w:color w:val="000000"/>
                <w:sz w:val="24"/>
              </w:rPr>
              <w:t>四</w:t>
            </w:r>
            <w:r>
              <w:rPr>
                <w:color w:val="000000"/>
                <w:sz w:val="24"/>
              </w:rPr>
              <w:t>次</w:t>
            </w:r>
          </w:p>
        </w:tc>
        <w:tc>
          <w:tcPr>
            <w:tcW w:w="1009" w:type="dxa"/>
            <w:vMerge/>
            <w:vAlign w:val="center"/>
          </w:tcPr>
          <w:p w:rsidR="001C41BF" w:rsidRDefault="001C41BF">
            <w:pPr>
              <w:snapToGrid w:val="0"/>
              <w:jc w:val="center"/>
              <w:rPr>
                <w:color w:val="000000"/>
                <w:sz w:val="24"/>
              </w:rPr>
            </w:pPr>
          </w:p>
        </w:tc>
        <w:tc>
          <w:tcPr>
            <w:tcW w:w="1008" w:type="dxa"/>
            <w:vMerge/>
            <w:vAlign w:val="center"/>
          </w:tcPr>
          <w:p w:rsidR="001C41BF" w:rsidRDefault="001C41BF">
            <w:pPr>
              <w:snapToGrid w:val="0"/>
              <w:jc w:val="center"/>
              <w:rPr>
                <w:color w:val="000000"/>
                <w:sz w:val="24"/>
              </w:rPr>
            </w:pPr>
          </w:p>
        </w:tc>
      </w:tr>
      <w:tr w:rsidR="001C41BF">
        <w:trPr>
          <w:trHeight w:val="340"/>
          <w:jc w:val="center"/>
        </w:trPr>
        <w:tc>
          <w:tcPr>
            <w:tcW w:w="1485" w:type="dxa"/>
            <w:vMerge w:val="restart"/>
            <w:vAlign w:val="center"/>
          </w:tcPr>
          <w:p w:rsidR="001C41BF" w:rsidRDefault="001C41BF">
            <w:pPr>
              <w:snapToGrid w:val="0"/>
              <w:jc w:val="center"/>
              <w:rPr>
                <w:b/>
                <w:bCs/>
                <w:color w:val="000000"/>
                <w:sz w:val="24"/>
              </w:rPr>
            </w:pPr>
            <w:r>
              <w:rPr>
                <w:rFonts w:hint="eastAsia"/>
                <w:color w:val="000000"/>
                <w:sz w:val="24"/>
              </w:rPr>
              <w:t>硫化物</w:t>
            </w:r>
            <w:r>
              <w:rPr>
                <w:color w:val="000000"/>
                <w:sz w:val="24"/>
              </w:rPr>
              <w:t>（</w:t>
            </w:r>
            <w:r>
              <w:rPr>
                <w:color w:val="000000"/>
                <w:sz w:val="24"/>
              </w:rPr>
              <w:t>mg/L</w:t>
            </w:r>
            <w:r>
              <w:rPr>
                <w:color w:val="000000"/>
                <w:sz w:val="24"/>
              </w:rPr>
              <w:t>）</w:t>
            </w: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011" w:type="dxa"/>
            <w:vAlign w:val="center"/>
          </w:tcPr>
          <w:p w:rsidR="001C41BF" w:rsidRDefault="001C41BF">
            <w:pPr>
              <w:snapToGrid w:val="0"/>
              <w:jc w:val="center"/>
              <w:rPr>
                <w:color w:val="000000"/>
                <w:sz w:val="24"/>
              </w:rPr>
            </w:pPr>
            <w:r>
              <w:rPr>
                <w:rFonts w:hint="eastAsia"/>
                <w:color w:val="000000"/>
                <w:sz w:val="24"/>
              </w:rPr>
              <w:t>0.241</w:t>
            </w:r>
          </w:p>
        </w:tc>
        <w:tc>
          <w:tcPr>
            <w:tcW w:w="1011" w:type="dxa"/>
            <w:vAlign w:val="center"/>
          </w:tcPr>
          <w:p w:rsidR="001C41BF" w:rsidRDefault="001C41BF">
            <w:pPr>
              <w:snapToGrid w:val="0"/>
              <w:jc w:val="center"/>
              <w:rPr>
                <w:color w:val="000000"/>
                <w:sz w:val="24"/>
              </w:rPr>
            </w:pPr>
            <w:r>
              <w:rPr>
                <w:rFonts w:hint="eastAsia"/>
                <w:color w:val="000000"/>
                <w:sz w:val="24"/>
              </w:rPr>
              <w:t>0.231</w:t>
            </w:r>
          </w:p>
        </w:tc>
        <w:tc>
          <w:tcPr>
            <w:tcW w:w="1011" w:type="dxa"/>
            <w:vAlign w:val="center"/>
          </w:tcPr>
          <w:p w:rsidR="001C41BF" w:rsidRDefault="001C41BF">
            <w:pPr>
              <w:snapToGrid w:val="0"/>
              <w:jc w:val="center"/>
              <w:rPr>
                <w:color w:val="000000"/>
                <w:sz w:val="24"/>
              </w:rPr>
            </w:pPr>
            <w:r>
              <w:rPr>
                <w:rFonts w:hint="eastAsia"/>
                <w:color w:val="000000"/>
                <w:sz w:val="24"/>
              </w:rPr>
              <w:t>0.241</w:t>
            </w:r>
          </w:p>
        </w:tc>
        <w:tc>
          <w:tcPr>
            <w:tcW w:w="1011" w:type="dxa"/>
            <w:vAlign w:val="center"/>
          </w:tcPr>
          <w:p w:rsidR="001C41BF" w:rsidRDefault="001C41BF">
            <w:pPr>
              <w:snapToGrid w:val="0"/>
              <w:jc w:val="center"/>
              <w:rPr>
                <w:color w:val="000000"/>
                <w:sz w:val="24"/>
              </w:rPr>
            </w:pPr>
            <w:r>
              <w:rPr>
                <w:rFonts w:hint="eastAsia"/>
                <w:color w:val="000000"/>
                <w:sz w:val="24"/>
              </w:rPr>
              <w:t>0.267</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0.245</w:t>
            </w:r>
          </w:p>
        </w:tc>
        <w:tc>
          <w:tcPr>
            <w:tcW w:w="1011" w:type="dxa"/>
            <w:vAlign w:val="center"/>
          </w:tcPr>
          <w:p w:rsidR="001C41BF" w:rsidRDefault="001C41BF">
            <w:pPr>
              <w:snapToGrid w:val="0"/>
              <w:jc w:val="center"/>
              <w:rPr>
                <w:color w:val="000000"/>
                <w:sz w:val="24"/>
              </w:rPr>
            </w:pPr>
            <w:r>
              <w:rPr>
                <w:rFonts w:hint="eastAsia"/>
                <w:color w:val="000000"/>
                <w:sz w:val="24"/>
              </w:rPr>
              <w:t>0.065</w:t>
            </w:r>
          </w:p>
        </w:tc>
        <w:tc>
          <w:tcPr>
            <w:tcW w:w="1011" w:type="dxa"/>
            <w:vAlign w:val="center"/>
          </w:tcPr>
          <w:p w:rsidR="001C41BF" w:rsidRDefault="001C41BF">
            <w:pPr>
              <w:snapToGrid w:val="0"/>
              <w:jc w:val="center"/>
              <w:rPr>
                <w:color w:val="000000"/>
                <w:sz w:val="24"/>
              </w:rPr>
            </w:pPr>
            <w:r>
              <w:rPr>
                <w:rFonts w:hint="eastAsia"/>
                <w:color w:val="000000"/>
                <w:sz w:val="24"/>
              </w:rPr>
              <w:t>0.066</w:t>
            </w:r>
          </w:p>
        </w:tc>
        <w:tc>
          <w:tcPr>
            <w:tcW w:w="1013" w:type="dxa"/>
            <w:vAlign w:val="center"/>
          </w:tcPr>
          <w:p w:rsidR="001C41BF" w:rsidRDefault="001C41BF">
            <w:pPr>
              <w:snapToGrid w:val="0"/>
              <w:jc w:val="center"/>
              <w:rPr>
                <w:color w:val="000000"/>
                <w:sz w:val="24"/>
              </w:rPr>
            </w:pPr>
            <w:r>
              <w:rPr>
                <w:rFonts w:hint="eastAsia"/>
                <w:color w:val="000000"/>
                <w:sz w:val="24"/>
              </w:rPr>
              <w:t>0.066</w:t>
            </w:r>
          </w:p>
        </w:tc>
        <w:tc>
          <w:tcPr>
            <w:tcW w:w="1008" w:type="dxa"/>
            <w:vAlign w:val="center"/>
          </w:tcPr>
          <w:p w:rsidR="001C41BF" w:rsidRDefault="001C41BF">
            <w:pPr>
              <w:snapToGrid w:val="0"/>
              <w:jc w:val="center"/>
              <w:rPr>
                <w:color w:val="000000"/>
                <w:sz w:val="24"/>
              </w:rPr>
            </w:pPr>
            <w:r>
              <w:rPr>
                <w:rFonts w:hint="eastAsia"/>
                <w:color w:val="000000"/>
                <w:sz w:val="24"/>
              </w:rPr>
              <w:t>0.066</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0.06575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73.2</w:t>
            </w:r>
          </w:p>
        </w:tc>
      </w:tr>
      <w:tr w:rsidR="001C41BF">
        <w:trPr>
          <w:trHeight w:val="340"/>
          <w:jc w:val="center"/>
        </w:trPr>
        <w:tc>
          <w:tcPr>
            <w:tcW w:w="1485" w:type="dxa"/>
            <w:vMerge/>
            <w:vAlign w:val="center"/>
          </w:tcPr>
          <w:p w:rsidR="001C41BF" w:rsidRDefault="001C41BF">
            <w:pPr>
              <w:snapToGrid w:val="0"/>
              <w:jc w:val="center"/>
              <w:rPr>
                <w:b/>
                <w:bCs/>
                <w:color w:val="000000"/>
                <w:sz w:val="24"/>
              </w:rPr>
            </w:pP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011" w:type="dxa"/>
            <w:vAlign w:val="center"/>
          </w:tcPr>
          <w:p w:rsidR="001C41BF" w:rsidRDefault="001C41BF">
            <w:pPr>
              <w:snapToGrid w:val="0"/>
              <w:jc w:val="center"/>
              <w:rPr>
                <w:color w:val="000000"/>
                <w:sz w:val="24"/>
              </w:rPr>
            </w:pPr>
            <w:r>
              <w:rPr>
                <w:rFonts w:hint="eastAsia"/>
                <w:color w:val="000000"/>
                <w:sz w:val="24"/>
              </w:rPr>
              <w:t>0.277</w:t>
            </w:r>
          </w:p>
        </w:tc>
        <w:tc>
          <w:tcPr>
            <w:tcW w:w="1011" w:type="dxa"/>
            <w:vAlign w:val="center"/>
          </w:tcPr>
          <w:p w:rsidR="001C41BF" w:rsidRDefault="001C41BF">
            <w:pPr>
              <w:snapToGrid w:val="0"/>
              <w:jc w:val="center"/>
              <w:rPr>
                <w:color w:val="000000"/>
                <w:sz w:val="24"/>
              </w:rPr>
            </w:pPr>
            <w:r>
              <w:rPr>
                <w:rFonts w:hint="eastAsia"/>
                <w:color w:val="000000"/>
                <w:sz w:val="24"/>
              </w:rPr>
              <w:t>0.291</w:t>
            </w:r>
          </w:p>
        </w:tc>
        <w:tc>
          <w:tcPr>
            <w:tcW w:w="1011" w:type="dxa"/>
            <w:vAlign w:val="center"/>
          </w:tcPr>
          <w:p w:rsidR="001C41BF" w:rsidRDefault="001C41BF">
            <w:pPr>
              <w:snapToGrid w:val="0"/>
              <w:jc w:val="center"/>
              <w:rPr>
                <w:color w:val="000000"/>
                <w:sz w:val="24"/>
              </w:rPr>
            </w:pPr>
            <w:r>
              <w:rPr>
                <w:rFonts w:hint="eastAsia"/>
                <w:color w:val="000000"/>
                <w:sz w:val="24"/>
              </w:rPr>
              <w:t>0.287</w:t>
            </w:r>
          </w:p>
        </w:tc>
        <w:tc>
          <w:tcPr>
            <w:tcW w:w="1011" w:type="dxa"/>
            <w:vAlign w:val="center"/>
          </w:tcPr>
          <w:p w:rsidR="001C41BF" w:rsidRDefault="001C41BF">
            <w:pPr>
              <w:snapToGrid w:val="0"/>
              <w:jc w:val="center"/>
              <w:rPr>
                <w:color w:val="000000"/>
                <w:sz w:val="24"/>
              </w:rPr>
            </w:pPr>
            <w:r>
              <w:rPr>
                <w:rFonts w:hint="eastAsia"/>
                <w:color w:val="000000"/>
                <w:sz w:val="24"/>
              </w:rPr>
              <w:t>0.257</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0.278</w:t>
            </w:r>
          </w:p>
        </w:tc>
        <w:tc>
          <w:tcPr>
            <w:tcW w:w="1011" w:type="dxa"/>
            <w:vAlign w:val="center"/>
          </w:tcPr>
          <w:p w:rsidR="001C41BF" w:rsidRDefault="001C41BF">
            <w:pPr>
              <w:snapToGrid w:val="0"/>
              <w:jc w:val="center"/>
              <w:rPr>
                <w:color w:val="000000"/>
                <w:sz w:val="24"/>
              </w:rPr>
            </w:pPr>
            <w:r>
              <w:rPr>
                <w:rFonts w:hint="eastAsia"/>
                <w:color w:val="000000"/>
                <w:sz w:val="24"/>
              </w:rPr>
              <w:t>0.066</w:t>
            </w:r>
          </w:p>
        </w:tc>
        <w:tc>
          <w:tcPr>
            <w:tcW w:w="1011" w:type="dxa"/>
            <w:vAlign w:val="center"/>
          </w:tcPr>
          <w:p w:rsidR="001C41BF" w:rsidRDefault="001C41BF">
            <w:pPr>
              <w:snapToGrid w:val="0"/>
              <w:jc w:val="center"/>
              <w:rPr>
                <w:color w:val="000000"/>
                <w:sz w:val="24"/>
              </w:rPr>
            </w:pPr>
            <w:r>
              <w:rPr>
                <w:rFonts w:hint="eastAsia"/>
                <w:color w:val="000000"/>
                <w:sz w:val="24"/>
              </w:rPr>
              <w:t>0.063</w:t>
            </w:r>
          </w:p>
        </w:tc>
        <w:tc>
          <w:tcPr>
            <w:tcW w:w="1013" w:type="dxa"/>
            <w:vAlign w:val="center"/>
          </w:tcPr>
          <w:p w:rsidR="001C41BF" w:rsidRDefault="001C41BF">
            <w:pPr>
              <w:snapToGrid w:val="0"/>
              <w:jc w:val="center"/>
              <w:rPr>
                <w:color w:val="000000"/>
                <w:sz w:val="24"/>
              </w:rPr>
            </w:pPr>
            <w:r>
              <w:rPr>
                <w:rFonts w:hint="eastAsia"/>
                <w:color w:val="000000"/>
                <w:sz w:val="24"/>
              </w:rPr>
              <w:t>0.075</w:t>
            </w:r>
          </w:p>
        </w:tc>
        <w:tc>
          <w:tcPr>
            <w:tcW w:w="1008" w:type="dxa"/>
            <w:vAlign w:val="center"/>
          </w:tcPr>
          <w:p w:rsidR="001C41BF" w:rsidRDefault="001C41BF">
            <w:pPr>
              <w:snapToGrid w:val="0"/>
              <w:jc w:val="center"/>
              <w:rPr>
                <w:color w:val="000000"/>
                <w:sz w:val="24"/>
              </w:rPr>
            </w:pPr>
            <w:r>
              <w:rPr>
                <w:rFonts w:hint="eastAsia"/>
                <w:color w:val="000000"/>
                <w:sz w:val="24"/>
              </w:rPr>
              <w:t>0.086</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0.0725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73.9</w:t>
            </w:r>
          </w:p>
        </w:tc>
      </w:tr>
      <w:tr w:rsidR="001C41BF">
        <w:trPr>
          <w:trHeight w:val="340"/>
          <w:jc w:val="center"/>
        </w:trPr>
        <w:tc>
          <w:tcPr>
            <w:tcW w:w="1485" w:type="dxa"/>
            <w:vMerge w:val="restart"/>
            <w:vAlign w:val="center"/>
          </w:tcPr>
          <w:p w:rsidR="001C41BF" w:rsidRDefault="001C41BF">
            <w:pPr>
              <w:jc w:val="center"/>
              <w:rPr>
                <w:b/>
                <w:bCs/>
                <w:color w:val="000000"/>
                <w:sz w:val="24"/>
              </w:rPr>
            </w:pPr>
            <w:r>
              <w:rPr>
                <w:rFonts w:hint="eastAsia"/>
                <w:color w:val="000000"/>
                <w:sz w:val="24"/>
              </w:rPr>
              <w:t>氨氮</w:t>
            </w:r>
            <w:r>
              <w:rPr>
                <w:color w:val="000000"/>
                <w:sz w:val="24"/>
              </w:rPr>
              <w:t>（</w:t>
            </w:r>
            <w:r>
              <w:rPr>
                <w:color w:val="000000"/>
                <w:sz w:val="24"/>
              </w:rPr>
              <w:t>mg/L</w:t>
            </w:r>
            <w:r>
              <w:rPr>
                <w:color w:val="000000"/>
                <w:sz w:val="24"/>
              </w:rPr>
              <w:t>）</w:t>
            </w: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011" w:type="dxa"/>
            <w:vAlign w:val="center"/>
          </w:tcPr>
          <w:p w:rsidR="001C41BF" w:rsidRDefault="001C41BF">
            <w:pPr>
              <w:snapToGrid w:val="0"/>
              <w:jc w:val="center"/>
              <w:rPr>
                <w:color w:val="000000"/>
                <w:sz w:val="24"/>
              </w:rPr>
            </w:pPr>
            <w:r>
              <w:rPr>
                <w:rFonts w:hint="eastAsia"/>
                <w:color w:val="000000"/>
                <w:sz w:val="24"/>
              </w:rPr>
              <w:t>6.73</w:t>
            </w:r>
            <w:r>
              <w:rPr>
                <w:rFonts w:hint="eastAsia"/>
                <w:color w:val="000000"/>
                <w:sz w:val="24"/>
              </w:rPr>
              <w:t>×</w:t>
            </w:r>
            <w:r>
              <w:rPr>
                <w:rFonts w:hint="eastAsia"/>
                <w:color w:val="000000"/>
                <w:sz w:val="24"/>
              </w:rPr>
              <w:t>10</w:t>
            </w:r>
            <w:r>
              <w:rPr>
                <w:rFonts w:hint="eastAsia"/>
                <w:color w:val="000000"/>
                <w:sz w:val="24"/>
                <w:vertAlign w:val="superscript"/>
              </w:rPr>
              <w:t>3</w:t>
            </w:r>
          </w:p>
        </w:tc>
        <w:tc>
          <w:tcPr>
            <w:tcW w:w="1011" w:type="dxa"/>
            <w:vAlign w:val="center"/>
          </w:tcPr>
          <w:p w:rsidR="001C41BF" w:rsidRDefault="001C41BF">
            <w:pPr>
              <w:snapToGrid w:val="0"/>
              <w:jc w:val="center"/>
              <w:rPr>
                <w:color w:val="000000"/>
                <w:sz w:val="24"/>
              </w:rPr>
            </w:pPr>
            <w:r>
              <w:rPr>
                <w:rFonts w:hint="eastAsia"/>
                <w:color w:val="000000"/>
                <w:sz w:val="24"/>
              </w:rPr>
              <w:t>6.60</w:t>
            </w:r>
            <w:r>
              <w:rPr>
                <w:rFonts w:hint="eastAsia"/>
                <w:color w:val="000000"/>
                <w:sz w:val="24"/>
              </w:rPr>
              <w:t>×</w:t>
            </w:r>
            <w:r>
              <w:rPr>
                <w:rFonts w:hint="eastAsia"/>
                <w:color w:val="000000"/>
                <w:sz w:val="24"/>
              </w:rPr>
              <w:t>10</w:t>
            </w:r>
            <w:r>
              <w:rPr>
                <w:rFonts w:hint="eastAsia"/>
                <w:color w:val="000000"/>
                <w:sz w:val="24"/>
                <w:vertAlign w:val="superscript"/>
              </w:rPr>
              <w:t>3</w:t>
            </w:r>
          </w:p>
        </w:tc>
        <w:tc>
          <w:tcPr>
            <w:tcW w:w="1011" w:type="dxa"/>
            <w:vAlign w:val="center"/>
          </w:tcPr>
          <w:p w:rsidR="001C41BF" w:rsidRDefault="001C41BF">
            <w:pPr>
              <w:snapToGrid w:val="0"/>
              <w:jc w:val="center"/>
              <w:rPr>
                <w:color w:val="000000"/>
                <w:sz w:val="24"/>
              </w:rPr>
            </w:pPr>
            <w:r>
              <w:rPr>
                <w:rFonts w:hint="eastAsia"/>
                <w:color w:val="000000"/>
                <w:sz w:val="24"/>
              </w:rPr>
              <w:t>6.54</w:t>
            </w:r>
            <w:r>
              <w:rPr>
                <w:rFonts w:hint="eastAsia"/>
                <w:color w:val="000000"/>
                <w:sz w:val="24"/>
              </w:rPr>
              <w:t>×</w:t>
            </w:r>
            <w:r>
              <w:rPr>
                <w:rFonts w:hint="eastAsia"/>
                <w:color w:val="000000"/>
                <w:sz w:val="24"/>
              </w:rPr>
              <w:t>10</w:t>
            </w:r>
            <w:r>
              <w:rPr>
                <w:rFonts w:hint="eastAsia"/>
                <w:color w:val="000000"/>
                <w:sz w:val="24"/>
                <w:vertAlign w:val="superscript"/>
              </w:rPr>
              <w:t>3</w:t>
            </w:r>
          </w:p>
        </w:tc>
        <w:tc>
          <w:tcPr>
            <w:tcW w:w="1011" w:type="dxa"/>
            <w:vAlign w:val="center"/>
          </w:tcPr>
          <w:p w:rsidR="001C41BF" w:rsidRDefault="001C41BF">
            <w:pPr>
              <w:snapToGrid w:val="0"/>
              <w:jc w:val="center"/>
              <w:rPr>
                <w:color w:val="000000"/>
                <w:sz w:val="24"/>
              </w:rPr>
            </w:pPr>
            <w:r>
              <w:rPr>
                <w:rFonts w:hint="eastAsia"/>
                <w:color w:val="000000"/>
                <w:sz w:val="24"/>
              </w:rPr>
              <w:t>7.01</w:t>
            </w:r>
            <w:r>
              <w:rPr>
                <w:rFonts w:hint="eastAsia"/>
                <w:color w:val="000000"/>
                <w:sz w:val="24"/>
              </w:rPr>
              <w:t>×</w:t>
            </w:r>
            <w:r>
              <w:rPr>
                <w:rFonts w:hint="eastAsia"/>
                <w:color w:val="000000"/>
                <w:sz w:val="24"/>
              </w:rPr>
              <w:t>10</w:t>
            </w:r>
            <w:r>
              <w:rPr>
                <w:rFonts w:hint="eastAsia"/>
                <w:color w:val="000000"/>
                <w:sz w:val="24"/>
                <w:vertAlign w:val="superscript"/>
              </w:rPr>
              <w:t>3</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6720</w:t>
            </w:r>
          </w:p>
        </w:tc>
        <w:tc>
          <w:tcPr>
            <w:tcW w:w="1011" w:type="dxa"/>
            <w:vAlign w:val="center"/>
          </w:tcPr>
          <w:p w:rsidR="001C41BF" w:rsidRDefault="001C41BF">
            <w:pPr>
              <w:snapToGrid w:val="0"/>
              <w:jc w:val="center"/>
              <w:rPr>
                <w:color w:val="000000"/>
                <w:sz w:val="24"/>
              </w:rPr>
            </w:pPr>
            <w:r>
              <w:rPr>
                <w:rFonts w:hint="eastAsia"/>
                <w:color w:val="000000"/>
                <w:sz w:val="24"/>
              </w:rPr>
              <w:t>34.7</w:t>
            </w:r>
          </w:p>
        </w:tc>
        <w:tc>
          <w:tcPr>
            <w:tcW w:w="1011" w:type="dxa"/>
            <w:vAlign w:val="center"/>
          </w:tcPr>
          <w:p w:rsidR="001C41BF" w:rsidRDefault="001C41BF">
            <w:pPr>
              <w:snapToGrid w:val="0"/>
              <w:jc w:val="center"/>
              <w:rPr>
                <w:color w:val="000000"/>
                <w:sz w:val="24"/>
              </w:rPr>
            </w:pPr>
            <w:r>
              <w:rPr>
                <w:rFonts w:hint="eastAsia"/>
                <w:color w:val="000000"/>
                <w:sz w:val="24"/>
              </w:rPr>
              <w:t>25.2</w:t>
            </w:r>
          </w:p>
        </w:tc>
        <w:tc>
          <w:tcPr>
            <w:tcW w:w="1013" w:type="dxa"/>
            <w:vAlign w:val="center"/>
          </w:tcPr>
          <w:p w:rsidR="001C41BF" w:rsidRDefault="001C41BF">
            <w:pPr>
              <w:snapToGrid w:val="0"/>
              <w:jc w:val="center"/>
              <w:rPr>
                <w:color w:val="000000"/>
                <w:sz w:val="24"/>
              </w:rPr>
            </w:pPr>
            <w:r>
              <w:rPr>
                <w:rFonts w:hint="eastAsia"/>
                <w:color w:val="000000"/>
                <w:sz w:val="24"/>
              </w:rPr>
              <w:t>25.4</w:t>
            </w:r>
          </w:p>
        </w:tc>
        <w:tc>
          <w:tcPr>
            <w:tcW w:w="1008" w:type="dxa"/>
            <w:vAlign w:val="center"/>
          </w:tcPr>
          <w:p w:rsidR="001C41BF" w:rsidRDefault="001C41BF">
            <w:pPr>
              <w:snapToGrid w:val="0"/>
              <w:jc w:val="center"/>
              <w:rPr>
                <w:color w:val="000000"/>
                <w:sz w:val="24"/>
              </w:rPr>
            </w:pPr>
            <w:r>
              <w:rPr>
                <w:rFonts w:hint="eastAsia"/>
                <w:color w:val="000000"/>
                <w:sz w:val="24"/>
              </w:rPr>
              <w:t>22.4</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26.925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99.6</w:t>
            </w:r>
          </w:p>
        </w:tc>
      </w:tr>
      <w:tr w:rsidR="001C41BF">
        <w:trPr>
          <w:trHeight w:val="340"/>
          <w:jc w:val="center"/>
        </w:trPr>
        <w:tc>
          <w:tcPr>
            <w:tcW w:w="1485" w:type="dxa"/>
            <w:vMerge/>
            <w:vAlign w:val="center"/>
          </w:tcPr>
          <w:p w:rsidR="001C41BF" w:rsidRDefault="001C41BF">
            <w:pPr>
              <w:snapToGrid w:val="0"/>
              <w:jc w:val="center"/>
              <w:rPr>
                <w:b/>
                <w:bCs/>
                <w:color w:val="000000"/>
                <w:sz w:val="24"/>
              </w:rPr>
            </w:pP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011" w:type="dxa"/>
            <w:vAlign w:val="center"/>
          </w:tcPr>
          <w:p w:rsidR="001C41BF" w:rsidRDefault="001C41BF">
            <w:pPr>
              <w:snapToGrid w:val="0"/>
              <w:jc w:val="center"/>
              <w:rPr>
                <w:color w:val="000000"/>
                <w:sz w:val="24"/>
              </w:rPr>
            </w:pPr>
            <w:r>
              <w:rPr>
                <w:rFonts w:hint="eastAsia"/>
                <w:color w:val="000000"/>
                <w:sz w:val="24"/>
              </w:rPr>
              <w:t>7.29</w:t>
            </w:r>
            <w:r>
              <w:rPr>
                <w:rFonts w:hint="eastAsia"/>
                <w:color w:val="000000"/>
                <w:sz w:val="24"/>
              </w:rPr>
              <w:t>×</w:t>
            </w:r>
            <w:r>
              <w:rPr>
                <w:rFonts w:hint="eastAsia"/>
                <w:color w:val="000000"/>
                <w:sz w:val="24"/>
              </w:rPr>
              <w:t>10</w:t>
            </w:r>
            <w:r>
              <w:rPr>
                <w:rFonts w:hint="eastAsia"/>
                <w:color w:val="000000"/>
                <w:sz w:val="24"/>
                <w:vertAlign w:val="superscript"/>
              </w:rPr>
              <w:t>3</w:t>
            </w:r>
          </w:p>
        </w:tc>
        <w:tc>
          <w:tcPr>
            <w:tcW w:w="1011" w:type="dxa"/>
            <w:vAlign w:val="center"/>
          </w:tcPr>
          <w:p w:rsidR="001C41BF" w:rsidRDefault="001C41BF">
            <w:pPr>
              <w:snapToGrid w:val="0"/>
              <w:jc w:val="center"/>
              <w:rPr>
                <w:color w:val="000000"/>
                <w:sz w:val="24"/>
              </w:rPr>
            </w:pPr>
            <w:r>
              <w:rPr>
                <w:rFonts w:hint="eastAsia"/>
                <w:color w:val="000000"/>
                <w:sz w:val="24"/>
              </w:rPr>
              <w:t>8.87</w:t>
            </w:r>
            <w:r>
              <w:rPr>
                <w:rFonts w:hint="eastAsia"/>
                <w:color w:val="000000"/>
                <w:sz w:val="24"/>
              </w:rPr>
              <w:t>×</w:t>
            </w:r>
            <w:r>
              <w:rPr>
                <w:rFonts w:hint="eastAsia"/>
                <w:color w:val="000000"/>
                <w:sz w:val="24"/>
              </w:rPr>
              <w:t>10</w:t>
            </w:r>
            <w:r>
              <w:rPr>
                <w:rFonts w:hint="eastAsia"/>
                <w:color w:val="000000"/>
                <w:sz w:val="24"/>
                <w:vertAlign w:val="superscript"/>
              </w:rPr>
              <w:t>3</w:t>
            </w:r>
          </w:p>
        </w:tc>
        <w:tc>
          <w:tcPr>
            <w:tcW w:w="1011" w:type="dxa"/>
            <w:vAlign w:val="center"/>
          </w:tcPr>
          <w:p w:rsidR="001C41BF" w:rsidRDefault="001C41BF">
            <w:pPr>
              <w:snapToGrid w:val="0"/>
              <w:jc w:val="center"/>
              <w:rPr>
                <w:color w:val="000000"/>
                <w:sz w:val="24"/>
              </w:rPr>
            </w:pPr>
            <w:r>
              <w:rPr>
                <w:rFonts w:hint="eastAsia"/>
                <w:color w:val="000000"/>
                <w:sz w:val="24"/>
              </w:rPr>
              <w:t>7.36</w:t>
            </w:r>
            <w:r>
              <w:rPr>
                <w:rFonts w:hint="eastAsia"/>
                <w:color w:val="000000"/>
                <w:sz w:val="24"/>
              </w:rPr>
              <w:t>×</w:t>
            </w:r>
            <w:r>
              <w:rPr>
                <w:rFonts w:hint="eastAsia"/>
                <w:color w:val="000000"/>
                <w:sz w:val="24"/>
              </w:rPr>
              <w:t>10</w:t>
            </w:r>
            <w:r>
              <w:rPr>
                <w:rFonts w:hint="eastAsia"/>
                <w:color w:val="000000"/>
                <w:sz w:val="24"/>
                <w:vertAlign w:val="superscript"/>
              </w:rPr>
              <w:t>3</w:t>
            </w:r>
          </w:p>
        </w:tc>
        <w:tc>
          <w:tcPr>
            <w:tcW w:w="1011" w:type="dxa"/>
            <w:vAlign w:val="center"/>
          </w:tcPr>
          <w:p w:rsidR="001C41BF" w:rsidRDefault="001C41BF">
            <w:pPr>
              <w:snapToGrid w:val="0"/>
              <w:jc w:val="center"/>
              <w:rPr>
                <w:color w:val="000000"/>
                <w:sz w:val="24"/>
              </w:rPr>
            </w:pPr>
            <w:r>
              <w:rPr>
                <w:rFonts w:hint="eastAsia"/>
                <w:color w:val="000000"/>
                <w:sz w:val="24"/>
              </w:rPr>
              <w:t>7.17</w:t>
            </w:r>
            <w:r>
              <w:rPr>
                <w:rFonts w:hint="eastAsia"/>
                <w:color w:val="000000"/>
                <w:sz w:val="24"/>
              </w:rPr>
              <w:t>×</w:t>
            </w:r>
            <w:r>
              <w:rPr>
                <w:rFonts w:hint="eastAsia"/>
                <w:color w:val="000000"/>
                <w:sz w:val="24"/>
              </w:rPr>
              <w:t>10</w:t>
            </w:r>
            <w:r>
              <w:rPr>
                <w:rFonts w:hint="eastAsia"/>
                <w:color w:val="000000"/>
                <w:sz w:val="24"/>
                <w:vertAlign w:val="superscript"/>
              </w:rPr>
              <w:t>3</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7672.5</w:t>
            </w:r>
          </w:p>
        </w:tc>
        <w:tc>
          <w:tcPr>
            <w:tcW w:w="1011" w:type="dxa"/>
            <w:vAlign w:val="center"/>
          </w:tcPr>
          <w:p w:rsidR="001C41BF" w:rsidRDefault="001C41BF">
            <w:pPr>
              <w:snapToGrid w:val="0"/>
              <w:jc w:val="center"/>
              <w:rPr>
                <w:color w:val="000000"/>
                <w:sz w:val="24"/>
              </w:rPr>
            </w:pPr>
            <w:r>
              <w:rPr>
                <w:rFonts w:hint="eastAsia"/>
                <w:color w:val="000000"/>
                <w:sz w:val="24"/>
              </w:rPr>
              <w:t>20.2</w:t>
            </w:r>
          </w:p>
        </w:tc>
        <w:tc>
          <w:tcPr>
            <w:tcW w:w="1011" w:type="dxa"/>
            <w:vAlign w:val="center"/>
          </w:tcPr>
          <w:p w:rsidR="001C41BF" w:rsidRDefault="001C41BF">
            <w:pPr>
              <w:snapToGrid w:val="0"/>
              <w:jc w:val="center"/>
              <w:rPr>
                <w:color w:val="000000"/>
                <w:sz w:val="24"/>
              </w:rPr>
            </w:pPr>
            <w:r>
              <w:rPr>
                <w:rFonts w:hint="eastAsia"/>
                <w:color w:val="000000"/>
                <w:sz w:val="24"/>
              </w:rPr>
              <w:t>21.2</w:t>
            </w:r>
          </w:p>
        </w:tc>
        <w:tc>
          <w:tcPr>
            <w:tcW w:w="1013" w:type="dxa"/>
            <w:vAlign w:val="center"/>
          </w:tcPr>
          <w:p w:rsidR="001C41BF" w:rsidRDefault="001C41BF">
            <w:pPr>
              <w:snapToGrid w:val="0"/>
              <w:jc w:val="center"/>
              <w:rPr>
                <w:color w:val="000000"/>
                <w:sz w:val="24"/>
              </w:rPr>
            </w:pPr>
            <w:r>
              <w:rPr>
                <w:rFonts w:hint="eastAsia"/>
                <w:color w:val="000000"/>
                <w:sz w:val="24"/>
              </w:rPr>
              <w:t>20.8</w:t>
            </w:r>
          </w:p>
        </w:tc>
        <w:tc>
          <w:tcPr>
            <w:tcW w:w="1008" w:type="dxa"/>
            <w:vAlign w:val="center"/>
          </w:tcPr>
          <w:p w:rsidR="001C41BF" w:rsidRDefault="001C41BF">
            <w:pPr>
              <w:snapToGrid w:val="0"/>
              <w:jc w:val="center"/>
              <w:rPr>
                <w:color w:val="000000"/>
                <w:sz w:val="24"/>
              </w:rPr>
            </w:pPr>
            <w:r>
              <w:rPr>
                <w:rFonts w:hint="eastAsia"/>
                <w:color w:val="000000"/>
                <w:sz w:val="24"/>
              </w:rPr>
              <w:t>21.9</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21.025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99.7</w:t>
            </w:r>
          </w:p>
        </w:tc>
      </w:tr>
      <w:tr w:rsidR="001C41BF">
        <w:trPr>
          <w:trHeight w:val="340"/>
          <w:jc w:val="center"/>
        </w:trPr>
        <w:tc>
          <w:tcPr>
            <w:tcW w:w="1485" w:type="dxa"/>
            <w:vMerge w:val="restart"/>
            <w:vAlign w:val="center"/>
          </w:tcPr>
          <w:p w:rsidR="001C41BF" w:rsidRDefault="001C41BF">
            <w:pPr>
              <w:jc w:val="center"/>
              <w:rPr>
                <w:b/>
                <w:bCs/>
                <w:color w:val="000000"/>
                <w:sz w:val="24"/>
              </w:rPr>
            </w:pPr>
            <w:r>
              <w:rPr>
                <w:rFonts w:hint="eastAsia"/>
                <w:color w:val="000000"/>
                <w:sz w:val="24"/>
              </w:rPr>
              <w:t>挥发酚</w:t>
            </w:r>
            <w:r>
              <w:rPr>
                <w:color w:val="000000"/>
                <w:sz w:val="24"/>
              </w:rPr>
              <w:t>（</w:t>
            </w:r>
            <w:r>
              <w:rPr>
                <w:color w:val="000000"/>
                <w:sz w:val="24"/>
              </w:rPr>
              <w:t>mg/L</w:t>
            </w:r>
            <w:r>
              <w:rPr>
                <w:color w:val="000000"/>
                <w:sz w:val="24"/>
              </w:rPr>
              <w:t>）</w:t>
            </w: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011" w:type="dxa"/>
            <w:vAlign w:val="center"/>
          </w:tcPr>
          <w:p w:rsidR="001C41BF" w:rsidRDefault="001C41BF">
            <w:pPr>
              <w:snapToGrid w:val="0"/>
              <w:jc w:val="center"/>
              <w:rPr>
                <w:color w:val="000000"/>
                <w:sz w:val="24"/>
              </w:rPr>
            </w:pPr>
            <w:r>
              <w:rPr>
                <w:rFonts w:hint="eastAsia"/>
                <w:color w:val="000000"/>
                <w:sz w:val="24"/>
              </w:rPr>
              <w:t>68.4</w:t>
            </w:r>
          </w:p>
        </w:tc>
        <w:tc>
          <w:tcPr>
            <w:tcW w:w="1011" w:type="dxa"/>
            <w:vAlign w:val="center"/>
          </w:tcPr>
          <w:p w:rsidR="001C41BF" w:rsidRDefault="001C41BF">
            <w:pPr>
              <w:snapToGrid w:val="0"/>
              <w:jc w:val="center"/>
              <w:rPr>
                <w:color w:val="000000"/>
                <w:sz w:val="24"/>
              </w:rPr>
            </w:pPr>
            <w:r>
              <w:rPr>
                <w:rFonts w:hint="eastAsia"/>
                <w:color w:val="000000"/>
                <w:sz w:val="24"/>
              </w:rPr>
              <w:t>71.7</w:t>
            </w:r>
          </w:p>
        </w:tc>
        <w:tc>
          <w:tcPr>
            <w:tcW w:w="1011" w:type="dxa"/>
            <w:vAlign w:val="center"/>
          </w:tcPr>
          <w:p w:rsidR="001C41BF" w:rsidRDefault="001C41BF">
            <w:pPr>
              <w:snapToGrid w:val="0"/>
              <w:jc w:val="center"/>
              <w:rPr>
                <w:color w:val="000000"/>
                <w:sz w:val="24"/>
              </w:rPr>
            </w:pPr>
            <w:r>
              <w:rPr>
                <w:rFonts w:hint="eastAsia"/>
                <w:color w:val="000000"/>
                <w:sz w:val="24"/>
              </w:rPr>
              <w:t>66.2</w:t>
            </w:r>
          </w:p>
        </w:tc>
        <w:tc>
          <w:tcPr>
            <w:tcW w:w="1011" w:type="dxa"/>
            <w:vAlign w:val="center"/>
          </w:tcPr>
          <w:p w:rsidR="001C41BF" w:rsidRDefault="001C41BF">
            <w:pPr>
              <w:snapToGrid w:val="0"/>
              <w:jc w:val="center"/>
              <w:rPr>
                <w:color w:val="000000"/>
                <w:sz w:val="24"/>
              </w:rPr>
            </w:pPr>
            <w:r>
              <w:rPr>
                <w:rFonts w:hint="eastAsia"/>
                <w:color w:val="000000"/>
                <w:sz w:val="24"/>
              </w:rPr>
              <w:t>75.4</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70.425</w:t>
            </w:r>
          </w:p>
        </w:tc>
        <w:tc>
          <w:tcPr>
            <w:tcW w:w="1011" w:type="dxa"/>
            <w:vAlign w:val="center"/>
          </w:tcPr>
          <w:p w:rsidR="001C41BF" w:rsidRDefault="001C41BF">
            <w:pPr>
              <w:snapToGrid w:val="0"/>
              <w:jc w:val="center"/>
              <w:rPr>
                <w:color w:val="000000"/>
                <w:sz w:val="24"/>
              </w:rPr>
            </w:pPr>
            <w:r>
              <w:rPr>
                <w:rFonts w:hint="eastAsia"/>
                <w:color w:val="000000"/>
                <w:sz w:val="24"/>
              </w:rPr>
              <w:t>57.4</w:t>
            </w:r>
          </w:p>
        </w:tc>
        <w:tc>
          <w:tcPr>
            <w:tcW w:w="1011" w:type="dxa"/>
            <w:vAlign w:val="center"/>
          </w:tcPr>
          <w:p w:rsidR="001C41BF" w:rsidRDefault="001C41BF">
            <w:pPr>
              <w:snapToGrid w:val="0"/>
              <w:jc w:val="center"/>
              <w:rPr>
                <w:color w:val="000000"/>
                <w:sz w:val="24"/>
              </w:rPr>
            </w:pPr>
            <w:r>
              <w:rPr>
                <w:rFonts w:hint="eastAsia"/>
                <w:color w:val="000000"/>
                <w:sz w:val="24"/>
              </w:rPr>
              <w:t>55.7</w:t>
            </w:r>
          </w:p>
        </w:tc>
        <w:tc>
          <w:tcPr>
            <w:tcW w:w="1013" w:type="dxa"/>
            <w:vAlign w:val="center"/>
          </w:tcPr>
          <w:p w:rsidR="001C41BF" w:rsidRDefault="001C41BF">
            <w:pPr>
              <w:snapToGrid w:val="0"/>
              <w:jc w:val="center"/>
              <w:rPr>
                <w:color w:val="000000"/>
                <w:sz w:val="24"/>
              </w:rPr>
            </w:pPr>
            <w:r>
              <w:rPr>
                <w:rFonts w:hint="eastAsia"/>
                <w:color w:val="000000"/>
                <w:sz w:val="24"/>
              </w:rPr>
              <w:t>54.3</w:t>
            </w:r>
          </w:p>
        </w:tc>
        <w:tc>
          <w:tcPr>
            <w:tcW w:w="1008" w:type="dxa"/>
            <w:vAlign w:val="center"/>
          </w:tcPr>
          <w:p w:rsidR="001C41BF" w:rsidRDefault="001C41BF">
            <w:pPr>
              <w:snapToGrid w:val="0"/>
              <w:jc w:val="center"/>
              <w:rPr>
                <w:color w:val="000000"/>
                <w:sz w:val="24"/>
              </w:rPr>
            </w:pPr>
            <w:r>
              <w:rPr>
                <w:rFonts w:hint="eastAsia"/>
                <w:color w:val="000000"/>
                <w:sz w:val="24"/>
              </w:rPr>
              <w:t>58.0</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56.35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20.0</w:t>
            </w:r>
          </w:p>
        </w:tc>
      </w:tr>
      <w:tr w:rsidR="001C41BF">
        <w:trPr>
          <w:trHeight w:val="340"/>
          <w:jc w:val="center"/>
        </w:trPr>
        <w:tc>
          <w:tcPr>
            <w:tcW w:w="1485" w:type="dxa"/>
            <w:vMerge/>
            <w:vAlign w:val="center"/>
          </w:tcPr>
          <w:p w:rsidR="001C41BF" w:rsidRDefault="001C41BF">
            <w:pPr>
              <w:snapToGrid w:val="0"/>
              <w:jc w:val="center"/>
              <w:rPr>
                <w:b/>
                <w:bCs/>
                <w:color w:val="000000"/>
                <w:sz w:val="24"/>
              </w:rPr>
            </w:pPr>
            <w:r>
              <w:rPr>
                <w:rFonts w:hint="eastAsia"/>
                <w:b/>
                <w:bCs/>
                <w:color w:val="000000"/>
                <w:sz w:val="24"/>
              </w:rPr>
              <w:t>58.836</w:t>
            </w: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011" w:type="dxa"/>
            <w:vAlign w:val="center"/>
          </w:tcPr>
          <w:p w:rsidR="001C41BF" w:rsidRDefault="001C41BF">
            <w:pPr>
              <w:snapToGrid w:val="0"/>
              <w:jc w:val="center"/>
              <w:rPr>
                <w:color w:val="000000"/>
                <w:sz w:val="24"/>
              </w:rPr>
            </w:pPr>
            <w:r>
              <w:rPr>
                <w:rFonts w:hint="eastAsia"/>
                <w:color w:val="000000"/>
                <w:sz w:val="24"/>
              </w:rPr>
              <w:t>69.5</w:t>
            </w:r>
          </w:p>
        </w:tc>
        <w:tc>
          <w:tcPr>
            <w:tcW w:w="1011" w:type="dxa"/>
            <w:vAlign w:val="center"/>
          </w:tcPr>
          <w:p w:rsidR="001C41BF" w:rsidRDefault="001C41BF">
            <w:pPr>
              <w:snapToGrid w:val="0"/>
              <w:jc w:val="center"/>
              <w:rPr>
                <w:color w:val="000000"/>
                <w:sz w:val="24"/>
              </w:rPr>
            </w:pPr>
            <w:r>
              <w:rPr>
                <w:rFonts w:hint="eastAsia"/>
                <w:color w:val="000000"/>
                <w:sz w:val="24"/>
              </w:rPr>
              <w:t>65.8</w:t>
            </w:r>
          </w:p>
        </w:tc>
        <w:tc>
          <w:tcPr>
            <w:tcW w:w="1011" w:type="dxa"/>
            <w:vAlign w:val="center"/>
          </w:tcPr>
          <w:p w:rsidR="001C41BF" w:rsidRDefault="001C41BF">
            <w:pPr>
              <w:snapToGrid w:val="0"/>
              <w:jc w:val="center"/>
              <w:rPr>
                <w:color w:val="000000"/>
                <w:sz w:val="24"/>
              </w:rPr>
            </w:pPr>
            <w:r>
              <w:rPr>
                <w:rFonts w:hint="eastAsia"/>
                <w:color w:val="000000"/>
                <w:sz w:val="24"/>
              </w:rPr>
              <w:t>62.5</w:t>
            </w:r>
          </w:p>
        </w:tc>
        <w:tc>
          <w:tcPr>
            <w:tcW w:w="1011" w:type="dxa"/>
            <w:vAlign w:val="center"/>
          </w:tcPr>
          <w:p w:rsidR="001C41BF" w:rsidRDefault="001C41BF">
            <w:pPr>
              <w:snapToGrid w:val="0"/>
              <w:jc w:val="center"/>
              <w:rPr>
                <w:color w:val="000000"/>
                <w:sz w:val="24"/>
              </w:rPr>
            </w:pPr>
            <w:r>
              <w:rPr>
                <w:rFonts w:hint="eastAsia"/>
                <w:color w:val="000000"/>
                <w:sz w:val="24"/>
              </w:rPr>
              <w:t>65.8</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65.9</w:t>
            </w:r>
          </w:p>
        </w:tc>
        <w:tc>
          <w:tcPr>
            <w:tcW w:w="1011" w:type="dxa"/>
            <w:vAlign w:val="center"/>
          </w:tcPr>
          <w:p w:rsidR="001C41BF" w:rsidRDefault="001C41BF">
            <w:pPr>
              <w:snapToGrid w:val="0"/>
              <w:jc w:val="center"/>
              <w:rPr>
                <w:color w:val="000000"/>
                <w:sz w:val="24"/>
              </w:rPr>
            </w:pPr>
            <w:r>
              <w:rPr>
                <w:rFonts w:hint="eastAsia"/>
                <w:color w:val="000000"/>
                <w:sz w:val="24"/>
              </w:rPr>
              <w:t>58.8</w:t>
            </w:r>
          </w:p>
        </w:tc>
        <w:tc>
          <w:tcPr>
            <w:tcW w:w="1011" w:type="dxa"/>
            <w:vAlign w:val="center"/>
          </w:tcPr>
          <w:p w:rsidR="001C41BF" w:rsidRDefault="001C41BF">
            <w:pPr>
              <w:snapToGrid w:val="0"/>
              <w:jc w:val="center"/>
              <w:rPr>
                <w:color w:val="000000"/>
                <w:sz w:val="24"/>
              </w:rPr>
            </w:pPr>
            <w:r>
              <w:rPr>
                <w:rFonts w:hint="eastAsia"/>
                <w:color w:val="000000"/>
                <w:sz w:val="24"/>
              </w:rPr>
              <w:t>58.0</w:t>
            </w:r>
          </w:p>
        </w:tc>
        <w:tc>
          <w:tcPr>
            <w:tcW w:w="1013" w:type="dxa"/>
            <w:vAlign w:val="center"/>
          </w:tcPr>
          <w:p w:rsidR="001C41BF" w:rsidRDefault="001C41BF">
            <w:pPr>
              <w:snapToGrid w:val="0"/>
              <w:jc w:val="center"/>
              <w:rPr>
                <w:color w:val="000000"/>
                <w:sz w:val="24"/>
              </w:rPr>
            </w:pPr>
            <w:r>
              <w:rPr>
                <w:rFonts w:hint="eastAsia"/>
                <w:color w:val="000000"/>
                <w:sz w:val="24"/>
              </w:rPr>
              <w:t>57.6</w:t>
            </w:r>
          </w:p>
        </w:tc>
        <w:tc>
          <w:tcPr>
            <w:tcW w:w="1008" w:type="dxa"/>
            <w:vAlign w:val="center"/>
          </w:tcPr>
          <w:p w:rsidR="001C41BF" w:rsidRDefault="001C41BF">
            <w:pPr>
              <w:snapToGrid w:val="0"/>
              <w:jc w:val="center"/>
              <w:rPr>
                <w:color w:val="000000"/>
                <w:sz w:val="24"/>
              </w:rPr>
            </w:pPr>
            <w:r>
              <w:rPr>
                <w:rFonts w:hint="eastAsia"/>
                <w:color w:val="000000"/>
                <w:sz w:val="24"/>
              </w:rPr>
              <w:t>58.9</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58.325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11.5</w:t>
            </w:r>
          </w:p>
        </w:tc>
      </w:tr>
      <w:tr w:rsidR="001C41BF">
        <w:trPr>
          <w:trHeight w:val="340"/>
          <w:jc w:val="center"/>
        </w:trPr>
        <w:tc>
          <w:tcPr>
            <w:tcW w:w="1485" w:type="dxa"/>
            <w:vMerge w:val="restart"/>
            <w:vAlign w:val="center"/>
          </w:tcPr>
          <w:p w:rsidR="001C41BF" w:rsidRDefault="001C41BF">
            <w:pPr>
              <w:jc w:val="center"/>
              <w:rPr>
                <w:b/>
                <w:bCs/>
                <w:color w:val="000000"/>
                <w:sz w:val="24"/>
              </w:rPr>
            </w:pPr>
            <w:r>
              <w:rPr>
                <w:rFonts w:hint="eastAsia"/>
                <w:color w:val="000000"/>
                <w:sz w:val="24"/>
              </w:rPr>
              <w:t>总氰化物</w:t>
            </w:r>
            <w:r>
              <w:rPr>
                <w:color w:val="000000"/>
                <w:sz w:val="24"/>
              </w:rPr>
              <w:t>（</w:t>
            </w:r>
            <w:r>
              <w:rPr>
                <w:color w:val="000000"/>
                <w:sz w:val="24"/>
              </w:rPr>
              <w:t>mg/L</w:t>
            </w:r>
            <w:r>
              <w:rPr>
                <w:color w:val="000000"/>
                <w:sz w:val="24"/>
              </w:rPr>
              <w:t>）</w:t>
            </w: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011" w:type="dxa"/>
            <w:vAlign w:val="center"/>
          </w:tcPr>
          <w:p w:rsidR="001C41BF" w:rsidRDefault="001C41BF">
            <w:pPr>
              <w:snapToGrid w:val="0"/>
              <w:jc w:val="center"/>
              <w:rPr>
                <w:color w:val="000000"/>
                <w:sz w:val="24"/>
              </w:rPr>
            </w:pPr>
            <w:r>
              <w:rPr>
                <w:rFonts w:hint="eastAsia"/>
                <w:color w:val="000000"/>
                <w:sz w:val="24"/>
              </w:rPr>
              <w:t>0.170</w:t>
            </w:r>
          </w:p>
        </w:tc>
        <w:tc>
          <w:tcPr>
            <w:tcW w:w="1011" w:type="dxa"/>
            <w:vAlign w:val="center"/>
          </w:tcPr>
          <w:p w:rsidR="001C41BF" w:rsidRDefault="001C41BF">
            <w:pPr>
              <w:snapToGrid w:val="0"/>
              <w:jc w:val="center"/>
              <w:rPr>
                <w:color w:val="000000"/>
                <w:sz w:val="24"/>
              </w:rPr>
            </w:pPr>
            <w:r>
              <w:rPr>
                <w:rFonts w:hint="eastAsia"/>
                <w:color w:val="000000"/>
                <w:sz w:val="24"/>
              </w:rPr>
              <w:t>0.168</w:t>
            </w:r>
          </w:p>
        </w:tc>
        <w:tc>
          <w:tcPr>
            <w:tcW w:w="1011" w:type="dxa"/>
            <w:vAlign w:val="center"/>
          </w:tcPr>
          <w:p w:rsidR="001C41BF" w:rsidRDefault="001C41BF">
            <w:pPr>
              <w:snapToGrid w:val="0"/>
              <w:jc w:val="center"/>
              <w:rPr>
                <w:color w:val="000000"/>
                <w:sz w:val="24"/>
              </w:rPr>
            </w:pPr>
            <w:r>
              <w:rPr>
                <w:rFonts w:hint="eastAsia"/>
                <w:color w:val="000000"/>
                <w:sz w:val="24"/>
              </w:rPr>
              <w:t>0.173</w:t>
            </w:r>
          </w:p>
        </w:tc>
        <w:tc>
          <w:tcPr>
            <w:tcW w:w="1011" w:type="dxa"/>
            <w:vAlign w:val="center"/>
          </w:tcPr>
          <w:p w:rsidR="001C41BF" w:rsidRDefault="001C41BF">
            <w:pPr>
              <w:snapToGrid w:val="0"/>
              <w:jc w:val="center"/>
              <w:rPr>
                <w:color w:val="000000"/>
                <w:sz w:val="24"/>
              </w:rPr>
            </w:pPr>
            <w:r>
              <w:rPr>
                <w:rFonts w:hint="eastAsia"/>
                <w:color w:val="000000"/>
                <w:sz w:val="24"/>
              </w:rPr>
              <w:t>0.175</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0.1715</w:t>
            </w:r>
          </w:p>
        </w:tc>
        <w:tc>
          <w:tcPr>
            <w:tcW w:w="1011" w:type="dxa"/>
            <w:vAlign w:val="center"/>
          </w:tcPr>
          <w:p w:rsidR="001C41BF" w:rsidRDefault="001C41BF">
            <w:pPr>
              <w:snapToGrid w:val="0"/>
              <w:jc w:val="center"/>
              <w:rPr>
                <w:color w:val="000000"/>
                <w:sz w:val="24"/>
              </w:rPr>
            </w:pPr>
            <w:r>
              <w:rPr>
                <w:rFonts w:hint="eastAsia"/>
                <w:color w:val="000000"/>
                <w:sz w:val="24"/>
              </w:rPr>
              <w:t>0.007</w:t>
            </w:r>
          </w:p>
        </w:tc>
        <w:tc>
          <w:tcPr>
            <w:tcW w:w="1011" w:type="dxa"/>
            <w:vAlign w:val="center"/>
          </w:tcPr>
          <w:p w:rsidR="001C41BF" w:rsidRDefault="001C41BF">
            <w:pPr>
              <w:snapToGrid w:val="0"/>
              <w:jc w:val="center"/>
              <w:rPr>
                <w:color w:val="000000"/>
                <w:sz w:val="24"/>
              </w:rPr>
            </w:pPr>
            <w:r>
              <w:rPr>
                <w:rFonts w:hint="eastAsia"/>
                <w:color w:val="000000"/>
                <w:sz w:val="24"/>
              </w:rPr>
              <w:t>0.004</w:t>
            </w:r>
          </w:p>
        </w:tc>
        <w:tc>
          <w:tcPr>
            <w:tcW w:w="1013" w:type="dxa"/>
            <w:vAlign w:val="center"/>
          </w:tcPr>
          <w:p w:rsidR="001C41BF" w:rsidRDefault="001C41BF">
            <w:pPr>
              <w:snapToGrid w:val="0"/>
              <w:jc w:val="center"/>
              <w:rPr>
                <w:color w:val="000000"/>
                <w:sz w:val="24"/>
              </w:rPr>
            </w:pPr>
            <w:r>
              <w:rPr>
                <w:rFonts w:hint="eastAsia"/>
                <w:color w:val="000000"/>
                <w:sz w:val="24"/>
              </w:rPr>
              <w:t>0.009</w:t>
            </w:r>
          </w:p>
        </w:tc>
        <w:tc>
          <w:tcPr>
            <w:tcW w:w="1008" w:type="dxa"/>
            <w:vAlign w:val="center"/>
          </w:tcPr>
          <w:p w:rsidR="001C41BF" w:rsidRDefault="001C41BF">
            <w:pPr>
              <w:snapToGrid w:val="0"/>
              <w:jc w:val="center"/>
              <w:rPr>
                <w:color w:val="000000"/>
                <w:sz w:val="24"/>
              </w:rPr>
            </w:pPr>
            <w:r>
              <w:rPr>
                <w:rFonts w:hint="eastAsia"/>
                <w:color w:val="000000"/>
                <w:sz w:val="24"/>
              </w:rPr>
              <w:t>0.008</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0.007</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95.9</w:t>
            </w:r>
          </w:p>
        </w:tc>
      </w:tr>
      <w:tr w:rsidR="001C41BF">
        <w:trPr>
          <w:trHeight w:val="340"/>
          <w:jc w:val="center"/>
        </w:trPr>
        <w:tc>
          <w:tcPr>
            <w:tcW w:w="1485" w:type="dxa"/>
            <w:vMerge/>
            <w:vAlign w:val="center"/>
          </w:tcPr>
          <w:p w:rsidR="001C41BF" w:rsidRDefault="001C41BF">
            <w:pPr>
              <w:snapToGrid w:val="0"/>
              <w:jc w:val="center"/>
              <w:rPr>
                <w:b/>
                <w:bCs/>
                <w:color w:val="000000"/>
                <w:sz w:val="24"/>
              </w:rPr>
            </w:pP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011" w:type="dxa"/>
            <w:vAlign w:val="center"/>
          </w:tcPr>
          <w:p w:rsidR="001C41BF" w:rsidRDefault="001C41BF">
            <w:pPr>
              <w:snapToGrid w:val="0"/>
              <w:jc w:val="center"/>
              <w:rPr>
                <w:color w:val="000000"/>
                <w:sz w:val="24"/>
              </w:rPr>
            </w:pPr>
            <w:r>
              <w:rPr>
                <w:rFonts w:hint="eastAsia"/>
                <w:color w:val="000000"/>
                <w:sz w:val="24"/>
              </w:rPr>
              <w:t>0.187</w:t>
            </w:r>
          </w:p>
        </w:tc>
        <w:tc>
          <w:tcPr>
            <w:tcW w:w="1011" w:type="dxa"/>
            <w:vAlign w:val="center"/>
          </w:tcPr>
          <w:p w:rsidR="001C41BF" w:rsidRDefault="001C41BF">
            <w:pPr>
              <w:snapToGrid w:val="0"/>
              <w:jc w:val="center"/>
              <w:rPr>
                <w:color w:val="000000"/>
                <w:sz w:val="24"/>
              </w:rPr>
            </w:pPr>
            <w:r>
              <w:rPr>
                <w:rFonts w:hint="eastAsia"/>
                <w:color w:val="000000"/>
                <w:sz w:val="24"/>
              </w:rPr>
              <w:t>0.181</w:t>
            </w:r>
          </w:p>
        </w:tc>
        <w:tc>
          <w:tcPr>
            <w:tcW w:w="1011" w:type="dxa"/>
            <w:vAlign w:val="center"/>
          </w:tcPr>
          <w:p w:rsidR="001C41BF" w:rsidRDefault="001C41BF">
            <w:pPr>
              <w:snapToGrid w:val="0"/>
              <w:jc w:val="center"/>
              <w:rPr>
                <w:color w:val="000000"/>
                <w:sz w:val="24"/>
              </w:rPr>
            </w:pPr>
            <w:r>
              <w:rPr>
                <w:rFonts w:hint="eastAsia"/>
                <w:color w:val="000000"/>
                <w:sz w:val="24"/>
              </w:rPr>
              <w:t>0.176</w:t>
            </w:r>
          </w:p>
        </w:tc>
        <w:tc>
          <w:tcPr>
            <w:tcW w:w="1011" w:type="dxa"/>
            <w:vAlign w:val="center"/>
          </w:tcPr>
          <w:p w:rsidR="001C41BF" w:rsidRDefault="001C41BF">
            <w:pPr>
              <w:snapToGrid w:val="0"/>
              <w:jc w:val="center"/>
              <w:rPr>
                <w:color w:val="000000"/>
                <w:sz w:val="24"/>
              </w:rPr>
            </w:pPr>
            <w:r>
              <w:rPr>
                <w:rFonts w:hint="eastAsia"/>
                <w:color w:val="000000"/>
                <w:sz w:val="24"/>
              </w:rPr>
              <w:t>0.171</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0.17875</w:t>
            </w:r>
          </w:p>
        </w:tc>
        <w:tc>
          <w:tcPr>
            <w:tcW w:w="1011" w:type="dxa"/>
            <w:vAlign w:val="center"/>
          </w:tcPr>
          <w:p w:rsidR="001C41BF" w:rsidRDefault="001C41BF">
            <w:pPr>
              <w:snapToGrid w:val="0"/>
              <w:jc w:val="center"/>
              <w:rPr>
                <w:color w:val="000000"/>
                <w:sz w:val="24"/>
              </w:rPr>
            </w:pPr>
            <w:r>
              <w:rPr>
                <w:rFonts w:hint="eastAsia"/>
                <w:color w:val="000000"/>
                <w:sz w:val="24"/>
              </w:rPr>
              <w:t>0.005</w:t>
            </w:r>
          </w:p>
        </w:tc>
        <w:tc>
          <w:tcPr>
            <w:tcW w:w="1011" w:type="dxa"/>
            <w:vAlign w:val="center"/>
          </w:tcPr>
          <w:p w:rsidR="001C41BF" w:rsidRDefault="001C41BF">
            <w:pPr>
              <w:snapToGrid w:val="0"/>
              <w:jc w:val="center"/>
              <w:rPr>
                <w:color w:val="000000"/>
                <w:sz w:val="24"/>
              </w:rPr>
            </w:pPr>
            <w:r>
              <w:rPr>
                <w:rFonts w:hint="eastAsia"/>
                <w:color w:val="000000"/>
                <w:sz w:val="24"/>
              </w:rPr>
              <w:t>0.007</w:t>
            </w:r>
          </w:p>
        </w:tc>
        <w:tc>
          <w:tcPr>
            <w:tcW w:w="1013" w:type="dxa"/>
            <w:vAlign w:val="center"/>
          </w:tcPr>
          <w:p w:rsidR="001C41BF" w:rsidRDefault="001C41BF">
            <w:pPr>
              <w:snapToGrid w:val="0"/>
              <w:jc w:val="center"/>
              <w:rPr>
                <w:color w:val="000000"/>
                <w:sz w:val="24"/>
              </w:rPr>
            </w:pPr>
            <w:r>
              <w:rPr>
                <w:rFonts w:hint="eastAsia"/>
                <w:color w:val="000000"/>
                <w:sz w:val="24"/>
              </w:rPr>
              <w:t>0.007</w:t>
            </w:r>
          </w:p>
        </w:tc>
        <w:tc>
          <w:tcPr>
            <w:tcW w:w="1008" w:type="dxa"/>
            <w:vAlign w:val="center"/>
          </w:tcPr>
          <w:p w:rsidR="001C41BF" w:rsidRDefault="001C41BF">
            <w:pPr>
              <w:snapToGrid w:val="0"/>
              <w:jc w:val="center"/>
              <w:rPr>
                <w:color w:val="000000"/>
                <w:sz w:val="24"/>
              </w:rPr>
            </w:pPr>
            <w:r>
              <w:rPr>
                <w:rFonts w:hint="eastAsia"/>
                <w:color w:val="000000"/>
                <w:sz w:val="24"/>
              </w:rPr>
              <w:t>0.006</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0.00625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96.5</w:t>
            </w:r>
          </w:p>
        </w:tc>
      </w:tr>
      <w:tr w:rsidR="001C41BF">
        <w:trPr>
          <w:trHeight w:val="340"/>
          <w:jc w:val="center"/>
        </w:trPr>
        <w:tc>
          <w:tcPr>
            <w:tcW w:w="1485" w:type="dxa"/>
            <w:vMerge w:val="restart"/>
            <w:vAlign w:val="center"/>
          </w:tcPr>
          <w:p w:rsidR="001C41BF" w:rsidRDefault="001C41BF">
            <w:pPr>
              <w:pStyle w:val="a9"/>
              <w:jc w:val="center"/>
              <w:rPr>
                <w:b/>
                <w:bCs/>
                <w:color w:val="000000"/>
                <w:spacing w:val="0"/>
                <w:szCs w:val="24"/>
              </w:rPr>
            </w:pPr>
            <w:r>
              <w:rPr>
                <w:rFonts w:hint="eastAsia"/>
                <w:color w:val="000000"/>
                <w:spacing w:val="0"/>
                <w:szCs w:val="24"/>
              </w:rPr>
              <w:t>悬浮物</w:t>
            </w:r>
            <w:r>
              <w:rPr>
                <w:color w:val="000000"/>
                <w:spacing w:val="0"/>
                <w:szCs w:val="24"/>
              </w:rPr>
              <w:t>（</w:t>
            </w:r>
            <w:r>
              <w:rPr>
                <w:color w:val="000000"/>
                <w:spacing w:val="0"/>
                <w:szCs w:val="24"/>
              </w:rPr>
              <w:t>mg/L</w:t>
            </w:r>
            <w:r>
              <w:rPr>
                <w:color w:val="000000"/>
                <w:spacing w:val="0"/>
                <w:szCs w:val="24"/>
              </w:rPr>
              <w:t>）</w:t>
            </w: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011" w:type="dxa"/>
            <w:vAlign w:val="center"/>
          </w:tcPr>
          <w:p w:rsidR="001C41BF" w:rsidRDefault="001C41BF">
            <w:pPr>
              <w:snapToGrid w:val="0"/>
              <w:jc w:val="center"/>
              <w:rPr>
                <w:color w:val="000000"/>
                <w:sz w:val="24"/>
              </w:rPr>
            </w:pPr>
            <w:r>
              <w:rPr>
                <w:rFonts w:hint="eastAsia"/>
                <w:color w:val="000000"/>
                <w:sz w:val="24"/>
              </w:rPr>
              <w:t>3684</w:t>
            </w:r>
          </w:p>
        </w:tc>
        <w:tc>
          <w:tcPr>
            <w:tcW w:w="1011" w:type="dxa"/>
            <w:vAlign w:val="center"/>
          </w:tcPr>
          <w:p w:rsidR="001C41BF" w:rsidRDefault="001C41BF">
            <w:pPr>
              <w:snapToGrid w:val="0"/>
              <w:jc w:val="center"/>
              <w:rPr>
                <w:color w:val="000000"/>
                <w:sz w:val="24"/>
              </w:rPr>
            </w:pPr>
            <w:r>
              <w:rPr>
                <w:rFonts w:hint="eastAsia"/>
                <w:color w:val="000000"/>
                <w:sz w:val="24"/>
              </w:rPr>
              <w:t>325</w:t>
            </w:r>
          </w:p>
        </w:tc>
        <w:tc>
          <w:tcPr>
            <w:tcW w:w="1011" w:type="dxa"/>
            <w:vAlign w:val="center"/>
          </w:tcPr>
          <w:p w:rsidR="001C41BF" w:rsidRDefault="001C41BF">
            <w:pPr>
              <w:snapToGrid w:val="0"/>
              <w:jc w:val="center"/>
              <w:rPr>
                <w:color w:val="000000"/>
                <w:sz w:val="24"/>
              </w:rPr>
            </w:pPr>
            <w:r>
              <w:rPr>
                <w:rFonts w:hint="eastAsia"/>
                <w:color w:val="000000"/>
                <w:sz w:val="24"/>
              </w:rPr>
              <w:t>3615</w:t>
            </w:r>
          </w:p>
        </w:tc>
        <w:tc>
          <w:tcPr>
            <w:tcW w:w="1011" w:type="dxa"/>
            <w:vAlign w:val="center"/>
          </w:tcPr>
          <w:p w:rsidR="001C41BF" w:rsidRDefault="001C41BF">
            <w:pPr>
              <w:snapToGrid w:val="0"/>
              <w:jc w:val="center"/>
              <w:rPr>
                <w:color w:val="000000"/>
                <w:sz w:val="24"/>
              </w:rPr>
            </w:pPr>
            <w:r>
              <w:rPr>
                <w:rFonts w:hint="eastAsia"/>
                <w:color w:val="000000"/>
                <w:sz w:val="24"/>
              </w:rPr>
              <w:t>285</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1977.25</w:t>
            </w:r>
          </w:p>
        </w:tc>
        <w:tc>
          <w:tcPr>
            <w:tcW w:w="1011" w:type="dxa"/>
            <w:vAlign w:val="center"/>
          </w:tcPr>
          <w:p w:rsidR="001C41BF" w:rsidRDefault="001C41BF">
            <w:pPr>
              <w:snapToGrid w:val="0"/>
              <w:jc w:val="center"/>
              <w:rPr>
                <w:color w:val="000000"/>
                <w:sz w:val="24"/>
              </w:rPr>
            </w:pPr>
            <w:r>
              <w:rPr>
                <w:rFonts w:hint="eastAsia"/>
                <w:color w:val="000000"/>
                <w:sz w:val="24"/>
              </w:rPr>
              <w:t>4L</w:t>
            </w:r>
          </w:p>
        </w:tc>
        <w:tc>
          <w:tcPr>
            <w:tcW w:w="1011" w:type="dxa"/>
            <w:vAlign w:val="center"/>
          </w:tcPr>
          <w:p w:rsidR="001C41BF" w:rsidRDefault="001C41BF">
            <w:pPr>
              <w:snapToGrid w:val="0"/>
              <w:jc w:val="center"/>
              <w:rPr>
                <w:color w:val="000000"/>
                <w:sz w:val="24"/>
              </w:rPr>
            </w:pPr>
            <w:r>
              <w:rPr>
                <w:rFonts w:hint="eastAsia"/>
                <w:color w:val="000000"/>
                <w:sz w:val="24"/>
              </w:rPr>
              <w:t>4L</w:t>
            </w:r>
          </w:p>
        </w:tc>
        <w:tc>
          <w:tcPr>
            <w:tcW w:w="1013" w:type="dxa"/>
            <w:vAlign w:val="center"/>
          </w:tcPr>
          <w:p w:rsidR="001C41BF" w:rsidRDefault="001C41BF">
            <w:pPr>
              <w:snapToGrid w:val="0"/>
              <w:jc w:val="center"/>
              <w:rPr>
                <w:color w:val="000000"/>
                <w:sz w:val="24"/>
              </w:rPr>
            </w:pPr>
            <w:r>
              <w:rPr>
                <w:rFonts w:hint="eastAsia"/>
                <w:color w:val="000000"/>
                <w:sz w:val="24"/>
              </w:rPr>
              <w:t>4L</w:t>
            </w:r>
          </w:p>
        </w:tc>
        <w:tc>
          <w:tcPr>
            <w:tcW w:w="1008" w:type="dxa"/>
            <w:vAlign w:val="center"/>
          </w:tcPr>
          <w:p w:rsidR="001C41BF" w:rsidRDefault="001C41BF">
            <w:pPr>
              <w:snapToGrid w:val="0"/>
              <w:jc w:val="center"/>
              <w:rPr>
                <w:color w:val="000000"/>
                <w:sz w:val="24"/>
              </w:rPr>
            </w:pPr>
            <w:r>
              <w:rPr>
                <w:rFonts w:hint="eastAsia"/>
                <w:color w:val="000000"/>
                <w:sz w:val="24"/>
              </w:rPr>
              <w:t>4L</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99.9</w:t>
            </w:r>
          </w:p>
        </w:tc>
      </w:tr>
      <w:tr w:rsidR="001C41BF">
        <w:trPr>
          <w:trHeight w:val="340"/>
          <w:jc w:val="center"/>
        </w:trPr>
        <w:tc>
          <w:tcPr>
            <w:tcW w:w="1485" w:type="dxa"/>
            <w:vMerge/>
            <w:vAlign w:val="center"/>
          </w:tcPr>
          <w:p w:rsidR="001C41BF" w:rsidRDefault="001C41BF">
            <w:pPr>
              <w:snapToGrid w:val="0"/>
              <w:jc w:val="center"/>
              <w:rPr>
                <w:b/>
                <w:bCs/>
                <w:color w:val="000000"/>
                <w:sz w:val="24"/>
              </w:rPr>
            </w:pPr>
          </w:p>
        </w:tc>
        <w:tc>
          <w:tcPr>
            <w:tcW w:w="157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011" w:type="dxa"/>
            <w:vAlign w:val="center"/>
          </w:tcPr>
          <w:p w:rsidR="001C41BF" w:rsidRDefault="001C41BF">
            <w:pPr>
              <w:snapToGrid w:val="0"/>
              <w:jc w:val="center"/>
              <w:rPr>
                <w:color w:val="000000"/>
                <w:sz w:val="24"/>
              </w:rPr>
            </w:pPr>
            <w:r>
              <w:rPr>
                <w:rFonts w:hint="eastAsia"/>
                <w:color w:val="000000"/>
                <w:sz w:val="24"/>
              </w:rPr>
              <w:t>523</w:t>
            </w:r>
          </w:p>
        </w:tc>
        <w:tc>
          <w:tcPr>
            <w:tcW w:w="1011" w:type="dxa"/>
            <w:vAlign w:val="center"/>
          </w:tcPr>
          <w:p w:rsidR="001C41BF" w:rsidRDefault="001C41BF">
            <w:pPr>
              <w:snapToGrid w:val="0"/>
              <w:jc w:val="center"/>
              <w:rPr>
                <w:color w:val="000000"/>
                <w:sz w:val="24"/>
              </w:rPr>
            </w:pPr>
            <w:r>
              <w:rPr>
                <w:rFonts w:hint="eastAsia"/>
                <w:color w:val="000000"/>
                <w:sz w:val="24"/>
              </w:rPr>
              <w:t>222</w:t>
            </w:r>
          </w:p>
        </w:tc>
        <w:tc>
          <w:tcPr>
            <w:tcW w:w="1011" w:type="dxa"/>
            <w:vAlign w:val="center"/>
          </w:tcPr>
          <w:p w:rsidR="001C41BF" w:rsidRDefault="001C41BF">
            <w:pPr>
              <w:snapToGrid w:val="0"/>
              <w:jc w:val="center"/>
              <w:rPr>
                <w:color w:val="000000"/>
                <w:sz w:val="24"/>
              </w:rPr>
            </w:pPr>
            <w:r>
              <w:rPr>
                <w:rFonts w:hint="eastAsia"/>
                <w:color w:val="000000"/>
                <w:sz w:val="24"/>
              </w:rPr>
              <w:t>481</w:t>
            </w:r>
          </w:p>
        </w:tc>
        <w:tc>
          <w:tcPr>
            <w:tcW w:w="1011" w:type="dxa"/>
            <w:vAlign w:val="center"/>
          </w:tcPr>
          <w:p w:rsidR="001C41BF" w:rsidRDefault="001C41BF">
            <w:pPr>
              <w:snapToGrid w:val="0"/>
              <w:jc w:val="center"/>
              <w:rPr>
                <w:color w:val="000000"/>
                <w:sz w:val="24"/>
              </w:rPr>
            </w:pPr>
            <w:r>
              <w:rPr>
                <w:rFonts w:hint="eastAsia"/>
                <w:color w:val="000000"/>
                <w:sz w:val="24"/>
              </w:rPr>
              <w:t>362</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397</w:t>
            </w:r>
          </w:p>
        </w:tc>
        <w:tc>
          <w:tcPr>
            <w:tcW w:w="1011" w:type="dxa"/>
            <w:vAlign w:val="center"/>
          </w:tcPr>
          <w:p w:rsidR="001C41BF" w:rsidRDefault="001C41BF">
            <w:pPr>
              <w:snapToGrid w:val="0"/>
              <w:jc w:val="center"/>
              <w:rPr>
                <w:color w:val="000000"/>
                <w:sz w:val="24"/>
              </w:rPr>
            </w:pPr>
            <w:r>
              <w:rPr>
                <w:rFonts w:hint="eastAsia"/>
                <w:color w:val="000000"/>
                <w:sz w:val="24"/>
              </w:rPr>
              <w:t>4L</w:t>
            </w:r>
          </w:p>
        </w:tc>
        <w:tc>
          <w:tcPr>
            <w:tcW w:w="1011" w:type="dxa"/>
            <w:vAlign w:val="center"/>
          </w:tcPr>
          <w:p w:rsidR="001C41BF" w:rsidRDefault="001C41BF">
            <w:pPr>
              <w:snapToGrid w:val="0"/>
              <w:jc w:val="center"/>
              <w:rPr>
                <w:color w:val="000000"/>
                <w:sz w:val="24"/>
              </w:rPr>
            </w:pPr>
            <w:r>
              <w:rPr>
                <w:rFonts w:hint="eastAsia"/>
                <w:color w:val="000000"/>
                <w:sz w:val="24"/>
              </w:rPr>
              <w:t>4L</w:t>
            </w:r>
          </w:p>
        </w:tc>
        <w:tc>
          <w:tcPr>
            <w:tcW w:w="1013" w:type="dxa"/>
            <w:vAlign w:val="center"/>
          </w:tcPr>
          <w:p w:rsidR="001C41BF" w:rsidRDefault="001C41BF">
            <w:pPr>
              <w:snapToGrid w:val="0"/>
              <w:jc w:val="center"/>
              <w:rPr>
                <w:color w:val="000000"/>
                <w:sz w:val="24"/>
              </w:rPr>
            </w:pPr>
            <w:r>
              <w:rPr>
                <w:rFonts w:hint="eastAsia"/>
                <w:color w:val="000000"/>
                <w:sz w:val="24"/>
              </w:rPr>
              <w:t>4L</w:t>
            </w:r>
          </w:p>
        </w:tc>
        <w:tc>
          <w:tcPr>
            <w:tcW w:w="1008" w:type="dxa"/>
            <w:vAlign w:val="center"/>
          </w:tcPr>
          <w:p w:rsidR="001C41BF" w:rsidRDefault="001C41BF">
            <w:pPr>
              <w:snapToGrid w:val="0"/>
              <w:jc w:val="center"/>
              <w:rPr>
                <w:color w:val="000000"/>
                <w:sz w:val="24"/>
              </w:rPr>
            </w:pPr>
            <w:r>
              <w:rPr>
                <w:rFonts w:hint="eastAsia"/>
                <w:color w:val="000000"/>
                <w:sz w:val="24"/>
              </w:rPr>
              <w:t>4L</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99.5</w:t>
            </w:r>
          </w:p>
        </w:tc>
      </w:tr>
      <w:tr w:rsidR="001C41BF">
        <w:trPr>
          <w:trHeight w:val="340"/>
          <w:jc w:val="center"/>
        </w:trPr>
        <w:tc>
          <w:tcPr>
            <w:tcW w:w="1485" w:type="dxa"/>
            <w:vMerge w:val="restart"/>
            <w:vAlign w:val="center"/>
          </w:tcPr>
          <w:p w:rsidR="001C41BF" w:rsidRDefault="001C41BF">
            <w:pPr>
              <w:jc w:val="center"/>
              <w:rPr>
                <w:b/>
                <w:bCs/>
                <w:color w:val="000000"/>
                <w:sz w:val="24"/>
              </w:rPr>
            </w:pPr>
            <w:r>
              <w:rPr>
                <w:rFonts w:hint="eastAsia"/>
                <w:color w:val="000000"/>
                <w:sz w:val="24"/>
              </w:rPr>
              <w:t>化学需氧量</w:t>
            </w:r>
            <w:r>
              <w:rPr>
                <w:color w:val="000000"/>
                <w:sz w:val="24"/>
              </w:rPr>
              <w:t>（</w:t>
            </w:r>
            <w:r>
              <w:rPr>
                <w:color w:val="000000"/>
                <w:sz w:val="24"/>
              </w:rPr>
              <w:t>mg/L</w:t>
            </w:r>
            <w:r>
              <w:rPr>
                <w:color w:val="000000"/>
                <w:sz w:val="24"/>
              </w:rPr>
              <w:t>）</w:t>
            </w:r>
          </w:p>
        </w:tc>
        <w:tc>
          <w:tcPr>
            <w:tcW w:w="157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011" w:type="dxa"/>
            <w:vAlign w:val="center"/>
          </w:tcPr>
          <w:p w:rsidR="001C41BF" w:rsidRDefault="001C41BF">
            <w:pPr>
              <w:snapToGrid w:val="0"/>
              <w:jc w:val="center"/>
              <w:rPr>
                <w:color w:val="000000"/>
                <w:sz w:val="24"/>
              </w:rPr>
            </w:pPr>
            <w:r>
              <w:rPr>
                <w:rFonts w:hint="eastAsia"/>
                <w:color w:val="000000"/>
                <w:sz w:val="24"/>
              </w:rPr>
              <w:t>1.96</w:t>
            </w:r>
            <w:r>
              <w:rPr>
                <w:rFonts w:hint="eastAsia"/>
                <w:color w:val="000000"/>
                <w:sz w:val="24"/>
              </w:rPr>
              <w:t>×</w:t>
            </w:r>
            <w:r>
              <w:rPr>
                <w:rFonts w:hint="eastAsia"/>
                <w:color w:val="000000"/>
                <w:sz w:val="24"/>
              </w:rPr>
              <w:t>10</w:t>
            </w:r>
            <w:r>
              <w:rPr>
                <w:rFonts w:hint="eastAsia"/>
                <w:color w:val="000000"/>
                <w:sz w:val="24"/>
                <w:vertAlign w:val="superscript"/>
              </w:rPr>
              <w:t>5</w:t>
            </w:r>
          </w:p>
        </w:tc>
        <w:tc>
          <w:tcPr>
            <w:tcW w:w="1011" w:type="dxa"/>
            <w:vAlign w:val="center"/>
          </w:tcPr>
          <w:p w:rsidR="001C41BF" w:rsidRDefault="001C41BF">
            <w:pPr>
              <w:snapToGrid w:val="0"/>
              <w:jc w:val="center"/>
              <w:rPr>
                <w:color w:val="000000"/>
                <w:sz w:val="24"/>
              </w:rPr>
            </w:pPr>
            <w:r>
              <w:rPr>
                <w:rFonts w:hint="eastAsia"/>
                <w:color w:val="000000"/>
                <w:sz w:val="24"/>
              </w:rPr>
              <w:t>2.15</w:t>
            </w:r>
            <w:r>
              <w:rPr>
                <w:rFonts w:hint="eastAsia"/>
                <w:color w:val="000000"/>
                <w:sz w:val="24"/>
              </w:rPr>
              <w:t>×</w:t>
            </w:r>
            <w:r>
              <w:rPr>
                <w:rFonts w:hint="eastAsia"/>
                <w:color w:val="000000"/>
                <w:sz w:val="24"/>
              </w:rPr>
              <w:t>10</w:t>
            </w:r>
            <w:r>
              <w:rPr>
                <w:rFonts w:hint="eastAsia"/>
                <w:color w:val="000000"/>
                <w:sz w:val="24"/>
                <w:vertAlign w:val="superscript"/>
              </w:rPr>
              <w:t>5</w:t>
            </w:r>
          </w:p>
        </w:tc>
        <w:tc>
          <w:tcPr>
            <w:tcW w:w="1011" w:type="dxa"/>
            <w:vAlign w:val="center"/>
          </w:tcPr>
          <w:p w:rsidR="001C41BF" w:rsidRDefault="001C41BF">
            <w:pPr>
              <w:snapToGrid w:val="0"/>
              <w:jc w:val="center"/>
              <w:rPr>
                <w:color w:val="000000"/>
                <w:sz w:val="24"/>
              </w:rPr>
            </w:pPr>
            <w:r>
              <w:rPr>
                <w:rFonts w:hint="eastAsia"/>
                <w:color w:val="000000"/>
                <w:sz w:val="24"/>
              </w:rPr>
              <w:t>2.06</w:t>
            </w:r>
            <w:r>
              <w:rPr>
                <w:rFonts w:hint="eastAsia"/>
                <w:color w:val="000000"/>
                <w:sz w:val="24"/>
              </w:rPr>
              <w:t>×</w:t>
            </w:r>
            <w:r>
              <w:rPr>
                <w:rFonts w:hint="eastAsia"/>
                <w:color w:val="000000"/>
                <w:sz w:val="24"/>
              </w:rPr>
              <w:t>10</w:t>
            </w:r>
            <w:r>
              <w:rPr>
                <w:rFonts w:hint="eastAsia"/>
                <w:color w:val="000000"/>
                <w:sz w:val="24"/>
                <w:vertAlign w:val="superscript"/>
              </w:rPr>
              <w:t>5</w:t>
            </w:r>
          </w:p>
        </w:tc>
        <w:tc>
          <w:tcPr>
            <w:tcW w:w="1011" w:type="dxa"/>
            <w:vAlign w:val="center"/>
          </w:tcPr>
          <w:p w:rsidR="001C41BF" w:rsidRDefault="001C41BF">
            <w:pPr>
              <w:snapToGrid w:val="0"/>
              <w:jc w:val="center"/>
              <w:rPr>
                <w:color w:val="000000"/>
                <w:sz w:val="24"/>
              </w:rPr>
            </w:pPr>
            <w:r>
              <w:rPr>
                <w:rFonts w:hint="eastAsia"/>
                <w:color w:val="000000"/>
                <w:sz w:val="24"/>
              </w:rPr>
              <w:t>2.17</w:t>
            </w:r>
            <w:r>
              <w:rPr>
                <w:rFonts w:hint="eastAsia"/>
                <w:color w:val="000000"/>
                <w:sz w:val="24"/>
              </w:rPr>
              <w:t>×</w:t>
            </w:r>
            <w:r>
              <w:rPr>
                <w:rFonts w:hint="eastAsia"/>
                <w:color w:val="000000"/>
                <w:sz w:val="24"/>
              </w:rPr>
              <w:t>10</w:t>
            </w:r>
            <w:r>
              <w:rPr>
                <w:rFonts w:hint="eastAsia"/>
                <w:color w:val="000000"/>
                <w:sz w:val="24"/>
                <w:vertAlign w:val="superscript"/>
              </w:rPr>
              <w:t>5</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208500</w:t>
            </w:r>
          </w:p>
        </w:tc>
        <w:tc>
          <w:tcPr>
            <w:tcW w:w="1011" w:type="dxa"/>
            <w:vAlign w:val="center"/>
          </w:tcPr>
          <w:p w:rsidR="001C41BF" w:rsidRDefault="001C41BF">
            <w:pPr>
              <w:snapToGrid w:val="0"/>
              <w:jc w:val="center"/>
              <w:rPr>
                <w:color w:val="000000"/>
                <w:sz w:val="24"/>
              </w:rPr>
            </w:pPr>
            <w:r>
              <w:rPr>
                <w:rFonts w:hint="eastAsia"/>
                <w:color w:val="000000"/>
                <w:sz w:val="24"/>
              </w:rPr>
              <w:t>256</w:t>
            </w:r>
          </w:p>
        </w:tc>
        <w:tc>
          <w:tcPr>
            <w:tcW w:w="1011" w:type="dxa"/>
            <w:vAlign w:val="center"/>
          </w:tcPr>
          <w:p w:rsidR="001C41BF" w:rsidRDefault="001C41BF">
            <w:pPr>
              <w:snapToGrid w:val="0"/>
              <w:jc w:val="center"/>
              <w:rPr>
                <w:color w:val="000000"/>
                <w:sz w:val="24"/>
              </w:rPr>
            </w:pPr>
            <w:r>
              <w:rPr>
                <w:rFonts w:hint="eastAsia"/>
                <w:color w:val="000000"/>
                <w:sz w:val="24"/>
              </w:rPr>
              <w:t>300</w:t>
            </w:r>
          </w:p>
        </w:tc>
        <w:tc>
          <w:tcPr>
            <w:tcW w:w="1013" w:type="dxa"/>
            <w:vAlign w:val="center"/>
          </w:tcPr>
          <w:p w:rsidR="001C41BF" w:rsidRDefault="001C41BF">
            <w:pPr>
              <w:snapToGrid w:val="0"/>
              <w:jc w:val="center"/>
              <w:rPr>
                <w:color w:val="000000"/>
                <w:sz w:val="24"/>
              </w:rPr>
            </w:pPr>
            <w:r>
              <w:rPr>
                <w:rFonts w:hint="eastAsia"/>
                <w:color w:val="000000"/>
                <w:sz w:val="24"/>
              </w:rPr>
              <w:t>262</w:t>
            </w:r>
          </w:p>
        </w:tc>
        <w:tc>
          <w:tcPr>
            <w:tcW w:w="1008" w:type="dxa"/>
            <w:vAlign w:val="center"/>
          </w:tcPr>
          <w:p w:rsidR="001C41BF" w:rsidRDefault="001C41BF">
            <w:pPr>
              <w:snapToGrid w:val="0"/>
              <w:jc w:val="center"/>
              <w:rPr>
                <w:color w:val="000000"/>
                <w:sz w:val="24"/>
              </w:rPr>
            </w:pPr>
            <w:r>
              <w:rPr>
                <w:rFonts w:hint="eastAsia"/>
                <w:color w:val="000000"/>
                <w:sz w:val="24"/>
              </w:rPr>
              <w:t>278</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274</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99.9</w:t>
            </w:r>
          </w:p>
        </w:tc>
      </w:tr>
      <w:tr w:rsidR="001C41BF">
        <w:trPr>
          <w:trHeight w:val="340"/>
          <w:jc w:val="center"/>
        </w:trPr>
        <w:tc>
          <w:tcPr>
            <w:tcW w:w="1485" w:type="dxa"/>
            <w:vMerge/>
            <w:vAlign w:val="center"/>
          </w:tcPr>
          <w:p w:rsidR="001C41BF" w:rsidRDefault="001C41BF">
            <w:pPr>
              <w:snapToGrid w:val="0"/>
              <w:jc w:val="center"/>
              <w:rPr>
                <w:b/>
                <w:bCs/>
                <w:color w:val="000000"/>
                <w:sz w:val="24"/>
              </w:rPr>
            </w:pPr>
          </w:p>
        </w:tc>
        <w:tc>
          <w:tcPr>
            <w:tcW w:w="157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011" w:type="dxa"/>
            <w:vAlign w:val="center"/>
          </w:tcPr>
          <w:p w:rsidR="001C41BF" w:rsidRDefault="001C41BF">
            <w:pPr>
              <w:snapToGrid w:val="0"/>
              <w:jc w:val="center"/>
              <w:rPr>
                <w:color w:val="000000"/>
                <w:sz w:val="24"/>
              </w:rPr>
            </w:pPr>
            <w:r>
              <w:rPr>
                <w:rFonts w:hint="eastAsia"/>
                <w:color w:val="000000"/>
                <w:sz w:val="24"/>
              </w:rPr>
              <w:t>2.10</w:t>
            </w:r>
            <w:r>
              <w:rPr>
                <w:rFonts w:hint="eastAsia"/>
                <w:color w:val="000000"/>
                <w:sz w:val="24"/>
              </w:rPr>
              <w:t>×</w:t>
            </w:r>
            <w:r>
              <w:rPr>
                <w:rFonts w:hint="eastAsia"/>
                <w:color w:val="000000"/>
                <w:sz w:val="24"/>
              </w:rPr>
              <w:t>10</w:t>
            </w:r>
            <w:r>
              <w:rPr>
                <w:rFonts w:hint="eastAsia"/>
                <w:color w:val="000000"/>
                <w:sz w:val="24"/>
                <w:vertAlign w:val="superscript"/>
              </w:rPr>
              <w:t>5</w:t>
            </w:r>
          </w:p>
        </w:tc>
        <w:tc>
          <w:tcPr>
            <w:tcW w:w="1011" w:type="dxa"/>
            <w:vAlign w:val="center"/>
          </w:tcPr>
          <w:p w:rsidR="001C41BF" w:rsidRDefault="001C41BF">
            <w:pPr>
              <w:snapToGrid w:val="0"/>
              <w:jc w:val="center"/>
              <w:rPr>
                <w:color w:val="000000"/>
                <w:sz w:val="24"/>
              </w:rPr>
            </w:pPr>
            <w:r>
              <w:rPr>
                <w:rFonts w:hint="eastAsia"/>
                <w:color w:val="000000"/>
                <w:sz w:val="24"/>
              </w:rPr>
              <w:t>2.22</w:t>
            </w:r>
            <w:r>
              <w:rPr>
                <w:rFonts w:hint="eastAsia"/>
                <w:color w:val="000000"/>
                <w:sz w:val="24"/>
              </w:rPr>
              <w:t>×</w:t>
            </w:r>
            <w:r>
              <w:rPr>
                <w:rFonts w:hint="eastAsia"/>
                <w:color w:val="000000"/>
                <w:sz w:val="24"/>
              </w:rPr>
              <w:t>10</w:t>
            </w:r>
            <w:r>
              <w:rPr>
                <w:rFonts w:hint="eastAsia"/>
                <w:color w:val="000000"/>
                <w:sz w:val="24"/>
                <w:vertAlign w:val="superscript"/>
              </w:rPr>
              <w:t>5</w:t>
            </w:r>
          </w:p>
        </w:tc>
        <w:tc>
          <w:tcPr>
            <w:tcW w:w="1011" w:type="dxa"/>
            <w:vAlign w:val="center"/>
          </w:tcPr>
          <w:p w:rsidR="001C41BF" w:rsidRDefault="001C41BF">
            <w:pPr>
              <w:snapToGrid w:val="0"/>
              <w:jc w:val="center"/>
              <w:rPr>
                <w:color w:val="000000"/>
                <w:sz w:val="24"/>
              </w:rPr>
            </w:pPr>
            <w:r>
              <w:rPr>
                <w:rFonts w:hint="eastAsia"/>
                <w:color w:val="000000"/>
                <w:sz w:val="24"/>
              </w:rPr>
              <w:t>1.99</w:t>
            </w:r>
            <w:r>
              <w:rPr>
                <w:rFonts w:hint="eastAsia"/>
                <w:color w:val="000000"/>
                <w:sz w:val="24"/>
              </w:rPr>
              <w:t>×</w:t>
            </w:r>
            <w:r>
              <w:rPr>
                <w:rFonts w:hint="eastAsia"/>
                <w:color w:val="000000"/>
                <w:sz w:val="24"/>
              </w:rPr>
              <w:t>10</w:t>
            </w:r>
            <w:r>
              <w:rPr>
                <w:rFonts w:hint="eastAsia"/>
                <w:color w:val="000000"/>
                <w:sz w:val="24"/>
                <w:vertAlign w:val="superscript"/>
              </w:rPr>
              <w:t>5</w:t>
            </w:r>
          </w:p>
        </w:tc>
        <w:tc>
          <w:tcPr>
            <w:tcW w:w="1011" w:type="dxa"/>
            <w:vAlign w:val="center"/>
          </w:tcPr>
          <w:p w:rsidR="001C41BF" w:rsidRDefault="001C41BF">
            <w:pPr>
              <w:snapToGrid w:val="0"/>
              <w:jc w:val="center"/>
              <w:rPr>
                <w:color w:val="000000"/>
                <w:sz w:val="24"/>
              </w:rPr>
            </w:pPr>
            <w:r>
              <w:rPr>
                <w:rFonts w:hint="eastAsia"/>
                <w:color w:val="000000"/>
                <w:sz w:val="24"/>
              </w:rPr>
              <w:t>2.03</w:t>
            </w:r>
            <w:r>
              <w:rPr>
                <w:rFonts w:hint="eastAsia"/>
                <w:color w:val="000000"/>
                <w:sz w:val="24"/>
              </w:rPr>
              <w:t>×</w:t>
            </w:r>
            <w:r>
              <w:rPr>
                <w:rFonts w:hint="eastAsia"/>
                <w:color w:val="000000"/>
                <w:sz w:val="24"/>
              </w:rPr>
              <w:t>10</w:t>
            </w:r>
            <w:r>
              <w:rPr>
                <w:rFonts w:hint="eastAsia"/>
                <w:color w:val="000000"/>
                <w:sz w:val="24"/>
                <w:vertAlign w:val="superscript"/>
              </w:rPr>
              <w:t>5</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208500</w:t>
            </w:r>
          </w:p>
        </w:tc>
        <w:tc>
          <w:tcPr>
            <w:tcW w:w="1011" w:type="dxa"/>
            <w:vAlign w:val="center"/>
          </w:tcPr>
          <w:p w:rsidR="001C41BF" w:rsidRDefault="001C41BF">
            <w:pPr>
              <w:snapToGrid w:val="0"/>
              <w:jc w:val="center"/>
              <w:rPr>
                <w:color w:val="000000"/>
                <w:sz w:val="24"/>
              </w:rPr>
            </w:pPr>
            <w:r>
              <w:rPr>
                <w:rFonts w:hint="eastAsia"/>
                <w:color w:val="000000"/>
                <w:sz w:val="24"/>
              </w:rPr>
              <w:t>318</w:t>
            </w:r>
          </w:p>
        </w:tc>
        <w:tc>
          <w:tcPr>
            <w:tcW w:w="1011" w:type="dxa"/>
            <w:vAlign w:val="center"/>
          </w:tcPr>
          <w:p w:rsidR="001C41BF" w:rsidRDefault="001C41BF">
            <w:pPr>
              <w:snapToGrid w:val="0"/>
              <w:jc w:val="center"/>
              <w:rPr>
                <w:color w:val="000000"/>
                <w:sz w:val="24"/>
              </w:rPr>
            </w:pPr>
            <w:r>
              <w:rPr>
                <w:rFonts w:hint="eastAsia"/>
                <w:color w:val="000000"/>
                <w:sz w:val="24"/>
              </w:rPr>
              <w:t>296</w:t>
            </w:r>
          </w:p>
        </w:tc>
        <w:tc>
          <w:tcPr>
            <w:tcW w:w="1013" w:type="dxa"/>
            <w:vAlign w:val="center"/>
          </w:tcPr>
          <w:p w:rsidR="001C41BF" w:rsidRDefault="001C41BF">
            <w:pPr>
              <w:snapToGrid w:val="0"/>
              <w:jc w:val="center"/>
              <w:rPr>
                <w:color w:val="000000"/>
                <w:sz w:val="24"/>
              </w:rPr>
            </w:pPr>
            <w:r>
              <w:rPr>
                <w:rFonts w:hint="eastAsia"/>
                <w:color w:val="000000"/>
                <w:sz w:val="24"/>
              </w:rPr>
              <w:t>330</w:t>
            </w:r>
          </w:p>
        </w:tc>
        <w:tc>
          <w:tcPr>
            <w:tcW w:w="1008" w:type="dxa"/>
            <w:vAlign w:val="center"/>
          </w:tcPr>
          <w:p w:rsidR="001C41BF" w:rsidRDefault="001C41BF">
            <w:pPr>
              <w:snapToGrid w:val="0"/>
              <w:jc w:val="center"/>
              <w:rPr>
                <w:color w:val="000000"/>
                <w:sz w:val="24"/>
              </w:rPr>
            </w:pPr>
            <w:r>
              <w:rPr>
                <w:rFonts w:hint="eastAsia"/>
                <w:color w:val="000000"/>
                <w:sz w:val="24"/>
              </w:rPr>
              <w:t>311</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313.75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99.8</w:t>
            </w:r>
          </w:p>
        </w:tc>
      </w:tr>
      <w:tr w:rsidR="001C41BF">
        <w:trPr>
          <w:trHeight w:val="340"/>
          <w:jc w:val="center"/>
        </w:trPr>
        <w:tc>
          <w:tcPr>
            <w:tcW w:w="1485" w:type="dxa"/>
            <w:vMerge w:val="restart"/>
            <w:vAlign w:val="center"/>
          </w:tcPr>
          <w:p w:rsidR="001C41BF" w:rsidRDefault="001C41BF">
            <w:pPr>
              <w:jc w:val="center"/>
              <w:rPr>
                <w:b/>
                <w:bCs/>
                <w:color w:val="000000"/>
                <w:sz w:val="24"/>
              </w:rPr>
            </w:pPr>
            <w:r>
              <w:rPr>
                <w:rFonts w:hint="eastAsia"/>
                <w:color w:val="000000"/>
                <w:sz w:val="24"/>
              </w:rPr>
              <w:t>石油类</w:t>
            </w:r>
            <w:r>
              <w:rPr>
                <w:color w:val="000000"/>
                <w:sz w:val="24"/>
              </w:rPr>
              <w:t>（</w:t>
            </w:r>
            <w:r>
              <w:rPr>
                <w:color w:val="000000"/>
                <w:sz w:val="24"/>
              </w:rPr>
              <w:t>mg/L</w:t>
            </w:r>
            <w:r>
              <w:rPr>
                <w:color w:val="000000"/>
                <w:sz w:val="24"/>
              </w:rPr>
              <w:t>）</w:t>
            </w:r>
          </w:p>
        </w:tc>
        <w:tc>
          <w:tcPr>
            <w:tcW w:w="157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011" w:type="dxa"/>
            <w:vAlign w:val="center"/>
          </w:tcPr>
          <w:p w:rsidR="001C41BF" w:rsidRDefault="001C41BF">
            <w:pPr>
              <w:snapToGrid w:val="0"/>
              <w:jc w:val="center"/>
              <w:rPr>
                <w:color w:val="000000"/>
                <w:sz w:val="24"/>
              </w:rPr>
            </w:pPr>
            <w:r>
              <w:rPr>
                <w:rFonts w:hint="eastAsia"/>
                <w:color w:val="000000"/>
                <w:sz w:val="24"/>
              </w:rPr>
              <w:t>5.36</w:t>
            </w:r>
          </w:p>
        </w:tc>
        <w:tc>
          <w:tcPr>
            <w:tcW w:w="1011" w:type="dxa"/>
            <w:vAlign w:val="center"/>
          </w:tcPr>
          <w:p w:rsidR="001C41BF" w:rsidRDefault="001C41BF">
            <w:pPr>
              <w:snapToGrid w:val="0"/>
              <w:jc w:val="center"/>
              <w:rPr>
                <w:color w:val="000000"/>
                <w:sz w:val="24"/>
              </w:rPr>
            </w:pPr>
            <w:r>
              <w:rPr>
                <w:rFonts w:hint="eastAsia"/>
                <w:color w:val="000000"/>
                <w:sz w:val="24"/>
              </w:rPr>
              <w:t>5.16</w:t>
            </w:r>
          </w:p>
        </w:tc>
        <w:tc>
          <w:tcPr>
            <w:tcW w:w="1011" w:type="dxa"/>
            <w:vAlign w:val="center"/>
          </w:tcPr>
          <w:p w:rsidR="001C41BF" w:rsidRDefault="001C41BF">
            <w:pPr>
              <w:snapToGrid w:val="0"/>
              <w:jc w:val="center"/>
              <w:rPr>
                <w:color w:val="000000"/>
                <w:sz w:val="24"/>
              </w:rPr>
            </w:pPr>
            <w:r>
              <w:rPr>
                <w:rFonts w:hint="eastAsia"/>
                <w:color w:val="000000"/>
                <w:sz w:val="24"/>
              </w:rPr>
              <w:t>4.90</w:t>
            </w:r>
          </w:p>
        </w:tc>
        <w:tc>
          <w:tcPr>
            <w:tcW w:w="1011" w:type="dxa"/>
            <w:vAlign w:val="center"/>
          </w:tcPr>
          <w:p w:rsidR="001C41BF" w:rsidRDefault="001C41BF">
            <w:pPr>
              <w:snapToGrid w:val="0"/>
              <w:jc w:val="center"/>
              <w:rPr>
                <w:color w:val="000000"/>
                <w:sz w:val="24"/>
              </w:rPr>
            </w:pPr>
            <w:r>
              <w:rPr>
                <w:rFonts w:hint="eastAsia"/>
                <w:color w:val="000000"/>
                <w:sz w:val="24"/>
              </w:rPr>
              <w:t>5.09</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5.1275</w:t>
            </w:r>
          </w:p>
        </w:tc>
        <w:tc>
          <w:tcPr>
            <w:tcW w:w="1011" w:type="dxa"/>
            <w:vAlign w:val="center"/>
          </w:tcPr>
          <w:p w:rsidR="001C41BF" w:rsidRDefault="001C41BF">
            <w:pPr>
              <w:snapToGrid w:val="0"/>
              <w:jc w:val="center"/>
              <w:rPr>
                <w:color w:val="000000"/>
                <w:sz w:val="24"/>
              </w:rPr>
            </w:pPr>
            <w:r>
              <w:rPr>
                <w:rFonts w:hint="eastAsia"/>
                <w:color w:val="000000"/>
                <w:sz w:val="24"/>
              </w:rPr>
              <w:t>0.36</w:t>
            </w:r>
          </w:p>
        </w:tc>
        <w:tc>
          <w:tcPr>
            <w:tcW w:w="1011" w:type="dxa"/>
            <w:vAlign w:val="center"/>
          </w:tcPr>
          <w:p w:rsidR="001C41BF" w:rsidRDefault="001C41BF">
            <w:pPr>
              <w:snapToGrid w:val="0"/>
              <w:jc w:val="center"/>
              <w:rPr>
                <w:color w:val="000000"/>
                <w:sz w:val="24"/>
              </w:rPr>
            </w:pPr>
            <w:r>
              <w:rPr>
                <w:rFonts w:hint="eastAsia"/>
                <w:color w:val="000000"/>
                <w:sz w:val="24"/>
              </w:rPr>
              <w:t>0.27</w:t>
            </w:r>
          </w:p>
        </w:tc>
        <w:tc>
          <w:tcPr>
            <w:tcW w:w="1013" w:type="dxa"/>
            <w:vAlign w:val="center"/>
          </w:tcPr>
          <w:p w:rsidR="001C41BF" w:rsidRDefault="001C41BF">
            <w:pPr>
              <w:snapToGrid w:val="0"/>
              <w:jc w:val="center"/>
              <w:rPr>
                <w:color w:val="000000"/>
                <w:sz w:val="24"/>
              </w:rPr>
            </w:pPr>
            <w:r>
              <w:rPr>
                <w:rFonts w:hint="eastAsia"/>
                <w:color w:val="000000"/>
                <w:sz w:val="24"/>
              </w:rPr>
              <w:t>0.24</w:t>
            </w:r>
          </w:p>
        </w:tc>
        <w:tc>
          <w:tcPr>
            <w:tcW w:w="1008" w:type="dxa"/>
            <w:vAlign w:val="center"/>
          </w:tcPr>
          <w:p w:rsidR="001C41BF" w:rsidRDefault="001C41BF">
            <w:pPr>
              <w:snapToGrid w:val="0"/>
              <w:jc w:val="center"/>
              <w:rPr>
                <w:color w:val="000000"/>
                <w:sz w:val="24"/>
              </w:rPr>
            </w:pPr>
            <w:r>
              <w:rPr>
                <w:rFonts w:hint="eastAsia"/>
                <w:color w:val="000000"/>
                <w:sz w:val="24"/>
              </w:rPr>
              <w:t>0.31</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0.295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94.2</w:t>
            </w:r>
          </w:p>
        </w:tc>
      </w:tr>
      <w:tr w:rsidR="001C41BF">
        <w:trPr>
          <w:trHeight w:val="340"/>
          <w:jc w:val="center"/>
        </w:trPr>
        <w:tc>
          <w:tcPr>
            <w:tcW w:w="1485" w:type="dxa"/>
            <w:vMerge/>
            <w:vAlign w:val="center"/>
          </w:tcPr>
          <w:p w:rsidR="001C41BF" w:rsidRDefault="001C41BF">
            <w:pPr>
              <w:snapToGrid w:val="0"/>
              <w:jc w:val="center"/>
              <w:rPr>
                <w:b/>
                <w:bCs/>
                <w:color w:val="000000"/>
                <w:sz w:val="24"/>
              </w:rPr>
            </w:pPr>
            <w:r>
              <w:rPr>
                <w:rFonts w:hint="eastAsia"/>
                <w:b/>
                <w:bCs/>
                <w:color w:val="000000"/>
                <w:sz w:val="24"/>
              </w:rPr>
              <w:t>0.151</w:t>
            </w:r>
          </w:p>
        </w:tc>
        <w:tc>
          <w:tcPr>
            <w:tcW w:w="157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011" w:type="dxa"/>
            <w:vAlign w:val="center"/>
          </w:tcPr>
          <w:p w:rsidR="001C41BF" w:rsidRDefault="001C41BF">
            <w:pPr>
              <w:snapToGrid w:val="0"/>
              <w:jc w:val="center"/>
              <w:rPr>
                <w:color w:val="000000"/>
                <w:sz w:val="24"/>
              </w:rPr>
            </w:pPr>
            <w:r>
              <w:rPr>
                <w:rFonts w:hint="eastAsia"/>
                <w:color w:val="000000"/>
                <w:sz w:val="24"/>
              </w:rPr>
              <w:t>5.19</w:t>
            </w:r>
          </w:p>
        </w:tc>
        <w:tc>
          <w:tcPr>
            <w:tcW w:w="1011" w:type="dxa"/>
            <w:vAlign w:val="center"/>
          </w:tcPr>
          <w:p w:rsidR="001C41BF" w:rsidRDefault="001C41BF">
            <w:pPr>
              <w:snapToGrid w:val="0"/>
              <w:jc w:val="center"/>
              <w:rPr>
                <w:color w:val="000000"/>
                <w:sz w:val="24"/>
              </w:rPr>
            </w:pPr>
            <w:r>
              <w:rPr>
                <w:rFonts w:hint="eastAsia"/>
                <w:color w:val="000000"/>
                <w:sz w:val="24"/>
              </w:rPr>
              <w:t>5.06</w:t>
            </w:r>
          </w:p>
        </w:tc>
        <w:tc>
          <w:tcPr>
            <w:tcW w:w="1011" w:type="dxa"/>
            <w:vAlign w:val="center"/>
          </w:tcPr>
          <w:p w:rsidR="001C41BF" w:rsidRDefault="001C41BF">
            <w:pPr>
              <w:snapToGrid w:val="0"/>
              <w:jc w:val="center"/>
              <w:rPr>
                <w:color w:val="000000"/>
                <w:sz w:val="24"/>
              </w:rPr>
            </w:pPr>
            <w:r>
              <w:rPr>
                <w:rFonts w:hint="eastAsia"/>
                <w:color w:val="000000"/>
                <w:sz w:val="24"/>
              </w:rPr>
              <w:t>5.35</w:t>
            </w:r>
          </w:p>
        </w:tc>
        <w:tc>
          <w:tcPr>
            <w:tcW w:w="1011" w:type="dxa"/>
            <w:vAlign w:val="center"/>
          </w:tcPr>
          <w:p w:rsidR="001C41BF" w:rsidRDefault="001C41BF">
            <w:pPr>
              <w:snapToGrid w:val="0"/>
              <w:jc w:val="center"/>
              <w:rPr>
                <w:color w:val="000000"/>
                <w:sz w:val="24"/>
              </w:rPr>
            </w:pPr>
            <w:r>
              <w:rPr>
                <w:rFonts w:hint="eastAsia"/>
                <w:color w:val="000000"/>
                <w:sz w:val="24"/>
              </w:rPr>
              <w:t>5.01</w:t>
            </w:r>
          </w:p>
        </w:tc>
        <w:tc>
          <w:tcPr>
            <w:tcW w:w="101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5.1525</w:t>
            </w:r>
          </w:p>
        </w:tc>
        <w:tc>
          <w:tcPr>
            <w:tcW w:w="1011" w:type="dxa"/>
            <w:vAlign w:val="center"/>
          </w:tcPr>
          <w:p w:rsidR="001C41BF" w:rsidRDefault="001C41BF">
            <w:pPr>
              <w:snapToGrid w:val="0"/>
              <w:jc w:val="center"/>
              <w:rPr>
                <w:color w:val="000000"/>
                <w:sz w:val="24"/>
              </w:rPr>
            </w:pPr>
            <w:r>
              <w:rPr>
                <w:rFonts w:hint="eastAsia"/>
                <w:color w:val="000000"/>
                <w:sz w:val="24"/>
              </w:rPr>
              <w:t>0.39</w:t>
            </w:r>
          </w:p>
        </w:tc>
        <w:tc>
          <w:tcPr>
            <w:tcW w:w="1011" w:type="dxa"/>
            <w:vAlign w:val="center"/>
          </w:tcPr>
          <w:p w:rsidR="001C41BF" w:rsidRDefault="001C41BF">
            <w:pPr>
              <w:snapToGrid w:val="0"/>
              <w:jc w:val="center"/>
              <w:rPr>
                <w:color w:val="000000"/>
                <w:sz w:val="24"/>
              </w:rPr>
            </w:pPr>
            <w:r>
              <w:rPr>
                <w:rFonts w:hint="eastAsia"/>
                <w:color w:val="000000"/>
                <w:sz w:val="24"/>
              </w:rPr>
              <w:t>0.45</w:t>
            </w:r>
          </w:p>
        </w:tc>
        <w:tc>
          <w:tcPr>
            <w:tcW w:w="1013" w:type="dxa"/>
            <w:vAlign w:val="center"/>
          </w:tcPr>
          <w:p w:rsidR="001C41BF" w:rsidRDefault="001C41BF">
            <w:pPr>
              <w:snapToGrid w:val="0"/>
              <w:jc w:val="center"/>
              <w:rPr>
                <w:color w:val="000000"/>
                <w:sz w:val="24"/>
              </w:rPr>
            </w:pPr>
            <w:r>
              <w:rPr>
                <w:rFonts w:hint="eastAsia"/>
                <w:color w:val="000000"/>
                <w:sz w:val="24"/>
              </w:rPr>
              <w:t>0.24</w:t>
            </w:r>
          </w:p>
        </w:tc>
        <w:tc>
          <w:tcPr>
            <w:tcW w:w="1008" w:type="dxa"/>
            <w:vAlign w:val="center"/>
          </w:tcPr>
          <w:p w:rsidR="001C41BF" w:rsidRDefault="001C41BF">
            <w:pPr>
              <w:snapToGrid w:val="0"/>
              <w:jc w:val="center"/>
              <w:rPr>
                <w:color w:val="000000"/>
                <w:sz w:val="24"/>
              </w:rPr>
            </w:pPr>
            <w:r>
              <w:rPr>
                <w:rFonts w:hint="eastAsia"/>
                <w:color w:val="000000"/>
                <w:sz w:val="24"/>
              </w:rPr>
              <w:t>0.35</w:t>
            </w:r>
          </w:p>
        </w:tc>
        <w:tc>
          <w:tcPr>
            <w:tcW w:w="1009"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0.3575</w:t>
            </w:r>
          </w:p>
        </w:tc>
        <w:tc>
          <w:tcPr>
            <w:tcW w:w="1008"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93.1</w:t>
            </w:r>
          </w:p>
        </w:tc>
      </w:tr>
      <w:tr w:rsidR="001C41BF">
        <w:trPr>
          <w:trHeight w:val="340"/>
          <w:jc w:val="center"/>
        </w:trPr>
        <w:tc>
          <w:tcPr>
            <w:tcW w:w="1485" w:type="dxa"/>
            <w:vAlign w:val="center"/>
          </w:tcPr>
          <w:p w:rsidR="001C41BF" w:rsidRDefault="001C41BF">
            <w:pPr>
              <w:snapToGrid w:val="0"/>
              <w:jc w:val="center"/>
              <w:rPr>
                <w:b/>
                <w:bCs/>
                <w:color w:val="000000"/>
                <w:sz w:val="24"/>
              </w:rPr>
            </w:pPr>
            <w:r>
              <w:rPr>
                <w:color w:val="000000"/>
                <w:sz w:val="24"/>
              </w:rPr>
              <w:t>备注</w:t>
            </w:r>
          </w:p>
        </w:tc>
        <w:tc>
          <w:tcPr>
            <w:tcW w:w="12688" w:type="dxa"/>
            <w:gridSpan w:val="12"/>
            <w:vAlign w:val="center"/>
          </w:tcPr>
          <w:p w:rsidR="001C41BF" w:rsidRDefault="001C41BF">
            <w:pPr>
              <w:snapToGrid w:val="0"/>
              <w:jc w:val="left"/>
              <w:rPr>
                <w:color w:val="000000"/>
                <w:sz w:val="24"/>
              </w:rPr>
            </w:pPr>
            <w:r>
              <w:rPr>
                <w:color w:val="000000"/>
                <w:sz w:val="24"/>
              </w:rPr>
              <w:t>1</w:t>
            </w:r>
            <w:r>
              <w:rPr>
                <w:color w:val="000000"/>
                <w:sz w:val="24"/>
              </w:rPr>
              <w:t>、采样方法：瞬时采样</w:t>
            </w:r>
            <w:r>
              <w:rPr>
                <w:rFonts w:hint="eastAsia"/>
                <w:color w:val="000000"/>
                <w:kern w:val="0"/>
                <w:sz w:val="24"/>
              </w:rPr>
              <w:t>；</w:t>
            </w:r>
            <w:r>
              <w:rPr>
                <w:color w:val="000000"/>
                <w:kern w:val="0"/>
                <w:sz w:val="24"/>
              </w:rPr>
              <w:t>2</w:t>
            </w:r>
            <w:r>
              <w:rPr>
                <w:color w:val="000000"/>
                <w:kern w:val="0"/>
                <w:sz w:val="24"/>
              </w:rPr>
              <w:t>、</w:t>
            </w:r>
            <w:r>
              <w:rPr>
                <w:color w:val="000000"/>
                <w:kern w:val="0"/>
                <w:sz w:val="24"/>
              </w:rPr>
              <w:t>“L”</w:t>
            </w:r>
            <w:r>
              <w:rPr>
                <w:color w:val="000000"/>
                <w:kern w:val="0"/>
                <w:sz w:val="24"/>
              </w:rPr>
              <w:t>表示检测结果低于方法检出限</w:t>
            </w:r>
            <w:r>
              <w:rPr>
                <w:rFonts w:hint="eastAsia"/>
                <w:color w:val="000000"/>
                <w:kern w:val="0"/>
                <w:sz w:val="24"/>
              </w:rPr>
              <w:t>；</w:t>
            </w:r>
            <w:r>
              <w:rPr>
                <w:rFonts w:hint="eastAsia"/>
                <w:color w:val="000000"/>
                <w:kern w:val="0"/>
                <w:sz w:val="24"/>
              </w:rPr>
              <w:t>3</w:t>
            </w:r>
            <w:r>
              <w:rPr>
                <w:rFonts w:hint="eastAsia"/>
                <w:color w:val="000000"/>
                <w:kern w:val="0"/>
                <w:sz w:val="24"/>
              </w:rPr>
              <w:t>、</w:t>
            </w:r>
            <w:r>
              <w:rPr>
                <w:rFonts w:hint="eastAsia"/>
                <w:color w:val="000000"/>
                <w:sz w:val="24"/>
              </w:rPr>
              <w:t>计算去除率时，浓度小于检测限的按检测限一半计算</w:t>
            </w:r>
          </w:p>
        </w:tc>
      </w:tr>
    </w:tbl>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lastRenderedPageBreak/>
        <w:t>雨水收集池出水水质监测时间为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22-23</w:t>
      </w:r>
      <w:r>
        <w:rPr>
          <w:rFonts w:hint="eastAsia"/>
          <w:color w:val="000000"/>
          <w:sz w:val="28"/>
          <w:szCs w:val="28"/>
        </w:rPr>
        <w:t>日，监测因子为：</w:t>
      </w:r>
      <w:r>
        <w:rPr>
          <w:rFonts w:hint="eastAsia"/>
          <w:color w:val="000000"/>
          <w:sz w:val="28"/>
          <w:szCs w:val="28"/>
        </w:rPr>
        <w:t>pH</w:t>
      </w:r>
      <w:r>
        <w:rPr>
          <w:rFonts w:hint="eastAsia"/>
          <w:color w:val="000000"/>
          <w:sz w:val="28"/>
          <w:szCs w:val="28"/>
        </w:rPr>
        <w:t>、</w:t>
      </w:r>
      <w:r>
        <w:rPr>
          <w:rFonts w:hint="eastAsia"/>
          <w:color w:val="000000"/>
          <w:sz w:val="28"/>
          <w:szCs w:val="28"/>
        </w:rPr>
        <w:t>SS</w:t>
      </w:r>
      <w:r>
        <w:rPr>
          <w:rFonts w:hint="eastAsia"/>
          <w:color w:val="000000"/>
          <w:sz w:val="28"/>
          <w:szCs w:val="28"/>
        </w:rPr>
        <w:t>、</w:t>
      </w:r>
      <w:r>
        <w:rPr>
          <w:rFonts w:hint="eastAsia"/>
          <w:color w:val="000000"/>
          <w:sz w:val="28"/>
          <w:szCs w:val="28"/>
        </w:rPr>
        <w:t>COD</w:t>
      </w:r>
      <w:r>
        <w:rPr>
          <w:rFonts w:hint="eastAsia"/>
          <w:color w:val="000000"/>
          <w:sz w:val="28"/>
          <w:szCs w:val="28"/>
        </w:rPr>
        <w:t>、</w:t>
      </w:r>
      <w:r>
        <w:rPr>
          <w:rFonts w:hint="eastAsia"/>
          <w:color w:val="000000"/>
          <w:sz w:val="28"/>
          <w:szCs w:val="28"/>
        </w:rPr>
        <w:t>BOD5</w:t>
      </w:r>
      <w:r>
        <w:rPr>
          <w:rFonts w:hint="eastAsia"/>
          <w:color w:val="000000"/>
          <w:sz w:val="28"/>
          <w:szCs w:val="28"/>
        </w:rPr>
        <w:t>、石油类、硫化物、氨氮、挥发酚、流量，监测结果见表</w:t>
      </w:r>
      <w:r>
        <w:rPr>
          <w:rFonts w:hint="eastAsia"/>
          <w:color w:val="000000"/>
          <w:sz w:val="28"/>
          <w:szCs w:val="28"/>
        </w:rPr>
        <w:t>9.3-4</w:t>
      </w:r>
      <w:r>
        <w:rPr>
          <w:rFonts w:hint="eastAsia"/>
          <w:color w:val="000000"/>
          <w:sz w:val="28"/>
          <w:szCs w:val="28"/>
        </w:rPr>
        <w:t>。</w:t>
      </w: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监测结果表明，验收监测期间，雨水排水排口外排水中</w:t>
      </w:r>
      <w:r>
        <w:rPr>
          <w:rFonts w:hint="eastAsia"/>
          <w:color w:val="000000"/>
          <w:sz w:val="28"/>
          <w:szCs w:val="28"/>
        </w:rPr>
        <w:t>pH</w:t>
      </w:r>
      <w:r>
        <w:rPr>
          <w:rFonts w:hint="eastAsia"/>
          <w:color w:val="000000"/>
          <w:sz w:val="28"/>
          <w:szCs w:val="28"/>
        </w:rPr>
        <w:t>的监测值范围为</w:t>
      </w:r>
      <w:r>
        <w:rPr>
          <w:rFonts w:hint="eastAsia"/>
          <w:color w:val="000000"/>
          <w:sz w:val="28"/>
          <w:szCs w:val="28"/>
        </w:rPr>
        <w:t>8.27-8.34</w:t>
      </w:r>
      <w:r>
        <w:rPr>
          <w:rFonts w:hint="eastAsia"/>
          <w:color w:val="000000"/>
          <w:sz w:val="28"/>
          <w:szCs w:val="28"/>
        </w:rPr>
        <w:t>，悬浮物、</w:t>
      </w:r>
      <w:r>
        <w:rPr>
          <w:rFonts w:hint="eastAsia"/>
          <w:color w:val="000000"/>
          <w:sz w:val="28"/>
          <w:szCs w:val="28"/>
        </w:rPr>
        <w:t>COD</w:t>
      </w:r>
      <w:r>
        <w:rPr>
          <w:rFonts w:hint="eastAsia"/>
          <w:color w:val="000000"/>
          <w:sz w:val="28"/>
          <w:szCs w:val="28"/>
        </w:rPr>
        <w:t>、</w:t>
      </w:r>
      <w:r>
        <w:rPr>
          <w:rFonts w:hint="eastAsia"/>
          <w:color w:val="000000"/>
          <w:sz w:val="28"/>
          <w:szCs w:val="28"/>
        </w:rPr>
        <w:t>BOD</w:t>
      </w:r>
      <w:r>
        <w:rPr>
          <w:rFonts w:hint="eastAsia"/>
          <w:color w:val="000000"/>
          <w:sz w:val="28"/>
          <w:szCs w:val="28"/>
        </w:rPr>
        <w:t>、石油类、硫化物、氨氮日均浓度最大值分别为</w:t>
      </w:r>
      <w:r>
        <w:rPr>
          <w:rFonts w:hint="eastAsia"/>
          <w:color w:val="000000"/>
          <w:sz w:val="28"/>
          <w:szCs w:val="28"/>
        </w:rPr>
        <w:t>7mg/L</w:t>
      </w:r>
      <w:r>
        <w:rPr>
          <w:rFonts w:hint="eastAsia"/>
          <w:color w:val="000000"/>
          <w:sz w:val="28"/>
          <w:szCs w:val="28"/>
        </w:rPr>
        <w:t>、</w:t>
      </w:r>
      <w:r>
        <w:rPr>
          <w:rFonts w:hint="eastAsia"/>
          <w:color w:val="000000"/>
          <w:sz w:val="28"/>
          <w:szCs w:val="28"/>
        </w:rPr>
        <w:t>42.5mg/L</w:t>
      </w:r>
      <w:r>
        <w:rPr>
          <w:rFonts w:hint="eastAsia"/>
          <w:color w:val="000000"/>
          <w:sz w:val="28"/>
          <w:szCs w:val="28"/>
        </w:rPr>
        <w:t>、</w:t>
      </w:r>
      <w:r>
        <w:rPr>
          <w:rFonts w:hint="eastAsia"/>
          <w:color w:val="000000"/>
          <w:sz w:val="28"/>
          <w:szCs w:val="28"/>
        </w:rPr>
        <w:t>8.6mg/L</w:t>
      </w:r>
      <w:r>
        <w:rPr>
          <w:rFonts w:hint="eastAsia"/>
          <w:color w:val="000000"/>
          <w:sz w:val="28"/>
          <w:szCs w:val="28"/>
        </w:rPr>
        <w:t>、</w:t>
      </w:r>
      <w:r>
        <w:rPr>
          <w:rFonts w:hint="eastAsia"/>
          <w:color w:val="000000"/>
          <w:sz w:val="28"/>
          <w:szCs w:val="28"/>
        </w:rPr>
        <w:t>0.11mg/L</w:t>
      </w:r>
      <w:r>
        <w:rPr>
          <w:rFonts w:hint="eastAsia"/>
          <w:color w:val="000000"/>
          <w:sz w:val="28"/>
          <w:szCs w:val="28"/>
        </w:rPr>
        <w:t>、</w:t>
      </w:r>
      <w:r>
        <w:rPr>
          <w:rFonts w:hint="eastAsia"/>
          <w:color w:val="000000"/>
          <w:sz w:val="28"/>
          <w:szCs w:val="28"/>
        </w:rPr>
        <w:t>0.02875mg/L</w:t>
      </w:r>
      <w:r>
        <w:rPr>
          <w:rFonts w:hint="eastAsia"/>
          <w:color w:val="000000"/>
          <w:sz w:val="28"/>
          <w:szCs w:val="28"/>
        </w:rPr>
        <w:t>、</w:t>
      </w:r>
      <w:r>
        <w:rPr>
          <w:rFonts w:hint="eastAsia"/>
          <w:color w:val="000000"/>
          <w:sz w:val="28"/>
          <w:szCs w:val="28"/>
        </w:rPr>
        <w:t>1.6425mg/L</w:t>
      </w:r>
      <w:r>
        <w:rPr>
          <w:rFonts w:hint="eastAsia"/>
          <w:color w:val="000000"/>
          <w:sz w:val="28"/>
          <w:szCs w:val="28"/>
        </w:rPr>
        <w:t>，均满足《石油炼制工业污染物排放标准》（</w:t>
      </w:r>
      <w:r>
        <w:rPr>
          <w:rFonts w:hint="eastAsia"/>
          <w:color w:val="000000"/>
          <w:sz w:val="28"/>
          <w:szCs w:val="28"/>
        </w:rPr>
        <w:t>GB31570-2015</w:t>
      </w:r>
      <w:r>
        <w:rPr>
          <w:rFonts w:hint="eastAsia"/>
          <w:color w:val="000000"/>
          <w:sz w:val="28"/>
          <w:szCs w:val="28"/>
        </w:rPr>
        <w:t>）中表</w:t>
      </w:r>
      <w:r>
        <w:rPr>
          <w:rFonts w:hint="eastAsia"/>
          <w:color w:val="000000"/>
          <w:sz w:val="28"/>
          <w:szCs w:val="28"/>
        </w:rPr>
        <w:t>1</w:t>
      </w:r>
      <w:r>
        <w:rPr>
          <w:rFonts w:hint="eastAsia"/>
          <w:color w:val="000000"/>
          <w:sz w:val="28"/>
          <w:szCs w:val="28"/>
        </w:rPr>
        <w:t>标准、《石油化学工业污染物排放标准》（</w:t>
      </w:r>
      <w:r>
        <w:rPr>
          <w:rFonts w:hint="eastAsia"/>
          <w:color w:val="000000"/>
          <w:sz w:val="28"/>
          <w:szCs w:val="28"/>
        </w:rPr>
        <w:t>GB31571-2015</w:t>
      </w:r>
      <w:r>
        <w:rPr>
          <w:rFonts w:hint="eastAsia"/>
          <w:color w:val="000000"/>
          <w:sz w:val="28"/>
          <w:szCs w:val="28"/>
        </w:rPr>
        <w:t>）中表</w:t>
      </w:r>
      <w:r>
        <w:rPr>
          <w:rFonts w:hint="eastAsia"/>
          <w:color w:val="000000"/>
          <w:sz w:val="28"/>
          <w:szCs w:val="28"/>
        </w:rPr>
        <w:t>1</w:t>
      </w:r>
      <w:r>
        <w:rPr>
          <w:rFonts w:hint="eastAsia"/>
          <w:color w:val="000000"/>
          <w:sz w:val="28"/>
          <w:szCs w:val="28"/>
        </w:rPr>
        <w:t>标准和《合成氨工业水污染物排放标准》（</w:t>
      </w:r>
      <w:r>
        <w:rPr>
          <w:rFonts w:hint="eastAsia"/>
          <w:color w:val="000000"/>
          <w:sz w:val="28"/>
          <w:szCs w:val="28"/>
        </w:rPr>
        <w:t>GB13458-2013</w:t>
      </w:r>
      <w:r>
        <w:rPr>
          <w:rFonts w:hint="eastAsia"/>
          <w:color w:val="000000"/>
          <w:sz w:val="28"/>
          <w:szCs w:val="28"/>
        </w:rPr>
        <w:t>）中较严格的标准限值要求。</w:t>
      </w:r>
    </w:p>
    <w:p w:rsidR="001C41BF" w:rsidRDefault="001C41BF">
      <w:pPr>
        <w:adjustRightInd w:val="0"/>
        <w:snapToGrid w:val="0"/>
        <w:spacing w:line="360" w:lineRule="auto"/>
        <w:jc w:val="center"/>
        <w:rPr>
          <w:b/>
          <w:color w:val="000000"/>
          <w:sz w:val="28"/>
          <w:szCs w:val="28"/>
        </w:rPr>
      </w:pPr>
      <w:r>
        <w:rPr>
          <w:rFonts w:hint="eastAsia"/>
          <w:b/>
          <w:color w:val="000000"/>
          <w:sz w:val="28"/>
          <w:szCs w:val="28"/>
        </w:rPr>
        <w:t>表</w:t>
      </w:r>
      <w:r>
        <w:rPr>
          <w:rFonts w:hint="eastAsia"/>
          <w:b/>
          <w:color w:val="000000"/>
          <w:sz w:val="28"/>
          <w:szCs w:val="28"/>
        </w:rPr>
        <w:t xml:space="preserve">9.3-4  </w:t>
      </w:r>
      <w:r>
        <w:rPr>
          <w:rFonts w:hint="eastAsia"/>
          <w:b/>
          <w:color w:val="000000"/>
          <w:sz w:val="28"/>
          <w:szCs w:val="28"/>
        </w:rPr>
        <w:t>雨水排口水质监测结果一览表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968"/>
        <w:gridCol w:w="1953"/>
        <w:gridCol w:w="1467"/>
        <w:gridCol w:w="1466"/>
        <w:gridCol w:w="1467"/>
        <w:gridCol w:w="1469"/>
        <w:gridCol w:w="1461"/>
        <w:gridCol w:w="1461"/>
        <w:gridCol w:w="1461"/>
      </w:tblGrid>
      <w:tr w:rsidR="001C41BF">
        <w:trPr>
          <w:trHeight w:val="397"/>
          <w:tblHeader/>
          <w:jc w:val="center"/>
        </w:trPr>
        <w:tc>
          <w:tcPr>
            <w:tcW w:w="1968" w:type="dxa"/>
            <w:vMerge w:val="restart"/>
            <w:vAlign w:val="center"/>
          </w:tcPr>
          <w:p w:rsidR="001C41BF" w:rsidRDefault="001C41BF">
            <w:pPr>
              <w:snapToGrid w:val="0"/>
              <w:jc w:val="center"/>
              <w:rPr>
                <w:b/>
                <w:bCs/>
                <w:color w:val="000000"/>
                <w:sz w:val="24"/>
              </w:rPr>
            </w:pPr>
            <w:r>
              <w:rPr>
                <w:color w:val="000000"/>
                <w:sz w:val="24"/>
              </w:rPr>
              <w:t>检测项目</w:t>
            </w:r>
          </w:p>
        </w:tc>
        <w:tc>
          <w:tcPr>
            <w:tcW w:w="1953" w:type="dxa"/>
            <w:vMerge w:val="restart"/>
            <w:vAlign w:val="center"/>
          </w:tcPr>
          <w:p w:rsidR="001C41BF" w:rsidRDefault="001C41BF">
            <w:pPr>
              <w:snapToGrid w:val="0"/>
              <w:jc w:val="center"/>
              <w:rPr>
                <w:b/>
                <w:bCs/>
                <w:color w:val="000000"/>
                <w:sz w:val="24"/>
              </w:rPr>
            </w:pPr>
            <w:r>
              <w:rPr>
                <w:color w:val="000000"/>
                <w:sz w:val="24"/>
              </w:rPr>
              <w:t>采样日期</w:t>
            </w:r>
          </w:p>
        </w:tc>
        <w:tc>
          <w:tcPr>
            <w:tcW w:w="5869" w:type="dxa"/>
            <w:gridSpan w:val="4"/>
            <w:vAlign w:val="center"/>
          </w:tcPr>
          <w:p w:rsidR="001C41BF" w:rsidRDefault="001C41BF">
            <w:pPr>
              <w:snapToGrid w:val="0"/>
              <w:jc w:val="center"/>
              <w:rPr>
                <w:color w:val="000000"/>
                <w:sz w:val="24"/>
              </w:rPr>
            </w:pPr>
            <w:r>
              <w:rPr>
                <w:rFonts w:hint="eastAsia"/>
                <w:color w:val="000000"/>
                <w:sz w:val="24"/>
              </w:rPr>
              <w:t>雨水排水排口</w:t>
            </w:r>
          </w:p>
        </w:tc>
        <w:tc>
          <w:tcPr>
            <w:tcW w:w="1461" w:type="dxa"/>
            <w:vMerge w:val="restart"/>
            <w:vAlign w:val="center"/>
          </w:tcPr>
          <w:p w:rsidR="001C41BF" w:rsidRDefault="001C41BF">
            <w:pPr>
              <w:snapToGrid w:val="0"/>
              <w:jc w:val="center"/>
              <w:rPr>
                <w:color w:val="000000"/>
                <w:sz w:val="24"/>
              </w:rPr>
            </w:pPr>
            <w:r>
              <w:rPr>
                <w:rFonts w:hint="eastAsia"/>
                <w:color w:val="000000"/>
                <w:sz w:val="24"/>
              </w:rPr>
              <w:t>范围</w:t>
            </w:r>
            <w:r>
              <w:rPr>
                <w:rFonts w:hint="eastAsia"/>
                <w:color w:val="000000"/>
                <w:sz w:val="24"/>
              </w:rPr>
              <w:t>/</w:t>
            </w:r>
            <w:r>
              <w:rPr>
                <w:rFonts w:hint="eastAsia"/>
                <w:color w:val="000000"/>
                <w:sz w:val="24"/>
              </w:rPr>
              <w:t>均值</w:t>
            </w:r>
          </w:p>
        </w:tc>
        <w:tc>
          <w:tcPr>
            <w:tcW w:w="1461" w:type="dxa"/>
            <w:vMerge w:val="restart"/>
            <w:vAlign w:val="center"/>
          </w:tcPr>
          <w:p w:rsidR="001C41BF" w:rsidRDefault="001C41BF">
            <w:pPr>
              <w:snapToGrid w:val="0"/>
              <w:jc w:val="center"/>
              <w:rPr>
                <w:color w:val="000000"/>
                <w:sz w:val="24"/>
              </w:rPr>
            </w:pPr>
            <w:r>
              <w:rPr>
                <w:rFonts w:hint="eastAsia"/>
                <w:color w:val="000000"/>
                <w:sz w:val="24"/>
              </w:rPr>
              <w:t>标准值</w:t>
            </w:r>
          </w:p>
        </w:tc>
        <w:tc>
          <w:tcPr>
            <w:tcW w:w="1461" w:type="dxa"/>
            <w:vMerge w:val="restart"/>
            <w:vAlign w:val="center"/>
          </w:tcPr>
          <w:p w:rsidR="001C41BF" w:rsidRDefault="001C41BF">
            <w:pPr>
              <w:snapToGrid w:val="0"/>
              <w:jc w:val="center"/>
              <w:rPr>
                <w:color w:val="000000"/>
                <w:sz w:val="24"/>
              </w:rPr>
            </w:pPr>
            <w:r>
              <w:rPr>
                <w:rFonts w:hint="eastAsia"/>
                <w:color w:val="000000"/>
                <w:sz w:val="24"/>
              </w:rPr>
              <w:t>达标情况</w:t>
            </w:r>
          </w:p>
        </w:tc>
      </w:tr>
      <w:tr w:rsidR="001C41BF">
        <w:trPr>
          <w:trHeight w:val="397"/>
          <w:tblHeader/>
          <w:jc w:val="center"/>
        </w:trPr>
        <w:tc>
          <w:tcPr>
            <w:tcW w:w="1968" w:type="dxa"/>
            <w:vMerge/>
            <w:vAlign w:val="center"/>
          </w:tcPr>
          <w:p w:rsidR="001C41BF" w:rsidRDefault="001C41BF">
            <w:pPr>
              <w:snapToGrid w:val="0"/>
              <w:jc w:val="center"/>
              <w:rPr>
                <w:b/>
                <w:bCs/>
                <w:color w:val="000000"/>
                <w:sz w:val="24"/>
              </w:rPr>
            </w:pPr>
          </w:p>
        </w:tc>
        <w:tc>
          <w:tcPr>
            <w:tcW w:w="1953" w:type="dxa"/>
            <w:vMerge/>
            <w:vAlign w:val="center"/>
          </w:tcPr>
          <w:p w:rsidR="001C41BF" w:rsidRDefault="001C41BF">
            <w:pPr>
              <w:snapToGrid w:val="0"/>
              <w:jc w:val="center"/>
              <w:rPr>
                <w:b/>
                <w:bCs/>
                <w:color w:val="000000"/>
                <w:sz w:val="24"/>
              </w:rPr>
            </w:pPr>
          </w:p>
        </w:tc>
        <w:tc>
          <w:tcPr>
            <w:tcW w:w="1467" w:type="dxa"/>
            <w:vAlign w:val="center"/>
          </w:tcPr>
          <w:p w:rsidR="001C41BF" w:rsidRDefault="001C41BF">
            <w:pPr>
              <w:snapToGrid w:val="0"/>
              <w:jc w:val="center"/>
              <w:rPr>
                <w:b/>
                <w:bCs/>
                <w:color w:val="000000"/>
                <w:sz w:val="24"/>
              </w:rPr>
            </w:pPr>
            <w:r>
              <w:rPr>
                <w:color w:val="000000"/>
                <w:sz w:val="24"/>
              </w:rPr>
              <w:t>第一次</w:t>
            </w:r>
          </w:p>
        </w:tc>
        <w:tc>
          <w:tcPr>
            <w:tcW w:w="1466" w:type="dxa"/>
            <w:vAlign w:val="center"/>
          </w:tcPr>
          <w:p w:rsidR="001C41BF" w:rsidRDefault="001C41BF">
            <w:pPr>
              <w:snapToGrid w:val="0"/>
              <w:jc w:val="center"/>
              <w:rPr>
                <w:b/>
                <w:bCs/>
                <w:color w:val="000000"/>
                <w:sz w:val="24"/>
              </w:rPr>
            </w:pPr>
            <w:r>
              <w:rPr>
                <w:color w:val="000000"/>
                <w:sz w:val="24"/>
              </w:rPr>
              <w:t>第二次</w:t>
            </w:r>
          </w:p>
        </w:tc>
        <w:tc>
          <w:tcPr>
            <w:tcW w:w="1467" w:type="dxa"/>
            <w:vAlign w:val="center"/>
          </w:tcPr>
          <w:p w:rsidR="001C41BF" w:rsidRDefault="001C41BF">
            <w:pPr>
              <w:snapToGrid w:val="0"/>
              <w:jc w:val="center"/>
              <w:rPr>
                <w:b/>
                <w:bCs/>
                <w:color w:val="000000"/>
                <w:sz w:val="24"/>
              </w:rPr>
            </w:pPr>
            <w:r>
              <w:rPr>
                <w:color w:val="000000"/>
                <w:sz w:val="24"/>
              </w:rPr>
              <w:t>第三次</w:t>
            </w:r>
          </w:p>
        </w:tc>
        <w:tc>
          <w:tcPr>
            <w:tcW w:w="1469" w:type="dxa"/>
            <w:vAlign w:val="center"/>
          </w:tcPr>
          <w:p w:rsidR="001C41BF" w:rsidRDefault="001C41BF">
            <w:pPr>
              <w:snapToGrid w:val="0"/>
              <w:jc w:val="center"/>
              <w:rPr>
                <w:color w:val="000000"/>
                <w:sz w:val="24"/>
              </w:rPr>
            </w:pPr>
            <w:r>
              <w:rPr>
                <w:color w:val="000000"/>
                <w:sz w:val="24"/>
              </w:rPr>
              <w:t>第</w:t>
            </w:r>
            <w:r>
              <w:rPr>
                <w:rFonts w:hint="eastAsia"/>
                <w:color w:val="000000"/>
                <w:sz w:val="24"/>
              </w:rPr>
              <w:t>四</w:t>
            </w:r>
            <w:r>
              <w:rPr>
                <w:color w:val="000000"/>
                <w:sz w:val="24"/>
              </w:rPr>
              <w:t>次</w:t>
            </w:r>
          </w:p>
        </w:tc>
        <w:tc>
          <w:tcPr>
            <w:tcW w:w="1461" w:type="dxa"/>
            <w:vMerge/>
            <w:vAlign w:val="center"/>
          </w:tcPr>
          <w:p w:rsidR="001C41BF" w:rsidRDefault="001C41BF">
            <w:pPr>
              <w:snapToGrid w:val="0"/>
              <w:jc w:val="center"/>
              <w:rPr>
                <w:color w:val="000000"/>
                <w:sz w:val="24"/>
              </w:rPr>
            </w:pPr>
          </w:p>
        </w:tc>
        <w:tc>
          <w:tcPr>
            <w:tcW w:w="1461" w:type="dxa"/>
            <w:vMerge/>
            <w:vAlign w:val="center"/>
          </w:tcPr>
          <w:p w:rsidR="001C41BF" w:rsidRDefault="001C41BF">
            <w:pPr>
              <w:snapToGrid w:val="0"/>
              <w:jc w:val="center"/>
              <w:rPr>
                <w:color w:val="000000"/>
                <w:sz w:val="24"/>
              </w:rPr>
            </w:pPr>
          </w:p>
        </w:tc>
        <w:tc>
          <w:tcPr>
            <w:tcW w:w="1461" w:type="dxa"/>
            <w:vMerge/>
            <w:vAlign w:val="center"/>
          </w:tcPr>
          <w:p w:rsidR="001C41BF" w:rsidRDefault="001C41BF">
            <w:pPr>
              <w:snapToGrid w:val="0"/>
              <w:jc w:val="center"/>
              <w:rPr>
                <w:color w:val="000000"/>
                <w:sz w:val="24"/>
              </w:rPr>
            </w:pPr>
          </w:p>
        </w:tc>
      </w:tr>
      <w:tr w:rsidR="001C41BF">
        <w:trPr>
          <w:trHeight w:val="397"/>
          <w:jc w:val="center"/>
        </w:trPr>
        <w:tc>
          <w:tcPr>
            <w:tcW w:w="1968" w:type="dxa"/>
            <w:vMerge w:val="restart"/>
            <w:vAlign w:val="center"/>
          </w:tcPr>
          <w:p w:rsidR="001C41BF" w:rsidRDefault="001C41BF">
            <w:pPr>
              <w:snapToGrid w:val="0"/>
              <w:jc w:val="center"/>
              <w:rPr>
                <w:color w:val="000000"/>
                <w:sz w:val="24"/>
              </w:rPr>
            </w:pPr>
            <w:r>
              <w:rPr>
                <w:color w:val="000000"/>
                <w:sz w:val="24"/>
              </w:rPr>
              <w:t>pH</w:t>
            </w:r>
            <w:r>
              <w:rPr>
                <w:color w:val="000000"/>
                <w:sz w:val="24"/>
              </w:rPr>
              <w:t>值</w:t>
            </w:r>
          </w:p>
          <w:p w:rsidR="001C41BF" w:rsidRDefault="001C41BF">
            <w:pPr>
              <w:snapToGrid w:val="0"/>
              <w:jc w:val="center"/>
              <w:rPr>
                <w:b/>
                <w:bCs/>
                <w:color w:val="000000"/>
                <w:sz w:val="24"/>
              </w:rPr>
            </w:pPr>
            <w:r>
              <w:rPr>
                <w:color w:val="000000"/>
                <w:sz w:val="24"/>
              </w:rPr>
              <w:t>（无量纲</w:t>
            </w:r>
            <w:r>
              <w:rPr>
                <w:color w:val="000000"/>
                <w:sz w:val="24"/>
              </w:rPr>
              <w:t>)</w:t>
            </w: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7" w:type="dxa"/>
            <w:vAlign w:val="center"/>
          </w:tcPr>
          <w:p w:rsidR="001C41BF" w:rsidRDefault="001C41BF">
            <w:pPr>
              <w:snapToGrid w:val="0"/>
              <w:jc w:val="center"/>
              <w:rPr>
                <w:color w:val="000000"/>
                <w:sz w:val="24"/>
              </w:rPr>
            </w:pPr>
            <w:r>
              <w:rPr>
                <w:rFonts w:hint="eastAsia"/>
                <w:color w:val="000000"/>
                <w:sz w:val="24"/>
              </w:rPr>
              <w:t>8.31</w:t>
            </w:r>
          </w:p>
        </w:tc>
        <w:tc>
          <w:tcPr>
            <w:tcW w:w="1466" w:type="dxa"/>
            <w:vAlign w:val="center"/>
          </w:tcPr>
          <w:p w:rsidR="001C41BF" w:rsidRDefault="001C41BF">
            <w:pPr>
              <w:snapToGrid w:val="0"/>
              <w:jc w:val="center"/>
              <w:rPr>
                <w:color w:val="000000"/>
                <w:sz w:val="24"/>
              </w:rPr>
            </w:pPr>
            <w:r>
              <w:rPr>
                <w:rFonts w:hint="eastAsia"/>
                <w:color w:val="000000"/>
                <w:sz w:val="24"/>
              </w:rPr>
              <w:t>8.33</w:t>
            </w:r>
          </w:p>
        </w:tc>
        <w:tc>
          <w:tcPr>
            <w:tcW w:w="1467" w:type="dxa"/>
            <w:vAlign w:val="center"/>
          </w:tcPr>
          <w:p w:rsidR="001C41BF" w:rsidRDefault="001C41BF">
            <w:pPr>
              <w:snapToGrid w:val="0"/>
              <w:jc w:val="center"/>
              <w:rPr>
                <w:color w:val="000000"/>
                <w:sz w:val="24"/>
              </w:rPr>
            </w:pPr>
            <w:r>
              <w:rPr>
                <w:rFonts w:hint="eastAsia"/>
                <w:color w:val="000000"/>
                <w:sz w:val="24"/>
              </w:rPr>
              <w:t>8.32</w:t>
            </w:r>
          </w:p>
        </w:tc>
        <w:tc>
          <w:tcPr>
            <w:tcW w:w="1469" w:type="dxa"/>
            <w:vAlign w:val="center"/>
          </w:tcPr>
          <w:p w:rsidR="001C41BF" w:rsidRDefault="001C41BF">
            <w:pPr>
              <w:snapToGrid w:val="0"/>
              <w:jc w:val="center"/>
              <w:rPr>
                <w:color w:val="000000"/>
                <w:sz w:val="24"/>
              </w:rPr>
            </w:pPr>
            <w:r>
              <w:rPr>
                <w:rFonts w:hint="eastAsia"/>
                <w:color w:val="000000"/>
                <w:sz w:val="24"/>
              </w:rPr>
              <w:t>8.34</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8.31-8.34</w:t>
            </w:r>
          </w:p>
        </w:tc>
        <w:tc>
          <w:tcPr>
            <w:tcW w:w="1461" w:type="dxa"/>
            <w:vMerge w:val="restart"/>
            <w:vAlign w:val="center"/>
          </w:tcPr>
          <w:p w:rsidR="001C41BF" w:rsidRDefault="001C41BF">
            <w:pPr>
              <w:snapToGrid w:val="0"/>
              <w:jc w:val="center"/>
              <w:rPr>
                <w:color w:val="000000"/>
                <w:sz w:val="24"/>
              </w:rPr>
            </w:pPr>
            <w:r>
              <w:rPr>
                <w:color w:val="000000"/>
                <w:sz w:val="24"/>
              </w:rPr>
              <w:t>6~9</w:t>
            </w: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ign w:val="center"/>
          </w:tcPr>
          <w:p w:rsidR="001C41BF" w:rsidRDefault="001C41BF">
            <w:pPr>
              <w:snapToGrid w:val="0"/>
              <w:jc w:val="center"/>
              <w:rPr>
                <w:b/>
                <w:bCs/>
                <w:color w:val="000000"/>
                <w:sz w:val="24"/>
              </w:rPr>
            </w:pP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7" w:type="dxa"/>
            <w:vAlign w:val="center"/>
          </w:tcPr>
          <w:p w:rsidR="001C41BF" w:rsidRDefault="001C41BF">
            <w:pPr>
              <w:snapToGrid w:val="0"/>
              <w:jc w:val="center"/>
              <w:rPr>
                <w:color w:val="000000"/>
                <w:sz w:val="24"/>
              </w:rPr>
            </w:pPr>
            <w:r>
              <w:rPr>
                <w:rFonts w:hint="eastAsia"/>
                <w:color w:val="000000"/>
                <w:sz w:val="24"/>
              </w:rPr>
              <w:t>8.29</w:t>
            </w:r>
          </w:p>
        </w:tc>
        <w:tc>
          <w:tcPr>
            <w:tcW w:w="1466" w:type="dxa"/>
            <w:vAlign w:val="center"/>
          </w:tcPr>
          <w:p w:rsidR="001C41BF" w:rsidRDefault="001C41BF">
            <w:pPr>
              <w:snapToGrid w:val="0"/>
              <w:jc w:val="center"/>
              <w:rPr>
                <w:color w:val="000000"/>
                <w:sz w:val="24"/>
              </w:rPr>
            </w:pPr>
            <w:r>
              <w:rPr>
                <w:rFonts w:hint="eastAsia"/>
                <w:color w:val="000000"/>
                <w:sz w:val="24"/>
              </w:rPr>
              <w:t>8.30</w:t>
            </w:r>
          </w:p>
        </w:tc>
        <w:tc>
          <w:tcPr>
            <w:tcW w:w="1467" w:type="dxa"/>
            <w:vAlign w:val="center"/>
          </w:tcPr>
          <w:p w:rsidR="001C41BF" w:rsidRDefault="001C41BF">
            <w:pPr>
              <w:snapToGrid w:val="0"/>
              <w:jc w:val="center"/>
              <w:rPr>
                <w:color w:val="000000"/>
                <w:sz w:val="24"/>
              </w:rPr>
            </w:pPr>
            <w:r>
              <w:rPr>
                <w:rFonts w:hint="eastAsia"/>
                <w:color w:val="000000"/>
                <w:sz w:val="24"/>
              </w:rPr>
              <w:t>8.31</w:t>
            </w:r>
          </w:p>
        </w:tc>
        <w:tc>
          <w:tcPr>
            <w:tcW w:w="1469" w:type="dxa"/>
            <w:vAlign w:val="center"/>
          </w:tcPr>
          <w:p w:rsidR="001C41BF" w:rsidRDefault="001C41BF">
            <w:pPr>
              <w:snapToGrid w:val="0"/>
              <w:jc w:val="center"/>
              <w:rPr>
                <w:color w:val="000000"/>
                <w:sz w:val="24"/>
              </w:rPr>
            </w:pPr>
            <w:r>
              <w:rPr>
                <w:rFonts w:hint="eastAsia"/>
                <w:color w:val="000000"/>
                <w:sz w:val="24"/>
              </w:rPr>
              <w:t>8.27</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8.27-8.31</w:t>
            </w:r>
          </w:p>
        </w:tc>
        <w:tc>
          <w:tcPr>
            <w:tcW w:w="1461" w:type="dxa"/>
            <w:vMerge/>
            <w:vAlign w:val="center"/>
          </w:tcPr>
          <w:p w:rsidR="001C41BF" w:rsidRDefault="001C41BF">
            <w:pPr>
              <w:snapToGrid w:val="0"/>
              <w:jc w:val="center"/>
              <w:rPr>
                <w:color w:val="000000"/>
                <w:sz w:val="24"/>
              </w:rPr>
            </w:pP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restart"/>
            <w:vAlign w:val="center"/>
          </w:tcPr>
          <w:p w:rsidR="001C41BF" w:rsidRDefault="001C41BF">
            <w:pPr>
              <w:jc w:val="center"/>
              <w:rPr>
                <w:color w:val="000000"/>
                <w:sz w:val="24"/>
              </w:rPr>
            </w:pPr>
            <w:r>
              <w:rPr>
                <w:rFonts w:hint="eastAsia"/>
                <w:color w:val="000000"/>
                <w:sz w:val="24"/>
              </w:rPr>
              <w:t>悬浮物</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7" w:type="dxa"/>
            <w:vAlign w:val="center"/>
          </w:tcPr>
          <w:p w:rsidR="001C41BF" w:rsidRDefault="001C41BF">
            <w:pPr>
              <w:snapToGrid w:val="0"/>
              <w:jc w:val="center"/>
              <w:rPr>
                <w:color w:val="000000"/>
                <w:sz w:val="24"/>
              </w:rPr>
            </w:pPr>
            <w:r>
              <w:rPr>
                <w:rFonts w:hint="eastAsia"/>
                <w:color w:val="000000"/>
                <w:sz w:val="24"/>
              </w:rPr>
              <w:t>4L</w:t>
            </w:r>
          </w:p>
        </w:tc>
        <w:tc>
          <w:tcPr>
            <w:tcW w:w="1466" w:type="dxa"/>
            <w:vAlign w:val="center"/>
          </w:tcPr>
          <w:p w:rsidR="001C41BF" w:rsidRDefault="001C41BF">
            <w:pPr>
              <w:snapToGrid w:val="0"/>
              <w:jc w:val="center"/>
              <w:rPr>
                <w:color w:val="000000"/>
                <w:sz w:val="24"/>
              </w:rPr>
            </w:pPr>
            <w:r>
              <w:rPr>
                <w:rFonts w:hint="eastAsia"/>
                <w:color w:val="000000"/>
                <w:sz w:val="24"/>
              </w:rPr>
              <w:t>4L</w:t>
            </w:r>
          </w:p>
        </w:tc>
        <w:tc>
          <w:tcPr>
            <w:tcW w:w="1467" w:type="dxa"/>
            <w:vAlign w:val="center"/>
          </w:tcPr>
          <w:p w:rsidR="001C41BF" w:rsidRDefault="001C41BF">
            <w:pPr>
              <w:snapToGrid w:val="0"/>
              <w:jc w:val="center"/>
              <w:rPr>
                <w:color w:val="000000"/>
                <w:sz w:val="24"/>
              </w:rPr>
            </w:pPr>
            <w:r>
              <w:rPr>
                <w:rFonts w:hint="eastAsia"/>
                <w:color w:val="000000"/>
                <w:sz w:val="24"/>
              </w:rPr>
              <w:t>8</w:t>
            </w:r>
          </w:p>
        </w:tc>
        <w:tc>
          <w:tcPr>
            <w:tcW w:w="1469" w:type="dxa"/>
            <w:vAlign w:val="center"/>
          </w:tcPr>
          <w:p w:rsidR="001C41BF" w:rsidRDefault="001C41BF">
            <w:pPr>
              <w:snapToGrid w:val="0"/>
              <w:jc w:val="center"/>
              <w:rPr>
                <w:color w:val="000000"/>
                <w:sz w:val="24"/>
              </w:rPr>
            </w:pPr>
            <w:r>
              <w:rPr>
                <w:rFonts w:hint="eastAsia"/>
                <w:color w:val="000000"/>
                <w:sz w:val="24"/>
              </w:rPr>
              <w:t>4L</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7</w:t>
            </w:r>
          </w:p>
        </w:tc>
        <w:tc>
          <w:tcPr>
            <w:tcW w:w="1461" w:type="dxa"/>
            <w:vMerge w:val="restart"/>
            <w:vAlign w:val="center"/>
          </w:tcPr>
          <w:p w:rsidR="001C41BF" w:rsidRDefault="001C41BF">
            <w:pPr>
              <w:adjustRightInd w:val="0"/>
              <w:jc w:val="center"/>
              <w:textAlignment w:val="baseline"/>
              <w:rPr>
                <w:color w:val="000000"/>
                <w:sz w:val="24"/>
              </w:rPr>
            </w:pPr>
            <w:r>
              <w:rPr>
                <w:rFonts w:hint="eastAsia"/>
                <w:color w:val="000000"/>
                <w:sz w:val="24"/>
              </w:rPr>
              <w:t>50</w:t>
            </w: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ign w:val="center"/>
          </w:tcPr>
          <w:p w:rsidR="001C41BF" w:rsidRDefault="001C41BF">
            <w:pPr>
              <w:snapToGrid w:val="0"/>
              <w:jc w:val="center"/>
              <w:rPr>
                <w:b/>
                <w:bCs/>
                <w:color w:val="000000"/>
                <w:sz w:val="24"/>
              </w:rPr>
            </w:pP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7" w:type="dxa"/>
            <w:vAlign w:val="center"/>
          </w:tcPr>
          <w:p w:rsidR="001C41BF" w:rsidRDefault="001C41BF">
            <w:pPr>
              <w:snapToGrid w:val="0"/>
              <w:jc w:val="center"/>
              <w:rPr>
                <w:color w:val="000000"/>
                <w:sz w:val="24"/>
              </w:rPr>
            </w:pPr>
            <w:r>
              <w:rPr>
                <w:rFonts w:hint="eastAsia"/>
                <w:color w:val="000000"/>
                <w:sz w:val="24"/>
              </w:rPr>
              <w:t>4L</w:t>
            </w:r>
          </w:p>
        </w:tc>
        <w:tc>
          <w:tcPr>
            <w:tcW w:w="1466" w:type="dxa"/>
            <w:vAlign w:val="center"/>
          </w:tcPr>
          <w:p w:rsidR="001C41BF" w:rsidRDefault="001C41BF">
            <w:pPr>
              <w:snapToGrid w:val="0"/>
              <w:jc w:val="center"/>
              <w:rPr>
                <w:color w:val="000000"/>
                <w:sz w:val="24"/>
              </w:rPr>
            </w:pPr>
            <w:r>
              <w:rPr>
                <w:rFonts w:hint="eastAsia"/>
                <w:color w:val="000000"/>
                <w:sz w:val="24"/>
              </w:rPr>
              <w:t>4L</w:t>
            </w:r>
          </w:p>
        </w:tc>
        <w:tc>
          <w:tcPr>
            <w:tcW w:w="1467" w:type="dxa"/>
            <w:vAlign w:val="center"/>
          </w:tcPr>
          <w:p w:rsidR="001C41BF" w:rsidRDefault="001C41BF">
            <w:pPr>
              <w:snapToGrid w:val="0"/>
              <w:jc w:val="center"/>
              <w:rPr>
                <w:color w:val="000000"/>
                <w:sz w:val="24"/>
              </w:rPr>
            </w:pPr>
            <w:r>
              <w:rPr>
                <w:rFonts w:hint="eastAsia"/>
                <w:color w:val="000000"/>
                <w:sz w:val="24"/>
              </w:rPr>
              <w:t>4L</w:t>
            </w:r>
          </w:p>
        </w:tc>
        <w:tc>
          <w:tcPr>
            <w:tcW w:w="1469" w:type="dxa"/>
            <w:vAlign w:val="center"/>
          </w:tcPr>
          <w:p w:rsidR="001C41BF" w:rsidRDefault="001C41BF">
            <w:pPr>
              <w:snapToGrid w:val="0"/>
              <w:jc w:val="center"/>
              <w:rPr>
                <w:color w:val="000000"/>
                <w:sz w:val="24"/>
              </w:rPr>
            </w:pPr>
            <w:r>
              <w:rPr>
                <w:rFonts w:hint="eastAsia"/>
                <w:color w:val="000000"/>
                <w:sz w:val="24"/>
              </w:rPr>
              <w:t>4</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2.5</w:t>
            </w:r>
          </w:p>
        </w:tc>
        <w:tc>
          <w:tcPr>
            <w:tcW w:w="1461" w:type="dxa"/>
            <w:vMerge/>
            <w:vAlign w:val="center"/>
          </w:tcPr>
          <w:p w:rsidR="001C41BF" w:rsidRDefault="001C41BF">
            <w:pPr>
              <w:snapToGrid w:val="0"/>
              <w:jc w:val="center"/>
              <w:rPr>
                <w:color w:val="000000"/>
                <w:sz w:val="24"/>
              </w:rPr>
            </w:pP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restart"/>
            <w:vAlign w:val="center"/>
          </w:tcPr>
          <w:p w:rsidR="001C41BF" w:rsidRDefault="001C41BF">
            <w:pPr>
              <w:jc w:val="center"/>
              <w:rPr>
                <w:b/>
                <w:bCs/>
                <w:color w:val="000000"/>
                <w:sz w:val="24"/>
              </w:rPr>
            </w:pPr>
            <w:r>
              <w:rPr>
                <w:rFonts w:hint="eastAsia"/>
                <w:color w:val="000000"/>
                <w:sz w:val="24"/>
              </w:rPr>
              <w:t>化学需氧量</w:t>
            </w:r>
            <w:r>
              <w:rPr>
                <w:color w:val="000000"/>
                <w:sz w:val="24"/>
              </w:rPr>
              <w:t>（</w:t>
            </w:r>
            <w:r>
              <w:rPr>
                <w:color w:val="000000"/>
                <w:sz w:val="24"/>
              </w:rPr>
              <w:t>mg/L</w:t>
            </w:r>
            <w:r>
              <w:rPr>
                <w:color w:val="000000"/>
                <w:sz w:val="24"/>
              </w:rPr>
              <w:t>）</w:t>
            </w: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7" w:type="dxa"/>
            <w:vAlign w:val="center"/>
          </w:tcPr>
          <w:p w:rsidR="001C41BF" w:rsidRDefault="001C41BF">
            <w:pPr>
              <w:snapToGrid w:val="0"/>
              <w:jc w:val="center"/>
              <w:rPr>
                <w:color w:val="000000"/>
                <w:sz w:val="24"/>
              </w:rPr>
            </w:pPr>
            <w:r>
              <w:rPr>
                <w:rFonts w:hint="eastAsia"/>
                <w:color w:val="000000"/>
                <w:sz w:val="24"/>
              </w:rPr>
              <w:t>50</w:t>
            </w:r>
          </w:p>
        </w:tc>
        <w:tc>
          <w:tcPr>
            <w:tcW w:w="1466" w:type="dxa"/>
            <w:vAlign w:val="center"/>
          </w:tcPr>
          <w:p w:rsidR="001C41BF" w:rsidRDefault="001C41BF">
            <w:pPr>
              <w:snapToGrid w:val="0"/>
              <w:jc w:val="center"/>
              <w:rPr>
                <w:color w:val="000000"/>
                <w:sz w:val="24"/>
              </w:rPr>
            </w:pPr>
            <w:r>
              <w:rPr>
                <w:rFonts w:hint="eastAsia"/>
                <w:color w:val="000000"/>
                <w:sz w:val="24"/>
              </w:rPr>
              <w:t>44</w:t>
            </w:r>
          </w:p>
        </w:tc>
        <w:tc>
          <w:tcPr>
            <w:tcW w:w="1467" w:type="dxa"/>
            <w:vAlign w:val="center"/>
          </w:tcPr>
          <w:p w:rsidR="001C41BF" w:rsidRDefault="001C41BF">
            <w:pPr>
              <w:snapToGrid w:val="0"/>
              <w:jc w:val="center"/>
              <w:rPr>
                <w:color w:val="000000"/>
                <w:sz w:val="24"/>
              </w:rPr>
            </w:pPr>
            <w:r>
              <w:rPr>
                <w:rFonts w:hint="eastAsia"/>
                <w:color w:val="000000"/>
                <w:sz w:val="24"/>
              </w:rPr>
              <w:t>36</w:t>
            </w:r>
          </w:p>
        </w:tc>
        <w:tc>
          <w:tcPr>
            <w:tcW w:w="1469" w:type="dxa"/>
            <w:vAlign w:val="center"/>
          </w:tcPr>
          <w:p w:rsidR="001C41BF" w:rsidRDefault="001C41BF">
            <w:pPr>
              <w:snapToGrid w:val="0"/>
              <w:jc w:val="center"/>
              <w:rPr>
                <w:color w:val="000000"/>
                <w:sz w:val="24"/>
              </w:rPr>
            </w:pPr>
            <w:r>
              <w:rPr>
                <w:rFonts w:hint="eastAsia"/>
                <w:color w:val="000000"/>
                <w:sz w:val="24"/>
              </w:rPr>
              <w:t>40</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42.5</w:t>
            </w:r>
          </w:p>
        </w:tc>
        <w:tc>
          <w:tcPr>
            <w:tcW w:w="1461" w:type="dxa"/>
            <w:vMerge w:val="restart"/>
            <w:vAlign w:val="center"/>
          </w:tcPr>
          <w:p w:rsidR="001C41BF" w:rsidRDefault="001C41BF">
            <w:pPr>
              <w:adjustRightInd w:val="0"/>
              <w:jc w:val="center"/>
              <w:textAlignment w:val="baseline"/>
              <w:rPr>
                <w:color w:val="000000"/>
                <w:sz w:val="24"/>
              </w:rPr>
            </w:pPr>
            <w:r>
              <w:rPr>
                <w:rFonts w:hint="eastAsia"/>
                <w:color w:val="000000"/>
                <w:sz w:val="24"/>
              </w:rPr>
              <w:t>60</w:t>
            </w: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ign w:val="center"/>
          </w:tcPr>
          <w:p w:rsidR="001C41BF" w:rsidRDefault="001C41BF">
            <w:pPr>
              <w:snapToGrid w:val="0"/>
              <w:jc w:val="center"/>
              <w:rPr>
                <w:b/>
                <w:bCs/>
                <w:color w:val="000000"/>
                <w:sz w:val="24"/>
              </w:rPr>
            </w:pPr>
            <w:r>
              <w:rPr>
                <w:rFonts w:hint="eastAsia"/>
                <w:b/>
                <w:bCs/>
                <w:color w:val="000000"/>
                <w:sz w:val="24"/>
              </w:rPr>
              <w:t>58.836</w:t>
            </w: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7" w:type="dxa"/>
            <w:vAlign w:val="center"/>
          </w:tcPr>
          <w:p w:rsidR="001C41BF" w:rsidRDefault="001C41BF">
            <w:pPr>
              <w:snapToGrid w:val="0"/>
              <w:jc w:val="center"/>
              <w:rPr>
                <w:color w:val="000000"/>
                <w:sz w:val="24"/>
              </w:rPr>
            </w:pPr>
            <w:r>
              <w:rPr>
                <w:rFonts w:hint="eastAsia"/>
                <w:color w:val="000000"/>
                <w:sz w:val="24"/>
              </w:rPr>
              <w:t>42</w:t>
            </w:r>
          </w:p>
        </w:tc>
        <w:tc>
          <w:tcPr>
            <w:tcW w:w="1466" w:type="dxa"/>
            <w:vAlign w:val="center"/>
          </w:tcPr>
          <w:p w:rsidR="001C41BF" w:rsidRDefault="001C41BF">
            <w:pPr>
              <w:snapToGrid w:val="0"/>
              <w:jc w:val="center"/>
              <w:rPr>
                <w:color w:val="000000"/>
                <w:sz w:val="24"/>
              </w:rPr>
            </w:pPr>
            <w:r>
              <w:rPr>
                <w:rFonts w:hint="eastAsia"/>
                <w:color w:val="000000"/>
                <w:sz w:val="24"/>
              </w:rPr>
              <w:t>38</w:t>
            </w:r>
          </w:p>
        </w:tc>
        <w:tc>
          <w:tcPr>
            <w:tcW w:w="1467" w:type="dxa"/>
            <w:vAlign w:val="center"/>
          </w:tcPr>
          <w:p w:rsidR="001C41BF" w:rsidRDefault="001C41BF">
            <w:pPr>
              <w:snapToGrid w:val="0"/>
              <w:jc w:val="center"/>
              <w:rPr>
                <w:color w:val="000000"/>
                <w:sz w:val="24"/>
              </w:rPr>
            </w:pPr>
            <w:r>
              <w:rPr>
                <w:rFonts w:hint="eastAsia"/>
                <w:color w:val="000000"/>
                <w:sz w:val="24"/>
              </w:rPr>
              <w:t>42</w:t>
            </w:r>
          </w:p>
        </w:tc>
        <w:tc>
          <w:tcPr>
            <w:tcW w:w="1469" w:type="dxa"/>
            <w:vAlign w:val="center"/>
          </w:tcPr>
          <w:p w:rsidR="001C41BF" w:rsidRDefault="001C41BF">
            <w:pPr>
              <w:snapToGrid w:val="0"/>
              <w:jc w:val="center"/>
              <w:rPr>
                <w:color w:val="000000"/>
                <w:sz w:val="24"/>
              </w:rPr>
            </w:pPr>
            <w:r>
              <w:rPr>
                <w:rFonts w:hint="eastAsia"/>
                <w:color w:val="000000"/>
                <w:sz w:val="24"/>
              </w:rPr>
              <w:t>34</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39</w:t>
            </w:r>
          </w:p>
        </w:tc>
        <w:tc>
          <w:tcPr>
            <w:tcW w:w="1461" w:type="dxa"/>
            <w:vMerge/>
            <w:vAlign w:val="center"/>
          </w:tcPr>
          <w:p w:rsidR="001C41BF" w:rsidRDefault="001C41BF">
            <w:pPr>
              <w:snapToGrid w:val="0"/>
              <w:jc w:val="center"/>
              <w:rPr>
                <w:color w:val="000000"/>
                <w:sz w:val="24"/>
              </w:rPr>
            </w:pP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restart"/>
            <w:vAlign w:val="center"/>
          </w:tcPr>
          <w:p w:rsidR="001C41BF" w:rsidRDefault="001C41BF">
            <w:pPr>
              <w:jc w:val="center"/>
              <w:rPr>
                <w:b/>
                <w:bCs/>
                <w:color w:val="000000"/>
                <w:sz w:val="24"/>
              </w:rPr>
            </w:pPr>
            <w:r>
              <w:rPr>
                <w:rFonts w:hint="eastAsia"/>
                <w:color w:val="000000"/>
                <w:sz w:val="24"/>
              </w:rPr>
              <w:t>生化需氧量</w:t>
            </w:r>
            <w:r>
              <w:rPr>
                <w:color w:val="000000"/>
                <w:sz w:val="24"/>
              </w:rPr>
              <w:t>（</w:t>
            </w:r>
            <w:r>
              <w:rPr>
                <w:color w:val="000000"/>
                <w:sz w:val="24"/>
              </w:rPr>
              <w:t>mg/L</w:t>
            </w:r>
            <w:r>
              <w:rPr>
                <w:color w:val="000000"/>
                <w:sz w:val="24"/>
              </w:rPr>
              <w:t>）</w:t>
            </w: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7" w:type="dxa"/>
            <w:vAlign w:val="center"/>
          </w:tcPr>
          <w:p w:rsidR="001C41BF" w:rsidRDefault="001C41BF">
            <w:pPr>
              <w:snapToGrid w:val="0"/>
              <w:jc w:val="center"/>
              <w:rPr>
                <w:color w:val="000000"/>
                <w:sz w:val="24"/>
              </w:rPr>
            </w:pPr>
            <w:r>
              <w:rPr>
                <w:rFonts w:hint="eastAsia"/>
                <w:color w:val="000000"/>
                <w:sz w:val="24"/>
              </w:rPr>
              <w:t>10.2</w:t>
            </w:r>
          </w:p>
        </w:tc>
        <w:tc>
          <w:tcPr>
            <w:tcW w:w="1466" w:type="dxa"/>
            <w:vAlign w:val="center"/>
          </w:tcPr>
          <w:p w:rsidR="001C41BF" w:rsidRDefault="001C41BF">
            <w:pPr>
              <w:snapToGrid w:val="0"/>
              <w:jc w:val="center"/>
              <w:rPr>
                <w:color w:val="000000"/>
                <w:sz w:val="24"/>
              </w:rPr>
            </w:pPr>
            <w:r>
              <w:rPr>
                <w:rFonts w:hint="eastAsia"/>
                <w:color w:val="000000"/>
                <w:sz w:val="24"/>
              </w:rPr>
              <w:t>8.9</w:t>
            </w:r>
          </w:p>
        </w:tc>
        <w:tc>
          <w:tcPr>
            <w:tcW w:w="1467" w:type="dxa"/>
            <w:vAlign w:val="center"/>
          </w:tcPr>
          <w:p w:rsidR="001C41BF" w:rsidRDefault="001C41BF">
            <w:pPr>
              <w:snapToGrid w:val="0"/>
              <w:jc w:val="center"/>
              <w:rPr>
                <w:color w:val="000000"/>
                <w:sz w:val="24"/>
              </w:rPr>
            </w:pPr>
            <w:r>
              <w:rPr>
                <w:rFonts w:hint="eastAsia"/>
                <w:color w:val="000000"/>
                <w:sz w:val="24"/>
              </w:rPr>
              <w:t>7.2</w:t>
            </w:r>
          </w:p>
        </w:tc>
        <w:tc>
          <w:tcPr>
            <w:tcW w:w="1469" w:type="dxa"/>
            <w:vAlign w:val="center"/>
          </w:tcPr>
          <w:p w:rsidR="001C41BF" w:rsidRDefault="001C41BF">
            <w:pPr>
              <w:snapToGrid w:val="0"/>
              <w:jc w:val="center"/>
              <w:rPr>
                <w:color w:val="000000"/>
                <w:sz w:val="24"/>
              </w:rPr>
            </w:pPr>
            <w:r>
              <w:rPr>
                <w:rFonts w:hint="eastAsia"/>
                <w:color w:val="000000"/>
                <w:sz w:val="24"/>
              </w:rPr>
              <w:t>8.1</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8.6</w:t>
            </w:r>
          </w:p>
        </w:tc>
        <w:tc>
          <w:tcPr>
            <w:tcW w:w="1461" w:type="dxa"/>
            <w:vMerge w:val="restart"/>
            <w:vAlign w:val="center"/>
          </w:tcPr>
          <w:p w:rsidR="001C41BF" w:rsidRDefault="001C41BF">
            <w:pPr>
              <w:adjustRightInd w:val="0"/>
              <w:jc w:val="center"/>
              <w:textAlignment w:val="baseline"/>
              <w:rPr>
                <w:color w:val="000000"/>
                <w:sz w:val="24"/>
              </w:rPr>
            </w:pPr>
            <w:r>
              <w:rPr>
                <w:rFonts w:hint="eastAsia"/>
                <w:color w:val="000000"/>
                <w:sz w:val="24"/>
              </w:rPr>
              <w:t>20</w:t>
            </w: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ign w:val="center"/>
          </w:tcPr>
          <w:p w:rsidR="001C41BF" w:rsidRDefault="001C41BF">
            <w:pPr>
              <w:snapToGrid w:val="0"/>
              <w:jc w:val="center"/>
              <w:rPr>
                <w:b/>
                <w:bCs/>
                <w:color w:val="000000"/>
                <w:sz w:val="24"/>
              </w:rPr>
            </w:pP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7" w:type="dxa"/>
            <w:vAlign w:val="center"/>
          </w:tcPr>
          <w:p w:rsidR="001C41BF" w:rsidRDefault="001C41BF">
            <w:pPr>
              <w:snapToGrid w:val="0"/>
              <w:jc w:val="center"/>
              <w:rPr>
                <w:color w:val="000000"/>
                <w:sz w:val="24"/>
              </w:rPr>
            </w:pPr>
            <w:r>
              <w:rPr>
                <w:rFonts w:hint="eastAsia"/>
                <w:color w:val="000000"/>
                <w:sz w:val="24"/>
              </w:rPr>
              <w:t>8.7</w:t>
            </w:r>
          </w:p>
        </w:tc>
        <w:tc>
          <w:tcPr>
            <w:tcW w:w="1466" w:type="dxa"/>
            <w:vAlign w:val="center"/>
          </w:tcPr>
          <w:p w:rsidR="001C41BF" w:rsidRDefault="001C41BF">
            <w:pPr>
              <w:snapToGrid w:val="0"/>
              <w:jc w:val="center"/>
              <w:rPr>
                <w:color w:val="000000"/>
                <w:sz w:val="24"/>
              </w:rPr>
            </w:pPr>
            <w:r>
              <w:rPr>
                <w:rFonts w:hint="eastAsia"/>
                <w:color w:val="000000"/>
                <w:sz w:val="24"/>
              </w:rPr>
              <w:t>7.2</w:t>
            </w:r>
          </w:p>
        </w:tc>
        <w:tc>
          <w:tcPr>
            <w:tcW w:w="1467" w:type="dxa"/>
            <w:vAlign w:val="center"/>
          </w:tcPr>
          <w:p w:rsidR="001C41BF" w:rsidRDefault="001C41BF">
            <w:pPr>
              <w:snapToGrid w:val="0"/>
              <w:jc w:val="center"/>
              <w:rPr>
                <w:color w:val="000000"/>
                <w:sz w:val="24"/>
              </w:rPr>
            </w:pPr>
            <w:r>
              <w:rPr>
                <w:rFonts w:hint="eastAsia"/>
                <w:color w:val="000000"/>
                <w:sz w:val="24"/>
              </w:rPr>
              <w:t>8.5</w:t>
            </w:r>
          </w:p>
        </w:tc>
        <w:tc>
          <w:tcPr>
            <w:tcW w:w="1469" w:type="dxa"/>
            <w:vAlign w:val="center"/>
          </w:tcPr>
          <w:p w:rsidR="001C41BF" w:rsidRDefault="001C41BF">
            <w:pPr>
              <w:snapToGrid w:val="0"/>
              <w:jc w:val="center"/>
              <w:rPr>
                <w:color w:val="000000"/>
                <w:sz w:val="24"/>
              </w:rPr>
            </w:pPr>
            <w:r>
              <w:rPr>
                <w:rFonts w:hint="eastAsia"/>
                <w:color w:val="000000"/>
                <w:sz w:val="24"/>
              </w:rPr>
              <w:t>6.8</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7.8</w:t>
            </w:r>
          </w:p>
        </w:tc>
        <w:tc>
          <w:tcPr>
            <w:tcW w:w="1461" w:type="dxa"/>
            <w:vMerge/>
            <w:vAlign w:val="center"/>
          </w:tcPr>
          <w:p w:rsidR="001C41BF" w:rsidRDefault="001C41BF">
            <w:pPr>
              <w:snapToGrid w:val="0"/>
              <w:jc w:val="center"/>
              <w:rPr>
                <w:color w:val="000000"/>
                <w:sz w:val="24"/>
              </w:rPr>
            </w:pP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restart"/>
            <w:vAlign w:val="center"/>
          </w:tcPr>
          <w:p w:rsidR="001C41BF" w:rsidRDefault="001C41BF">
            <w:pPr>
              <w:pStyle w:val="a9"/>
              <w:spacing w:line="240" w:lineRule="auto"/>
              <w:jc w:val="center"/>
              <w:rPr>
                <w:color w:val="000000"/>
                <w:spacing w:val="0"/>
                <w:szCs w:val="24"/>
              </w:rPr>
            </w:pPr>
            <w:r>
              <w:rPr>
                <w:rFonts w:hint="eastAsia"/>
                <w:color w:val="000000"/>
                <w:spacing w:val="0"/>
                <w:szCs w:val="24"/>
              </w:rPr>
              <w:lastRenderedPageBreak/>
              <w:t>石油类</w:t>
            </w:r>
          </w:p>
          <w:p w:rsidR="001C41BF" w:rsidRDefault="001C41BF">
            <w:pPr>
              <w:pStyle w:val="a9"/>
              <w:spacing w:line="240" w:lineRule="auto"/>
              <w:jc w:val="center"/>
              <w:rPr>
                <w:b/>
                <w:bCs/>
                <w:color w:val="000000"/>
                <w:spacing w:val="0"/>
                <w:szCs w:val="24"/>
              </w:rPr>
            </w:pPr>
            <w:r>
              <w:rPr>
                <w:color w:val="000000"/>
                <w:spacing w:val="0"/>
                <w:szCs w:val="24"/>
              </w:rPr>
              <w:t>（</w:t>
            </w:r>
            <w:r>
              <w:rPr>
                <w:color w:val="000000"/>
                <w:spacing w:val="0"/>
                <w:szCs w:val="24"/>
              </w:rPr>
              <w:t>mg/L</w:t>
            </w:r>
            <w:r>
              <w:rPr>
                <w:color w:val="000000"/>
                <w:spacing w:val="0"/>
                <w:szCs w:val="24"/>
              </w:rPr>
              <w:t>）</w:t>
            </w: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7" w:type="dxa"/>
            <w:vAlign w:val="center"/>
          </w:tcPr>
          <w:p w:rsidR="001C41BF" w:rsidRDefault="001C41BF">
            <w:pPr>
              <w:snapToGrid w:val="0"/>
              <w:jc w:val="center"/>
              <w:rPr>
                <w:color w:val="000000"/>
                <w:sz w:val="24"/>
              </w:rPr>
            </w:pPr>
            <w:r>
              <w:rPr>
                <w:rFonts w:hint="eastAsia"/>
                <w:color w:val="000000"/>
                <w:sz w:val="24"/>
              </w:rPr>
              <w:t>0.07</w:t>
            </w:r>
          </w:p>
        </w:tc>
        <w:tc>
          <w:tcPr>
            <w:tcW w:w="1466" w:type="dxa"/>
            <w:vAlign w:val="center"/>
          </w:tcPr>
          <w:p w:rsidR="001C41BF" w:rsidRDefault="001C41BF">
            <w:pPr>
              <w:snapToGrid w:val="0"/>
              <w:jc w:val="center"/>
              <w:rPr>
                <w:color w:val="000000"/>
                <w:sz w:val="24"/>
              </w:rPr>
            </w:pPr>
            <w:r>
              <w:rPr>
                <w:rFonts w:hint="eastAsia"/>
                <w:color w:val="000000"/>
                <w:sz w:val="24"/>
              </w:rPr>
              <w:t>0.09</w:t>
            </w:r>
          </w:p>
        </w:tc>
        <w:tc>
          <w:tcPr>
            <w:tcW w:w="1467" w:type="dxa"/>
            <w:vAlign w:val="center"/>
          </w:tcPr>
          <w:p w:rsidR="001C41BF" w:rsidRDefault="001C41BF">
            <w:pPr>
              <w:snapToGrid w:val="0"/>
              <w:jc w:val="center"/>
              <w:rPr>
                <w:color w:val="000000"/>
                <w:sz w:val="24"/>
              </w:rPr>
            </w:pPr>
            <w:r>
              <w:rPr>
                <w:rFonts w:hint="eastAsia"/>
                <w:color w:val="000000"/>
                <w:sz w:val="24"/>
              </w:rPr>
              <w:t>0.14</w:t>
            </w:r>
          </w:p>
        </w:tc>
        <w:tc>
          <w:tcPr>
            <w:tcW w:w="1469" w:type="dxa"/>
            <w:vAlign w:val="center"/>
          </w:tcPr>
          <w:p w:rsidR="001C41BF" w:rsidRDefault="001C41BF">
            <w:pPr>
              <w:snapToGrid w:val="0"/>
              <w:jc w:val="center"/>
              <w:rPr>
                <w:color w:val="000000"/>
                <w:sz w:val="24"/>
              </w:rPr>
            </w:pPr>
            <w:r>
              <w:rPr>
                <w:rFonts w:hint="eastAsia"/>
                <w:color w:val="000000"/>
                <w:sz w:val="24"/>
              </w:rPr>
              <w:t>0.10</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0.1</w:t>
            </w:r>
          </w:p>
        </w:tc>
        <w:tc>
          <w:tcPr>
            <w:tcW w:w="1461" w:type="dxa"/>
            <w:vMerge w:val="restart"/>
            <w:vAlign w:val="center"/>
          </w:tcPr>
          <w:p w:rsidR="001C41BF" w:rsidRDefault="001C41BF">
            <w:pPr>
              <w:snapToGrid w:val="0"/>
              <w:jc w:val="center"/>
              <w:rPr>
                <w:color w:val="000000"/>
                <w:sz w:val="24"/>
              </w:rPr>
            </w:pPr>
            <w:r>
              <w:rPr>
                <w:rFonts w:hint="eastAsia"/>
                <w:color w:val="000000"/>
                <w:sz w:val="24"/>
              </w:rPr>
              <w:t>3.0</w:t>
            </w: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ign w:val="center"/>
          </w:tcPr>
          <w:p w:rsidR="001C41BF" w:rsidRDefault="001C41BF">
            <w:pPr>
              <w:snapToGrid w:val="0"/>
              <w:jc w:val="center"/>
              <w:rPr>
                <w:b/>
                <w:bCs/>
                <w:color w:val="000000"/>
                <w:sz w:val="24"/>
              </w:rPr>
            </w:pPr>
          </w:p>
        </w:tc>
        <w:tc>
          <w:tcPr>
            <w:tcW w:w="195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7" w:type="dxa"/>
            <w:vAlign w:val="center"/>
          </w:tcPr>
          <w:p w:rsidR="001C41BF" w:rsidRDefault="001C41BF">
            <w:pPr>
              <w:snapToGrid w:val="0"/>
              <w:jc w:val="center"/>
              <w:rPr>
                <w:color w:val="000000"/>
                <w:sz w:val="24"/>
              </w:rPr>
            </w:pPr>
            <w:r>
              <w:rPr>
                <w:rFonts w:hint="eastAsia"/>
                <w:color w:val="000000"/>
                <w:sz w:val="24"/>
              </w:rPr>
              <w:t>0.13</w:t>
            </w:r>
          </w:p>
        </w:tc>
        <w:tc>
          <w:tcPr>
            <w:tcW w:w="1466" w:type="dxa"/>
            <w:vAlign w:val="center"/>
          </w:tcPr>
          <w:p w:rsidR="001C41BF" w:rsidRDefault="001C41BF">
            <w:pPr>
              <w:snapToGrid w:val="0"/>
              <w:jc w:val="center"/>
              <w:rPr>
                <w:color w:val="000000"/>
                <w:sz w:val="24"/>
              </w:rPr>
            </w:pPr>
            <w:r>
              <w:rPr>
                <w:rFonts w:hint="eastAsia"/>
                <w:color w:val="000000"/>
                <w:sz w:val="24"/>
              </w:rPr>
              <w:t>0.12</w:t>
            </w:r>
          </w:p>
        </w:tc>
        <w:tc>
          <w:tcPr>
            <w:tcW w:w="1467" w:type="dxa"/>
            <w:vAlign w:val="center"/>
          </w:tcPr>
          <w:p w:rsidR="001C41BF" w:rsidRDefault="001C41BF">
            <w:pPr>
              <w:snapToGrid w:val="0"/>
              <w:jc w:val="center"/>
              <w:rPr>
                <w:color w:val="000000"/>
                <w:sz w:val="24"/>
              </w:rPr>
            </w:pPr>
            <w:r>
              <w:rPr>
                <w:rFonts w:hint="eastAsia"/>
                <w:color w:val="000000"/>
                <w:sz w:val="24"/>
              </w:rPr>
              <w:t>0.09</w:t>
            </w:r>
          </w:p>
        </w:tc>
        <w:tc>
          <w:tcPr>
            <w:tcW w:w="1469" w:type="dxa"/>
            <w:vAlign w:val="center"/>
          </w:tcPr>
          <w:p w:rsidR="001C41BF" w:rsidRDefault="001C41BF">
            <w:pPr>
              <w:snapToGrid w:val="0"/>
              <w:jc w:val="center"/>
              <w:rPr>
                <w:color w:val="000000"/>
                <w:sz w:val="24"/>
              </w:rPr>
            </w:pPr>
            <w:r>
              <w:rPr>
                <w:rFonts w:hint="eastAsia"/>
                <w:color w:val="000000"/>
                <w:sz w:val="24"/>
              </w:rPr>
              <w:t>0.10</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0.11</w:t>
            </w:r>
          </w:p>
        </w:tc>
        <w:tc>
          <w:tcPr>
            <w:tcW w:w="1461" w:type="dxa"/>
            <w:vMerge/>
            <w:vAlign w:val="center"/>
          </w:tcPr>
          <w:p w:rsidR="001C41BF" w:rsidRDefault="001C41BF">
            <w:pPr>
              <w:snapToGrid w:val="0"/>
              <w:jc w:val="center"/>
              <w:rPr>
                <w:color w:val="000000"/>
                <w:sz w:val="24"/>
              </w:rPr>
            </w:pP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restart"/>
            <w:vAlign w:val="center"/>
          </w:tcPr>
          <w:p w:rsidR="001C41BF" w:rsidRDefault="001C41BF">
            <w:pPr>
              <w:jc w:val="center"/>
              <w:rPr>
                <w:color w:val="000000"/>
                <w:sz w:val="24"/>
              </w:rPr>
            </w:pPr>
            <w:r>
              <w:rPr>
                <w:rFonts w:hint="eastAsia"/>
                <w:color w:val="000000"/>
                <w:sz w:val="24"/>
              </w:rPr>
              <w:t>硫化物</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5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7" w:type="dxa"/>
            <w:vAlign w:val="center"/>
          </w:tcPr>
          <w:p w:rsidR="001C41BF" w:rsidRDefault="001C41BF">
            <w:pPr>
              <w:snapToGrid w:val="0"/>
              <w:jc w:val="center"/>
              <w:rPr>
                <w:color w:val="000000"/>
                <w:sz w:val="24"/>
              </w:rPr>
            </w:pPr>
            <w:r>
              <w:rPr>
                <w:rFonts w:hint="eastAsia"/>
                <w:color w:val="000000"/>
                <w:sz w:val="24"/>
              </w:rPr>
              <w:t>0.008</w:t>
            </w:r>
          </w:p>
        </w:tc>
        <w:tc>
          <w:tcPr>
            <w:tcW w:w="1466" w:type="dxa"/>
            <w:vAlign w:val="center"/>
          </w:tcPr>
          <w:p w:rsidR="001C41BF" w:rsidRDefault="001C41BF">
            <w:pPr>
              <w:snapToGrid w:val="0"/>
              <w:jc w:val="center"/>
              <w:rPr>
                <w:color w:val="000000"/>
                <w:sz w:val="24"/>
              </w:rPr>
            </w:pPr>
            <w:r>
              <w:rPr>
                <w:rFonts w:hint="eastAsia"/>
                <w:color w:val="000000"/>
                <w:sz w:val="24"/>
              </w:rPr>
              <w:t>0.010</w:t>
            </w:r>
          </w:p>
        </w:tc>
        <w:tc>
          <w:tcPr>
            <w:tcW w:w="1467" w:type="dxa"/>
            <w:vAlign w:val="center"/>
          </w:tcPr>
          <w:p w:rsidR="001C41BF" w:rsidRDefault="001C41BF">
            <w:pPr>
              <w:snapToGrid w:val="0"/>
              <w:jc w:val="center"/>
              <w:rPr>
                <w:color w:val="000000"/>
                <w:sz w:val="24"/>
              </w:rPr>
            </w:pPr>
            <w:r>
              <w:rPr>
                <w:rFonts w:hint="eastAsia"/>
                <w:color w:val="000000"/>
                <w:sz w:val="24"/>
              </w:rPr>
              <w:t>0.005</w:t>
            </w:r>
          </w:p>
        </w:tc>
        <w:tc>
          <w:tcPr>
            <w:tcW w:w="1469" w:type="dxa"/>
            <w:vAlign w:val="center"/>
          </w:tcPr>
          <w:p w:rsidR="001C41BF" w:rsidRDefault="001C41BF">
            <w:pPr>
              <w:snapToGrid w:val="0"/>
              <w:jc w:val="center"/>
              <w:rPr>
                <w:color w:val="000000"/>
                <w:sz w:val="24"/>
              </w:rPr>
            </w:pPr>
            <w:r>
              <w:rPr>
                <w:rFonts w:hint="eastAsia"/>
                <w:color w:val="000000"/>
                <w:sz w:val="24"/>
              </w:rPr>
              <w:t>0.008</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0.00775</w:t>
            </w:r>
          </w:p>
        </w:tc>
        <w:tc>
          <w:tcPr>
            <w:tcW w:w="1461" w:type="dxa"/>
            <w:vMerge w:val="restart"/>
            <w:vAlign w:val="center"/>
          </w:tcPr>
          <w:p w:rsidR="001C41BF" w:rsidRDefault="001C41BF">
            <w:pPr>
              <w:snapToGrid w:val="0"/>
              <w:jc w:val="center"/>
              <w:rPr>
                <w:color w:val="000000"/>
                <w:sz w:val="24"/>
              </w:rPr>
            </w:pPr>
            <w:r>
              <w:rPr>
                <w:rFonts w:hint="eastAsia"/>
                <w:color w:val="000000"/>
                <w:sz w:val="24"/>
              </w:rPr>
              <w:t>0.5</w:t>
            </w: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ign w:val="center"/>
          </w:tcPr>
          <w:p w:rsidR="001C41BF" w:rsidRDefault="001C41BF">
            <w:pPr>
              <w:snapToGrid w:val="0"/>
              <w:jc w:val="center"/>
              <w:rPr>
                <w:b/>
                <w:bCs/>
                <w:color w:val="000000"/>
                <w:sz w:val="24"/>
              </w:rPr>
            </w:pPr>
          </w:p>
        </w:tc>
        <w:tc>
          <w:tcPr>
            <w:tcW w:w="195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7" w:type="dxa"/>
            <w:vAlign w:val="center"/>
          </w:tcPr>
          <w:p w:rsidR="001C41BF" w:rsidRDefault="001C41BF">
            <w:pPr>
              <w:snapToGrid w:val="0"/>
              <w:jc w:val="center"/>
              <w:rPr>
                <w:color w:val="000000"/>
                <w:sz w:val="24"/>
              </w:rPr>
            </w:pPr>
            <w:r>
              <w:rPr>
                <w:rFonts w:hint="eastAsia"/>
                <w:color w:val="000000"/>
                <w:sz w:val="24"/>
              </w:rPr>
              <w:t>0.046</w:t>
            </w:r>
          </w:p>
        </w:tc>
        <w:tc>
          <w:tcPr>
            <w:tcW w:w="1466" w:type="dxa"/>
            <w:vAlign w:val="center"/>
          </w:tcPr>
          <w:p w:rsidR="001C41BF" w:rsidRDefault="001C41BF">
            <w:pPr>
              <w:snapToGrid w:val="0"/>
              <w:jc w:val="center"/>
              <w:rPr>
                <w:color w:val="000000"/>
                <w:sz w:val="24"/>
              </w:rPr>
            </w:pPr>
            <w:r>
              <w:rPr>
                <w:rFonts w:hint="eastAsia"/>
                <w:color w:val="000000"/>
                <w:sz w:val="24"/>
              </w:rPr>
              <w:t>0.008</w:t>
            </w:r>
          </w:p>
        </w:tc>
        <w:tc>
          <w:tcPr>
            <w:tcW w:w="1467" w:type="dxa"/>
            <w:vAlign w:val="center"/>
          </w:tcPr>
          <w:p w:rsidR="001C41BF" w:rsidRDefault="001C41BF">
            <w:pPr>
              <w:snapToGrid w:val="0"/>
              <w:jc w:val="center"/>
              <w:rPr>
                <w:color w:val="000000"/>
                <w:sz w:val="24"/>
              </w:rPr>
            </w:pPr>
            <w:r>
              <w:rPr>
                <w:rFonts w:hint="eastAsia"/>
                <w:color w:val="000000"/>
                <w:sz w:val="24"/>
              </w:rPr>
              <w:t>0.008</w:t>
            </w:r>
          </w:p>
        </w:tc>
        <w:tc>
          <w:tcPr>
            <w:tcW w:w="1469" w:type="dxa"/>
            <w:vAlign w:val="center"/>
          </w:tcPr>
          <w:p w:rsidR="001C41BF" w:rsidRDefault="001C41BF">
            <w:pPr>
              <w:snapToGrid w:val="0"/>
              <w:jc w:val="center"/>
              <w:rPr>
                <w:color w:val="000000"/>
                <w:sz w:val="24"/>
              </w:rPr>
            </w:pPr>
            <w:r>
              <w:rPr>
                <w:rFonts w:hint="eastAsia"/>
                <w:color w:val="000000"/>
                <w:sz w:val="24"/>
              </w:rPr>
              <w:t>0.053</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0.02875</w:t>
            </w:r>
          </w:p>
        </w:tc>
        <w:tc>
          <w:tcPr>
            <w:tcW w:w="1461" w:type="dxa"/>
            <w:vMerge/>
            <w:vAlign w:val="center"/>
          </w:tcPr>
          <w:p w:rsidR="001C41BF" w:rsidRDefault="001C41BF">
            <w:pPr>
              <w:snapToGrid w:val="0"/>
              <w:jc w:val="center"/>
              <w:rPr>
                <w:color w:val="000000"/>
                <w:sz w:val="24"/>
              </w:rPr>
            </w:pP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restart"/>
            <w:vAlign w:val="center"/>
          </w:tcPr>
          <w:p w:rsidR="001C41BF" w:rsidRDefault="001C41BF">
            <w:pPr>
              <w:jc w:val="center"/>
              <w:rPr>
                <w:color w:val="000000"/>
                <w:sz w:val="24"/>
              </w:rPr>
            </w:pPr>
            <w:r>
              <w:rPr>
                <w:rFonts w:hint="eastAsia"/>
                <w:color w:val="000000"/>
                <w:sz w:val="24"/>
              </w:rPr>
              <w:t>氨氮</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5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7" w:type="dxa"/>
            <w:vAlign w:val="center"/>
          </w:tcPr>
          <w:p w:rsidR="001C41BF" w:rsidRDefault="001C41BF">
            <w:pPr>
              <w:snapToGrid w:val="0"/>
              <w:jc w:val="center"/>
              <w:rPr>
                <w:color w:val="000000"/>
                <w:sz w:val="24"/>
              </w:rPr>
            </w:pPr>
            <w:r>
              <w:rPr>
                <w:rFonts w:hint="eastAsia"/>
                <w:color w:val="000000"/>
                <w:sz w:val="24"/>
              </w:rPr>
              <w:t>1.68</w:t>
            </w:r>
          </w:p>
        </w:tc>
        <w:tc>
          <w:tcPr>
            <w:tcW w:w="1466" w:type="dxa"/>
            <w:vAlign w:val="center"/>
          </w:tcPr>
          <w:p w:rsidR="001C41BF" w:rsidRDefault="001C41BF">
            <w:pPr>
              <w:snapToGrid w:val="0"/>
              <w:jc w:val="center"/>
              <w:rPr>
                <w:color w:val="000000"/>
                <w:sz w:val="24"/>
              </w:rPr>
            </w:pPr>
            <w:r>
              <w:rPr>
                <w:rFonts w:hint="eastAsia"/>
                <w:color w:val="000000"/>
                <w:sz w:val="24"/>
              </w:rPr>
              <w:t>1.64</w:t>
            </w:r>
          </w:p>
        </w:tc>
        <w:tc>
          <w:tcPr>
            <w:tcW w:w="1467" w:type="dxa"/>
            <w:vAlign w:val="center"/>
          </w:tcPr>
          <w:p w:rsidR="001C41BF" w:rsidRDefault="001C41BF">
            <w:pPr>
              <w:snapToGrid w:val="0"/>
              <w:jc w:val="center"/>
              <w:rPr>
                <w:color w:val="000000"/>
                <w:sz w:val="24"/>
              </w:rPr>
            </w:pPr>
            <w:r>
              <w:rPr>
                <w:rFonts w:hint="eastAsia"/>
                <w:color w:val="000000"/>
                <w:sz w:val="24"/>
              </w:rPr>
              <w:t>1.64</w:t>
            </w:r>
          </w:p>
        </w:tc>
        <w:tc>
          <w:tcPr>
            <w:tcW w:w="1469" w:type="dxa"/>
            <w:vAlign w:val="center"/>
          </w:tcPr>
          <w:p w:rsidR="001C41BF" w:rsidRDefault="001C41BF">
            <w:pPr>
              <w:snapToGrid w:val="0"/>
              <w:jc w:val="center"/>
              <w:rPr>
                <w:color w:val="000000"/>
                <w:sz w:val="24"/>
              </w:rPr>
            </w:pPr>
            <w:r>
              <w:rPr>
                <w:rFonts w:hint="eastAsia"/>
                <w:color w:val="000000"/>
                <w:sz w:val="24"/>
              </w:rPr>
              <w:t>1.61</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1.6425</w:t>
            </w:r>
          </w:p>
        </w:tc>
        <w:tc>
          <w:tcPr>
            <w:tcW w:w="1461" w:type="dxa"/>
            <w:vMerge w:val="restart"/>
            <w:vAlign w:val="center"/>
          </w:tcPr>
          <w:p w:rsidR="001C41BF" w:rsidRDefault="001C41BF">
            <w:pPr>
              <w:snapToGrid w:val="0"/>
              <w:jc w:val="center"/>
              <w:rPr>
                <w:color w:val="000000"/>
                <w:sz w:val="24"/>
              </w:rPr>
            </w:pPr>
            <w:r>
              <w:rPr>
                <w:rFonts w:hint="eastAsia"/>
                <w:color w:val="000000"/>
                <w:sz w:val="24"/>
              </w:rPr>
              <w:t>8.0</w:t>
            </w: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Merge/>
            <w:vAlign w:val="center"/>
          </w:tcPr>
          <w:p w:rsidR="001C41BF" w:rsidRDefault="001C41BF">
            <w:pPr>
              <w:snapToGrid w:val="0"/>
              <w:jc w:val="center"/>
              <w:rPr>
                <w:b/>
                <w:bCs/>
                <w:color w:val="000000"/>
                <w:sz w:val="24"/>
              </w:rPr>
            </w:pPr>
            <w:r>
              <w:rPr>
                <w:rFonts w:hint="eastAsia"/>
                <w:b/>
                <w:bCs/>
                <w:color w:val="000000"/>
                <w:sz w:val="24"/>
              </w:rPr>
              <w:t>0.151</w:t>
            </w:r>
          </w:p>
        </w:tc>
        <w:tc>
          <w:tcPr>
            <w:tcW w:w="195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7" w:type="dxa"/>
            <w:vAlign w:val="center"/>
          </w:tcPr>
          <w:p w:rsidR="001C41BF" w:rsidRDefault="001C41BF">
            <w:pPr>
              <w:snapToGrid w:val="0"/>
              <w:jc w:val="center"/>
              <w:rPr>
                <w:color w:val="000000"/>
                <w:sz w:val="24"/>
              </w:rPr>
            </w:pPr>
            <w:r>
              <w:rPr>
                <w:rFonts w:hint="eastAsia"/>
                <w:color w:val="000000"/>
                <w:sz w:val="24"/>
              </w:rPr>
              <w:t>1.59</w:t>
            </w:r>
          </w:p>
        </w:tc>
        <w:tc>
          <w:tcPr>
            <w:tcW w:w="1466" w:type="dxa"/>
            <w:vAlign w:val="center"/>
          </w:tcPr>
          <w:p w:rsidR="001C41BF" w:rsidRDefault="001C41BF">
            <w:pPr>
              <w:snapToGrid w:val="0"/>
              <w:jc w:val="center"/>
              <w:rPr>
                <w:color w:val="000000"/>
                <w:sz w:val="24"/>
              </w:rPr>
            </w:pPr>
            <w:r>
              <w:rPr>
                <w:rFonts w:hint="eastAsia"/>
                <w:color w:val="000000"/>
                <w:sz w:val="24"/>
              </w:rPr>
              <w:t>1.65</w:t>
            </w:r>
          </w:p>
        </w:tc>
        <w:tc>
          <w:tcPr>
            <w:tcW w:w="1467" w:type="dxa"/>
            <w:vAlign w:val="center"/>
          </w:tcPr>
          <w:p w:rsidR="001C41BF" w:rsidRDefault="001C41BF">
            <w:pPr>
              <w:snapToGrid w:val="0"/>
              <w:jc w:val="center"/>
              <w:rPr>
                <w:color w:val="000000"/>
                <w:sz w:val="24"/>
              </w:rPr>
            </w:pPr>
            <w:r>
              <w:rPr>
                <w:rFonts w:hint="eastAsia"/>
                <w:color w:val="000000"/>
                <w:sz w:val="24"/>
              </w:rPr>
              <w:t>1.69</w:t>
            </w:r>
          </w:p>
        </w:tc>
        <w:tc>
          <w:tcPr>
            <w:tcW w:w="1469" w:type="dxa"/>
            <w:vAlign w:val="center"/>
          </w:tcPr>
          <w:p w:rsidR="001C41BF" w:rsidRDefault="001C41BF">
            <w:pPr>
              <w:snapToGrid w:val="0"/>
              <w:jc w:val="center"/>
              <w:rPr>
                <w:color w:val="000000"/>
                <w:sz w:val="24"/>
              </w:rPr>
            </w:pPr>
            <w:r>
              <w:rPr>
                <w:rFonts w:hint="eastAsia"/>
                <w:color w:val="000000"/>
                <w:sz w:val="24"/>
              </w:rPr>
              <w:t>1.02</w:t>
            </w:r>
          </w:p>
        </w:tc>
        <w:tc>
          <w:tcPr>
            <w:tcW w:w="1461"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1.4875</w:t>
            </w:r>
          </w:p>
        </w:tc>
        <w:tc>
          <w:tcPr>
            <w:tcW w:w="1461" w:type="dxa"/>
            <w:vMerge/>
            <w:vAlign w:val="center"/>
          </w:tcPr>
          <w:p w:rsidR="001C41BF" w:rsidRDefault="001C41BF">
            <w:pPr>
              <w:snapToGrid w:val="0"/>
              <w:jc w:val="center"/>
              <w:rPr>
                <w:color w:val="000000"/>
                <w:sz w:val="24"/>
              </w:rPr>
            </w:pPr>
          </w:p>
        </w:tc>
        <w:tc>
          <w:tcPr>
            <w:tcW w:w="1461"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968" w:type="dxa"/>
            <w:vAlign w:val="center"/>
          </w:tcPr>
          <w:p w:rsidR="001C41BF" w:rsidRDefault="001C41BF">
            <w:pPr>
              <w:snapToGrid w:val="0"/>
              <w:jc w:val="center"/>
              <w:rPr>
                <w:b/>
                <w:bCs/>
                <w:color w:val="000000"/>
                <w:sz w:val="24"/>
              </w:rPr>
            </w:pPr>
            <w:r>
              <w:rPr>
                <w:color w:val="000000"/>
                <w:sz w:val="24"/>
              </w:rPr>
              <w:t>备注</w:t>
            </w:r>
          </w:p>
        </w:tc>
        <w:tc>
          <w:tcPr>
            <w:tcW w:w="12205" w:type="dxa"/>
            <w:gridSpan w:val="8"/>
            <w:vAlign w:val="center"/>
          </w:tcPr>
          <w:p w:rsidR="001C41BF" w:rsidRDefault="001C41BF">
            <w:pPr>
              <w:snapToGrid w:val="0"/>
              <w:jc w:val="left"/>
              <w:rPr>
                <w:color w:val="000000"/>
                <w:sz w:val="24"/>
              </w:rPr>
            </w:pPr>
            <w:r>
              <w:rPr>
                <w:color w:val="000000"/>
                <w:sz w:val="24"/>
              </w:rPr>
              <w:t>1</w:t>
            </w:r>
            <w:r>
              <w:rPr>
                <w:color w:val="000000"/>
                <w:sz w:val="24"/>
              </w:rPr>
              <w:t>、采样方法：瞬时采样</w:t>
            </w:r>
            <w:r>
              <w:rPr>
                <w:rFonts w:hint="eastAsia"/>
                <w:color w:val="000000"/>
                <w:kern w:val="0"/>
                <w:sz w:val="24"/>
              </w:rPr>
              <w:t>；</w:t>
            </w:r>
            <w:r>
              <w:rPr>
                <w:color w:val="000000"/>
                <w:kern w:val="0"/>
                <w:sz w:val="24"/>
              </w:rPr>
              <w:t>2</w:t>
            </w:r>
            <w:r>
              <w:rPr>
                <w:color w:val="000000"/>
                <w:kern w:val="0"/>
                <w:sz w:val="24"/>
              </w:rPr>
              <w:t>、</w:t>
            </w:r>
            <w:r>
              <w:rPr>
                <w:color w:val="000000"/>
                <w:kern w:val="0"/>
                <w:sz w:val="24"/>
              </w:rPr>
              <w:t>“L”</w:t>
            </w:r>
            <w:r>
              <w:rPr>
                <w:color w:val="000000"/>
                <w:kern w:val="0"/>
                <w:sz w:val="24"/>
              </w:rPr>
              <w:t>表示检测结果低于方法检出限。</w:t>
            </w:r>
          </w:p>
        </w:tc>
      </w:tr>
    </w:tbl>
    <w:p w:rsidR="001C41BF" w:rsidRDefault="001C41BF">
      <w:pPr>
        <w:adjustRightInd w:val="0"/>
        <w:snapToGrid w:val="0"/>
        <w:spacing w:line="360" w:lineRule="auto"/>
        <w:ind w:firstLineChars="200" w:firstLine="482"/>
        <w:jc w:val="left"/>
        <w:rPr>
          <w:b/>
          <w:color w:val="000000"/>
          <w:sz w:val="24"/>
        </w:rPr>
      </w:pP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污水总排口出水水质监测时间为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22-23</w:t>
      </w:r>
      <w:r>
        <w:rPr>
          <w:rFonts w:hint="eastAsia"/>
          <w:color w:val="000000"/>
          <w:sz w:val="28"/>
          <w:szCs w:val="28"/>
        </w:rPr>
        <w:t>日，监测因子为：</w:t>
      </w:r>
      <w:r>
        <w:rPr>
          <w:rFonts w:hint="eastAsia"/>
          <w:color w:val="000000"/>
          <w:sz w:val="28"/>
          <w:szCs w:val="28"/>
        </w:rPr>
        <w:t>pH</w:t>
      </w:r>
      <w:r>
        <w:rPr>
          <w:rFonts w:hint="eastAsia"/>
          <w:color w:val="000000"/>
          <w:sz w:val="28"/>
          <w:szCs w:val="28"/>
        </w:rPr>
        <w:t>、悬浮物、</w:t>
      </w:r>
      <w:r>
        <w:rPr>
          <w:rFonts w:hint="eastAsia"/>
          <w:color w:val="000000"/>
          <w:sz w:val="28"/>
          <w:szCs w:val="28"/>
        </w:rPr>
        <w:t>COD</w:t>
      </w:r>
      <w:r>
        <w:rPr>
          <w:rFonts w:hint="eastAsia"/>
          <w:color w:val="000000"/>
          <w:sz w:val="28"/>
          <w:szCs w:val="28"/>
        </w:rPr>
        <w:t>、</w:t>
      </w:r>
      <w:r>
        <w:rPr>
          <w:rFonts w:hint="eastAsia"/>
          <w:color w:val="000000"/>
          <w:sz w:val="28"/>
          <w:szCs w:val="28"/>
        </w:rPr>
        <w:t>BOD5</w:t>
      </w:r>
      <w:r>
        <w:rPr>
          <w:rFonts w:hint="eastAsia"/>
          <w:color w:val="000000"/>
          <w:sz w:val="28"/>
          <w:szCs w:val="28"/>
        </w:rPr>
        <w:t>、氨氮、总氮、总磷、</w:t>
      </w:r>
      <w:r>
        <w:rPr>
          <w:rFonts w:hint="eastAsia"/>
          <w:color w:val="000000"/>
          <w:sz w:val="28"/>
          <w:szCs w:val="28"/>
        </w:rPr>
        <w:t>TOC</w:t>
      </w:r>
      <w:r>
        <w:rPr>
          <w:rFonts w:hint="eastAsia"/>
          <w:color w:val="000000"/>
          <w:sz w:val="28"/>
          <w:szCs w:val="28"/>
        </w:rPr>
        <w:t>、石油类、硫化物、挥发酚、总矾、总铜、总锌、苯、甲苯、邻二甲苯、间二甲苯、对二甲苯、乙苯、总氰化物、苯并芘、总铅、总砷、总镍、总汞、烷基汞、总镉、总铬、六价铬、苯乙烯和流量，监测结果见表</w:t>
      </w:r>
      <w:r>
        <w:rPr>
          <w:rFonts w:hint="eastAsia"/>
          <w:color w:val="000000"/>
          <w:sz w:val="28"/>
          <w:szCs w:val="28"/>
        </w:rPr>
        <w:t>9.3-5</w:t>
      </w:r>
      <w:r>
        <w:rPr>
          <w:rFonts w:hint="eastAsia"/>
          <w:color w:val="000000"/>
          <w:sz w:val="28"/>
          <w:szCs w:val="28"/>
        </w:rPr>
        <w:t>。</w:t>
      </w:r>
    </w:p>
    <w:p w:rsidR="001C41BF" w:rsidRDefault="001C41BF">
      <w:pPr>
        <w:adjustRightInd w:val="0"/>
        <w:snapToGrid w:val="0"/>
        <w:spacing w:line="360" w:lineRule="auto"/>
        <w:jc w:val="center"/>
        <w:rPr>
          <w:b/>
          <w:color w:val="000000"/>
          <w:sz w:val="28"/>
          <w:szCs w:val="28"/>
        </w:rPr>
      </w:pPr>
      <w:r>
        <w:rPr>
          <w:rFonts w:hint="eastAsia"/>
          <w:b/>
          <w:color w:val="000000"/>
          <w:sz w:val="28"/>
          <w:szCs w:val="28"/>
        </w:rPr>
        <w:t>表</w:t>
      </w:r>
      <w:r>
        <w:rPr>
          <w:rFonts w:hint="eastAsia"/>
          <w:b/>
          <w:color w:val="000000"/>
          <w:sz w:val="28"/>
          <w:szCs w:val="28"/>
        </w:rPr>
        <w:t xml:space="preserve">9.3-5  </w:t>
      </w:r>
      <w:r>
        <w:rPr>
          <w:rFonts w:hint="eastAsia"/>
          <w:b/>
          <w:color w:val="000000"/>
          <w:sz w:val="28"/>
          <w:szCs w:val="28"/>
        </w:rPr>
        <w:t>污水总排口出水水质监测结果一览表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056"/>
        <w:gridCol w:w="1923"/>
        <w:gridCol w:w="1464"/>
        <w:gridCol w:w="1463"/>
        <w:gridCol w:w="1464"/>
        <w:gridCol w:w="1466"/>
        <w:gridCol w:w="1445"/>
        <w:gridCol w:w="1446"/>
        <w:gridCol w:w="1446"/>
      </w:tblGrid>
      <w:tr w:rsidR="001C41BF">
        <w:trPr>
          <w:trHeight w:val="397"/>
          <w:tblHeader/>
          <w:jc w:val="center"/>
        </w:trPr>
        <w:tc>
          <w:tcPr>
            <w:tcW w:w="2056" w:type="dxa"/>
            <w:vMerge w:val="restart"/>
            <w:vAlign w:val="center"/>
          </w:tcPr>
          <w:p w:rsidR="001C41BF" w:rsidRDefault="001C41BF">
            <w:pPr>
              <w:snapToGrid w:val="0"/>
              <w:jc w:val="center"/>
              <w:rPr>
                <w:b/>
                <w:bCs/>
                <w:color w:val="000000"/>
                <w:sz w:val="24"/>
              </w:rPr>
            </w:pPr>
            <w:r>
              <w:rPr>
                <w:color w:val="000000"/>
                <w:sz w:val="24"/>
              </w:rPr>
              <w:t>检测项目</w:t>
            </w:r>
          </w:p>
        </w:tc>
        <w:tc>
          <w:tcPr>
            <w:tcW w:w="1923" w:type="dxa"/>
            <w:vMerge w:val="restart"/>
            <w:vAlign w:val="center"/>
          </w:tcPr>
          <w:p w:rsidR="001C41BF" w:rsidRDefault="001C41BF">
            <w:pPr>
              <w:snapToGrid w:val="0"/>
              <w:jc w:val="center"/>
              <w:rPr>
                <w:b/>
                <w:bCs/>
                <w:color w:val="000000"/>
                <w:sz w:val="24"/>
              </w:rPr>
            </w:pPr>
            <w:r>
              <w:rPr>
                <w:color w:val="000000"/>
                <w:sz w:val="24"/>
              </w:rPr>
              <w:t>采样日期</w:t>
            </w:r>
          </w:p>
        </w:tc>
        <w:tc>
          <w:tcPr>
            <w:tcW w:w="5857" w:type="dxa"/>
            <w:gridSpan w:val="4"/>
            <w:vAlign w:val="center"/>
          </w:tcPr>
          <w:p w:rsidR="001C41BF" w:rsidRDefault="001C41BF">
            <w:pPr>
              <w:snapToGrid w:val="0"/>
              <w:jc w:val="center"/>
              <w:rPr>
                <w:color w:val="000000"/>
                <w:sz w:val="24"/>
              </w:rPr>
            </w:pPr>
            <w:r>
              <w:rPr>
                <w:rFonts w:hint="eastAsia"/>
                <w:color w:val="000000"/>
                <w:sz w:val="24"/>
              </w:rPr>
              <w:t>污水处理设施废水总排口</w:t>
            </w:r>
          </w:p>
        </w:tc>
        <w:tc>
          <w:tcPr>
            <w:tcW w:w="1445" w:type="dxa"/>
            <w:vMerge w:val="restart"/>
            <w:vAlign w:val="center"/>
          </w:tcPr>
          <w:p w:rsidR="001C41BF" w:rsidRDefault="001C41BF">
            <w:pPr>
              <w:snapToGrid w:val="0"/>
              <w:jc w:val="center"/>
              <w:rPr>
                <w:color w:val="000000"/>
                <w:sz w:val="24"/>
              </w:rPr>
            </w:pPr>
            <w:r>
              <w:rPr>
                <w:rFonts w:hint="eastAsia"/>
                <w:color w:val="000000"/>
                <w:sz w:val="24"/>
              </w:rPr>
              <w:t>范围</w:t>
            </w:r>
            <w:r>
              <w:rPr>
                <w:rFonts w:hint="eastAsia"/>
                <w:color w:val="000000"/>
                <w:sz w:val="24"/>
              </w:rPr>
              <w:t>/</w:t>
            </w:r>
            <w:r>
              <w:rPr>
                <w:rFonts w:hint="eastAsia"/>
                <w:color w:val="000000"/>
                <w:sz w:val="24"/>
              </w:rPr>
              <w:t>均值</w:t>
            </w:r>
          </w:p>
        </w:tc>
        <w:tc>
          <w:tcPr>
            <w:tcW w:w="1446" w:type="dxa"/>
            <w:vMerge w:val="restart"/>
            <w:vAlign w:val="center"/>
          </w:tcPr>
          <w:p w:rsidR="001C41BF" w:rsidRDefault="001C41BF">
            <w:pPr>
              <w:snapToGrid w:val="0"/>
              <w:jc w:val="center"/>
              <w:rPr>
                <w:color w:val="000000"/>
                <w:sz w:val="24"/>
              </w:rPr>
            </w:pPr>
            <w:r>
              <w:rPr>
                <w:rFonts w:hint="eastAsia"/>
                <w:color w:val="000000"/>
                <w:sz w:val="24"/>
              </w:rPr>
              <w:t>执行标准</w:t>
            </w:r>
          </w:p>
        </w:tc>
        <w:tc>
          <w:tcPr>
            <w:tcW w:w="1446" w:type="dxa"/>
            <w:vMerge w:val="restart"/>
            <w:vAlign w:val="center"/>
          </w:tcPr>
          <w:p w:rsidR="001C41BF" w:rsidRDefault="001C41BF">
            <w:pPr>
              <w:snapToGrid w:val="0"/>
              <w:jc w:val="center"/>
              <w:rPr>
                <w:color w:val="000000"/>
                <w:sz w:val="24"/>
              </w:rPr>
            </w:pPr>
            <w:r>
              <w:rPr>
                <w:rFonts w:hint="eastAsia"/>
                <w:color w:val="000000"/>
                <w:sz w:val="24"/>
              </w:rPr>
              <w:t>达标情况</w:t>
            </w:r>
          </w:p>
        </w:tc>
      </w:tr>
      <w:tr w:rsidR="001C41BF">
        <w:trPr>
          <w:trHeight w:val="397"/>
          <w:tblHeader/>
          <w:jc w:val="center"/>
        </w:trPr>
        <w:tc>
          <w:tcPr>
            <w:tcW w:w="2056" w:type="dxa"/>
            <w:vMerge/>
            <w:vAlign w:val="center"/>
          </w:tcPr>
          <w:p w:rsidR="001C41BF" w:rsidRDefault="001C41BF">
            <w:pPr>
              <w:snapToGrid w:val="0"/>
              <w:jc w:val="center"/>
              <w:rPr>
                <w:b/>
                <w:bCs/>
                <w:color w:val="000000"/>
                <w:sz w:val="24"/>
              </w:rPr>
            </w:pPr>
          </w:p>
        </w:tc>
        <w:tc>
          <w:tcPr>
            <w:tcW w:w="1923" w:type="dxa"/>
            <w:vMerge/>
            <w:vAlign w:val="center"/>
          </w:tcPr>
          <w:p w:rsidR="001C41BF" w:rsidRDefault="001C41BF">
            <w:pPr>
              <w:snapToGrid w:val="0"/>
              <w:jc w:val="center"/>
              <w:rPr>
                <w:b/>
                <w:bCs/>
                <w:color w:val="000000"/>
                <w:sz w:val="24"/>
              </w:rPr>
            </w:pPr>
          </w:p>
        </w:tc>
        <w:tc>
          <w:tcPr>
            <w:tcW w:w="1464" w:type="dxa"/>
            <w:vAlign w:val="center"/>
          </w:tcPr>
          <w:p w:rsidR="001C41BF" w:rsidRDefault="001C41BF">
            <w:pPr>
              <w:snapToGrid w:val="0"/>
              <w:jc w:val="center"/>
              <w:rPr>
                <w:color w:val="000000"/>
                <w:sz w:val="24"/>
              </w:rPr>
            </w:pPr>
            <w:r>
              <w:rPr>
                <w:color w:val="000000"/>
                <w:sz w:val="24"/>
              </w:rPr>
              <w:t>第一次</w:t>
            </w:r>
          </w:p>
        </w:tc>
        <w:tc>
          <w:tcPr>
            <w:tcW w:w="1463" w:type="dxa"/>
            <w:vAlign w:val="center"/>
          </w:tcPr>
          <w:p w:rsidR="001C41BF" w:rsidRDefault="001C41BF">
            <w:pPr>
              <w:snapToGrid w:val="0"/>
              <w:jc w:val="center"/>
              <w:rPr>
                <w:color w:val="000000"/>
                <w:sz w:val="24"/>
              </w:rPr>
            </w:pPr>
            <w:r>
              <w:rPr>
                <w:color w:val="000000"/>
                <w:sz w:val="24"/>
              </w:rPr>
              <w:t>第二次</w:t>
            </w:r>
          </w:p>
        </w:tc>
        <w:tc>
          <w:tcPr>
            <w:tcW w:w="1464" w:type="dxa"/>
            <w:vAlign w:val="center"/>
          </w:tcPr>
          <w:p w:rsidR="001C41BF" w:rsidRDefault="001C41BF">
            <w:pPr>
              <w:snapToGrid w:val="0"/>
              <w:jc w:val="center"/>
              <w:rPr>
                <w:color w:val="000000"/>
                <w:sz w:val="24"/>
              </w:rPr>
            </w:pPr>
            <w:r>
              <w:rPr>
                <w:color w:val="000000"/>
                <w:sz w:val="24"/>
              </w:rPr>
              <w:t>第三次</w:t>
            </w:r>
          </w:p>
        </w:tc>
        <w:tc>
          <w:tcPr>
            <w:tcW w:w="1466" w:type="dxa"/>
            <w:vAlign w:val="center"/>
          </w:tcPr>
          <w:p w:rsidR="001C41BF" w:rsidRDefault="001C41BF">
            <w:pPr>
              <w:snapToGrid w:val="0"/>
              <w:jc w:val="center"/>
              <w:rPr>
                <w:color w:val="000000"/>
                <w:sz w:val="24"/>
              </w:rPr>
            </w:pPr>
            <w:r>
              <w:rPr>
                <w:color w:val="000000"/>
                <w:sz w:val="24"/>
              </w:rPr>
              <w:t>第</w:t>
            </w:r>
            <w:r>
              <w:rPr>
                <w:rFonts w:hint="eastAsia"/>
                <w:color w:val="000000"/>
                <w:sz w:val="24"/>
              </w:rPr>
              <w:t>四</w:t>
            </w:r>
            <w:r>
              <w:rPr>
                <w:color w:val="000000"/>
                <w:sz w:val="24"/>
              </w:rPr>
              <w:t>次</w:t>
            </w:r>
          </w:p>
        </w:tc>
        <w:tc>
          <w:tcPr>
            <w:tcW w:w="1445" w:type="dxa"/>
            <w:vMerge/>
            <w:vAlign w:val="center"/>
          </w:tcPr>
          <w:p w:rsidR="001C41BF" w:rsidRDefault="001C41BF">
            <w:pPr>
              <w:snapToGrid w:val="0"/>
              <w:jc w:val="center"/>
              <w:rPr>
                <w:color w:val="000000"/>
                <w:sz w:val="24"/>
              </w:rPr>
            </w:pPr>
          </w:p>
        </w:tc>
        <w:tc>
          <w:tcPr>
            <w:tcW w:w="1446" w:type="dxa"/>
            <w:vMerge/>
            <w:vAlign w:val="center"/>
          </w:tcPr>
          <w:p w:rsidR="001C41BF" w:rsidRDefault="001C41BF">
            <w:pPr>
              <w:snapToGrid w:val="0"/>
              <w:jc w:val="center"/>
              <w:rPr>
                <w:color w:val="000000"/>
                <w:sz w:val="24"/>
              </w:rPr>
            </w:pPr>
          </w:p>
        </w:tc>
        <w:tc>
          <w:tcPr>
            <w:tcW w:w="1446" w:type="dxa"/>
            <w:vMerge/>
            <w:vAlign w:val="center"/>
          </w:tcPr>
          <w:p w:rsidR="001C41BF" w:rsidRDefault="001C41BF">
            <w:pPr>
              <w:snapToGrid w:val="0"/>
              <w:jc w:val="center"/>
              <w:rPr>
                <w:color w:val="000000"/>
                <w:sz w:val="24"/>
              </w:rPr>
            </w:pP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color w:val="000000"/>
                <w:sz w:val="24"/>
              </w:rPr>
              <w:t>pH</w:t>
            </w:r>
            <w:r>
              <w:rPr>
                <w:color w:val="000000"/>
                <w:sz w:val="24"/>
              </w:rPr>
              <w:t>值</w:t>
            </w:r>
          </w:p>
          <w:p w:rsidR="001C41BF" w:rsidRDefault="001C41BF">
            <w:pPr>
              <w:snapToGrid w:val="0"/>
              <w:jc w:val="center"/>
              <w:rPr>
                <w:b/>
                <w:bCs/>
                <w:color w:val="000000"/>
                <w:sz w:val="24"/>
              </w:rPr>
            </w:pPr>
            <w:r>
              <w:rPr>
                <w:color w:val="000000"/>
                <w:sz w:val="24"/>
              </w:rPr>
              <w:t>（无量纲</w:t>
            </w:r>
            <w:r>
              <w:rPr>
                <w:color w:val="000000"/>
                <w:sz w:val="24"/>
              </w:rPr>
              <w:t>)</w:t>
            </w: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7.98</w:t>
            </w:r>
          </w:p>
        </w:tc>
        <w:tc>
          <w:tcPr>
            <w:tcW w:w="1463" w:type="dxa"/>
            <w:vAlign w:val="center"/>
          </w:tcPr>
          <w:p w:rsidR="001C41BF" w:rsidRDefault="001C41BF">
            <w:pPr>
              <w:snapToGrid w:val="0"/>
              <w:jc w:val="center"/>
              <w:rPr>
                <w:color w:val="000000"/>
                <w:sz w:val="24"/>
              </w:rPr>
            </w:pPr>
            <w:r>
              <w:rPr>
                <w:rFonts w:hint="eastAsia"/>
                <w:color w:val="000000"/>
                <w:sz w:val="24"/>
              </w:rPr>
              <w:t>7.99</w:t>
            </w:r>
          </w:p>
        </w:tc>
        <w:tc>
          <w:tcPr>
            <w:tcW w:w="1464" w:type="dxa"/>
            <w:vAlign w:val="center"/>
          </w:tcPr>
          <w:p w:rsidR="001C41BF" w:rsidRDefault="001C41BF">
            <w:pPr>
              <w:snapToGrid w:val="0"/>
              <w:jc w:val="center"/>
              <w:rPr>
                <w:color w:val="000000"/>
                <w:sz w:val="24"/>
              </w:rPr>
            </w:pPr>
            <w:r>
              <w:rPr>
                <w:rFonts w:hint="eastAsia"/>
                <w:color w:val="000000"/>
                <w:sz w:val="24"/>
              </w:rPr>
              <w:t>8.02</w:t>
            </w:r>
          </w:p>
        </w:tc>
        <w:tc>
          <w:tcPr>
            <w:tcW w:w="1466" w:type="dxa"/>
            <w:vAlign w:val="center"/>
          </w:tcPr>
          <w:p w:rsidR="001C41BF" w:rsidRDefault="001C41BF">
            <w:pPr>
              <w:snapToGrid w:val="0"/>
              <w:jc w:val="center"/>
              <w:rPr>
                <w:color w:val="000000"/>
                <w:sz w:val="24"/>
              </w:rPr>
            </w:pPr>
            <w:r>
              <w:rPr>
                <w:rFonts w:hint="eastAsia"/>
                <w:color w:val="000000"/>
                <w:sz w:val="24"/>
              </w:rPr>
              <w:t>8.04</w:t>
            </w:r>
          </w:p>
        </w:tc>
        <w:tc>
          <w:tcPr>
            <w:tcW w:w="1445" w:type="dxa"/>
            <w:vAlign w:val="center"/>
          </w:tcPr>
          <w:p w:rsidR="001C41BF" w:rsidRDefault="001C41BF">
            <w:pPr>
              <w:snapToGrid w:val="0"/>
              <w:jc w:val="center"/>
              <w:rPr>
                <w:color w:val="000000"/>
                <w:sz w:val="24"/>
              </w:rPr>
            </w:pPr>
            <w:r>
              <w:rPr>
                <w:rFonts w:hint="eastAsia"/>
                <w:color w:val="000000"/>
                <w:sz w:val="24"/>
              </w:rPr>
              <w:t>7.98-8.04</w:t>
            </w:r>
          </w:p>
        </w:tc>
        <w:tc>
          <w:tcPr>
            <w:tcW w:w="1446" w:type="dxa"/>
            <w:vMerge w:val="restart"/>
            <w:vAlign w:val="center"/>
          </w:tcPr>
          <w:p w:rsidR="001C41BF" w:rsidRDefault="001C41BF">
            <w:pPr>
              <w:snapToGrid w:val="0"/>
              <w:jc w:val="center"/>
              <w:rPr>
                <w:color w:val="000000"/>
                <w:sz w:val="24"/>
              </w:rPr>
            </w:pPr>
            <w:r>
              <w:rPr>
                <w:rFonts w:hint="eastAsia"/>
                <w:color w:val="000000"/>
                <w:sz w:val="24"/>
              </w:rPr>
              <w:t>6-9</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7.97</w:t>
            </w:r>
          </w:p>
        </w:tc>
        <w:tc>
          <w:tcPr>
            <w:tcW w:w="1463" w:type="dxa"/>
            <w:vAlign w:val="center"/>
          </w:tcPr>
          <w:p w:rsidR="001C41BF" w:rsidRDefault="001C41BF">
            <w:pPr>
              <w:snapToGrid w:val="0"/>
              <w:jc w:val="center"/>
              <w:rPr>
                <w:color w:val="000000"/>
                <w:sz w:val="24"/>
              </w:rPr>
            </w:pPr>
            <w:r>
              <w:rPr>
                <w:rFonts w:hint="eastAsia"/>
                <w:color w:val="000000"/>
                <w:sz w:val="24"/>
              </w:rPr>
              <w:t>8.01</w:t>
            </w:r>
          </w:p>
        </w:tc>
        <w:tc>
          <w:tcPr>
            <w:tcW w:w="1464" w:type="dxa"/>
            <w:vAlign w:val="center"/>
          </w:tcPr>
          <w:p w:rsidR="001C41BF" w:rsidRDefault="001C41BF">
            <w:pPr>
              <w:snapToGrid w:val="0"/>
              <w:jc w:val="center"/>
              <w:rPr>
                <w:color w:val="000000"/>
                <w:sz w:val="24"/>
              </w:rPr>
            </w:pPr>
            <w:r>
              <w:rPr>
                <w:rFonts w:hint="eastAsia"/>
                <w:color w:val="000000"/>
                <w:sz w:val="24"/>
              </w:rPr>
              <w:t>7.96</w:t>
            </w:r>
          </w:p>
        </w:tc>
        <w:tc>
          <w:tcPr>
            <w:tcW w:w="1466" w:type="dxa"/>
            <w:vAlign w:val="center"/>
          </w:tcPr>
          <w:p w:rsidR="001C41BF" w:rsidRDefault="001C41BF">
            <w:pPr>
              <w:snapToGrid w:val="0"/>
              <w:jc w:val="center"/>
              <w:rPr>
                <w:color w:val="000000"/>
                <w:sz w:val="24"/>
              </w:rPr>
            </w:pPr>
            <w:r>
              <w:rPr>
                <w:rFonts w:hint="eastAsia"/>
                <w:color w:val="000000"/>
                <w:sz w:val="24"/>
              </w:rPr>
              <w:t>7.98</w:t>
            </w:r>
          </w:p>
        </w:tc>
        <w:tc>
          <w:tcPr>
            <w:tcW w:w="1445" w:type="dxa"/>
            <w:vAlign w:val="center"/>
          </w:tcPr>
          <w:p w:rsidR="001C41BF" w:rsidRDefault="001C41BF">
            <w:pPr>
              <w:snapToGrid w:val="0"/>
              <w:jc w:val="center"/>
              <w:rPr>
                <w:color w:val="000000"/>
                <w:sz w:val="24"/>
              </w:rPr>
            </w:pPr>
            <w:r>
              <w:rPr>
                <w:rFonts w:hint="eastAsia"/>
                <w:color w:val="000000"/>
                <w:sz w:val="24"/>
              </w:rPr>
              <w:t>7.96-8.01</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jc w:val="center"/>
              <w:rPr>
                <w:color w:val="000000"/>
                <w:sz w:val="24"/>
              </w:rPr>
            </w:pPr>
            <w:r>
              <w:rPr>
                <w:rFonts w:hint="eastAsia"/>
                <w:color w:val="000000"/>
                <w:sz w:val="24"/>
              </w:rPr>
              <w:lastRenderedPageBreak/>
              <w:t>悬浮物</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4</w:t>
            </w:r>
          </w:p>
        </w:tc>
        <w:tc>
          <w:tcPr>
            <w:tcW w:w="1463" w:type="dxa"/>
            <w:vAlign w:val="center"/>
          </w:tcPr>
          <w:p w:rsidR="001C41BF" w:rsidRDefault="001C41BF">
            <w:pPr>
              <w:snapToGrid w:val="0"/>
              <w:jc w:val="center"/>
              <w:rPr>
                <w:color w:val="000000"/>
                <w:sz w:val="24"/>
              </w:rPr>
            </w:pPr>
            <w:r>
              <w:rPr>
                <w:rFonts w:hint="eastAsia"/>
                <w:color w:val="000000"/>
                <w:sz w:val="24"/>
              </w:rPr>
              <w:t>4L</w:t>
            </w:r>
          </w:p>
        </w:tc>
        <w:tc>
          <w:tcPr>
            <w:tcW w:w="1464" w:type="dxa"/>
            <w:vAlign w:val="center"/>
          </w:tcPr>
          <w:p w:rsidR="001C41BF" w:rsidRDefault="001C41BF">
            <w:pPr>
              <w:snapToGrid w:val="0"/>
              <w:jc w:val="center"/>
              <w:rPr>
                <w:color w:val="000000"/>
                <w:sz w:val="24"/>
              </w:rPr>
            </w:pPr>
            <w:r>
              <w:rPr>
                <w:rFonts w:hint="eastAsia"/>
                <w:color w:val="000000"/>
                <w:sz w:val="24"/>
              </w:rPr>
              <w:t>4L</w:t>
            </w:r>
          </w:p>
        </w:tc>
        <w:tc>
          <w:tcPr>
            <w:tcW w:w="1466" w:type="dxa"/>
            <w:vAlign w:val="center"/>
          </w:tcPr>
          <w:p w:rsidR="001C41BF" w:rsidRDefault="001C41BF">
            <w:pPr>
              <w:snapToGrid w:val="0"/>
              <w:jc w:val="center"/>
              <w:rPr>
                <w:color w:val="000000"/>
                <w:sz w:val="24"/>
              </w:rPr>
            </w:pPr>
            <w:r>
              <w:rPr>
                <w:rFonts w:hint="eastAsia"/>
                <w:color w:val="000000"/>
                <w:sz w:val="24"/>
              </w:rPr>
              <w:t>7</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3.75</w:t>
            </w:r>
          </w:p>
        </w:tc>
        <w:tc>
          <w:tcPr>
            <w:tcW w:w="1446" w:type="dxa"/>
            <w:vMerge w:val="restart"/>
            <w:vAlign w:val="center"/>
          </w:tcPr>
          <w:p w:rsidR="001C41BF" w:rsidRDefault="001C41BF">
            <w:pPr>
              <w:snapToGrid w:val="0"/>
              <w:jc w:val="center"/>
              <w:rPr>
                <w:color w:val="000000"/>
                <w:sz w:val="24"/>
              </w:rPr>
            </w:pPr>
            <w:r>
              <w:rPr>
                <w:rFonts w:hint="eastAsia"/>
                <w:color w:val="000000"/>
                <w:sz w:val="24"/>
              </w:rPr>
              <w:t>50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4L</w:t>
            </w:r>
          </w:p>
        </w:tc>
        <w:tc>
          <w:tcPr>
            <w:tcW w:w="1463" w:type="dxa"/>
            <w:vAlign w:val="center"/>
          </w:tcPr>
          <w:p w:rsidR="001C41BF" w:rsidRDefault="001C41BF">
            <w:pPr>
              <w:snapToGrid w:val="0"/>
              <w:jc w:val="center"/>
              <w:rPr>
                <w:color w:val="000000"/>
                <w:sz w:val="24"/>
              </w:rPr>
            </w:pPr>
            <w:r>
              <w:rPr>
                <w:rFonts w:hint="eastAsia"/>
                <w:color w:val="000000"/>
                <w:sz w:val="24"/>
              </w:rPr>
              <w:t>4L</w:t>
            </w:r>
          </w:p>
        </w:tc>
        <w:tc>
          <w:tcPr>
            <w:tcW w:w="1464" w:type="dxa"/>
            <w:vAlign w:val="center"/>
          </w:tcPr>
          <w:p w:rsidR="001C41BF" w:rsidRDefault="001C41BF">
            <w:pPr>
              <w:snapToGrid w:val="0"/>
              <w:jc w:val="center"/>
              <w:rPr>
                <w:color w:val="000000"/>
                <w:sz w:val="24"/>
              </w:rPr>
            </w:pPr>
            <w:r>
              <w:rPr>
                <w:rFonts w:hint="eastAsia"/>
                <w:color w:val="000000"/>
                <w:sz w:val="24"/>
              </w:rPr>
              <w:t>4L</w:t>
            </w:r>
          </w:p>
        </w:tc>
        <w:tc>
          <w:tcPr>
            <w:tcW w:w="1466" w:type="dxa"/>
            <w:vAlign w:val="center"/>
          </w:tcPr>
          <w:p w:rsidR="001C41BF" w:rsidRDefault="001C41BF">
            <w:pPr>
              <w:snapToGrid w:val="0"/>
              <w:jc w:val="center"/>
              <w:rPr>
                <w:color w:val="000000"/>
                <w:sz w:val="24"/>
              </w:rPr>
            </w:pPr>
            <w:r>
              <w:rPr>
                <w:rFonts w:hint="eastAsia"/>
                <w:color w:val="000000"/>
                <w:sz w:val="24"/>
              </w:rPr>
              <w:t>4L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jc w:val="center"/>
              <w:rPr>
                <w:color w:val="000000"/>
                <w:sz w:val="24"/>
              </w:rPr>
            </w:pPr>
            <w:r>
              <w:rPr>
                <w:rFonts w:hint="eastAsia"/>
                <w:color w:val="000000"/>
                <w:sz w:val="24"/>
              </w:rPr>
              <w:t>总有机碳</w:t>
            </w:r>
          </w:p>
          <w:p w:rsidR="001C41BF" w:rsidRDefault="001C41BF">
            <w:pPr>
              <w:jc w:val="center"/>
              <w:rPr>
                <w:color w:val="000000"/>
                <w:sz w:val="24"/>
              </w:rPr>
            </w:pPr>
            <w:r>
              <w:rPr>
                <w:rFonts w:hint="eastAsia"/>
                <w:color w:val="000000"/>
                <w:sz w:val="24"/>
              </w:rPr>
              <w:t>（</w:t>
            </w:r>
            <w:r>
              <w:rPr>
                <w:color w:val="000000"/>
                <w:sz w:val="24"/>
              </w:rPr>
              <w:t>mg/L</w:t>
            </w:r>
            <w:r>
              <w:rPr>
                <w:rFonts w:hint="eastAsia"/>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9.6</w:t>
            </w:r>
          </w:p>
        </w:tc>
        <w:tc>
          <w:tcPr>
            <w:tcW w:w="1463" w:type="dxa"/>
            <w:vAlign w:val="center"/>
          </w:tcPr>
          <w:p w:rsidR="001C41BF" w:rsidRDefault="001C41BF">
            <w:pPr>
              <w:snapToGrid w:val="0"/>
              <w:jc w:val="center"/>
              <w:rPr>
                <w:color w:val="000000"/>
                <w:sz w:val="24"/>
              </w:rPr>
            </w:pPr>
            <w:r>
              <w:rPr>
                <w:rFonts w:hint="eastAsia"/>
                <w:color w:val="000000"/>
                <w:sz w:val="24"/>
              </w:rPr>
              <w:t>11.2</w:t>
            </w:r>
          </w:p>
        </w:tc>
        <w:tc>
          <w:tcPr>
            <w:tcW w:w="1464" w:type="dxa"/>
            <w:vAlign w:val="center"/>
          </w:tcPr>
          <w:p w:rsidR="001C41BF" w:rsidRDefault="001C41BF">
            <w:pPr>
              <w:snapToGrid w:val="0"/>
              <w:jc w:val="center"/>
              <w:rPr>
                <w:color w:val="000000"/>
                <w:sz w:val="24"/>
              </w:rPr>
            </w:pPr>
            <w:r>
              <w:rPr>
                <w:rFonts w:hint="eastAsia"/>
                <w:color w:val="000000"/>
                <w:sz w:val="24"/>
              </w:rPr>
              <w:t>9.5</w:t>
            </w:r>
          </w:p>
        </w:tc>
        <w:tc>
          <w:tcPr>
            <w:tcW w:w="1466" w:type="dxa"/>
            <w:vAlign w:val="center"/>
          </w:tcPr>
          <w:p w:rsidR="001C41BF" w:rsidRDefault="001C41BF">
            <w:pPr>
              <w:snapToGrid w:val="0"/>
              <w:jc w:val="center"/>
              <w:rPr>
                <w:color w:val="000000"/>
                <w:sz w:val="24"/>
              </w:rPr>
            </w:pPr>
            <w:r>
              <w:rPr>
                <w:rFonts w:hint="eastAsia"/>
                <w:color w:val="000000"/>
                <w:sz w:val="24"/>
              </w:rPr>
              <w:t>12.8</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10.775</w:t>
            </w:r>
          </w:p>
        </w:tc>
        <w:tc>
          <w:tcPr>
            <w:tcW w:w="1446" w:type="dxa"/>
            <w:vMerge w:val="restart"/>
            <w:vAlign w:val="center"/>
          </w:tcPr>
          <w:p w:rsidR="001C41BF" w:rsidRDefault="001C41BF">
            <w:pPr>
              <w:snapToGrid w:val="0"/>
              <w:jc w:val="center"/>
              <w:rPr>
                <w:color w:val="000000"/>
                <w:sz w:val="24"/>
              </w:rPr>
            </w:pPr>
            <w:r>
              <w:rPr>
                <w:rFonts w:hint="eastAsia"/>
                <w:color w:val="000000"/>
                <w:sz w:val="24"/>
              </w:rPr>
              <w:t>20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jc w:val="center"/>
              <w:rPr>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11.1</w:t>
            </w:r>
          </w:p>
        </w:tc>
        <w:tc>
          <w:tcPr>
            <w:tcW w:w="1463" w:type="dxa"/>
            <w:vAlign w:val="center"/>
          </w:tcPr>
          <w:p w:rsidR="001C41BF" w:rsidRDefault="001C41BF">
            <w:pPr>
              <w:snapToGrid w:val="0"/>
              <w:jc w:val="center"/>
              <w:rPr>
                <w:color w:val="000000"/>
                <w:sz w:val="24"/>
              </w:rPr>
            </w:pPr>
            <w:r>
              <w:rPr>
                <w:rFonts w:hint="eastAsia"/>
                <w:color w:val="000000"/>
                <w:sz w:val="24"/>
              </w:rPr>
              <w:t>12.0</w:t>
            </w:r>
          </w:p>
        </w:tc>
        <w:tc>
          <w:tcPr>
            <w:tcW w:w="1464" w:type="dxa"/>
            <w:vAlign w:val="center"/>
          </w:tcPr>
          <w:p w:rsidR="001C41BF" w:rsidRDefault="001C41BF">
            <w:pPr>
              <w:snapToGrid w:val="0"/>
              <w:jc w:val="center"/>
              <w:rPr>
                <w:color w:val="000000"/>
                <w:sz w:val="24"/>
              </w:rPr>
            </w:pPr>
            <w:r>
              <w:rPr>
                <w:rFonts w:hint="eastAsia"/>
                <w:color w:val="000000"/>
                <w:sz w:val="24"/>
              </w:rPr>
              <w:t>12.1</w:t>
            </w:r>
          </w:p>
        </w:tc>
        <w:tc>
          <w:tcPr>
            <w:tcW w:w="1466" w:type="dxa"/>
            <w:vAlign w:val="center"/>
          </w:tcPr>
          <w:p w:rsidR="001C41BF" w:rsidRDefault="001C41BF">
            <w:pPr>
              <w:snapToGrid w:val="0"/>
              <w:jc w:val="center"/>
              <w:rPr>
                <w:color w:val="000000"/>
                <w:sz w:val="24"/>
              </w:rPr>
            </w:pPr>
            <w:r>
              <w:rPr>
                <w:rFonts w:hint="eastAsia"/>
                <w:color w:val="000000"/>
                <w:sz w:val="24"/>
              </w:rPr>
              <w:t>9.8</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11.25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jc w:val="center"/>
              <w:rPr>
                <w:b/>
                <w:bCs/>
                <w:color w:val="000000"/>
                <w:sz w:val="24"/>
              </w:rPr>
            </w:pPr>
            <w:r>
              <w:rPr>
                <w:rFonts w:hint="eastAsia"/>
                <w:color w:val="000000"/>
                <w:sz w:val="24"/>
              </w:rPr>
              <w:t>化学需氧量</w:t>
            </w: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21</w:t>
            </w:r>
          </w:p>
        </w:tc>
        <w:tc>
          <w:tcPr>
            <w:tcW w:w="1463" w:type="dxa"/>
            <w:vAlign w:val="center"/>
          </w:tcPr>
          <w:p w:rsidR="001C41BF" w:rsidRDefault="001C41BF">
            <w:pPr>
              <w:snapToGrid w:val="0"/>
              <w:jc w:val="center"/>
              <w:rPr>
                <w:color w:val="000000"/>
                <w:sz w:val="24"/>
              </w:rPr>
            </w:pPr>
            <w:r>
              <w:rPr>
                <w:rFonts w:hint="eastAsia"/>
                <w:color w:val="000000"/>
                <w:sz w:val="24"/>
              </w:rPr>
              <w:t>24</w:t>
            </w:r>
          </w:p>
        </w:tc>
        <w:tc>
          <w:tcPr>
            <w:tcW w:w="1464" w:type="dxa"/>
            <w:vAlign w:val="center"/>
          </w:tcPr>
          <w:p w:rsidR="001C41BF" w:rsidRDefault="001C41BF">
            <w:pPr>
              <w:snapToGrid w:val="0"/>
              <w:jc w:val="center"/>
              <w:rPr>
                <w:color w:val="000000"/>
                <w:sz w:val="24"/>
              </w:rPr>
            </w:pPr>
            <w:r>
              <w:rPr>
                <w:rFonts w:hint="eastAsia"/>
                <w:color w:val="000000"/>
                <w:sz w:val="24"/>
              </w:rPr>
              <w:t>16</w:t>
            </w:r>
          </w:p>
        </w:tc>
        <w:tc>
          <w:tcPr>
            <w:tcW w:w="1466" w:type="dxa"/>
            <w:vAlign w:val="center"/>
          </w:tcPr>
          <w:p w:rsidR="001C41BF" w:rsidRDefault="001C41BF">
            <w:pPr>
              <w:snapToGrid w:val="0"/>
              <w:jc w:val="center"/>
              <w:rPr>
                <w:color w:val="000000"/>
                <w:sz w:val="24"/>
              </w:rPr>
            </w:pPr>
            <w:r>
              <w:rPr>
                <w:rFonts w:hint="eastAsia"/>
                <w:color w:val="000000"/>
                <w:sz w:val="24"/>
              </w:rPr>
              <w:t>26</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21.75</w:t>
            </w:r>
          </w:p>
        </w:tc>
        <w:tc>
          <w:tcPr>
            <w:tcW w:w="1446" w:type="dxa"/>
            <w:vMerge w:val="restart"/>
            <w:vAlign w:val="center"/>
          </w:tcPr>
          <w:p w:rsidR="001C41BF" w:rsidRDefault="001C41BF">
            <w:pPr>
              <w:snapToGrid w:val="0"/>
              <w:jc w:val="center"/>
              <w:rPr>
                <w:color w:val="000000"/>
                <w:sz w:val="24"/>
              </w:rPr>
            </w:pPr>
            <w:r>
              <w:rPr>
                <w:rFonts w:hint="eastAsia"/>
                <w:color w:val="000000"/>
                <w:sz w:val="24"/>
              </w:rPr>
              <w:t>60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r>
              <w:rPr>
                <w:rFonts w:hint="eastAsia"/>
                <w:b/>
                <w:bCs/>
                <w:color w:val="000000"/>
                <w:sz w:val="24"/>
              </w:rPr>
              <w:t>36</w:t>
            </w: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23</w:t>
            </w:r>
          </w:p>
        </w:tc>
        <w:tc>
          <w:tcPr>
            <w:tcW w:w="1463" w:type="dxa"/>
            <w:vAlign w:val="center"/>
          </w:tcPr>
          <w:p w:rsidR="001C41BF" w:rsidRDefault="001C41BF">
            <w:pPr>
              <w:snapToGrid w:val="0"/>
              <w:jc w:val="center"/>
              <w:rPr>
                <w:color w:val="000000"/>
                <w:sz w:val="24"/>
              </w:rPr>
            </w:pPr>
            <w:r>
              <w:rPr>
                <w:rFonts w:hint="eastAsia"/>
                <w:color w:val="000000"/>
                <w:sz w:val="24"/>
              </w:rPr>
              <w:t>24</w:t>
            </w:r>
          </w:p>
        </w:tc>
        <w:tc>
          <w:tcPr>
            <w:tcW w:w="1464" w:type="dxa"/>
            <w:vAlign w:val="center"/>
          </w:tcPr>
          <w:p w:rsidR="001C41BF" w:rsidRDefault="001C41BF">
            <w:pPr>
              <w:snapToGrid w:val="0"/>
              <w:jc w:val="center"/>
              <w:rPr>
                <w:color w:val="000000"/>
                <w:sz w:val="24"/>
              </w:rPr>
            </w:pPr>
            <w:r>
              <w:rPr>
                <w:rFonts w:hint="eastAsia"/>
                <w:color w:val="000000"/>
                <w:sz w:val="24"/>
              </w:rPr>
              <w:t>24</w:t>
            </w:r>
          </w:p>
        </w:tc>
        <w:tc>
          <w:tcPr>
            <w:tcW w:w="1466" w:type="dxa"/>
            <w:vAlign w:val="center"/>
          </w:tcPr>
          <w:p w:rsidR="001C41BF" w:rsidRDefault="001C41BF">
            <w:pPr>
              <w:snapToGrid w:val="0"/>
              <w:jc w:val="center"/>
              <w:rPr>
                <w:color w:val="000000"/>
                <w:sz w:val="24"/>
              </w:rPr>
            </w:pPr>
            <w:r>
              <w:rPr>
                <w:rFonts w:hint="eastAsia"/>
                <w:color w:val="000000"/>
                <w:sz w:val="24"/>
              </w:rPr>
              <w:t>18</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22.25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jc w:val="center"/>
              <w:rPr>
                <w:b/>
                <w:bCs/>
                <w:color w:val="000000"/>
                <w:sz w:val="24"/>
              </w:rPr>
            </w:pPr>
            <w:r>
              <w:rPr>
                <w:rFonts w:hint="eastAsia"/>
                <w:color w:val="000000"/>
                <w:sz w:val="24"/>
              </w:rPr>
              <w:t>生化需氧量</w:t>
            </w: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4.2</w:t>
            </w:r>
          </w:p>
        </w:tc>
        <w:tc>
          <w:tcPr>
            <w:tcW w:w="1463" w:type="dxa"/>
            <w:vAlign w:val="center"/>
          </w:tcPr>
          <w:p w:rsidR="001C41BF" w:rsidRDefault="001C41BF">
            <w:pPr>
              <w:snapToGrid w:val="0"/>
              <w:jc w:val="center"/>
              <w:rPr>
                <w:color w:val="000000"/>
                <w:sz w:val="24"/>
              </w:rPr>
            </w:pPr>
            <w:r>
              <w:rPr>
                <w:rFonts w:hint="eastAsia"/>
                <w:color w:val="000000"/>
                <w:sz w:val="24"/>
              </w:rPr>
              <w:t>4.6</w:t>
            </w:r>
          </w:p>
        </w:tc>
        <w:tc>
          <w:tcPr>
            <w:tcW w:w="1464" w:type="dxa"/>
            <w:vAlign w:val="center"/>
          </w:tcPr>
          <w:p w:rsidR="001C41BF" w:rsidRDefault="001C41BF">
            <w:pPr>
              <w:snapToGrid w:val="0"/>
              <w:jc w:val="center"/>
              <w:rPr>
                <w:color w:val="000000"/>
                <w:sz w:val="24"/>
              </w:rPr>
            </w:pPr>
            <w:r>
              <w:rPr>
                <w:rFonts w:hint="eastAsia"/>
                <w:color w:val="000000"/>
                <w:sz w:val="24"/>
              </w:rPr>
              <w:t>3.4</w:t>
            </w:r>
          </w:p>
        </w:tc>
        <w:tc>
          <w:tcPr>
            <w:tcW w:w="1466" w:type="dxa"/>
            <w:vAlign w:val="center"/>
          </w:tcPr>
          <w:p w:rsidR="001C41BF" w:rsidRDefault="001C41BF">
            <w:pPr>
              <w:snapToGrid w:val="0"/>
              <w:jc w:val="center"/>
              <w:rPr>
                <w:color w:val="000000"/>
                <w:sz w:val="24"/>
              </w:rPr>
            </w:pPr>
            <w:r>
              <w:rPr>
                <w:rFonts w:hint="eastAsia"/>
                <w:color w:val="000000"/>
                <w:sz w:val="24"/>
              </w:rPr>
              <w:t>5.5</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4.425</w:t>
            </w:r>
          </w:p>
        </w:tc>
        <w:tc>
          <w:tcPr>
            <w:tcW w:w="1446" w:type="dxa"/>
            <w:vMerge w:val="restart"/>
            <w:vAlign w:val="center"/>
          </w:tcPr>
          <w:p w:rsidR="001C41BF" w:rsidRDefault="001C41BF">
            <w:pPr>
              <w:snapToGrid w:val="0"/>
              <w:jc w:val="center"/>
              <w:rPr>
                <w:color w:val="000000"/>
                <w:sz w:val="24"/>
              </w:rPr>
            </w:pPr>
            <w:r>
              <w:rPr>
                <w:rFonts w:hint="eastAsia"/>
                <w:color w:val="000000"/>
                <w:sz w:val="24"/>
              </w:rPr>
              <w:t>20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4.8</w:t>
            </w:r>
          </w:p>
        </w:tc>
        <w:tc>
          <w:tcPr>
            <w:tcW w:w="1463" w:type="dxa"/>
            <w:vAlign w:val="center"/>
          </w:tcPr>
          <w:p w:rsidR="001C41BF" w:rsidRDefault="001C41BF">
            <w:pPr>
              <w:snapToGrid w:val="0"/>
              <w:jc w:val="center"/>
              <w:rPr>
                <w:color w:val="000000"/>
                <w:sz w:val="24"/>
              </w:rPr>
            </w:pPr>
            <w:r>
              <w:rPr>
                <w:rFonts w:hint="eastAsia"/>
                <w:color w:val="000000"/>
                <w:sz w:val="24"/>
              </w:rPr>
              <w:t>4.5</w:t>
            </w:r>
          </w:p>
        </w:tc>
        <w:tc>
          <w:tcPr>
            <w:tcW w:w="1464" w:type="dxa"/>
            <w:vAlign w:val="center"/>
          </w:tcPr>
          <w:p w:rsidR="001C41BF" w:rsidRDefault="001C41BF">
            <w:pPr>
              <w:snapToGrid w:val="0"/>
              <w:jc w:val="center"/>
              <w:rPr>
                <w:color w:val="000000"/>
                <w:sz w:val="24"/>
              </w:rPr>
            </w:pPr>
            <w:r>
              <w:rPr>
                <w:rFonts w:hint="eastAsia"/>
                <w:color w:val="000000"/>
                <w:sz w:val="24"/>
              </w:rPr>
              <w:t>4.9</w:t>
            </w:r>
          </w:p>
        </w:tc>
        <w:tc>
          <w:tcPr>
            <w:tcW w:w="1466" w:type="dxa"/>
            <w:vAlign w:val="center"/>
          </w:tcPr>
          <w:p w:rsidR="001C41BF" w:rsidRDefault="001C41BF">
            <w:pPr>
              <w:snapToGrid w:val="0"/>
              <w:jc w:val="center"/>
              <w:rPr>
                <w:color w:val="000000"/>
                <w:sz w:val="24"/>
              </w:rPr>
            </w:pPr>
            <w:r>
              <w:rPr>
                <w:rFonts w:hint="eastAsia"/>
                <w:color w:val="000000"/>
                <w:sz w:val="24"/>
              </w:rPr>
              <w:t>3.4</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4.4</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pStyle w:val="a9"/>
              <w:spacing w:line="240" w:lineRule="auto"/>
              <w:jc w:val="center"/>
              <w:rPr>
                <w:color w:val="000000"/>
                <w:spacing w:val="0"/>
                <w:szCs w:val="24"/>
              </w:rPr>
            </w:pPr>
            <w:r>
              <w:rPr>
                <w:color w:val="000000"/>
                <w:spacing w:val="0"/>
                <w:szCs w:val="24"/>
              </w:rPr>
              <w:t>氨氮</w:t>
            </w:r>
          </w:p>
          <w:p w:rsidR="001C41BF" w:rsidRDefault="001C41BF">
            <w:pPr>
              <w:pStyle w:val="a9"/>
              <w:spacing w:line="240" w:lineRule="auto"/>
              <w:jc w:val="center"/>
              <w:rPr>
                <w:b/>
                <w:bCs/>
                <w:color w:val="000000"/>
                <w:spacing w:val="0"/>
                <w:szCs w:val="24"/>
              </w:rPr>
            </w:pPr>
            <w:r>
              <w:rPr>
                <w:color w:val="000000"/>
                <w:spacing w:val="0"/>
                <w:szCs w:val="24"/>
              </w:rPr>
              <w:t>（</w:t>
            </w:r>
            <w:r>
              <w:rPr>
                <w:color w:val="000000"/>
                <w:spacing w:val="0"/>
                <w:szCs w:val="24"/>
              </w:rPr>
              <w:t>mg/L</w:t>
            </w:r>
            <w:r>
              <w:rPr>
                <w:color w:val="000000"/>
                <w:spacing w:val="0"/>
                <w:szCs w:val="24"/>
              </w:rPr>
              <w:t>）</w:t>
            </w: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0.388</w:t>
            </w:r>
          </w:p>
        </w:tc>
        <w:tc>
          <w:tcPr>
            <w:tcW w:w="1463" w:type="dxa"/>
            <w:vAlign w:val="center"/>
          </w:tcPr>
          <w:p w:rsidR="001C41BF" w:rsidRDefault="001C41BF">
            <w:pPr>
              <w:snapToGrid w:val="0"/>
              <w:jc w:val="center"/>
              <w:rPr>
                <w:color w:val="000000"/>
                <w:sz w:val="24"/>
              </w:rPr>
            </w:pPr>
            <w:r>
              <w:rPr>
                <w:rFonts w:hint="eastAsia"/>
                <w:color w:val="000000"/>
                <w:sz w:val="24"/>
              </w:rPr>
              <w:t>0.342</w:t>
            </w:r>
          </w:p>
        </w:tc>
        <w:tc>
          <w:tcPr>
            <w:tcW w:w="1464" w:type="dxa"/>
            <w:vAlign w:val="center"/>
          </w:tcPr>
          <w:p w:rsidR="001C41BF" w:rsidRDefault="001C41BF">
            <w:pPr>
              <w:snapToGrid w:val="0"/>
              <w:jc w:val="center"/>
              <w:rPr>
                <w:color w:val="000000"/>
                <w:sz w:val="24"/>
              </w:rPr>
            </w:pPr>
            <w:r>
              <w:rPr>
                <w:rFonts w:hint="eastAsia"/>
                <w:color w:val="000000"/>
                <w:sz w:val="24"/>
              </w:rPr>
              <w:t>0.423</w:t>
            </w:r>
          </w:p>
        </w:tc>
        <w:tc>
          <w:tcPr>
            <w:tcW w:w="1466" w:type="dxa"/>
            <w:vAlign w:val="center"/>
          </w:tcPr>
          <w:p w:rsidR="001C41BF" w:rsidRDefault="001C41BF">
            <w:pPr>
              <w:snapToGrid w:val="0"/>
              <w:jc w:val="center"/>
              <w:rPr>
                <w:color w:val="000000"/>
                <w:sz w:val="24"/>
              </w:rPr>
            </w:pPr>
            <w:r>
              <w:rPr>
                <w:rFonts w:hint="eastAsia"/>
                <w:color w:val="000000"/>
                <w:sz w:val="24"/>
              </w:rPr>
              <w:t>0.298</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0.36275</w:t>
            </w:r>
          </w:p>
        </w:tc>
        <w:tc>
          <w:tcPr>
            <w:tcW w:w="1446" w:type="dxa"/>
            <w:vMerge w:val="restart"/>
            <w:vAlign w:val="center"/>
          </w:tcPr>
          <w:p w:rsidR="001C41BF" w:rsidRDefault="001C41BF">
            <w:pPr>
              <w:snapToGrid w:val="0"/>
              <w:jc w:val="center"/>
              <w:rPr>
                <w:color w:val="000000"/>
                <w:sz w:val="24"/>
              </w:rPr>
            </w:pPr>
            <w:r>
              <w:rPr>
                <w:rFonts w:hint="eastAsia"/>
                <w:color w:val="000000"/>
                <w:sz w:val="24"/>
              </w:rPr>
              <w:t>8.0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0.897</w:t>
            </w:r>
          </w:p>
        </w:tc>
        <w:tc>
          <w:tcPr>
            <w:tcW w:w="1463" w:type="dxa"/>
            <w:vAlign w:val="center"/>
          </w:tcPr>
          <w:p w:rsidR="001C41BF" w:rsidRDefault="001C41BF">
            <w:pPr>
              <w:snapToGrid w:val="0"/>
              <w:jc w:val="center"/>
              <w:rPr>
                <w:color w:val="000000"/>
                <w:sz w:val="24"/>
              </w:rPr>
            </w:pPr>
            <w:r>
              <w:rPr>
                <w:rFonts w:hint="eastAsia"/>
                <w:color w:val="000000"/>
                <w:sz w:val="24"/>
              </w:rPr>
              <w:t>0.283</w:t>
            </w:r>
          </w:p>
        </w:tc>
        <w:tc>
          <w:tcPr>
            <w:tcW w:w="1464" w:type="dxa"/>
            <w:vAlign w:val="center"/>
          </w:tcPr>
          <w:p w:rsidR="001C41BF" w:rsidRDefault="001C41BF">
            <w:pPr>
              <w:snapToGrid w:val="0"/>
              <w:jc w:val="center"/>
              <w:rPr>
                <w:color w:val="000000"/>
                <w:sz w:val="24"/>
              </w:rPr>
            </w:pPr>
            <w:r>
              <w:rPr>
                <w:rFonts w:hint="eastAsia"/>
                <w:color w:val="000000"/>
                <w:sz w:val="24"/>
              </w:rPr>
              <w:t>0.484</w:t>
            </w:r>
          </w:p>
        </w:tc>
        <w:tc>
          <w:tcPr>
            <w:tcW w:w="1466" w:type="dxa"/>
            <w:vAlign w:val="center"/>
          </w:tcPr>
          <w:p w:rsidR="001C41BF" w:rsidRDefault="001C41BF">
            <w:pPr>
              <w:snapToGrid w:val="0"/>
              <w:jc w:val="center"/>
              <w:rPr>
                <w:color w:val="000000"/>
                <w:sz w:val="24"/>
              </w:rPr>
            </w:pPr>
            <w:r>
              <w:rPr>
                <w:rFonts w:hint="eastAsia"/>
                <w:color w:val="000000"/>
                <w:sz w:val="24"/>
              </w:rPr>
              <w:t>0.252</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0.479</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jc w:val="center"/>
              <w:rPr>
                <w:color w:val="000000"/>
                <w:sz w:val="24"/>
              </w:rPr>
            </w:pPr>
            <w:r>
              <w:rPr>
                <w:rFonts w:hint="eastAsia"/>
                <w:color w:val="000000"/>
                <w:sz w:val="24"/>
              </w:rPr>
              <w:t>总氮</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11.0</w:t>
            </w:r>
          </w:p>
        </w:tc>
        <w:tc>
          <w:tcPr>
            <w:tcW w:w="1463" w:type="dxa"/>
            <w:vAlign w:val="center"/>
          </w:tcPr>
          <w:p w:rsidR="001C41BF" w:rsidRDefault="001C41BF">
            <w:pPr>
              <w:snapToGrid w:val="0"/>
              <w:jc w:val="center"/>
              <w:rPr>
                <w:color w:val="000000"/>
                <w:sz w:val="24"/>
              </w:rPr>
            </w:pPr>
            <w:r>
              <w:rPr>
                <w:rFonts w:hint="eastAsia"/>
                <w:color w:val="000000"/>
                <w:sz w:val="24"/>
              </w:rPr>
              <w:t>10.8</w:t>
            </w:r>
          </w:p>
        </w:tc>
        <w:tc>
          <w:tcPr>
            <w:tcW w:w="1464" w:type="dxa"/>
            <w:vAlign w:val="center"/>
          </w:tcPr>
          <w:p w:rsidR="001C41BF" w:rsidRDefault="001C41BF">
            <w:pPr>
              <w:snapToGrid w:val="0"/>
              <w:jc w:val="center"/>
              <w:rPr>
                <w:color w:val="000000"/>
                <w:sz w:val="24"/>
              </w:rPr>
            </w:pPr>
            <w:r>
              <w:rPr>
                <w:rFonts w:hint="eastAsia"/>
                <w:color w:val="000000"/>
                <w:sz w:val="24"/>
              </w:rPr>
              <w:t>11.1</w:t>
            </w:r>
          </w:p>
        </w:tc>
        <w:tc>
          <w:tcPr>
            <w:tcW w:w="1466" w:type="dxa"/>
            <w:vAlign w:val="center"/>
          </w:tcPr>
          <w:p w:rsidR="001C41BF" w:rsidRDefault="001C41BF">
            <w:pPr>
              <w:snapToGrid w:val="0"/>
              <w:jc w:val="center"/>
              <w:rPr>
                <w:color w:val="000000"/>
                <w:sz w:val="24"/>
              </w:rPr>
            </w:pPr>
            <w:r>
              <w:rPr>
                <w:rFonts w:hint="eastAsia"/>
                <w:color w:val="000000"/>
                <w:sz w:val="24"/>
              </w:rPr>
              <w:t>11.1</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11</w:t>
            </w:r>
          </w:p>
        </w:tc>
        <w:tc>
          <w:tcPr>
            <w:tcW w:w="1446" w:type="dxa"/>
            <w:vMerge w:val="restart"/>
            <w:vAlign w:val="center"/>
          </w:tcPr>
          <w:p w:rsidR="001C41BF" w:rsidRDefault="001C41BF">
            <w:pPr>
              <w:snapToGrid w:val="0"/>
              <w:jc w:val="center"/>
              <w:rPr>
                <w:color w:val="000000"/>
                <w:sz w:val="24"/>
              </w:rPr>
            </w:pPr>
            <w:r>
              <w:rPr>
                <w:rFonts w:hint="eastAsia"/>
                <w:color w:val="000000"/>
                <w:sz w:val="24"/>
              </w:rPr>
              <w:t>35</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12.1</w:t>
            </w:r>
          </w:p>
        </w:tc>
        <w:tc>
          <w:tcPr>
            <w:tcW w:w="1463" w:type="dxa"/>
            <w:vAlign w:val="center"/>
          </w:tcPr>
          <w:p w:rsidR="001C41BF" w:rsidRDefault="001C41BF">
            <w:pPr>
              <w:snapToGrid w:val="0"/>
              <w:jc w:val="center"/>
              <w:rPr>
                <w:color w:val="000000"/>
                <w:sz w:val="24"/>
              </w:rPr>
            </w:pPr>
            <w:r>
              <w:rPr>
                <w:rFonts w:hint="eastAsia"/>
                <w:color w:val="000000"/>
                <w:sz w:val="24"/>
              </w:rPr>
              <w:t>11.8</w:t>
            </w:r>
          </w:p>
        </w:tc>
        <w:tc>
          <w:tcPr>
            <w:tcW w:w="1464" w:type="dxa"/>
            <w:vAlign w:val="center"/>
          </w:tcPr>
          <w:p w:rsidR="001C41BF" w:rsidRDefault="001C41BF">
            <w:pPr>
              <w:snapToGrid w:val="0"/>
              <w:jc w:val="center"/>
              <w:rPr>
                <w:color w:val="000000"/>
                <w:sz w:val="24"/>
              </w:rPr>
            </w:pPr>
            <w:r>
              <w:rPr>
                <w:rFonts w:hint="eastAsia"/>
                <w:color w:val="000000"/>
                <w:sz w:val="24"/>
              </w:rPr>
              <w:t>11.8</w:t>
            </w:r>
          </w:p>
        </w:tc>
        <w:tc>
          <w:tcPr>
            <w:tcW w:w="1466" w:type="dxa"/>
            <w:vAlign w:val="center"/>
          </w:tcPr>
          <w:p w:rsidR="001C41BF" w:rsidRDefault="001C41BF">
            <w:pPr>
              <w:snapToGrid w:val="0"/>
              <w:jc w:val="center"/>
              <w:rPr>
                <w:color w:val="000000"/>
                <w:sz w:val="24"/>
              </w:rPr>
            </w:pPr>
            <w:r>
              <w:rPr>
                <w:rFonts w:hint="eastAsia"/>
                <w:color w:val="000000"/>
                <w:sz w:val="24"/>
              </w:rPr>
              <w:t>11.9</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11.9</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jc w:val="center"/>
              <w:rPr>
                <w:color w:val="000000"/>
                <w:sz w:val="24"/>
              </w:rPr>
            </w:pPr>
            <w:r>
              <w:rPr>
                <w:rFonts w:hint="eastAsia"/>
                <w:color w:val="000000"/>
                <w:sz w:val="24"/>
              </w:rPr>
              <w:t>总磷</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0.091</w:t>
            </w:r>
          </w:p>
        </w:tc>
        <w:tc>
          <w:tcPr>
            <w:tcW w:w="1463" w:type="dxa"/>
            <w:vAlign w:val="center"/>
          </w:tcPr>
          <w:p w:rsidR="001C41BF" w:rsidRDefault="001C41BF">
            <w:pPr>
              <w:snapToGrid w:val="0"/>
              <w:jc w:val="center"/>
              <w:rPr>
                <w:color w:val="000000"/>
                <w:sz w:val="24"/>
              </w:rPr>
            </w:pPr>
            <w:r>
              <w:rPr>
                <w:rFonts w:hint="eastAsia"/>
                <w:color w:val="000000"/>
                <w:sz w:val="24"/>
              </w:rPr>
              <w:t>0.087</w:t>
            </w:r>
          </w:p>
        </w:tc>
        <w:tc>
          <w:tcPr>
            <w:tcW w:w="1464" w:type="dxa"/>
            <w:vAlign w:val="center"/>
          </w:tcPr>
          <w:p w:rsidR="001C41BF" w:rsidRDefault="001C41BF">
            <w:pPr>
              <w:snapToGrid w:val="0"/>
              <w:jc w:val="center"/>
              <w:rPr>
                <w:color w:val="000000"/>
                <w:sz w:val="24"/>
              </w:rPr>
            </w:pPr>
            <w:r>
              <w:rPr>
                <w:rFonts w:hint="eastAsia"/>
                <w:color w:val="000000"/>
                <w:sz w:val="24"/>
              </w:rPr>
              <w:t>0.092</w:t>
            </w:r>
          </w:p>
        </w:tc>
        <w:tc>
          <w:tcPr>
            <w:tcW w:w="1466" w:type="dxa"/>
            <w:vAlign w:val="center"/>
          </w:tcPr>
          <w:p w:rsidR="001C41BF" w:rsidRDefault="001C41BF">
            <w:pPr>
              <w:snapToGrid w:val="0"/>
              <w:jc w:val="center"/>
              <w:rPr>
                <w:color w:val="000000"/>
                <w:sz w:val="24"/>
              </w:rPr>
            </w:pPr>
            <w:r>
              <w:rPr>
                <w:rFonts w:hint="eastAsia"/>
                <w:color w:val="000000"/>
                <w:sz w:val="24"/>
              </w:rPr>
              <w:t>0.088</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0.0895</w:t>
            </w:r>
          </w:p>
        </w:tc>
        <w:tc>
          <w:tcPr>
            <w:tcW w:w="1446" w:type="dxa"/>
            <w:vMerge w:val="restart"/>
            <w:vAlign w:val="center"/>
          </w:tcPr>
          <w:p w:rsidR="001C41BF" w:rsidRDefault="001C41BF">
            <w:pPr>
              <w:snapToGrid w:val="0"/>
              <w:jc w:val="center"/>
              <w:rPr>
                <w:color w:val="000000"/>
                <w:sz w:val="24"/>
              </w:rPr>
            </w:pPr>
            <w:r>
              <w:rPr>
                <w:rFonts w:hint="eastAsia"/>
                <w:color w:val="000000"/>
                <w:sz w:val="24"/>
              </w:rPr>
              <w:t>0.5</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r>
              <w:rPr>
                <w:rFonts w:hint="eastAsia"/>
                <w:b/>
                <w:bCs/>
                <w:color w:val="000000"/>
                <w:sz w:val="24"/>
              </w:rPr>
              <w:t>0.151</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0.086</w:t>
            </w:r>
          </w:p>
        </w:tc>
        <w:tc>
          <w:tcPr>
            <w:tcW w:w="1463" w:type="dxa"/>
            <w:vAlign w:val="center"/>
          </w:tcPr>
          <w:p w:rsidR="001C41BF" w:rsidRDefault="001C41BF">
            <w:pPr>
              <w:snapToGrid w:val="0"/>
              <w:jc w:val="center"/>
              <w:rPr>
                <w:color w:val="000000"/>
                <w:sz w:val="24"/>
              </w:rPr>
            </w:pPr>
            <w:r>
              <w:rPr>
                <w:rFonts w:hint="eastAsia"/>
                <w:color w:val="000000"/>
                <w:sz w:val="24"/>
              </w:rPr>
              <w:t>0.088</w:t>
            </w:r>
          </w:p>
        </w:tc>
        <w:tc>
          <w:tcPr>
            <w:tcW w:w="1464" w:type="dxa"/>
            <w:vAlign w:val="center"/>
          </w:tcPr>
          <w:p w:rsidR="001C41BF" w:rsidRDefault="001C41BF">
            <w:pPr>
              <w:snapToGrid w:val="0"/>
              <w:jc w:val="center"/>
              <w:rPr>
                <w:color w:val="000000"/>
                <w:sz w:val="24"/>
              </w:rPr>
            </w:pPr>
            <w:r>
              <w:rPr>
                <w:rFonts w:hint="eastAsia"/>
                <w:color w:val="000000"/>
                <w:sz w:val="24"/>
              </w:rPr>
              <w:t>0.087</w:t>
            </w:r>
          </w:p>
        </w:tc>
        <w:tc>
          <w:tcPr>
            <w:tcW w:w="1466" w:type="dxa"/>
            <w:vAlign w:val="center"/>
          </w:tcPr>
          <w:p w:rsidR="001C41BF" w:rsidRDefault="001C41BF">
            <w:pPr>
              <w:snapToGrid w:val="0"/>
              <w:jc w:val="center"/>
              <w:rPr>
                <w:color w:val="000000"/>
                <w:sz w:val="24"/>
              </w:rPr>
            </w:pPr>
            <w:r>
              <w:rPr>
                <w:rFonts w:hint="eastAsia"/>
                <w:color w:val="000000"/>
                <w:sz w:val="24"/>
              </w:rPr>
              <w:t>0.089</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0.0875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jc w:val="center"/>
              <w:rPr>
                <w:color w:val="000000"/>
                <w:sz w:val="24"/>
              </w:rPr>
            </w:pPr>
            <w:r>
              <w:rPr>
                <w:rFonts w:hint="eastAsia"/>
                <w:color w:val="000000"/>
                <w:sz w:val="24"/>
              </w:rPr>
              <w:t>石油类</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w:t>
            </w:r>
          </w:p>
        </w:tc>
        <w:tc>
          <w:tcPr>
            <w:tcW w:w="1463" w:type="dxa"/>
            <w:vAlign w:val="center"/>
          </w:tcPr>
          <w:p w:rsidR="001C41BF" w:rsidRDefault="001C41BF">
            <w:pPr>
              <w:snapToGrid w:val="0"/>
              <w:jc w:val="center"/>
              <w:rPr>
                <w:color w:val="000000"/>
                <w:sz w:val="24"/>
              </w:rPr>
            </w:pPr>
            <w:r>
              <w:rPr>
                <w:rFonts w:hint="eastAsia"/>
                <w:color w:val="000000"/>
                <w:sz w:val="24"/>
              </w:rPr>
              <w:t>0.07</w:t>
            </w:r>
          </w:p>
        </w:tc>
        <w:tc>
          <w:tcPr>
            <w:tcW w:w="1464" w:type="dxa"/>
            <w:vAlign w:val="center"/>
          </w:tcPr>
          <w:p w:rsidR="001C41BF" w:rsidRDefault="001C41BF">
            <w:pPr>
              <w:snapToGrid w:val="0"/>
              <w:jc w:val="center"/>
              <w:rPr>
                <w:color w:val="000000"/>
                <w:sz w:val="24"/>
              </w:rPr>
            </w:pPr>
            <w:r>
              <w:rPr>
                <w:rFonts w:hint="eastAsia"/>
                <w:color w:val="000000"/>
                <w:sz w:val="24"/>
              </w:rPr>
              <w:t>0.06</w:t>
            </w:r>
          </w:p>
        </w:tc>
        <w:tc>
          <w:tcPr>
            <w:tcW w:w="1466" w:type="dxa"/>
            <w:vAlign w:val="center"/>
          </w:tcPr>
          <w:p w:rsidR="001C41BF" w:rsidRDefault="001C41BF">
            <w:pPr>
              <w:snapToGrid w:val="0"/>
              <w:jc w:val="center"/>
              <w:rPr>
                <w:color w:val="000000"/>
                <w:sz w:val="24"/>
              </w:rPr>
            </w:pPr>
            <w:r>
              <w:rPr>
                <w:rFonts w:hint="eastAsia"/>
                <w:color w:val="000000"/>
                <w:sz w:val="24"/>
              </w:rPr>
              <w:t>0.05</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0.0575</w:t>
            </w:r>
          </w:p>
        </w:tc>
        <w:tc>
          <w:tcPr>
            <w:tcW w:w="1446" w:type="dxa"/>
            <w:vMerge w:val="restart"/>
            <w:vAlign w:val="center"/>
          </w:tcPr>
          <w:p w:rsidR="001C41BF" w:rsidRDefault="001C41BF">
            <w:pPr>
              <w:snapToGrid w:val="0"/>
              <w:jc w:val="center"/>
              <w:rPr>
                <w:color w:val="000000"/>
                <w:sz w:val="24"/>
              </w:rPr>
            </w:pPr>
            <w:r>
              <w:rPr>
                <w:rFonts w:hint="eastAsia"/>
                <w:color w:val="000000"/>
                <w:sz w:val="24"/>
              </w:rPr>
              <w:t>3</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0.08</w:t>
            </w:r>
          </w:p>
        </w:tc>
        <w:tc>
          <w:tcPr>
            <w:tcW w:w="1463" w:type="dxa"/>
            <w:vAlign w:val="center"/>
          </w:tcPr>
          <w:p w:rsidR="001C41BF" w:rsidRDefault="001C41BF">
            <w:pPr>
              <w:snapToGrid w:val="0"/>
              <w:jc w:val="center"/>
              <w:rPr>
                <w:color w:val="000000"/>
                <w:sz w:val="24"/>
              </w:rPr>
            </w:pPr>
            <w:r>
              <w:rPr>
                <w:rFonts w:hint="eastAsia"/>
                <w:color w:val="000000"/>
                <w:sz w:val="24"/>
              </w:rPr>
              <w:t>0.07</w:t>
            </w:r>
          </w:p>
        </w:tc>
        <w:tc>
          <w:tcPr>
            <w:tcW w:w="1464" w:type="dxa"/>
            <w:vAlign w:val="center"/>
          </w:tcPr>
          <w:p w:rsidR="001C41BF" w:rsidRDefault="001C41BF">
            <w:pPr>
              <w:snapToGrid w:val="0"/>
              <w:jc w:val="center"/>
              <w:rPr>
                <w:color w:val="000000"/>
                <w:sz w:val="24"/>
              </w:rPr>
            </w:pPr>
            <w:r>
              <w:rPr>
                <w:rFonts w:hint="eastAsia"/>
                <w:color w:val="000000"/>
                <w:sz w:val="24"/>
              </w:rPr>
              <w:t>0.09</w:t>
            </w:r>
          </w:p>
        </w:tc>
        <w:tc>
          <w:tcPr>
            <w:tcW w:w="1466" w:type="dxa"/>
            <w:vAlign w:val="center"/>
          </w:tcPr>
          <w:p w:rsidR="001C41BF" w:rsidRDefault="001C41BF">
            <w:pPr>
              <w:snapToGrid w:val="0"/>
              <w:jc w:val="center"/>
              <w:rPr>
                <w:color w:val="000000"/>
                <w:sz w:val="24"/>
              </w:rPr>
            </w:pPr>
            <w:r>
              <w:rPr>
                <w:rFonts w:hint="eastAsia"/>
                <w:color w:val="000000"/>
                <w:sz w:val="24"/>
              </w:rPr>
              <w:t>0.06</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硫化物</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0.008</w:t>
            </w:r>
          </w:p>
        </w:tc>
        <w:tc>
          <w:tcPr>
            <w:tcW w:w="1463" w:type="dxa"/>
            <w:vAlign w:val="center"/>
          </w:tcPr>
          <w:p w:rsidR="001C41BF" w:rsidRDefault="001C41BF">
            <w:pPr>
              <w:snapToGrid w:val="0"/>
              <w:jc w:val="center"/>
              <w:rPr>
                <w:color w:val="000000"/>
                <w:sz w:val="24"/>
              </w:rPr>
            </w:pPr>
            <w:r>
              <w:rPr>
                <w:rFonts w:hint="eastAsia"/>
                <w:color w:val="000000"/>
                <w:sz w:val="24"/>
              </w:rPr>
              <w:t>0.007</w:t>
            </w:r>
          </w:p>
        </w:tc>
        <w:tc>
          <w:tcPr>
            <w:tcW w:w="1464" w:type="dxa"/>
            <w:vAlign w:val="center"/>
          </w:tcPr>
          <w:p w:rsidR="001C41BF" w:rsidRDefault="001C41BF">
            <w:pPr>
              <w:snapToGrid w:val="0"/>
              <w:jc w:val="center"/>
              <w:rPr>
                <w:color w:val="000000"/>
                <w:sz w:val="24"/>
              </w:rPr>
            </w:pPr>
            <w:r>
              <w:rPr>
                <w:rFonts w:hint="eastAsia"/>
                <w:color w:val="000000"/>
                <w:sz w:val="24"/>
              </w:rPr>
              <w:t>0.006</w:t>
            </w:r>
          </w:p>
        </w:tc>
        <w:tc>
          <w:tcPr>
            <w:tcW w:w="1466" w:type="dxa"/>
            <w:vAlign w:val="center"/>
          </w:tcPr>
          <w:p w:rsidR="001C41BF" w:rsidRDefault="001C41BF">
            <w:pPr>
              <w:snapToGrid w:val="0"/>
              <w:jc w:val="center"/>
              <w:rPr>
                <w:color w:val="000000"/>
                <w:sz w:val="24"/>
              </w:rPr>
            </w:pPr>
            <w:r>
              <w:rPr>
                <w:rFonts w:hint="eastAsia"/>
                <w:color w:val="000000"/>
                <w:sz w:val="24"/>
              </w:rPr>
              <w:t>0.007</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0.007</w:t>
            </w:r>
          </w:p>
        </w:tc>
        <w:tc>
          <w:tcPr>
            <w:tcW w:w="1446" w:type="dxa"/>
            <w:vMerge w:val="restart"/>
            <w:vAlign w:val="center"/>
          </w:tcPr>
          <w:p w:rsidR="001C41BF" w:rsidRDefault="001C41BF">
            <w:pPr>
              <w:snapToGrid w:val="0"/>
              <w:jc w:val="center"/>
              <w:rPr>
                <w:color w:val="000000"/>
                <w:sz w:val="24"/>
              </w:rPr>
            </w:pPr>
            <w:r>
              <w:rPr>
                <w:rFonts w:hint="eastAsia"/>
                <w:color w:val="000000"/>
                <w:sz w:val="24"/>
              </w:rPr>
              <w:t>0.5</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0.009</w:t>
            </w:r>
          </w:p>
        </w:tc>
        <w:tc>
          <w:tcPr>
            <w:tcW w:w="1463" w:type="dxa"/>
            <w:vAlign w:val="center"/>
          </w:tcPr>
          <w:p w:rsidR="001C41BF" w:rsidRDefault="001C41BF">
            <w:pPr>
              <w:snapToGrid w:val="0"/>
              <w:jc w:val="center"/>
              <w:rPr>
                <w:color w:val="000000"/>
                <w:sz w:val="24"/>
              </w:rPr>
            </w:pPr>
            <w:r>
              <w:rPr>
                <w:rFonts w:hint="eastAsia"/>
                <w:color w:val="000000"/>
                <w:sz w:val="24"/>
              </w:rPr>
              <w:t>0.009</w:t>
            </w:r>
          </w:p>
        </w:tc>
        <w:tc>
          <w:tcPr>
            <w:tcW w:w="1464" w:type="dxa"/>
            <w:vAlign w:val="center"/>
          </w:tcPr>
          <w:p w:rsidR="001C41BF" w:rsidRDefault="001C41BF">
            <w:pPr>
              <w:snapToGrid w:val="0"/>
              <w:jc w:val="center"/>
              <w:rPr>
                <w:color w:val="000000"/>
                <w:sz w:val="24"/>
              </w:rPr>
            </w:pPr>
            <w:r>
              <w:rPr>
                <w:rFonts w:hint="eastAsia"/>
                <w:color w:val="000000"/>
                <w:sz w:val="24"/>
              </w:rPr>
              <w:t>0.005</w:t>
            </w:r>
          </w:p>
        </w:tc>
        <w:tc>
          <w:tcPr>
            <w:tcW w:w="1466" w:type="dxa"/>
            <w:vAlign w:val="center"/>
          </w:tcPr>
          <w:p w:rsidR="001C41BF" w:rsidRDefault="001C41BF">
            <w:pPr>
              <w:snapToGrid w:val="0"/>
              <w:jc w:val="center"/>
              <w:rPr>
                <w:color w:val="000000"/>
                <w:sz w:val="24"/>
              </w:rPr>
            </w:pPr>
            <w:r>
              <w:rPr>
                <w:rFonts w:hint="eastAsia"/>
                <w:color w:val="000000"/>
                <w:sz w:val="24"/>
              </w:rPr>
              <w:t>0.007</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lastRenderedPageBreak/>
              <w:t>挥发酚</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0.08</w:t>
            </w:r>
          </w:p>
        </w:tc>
        <w:tc>
          <w:tcPr>
            <w:tcW w:w="1463" w:type="dxa"/>
            <w:vAlign w:val="center"/>
          </w:tcPr>
          <w:p w:rsidR="001C41BF" w:rsidRDefault="001C41BF">
            <w:pPr>
              <w:snapToGrid w:val="0"/>
              <w:jc w:val="center"/>
              <w:rPr>
                <w:color w:val="000000"/>
                <w:sz w:val="24"/>
              </w:rPr>
            </w:pPr>
            <w:r>
              <w:rPr>
                <w:rFonts w:hint="eastAsia"/>
                <w:color w:val="000000"/>
                <w:sz w:val="24"/>
              </w:rPr>
              <w:t>0.06</w:t>
            </w:r>
          </w:p>
        </w:tc>
        <w:tc>
          <w:tcPr>
            <w:tcW w:w="1464" w:type="dxa"/>
            <w:vAlign w:val="center"/>
          </w:tcPr>
          <w:p w:rsidR="001C41BF" w:rsidRDefault="001C41BF">
            <w:pPr>
              <w:snapToGrid w:val="0"/>
              <w:jc w:val="center"/>
              <w:rPr>
                <w:color w:val="000000"/>
                <w:sz w:val="24"/>
              </w:rPr>
            </w:pPr>
            <w:r>
              <w:rPr>
                <w:rFonts w:hint="eastAsia"/>
                <w:color w:val="000000"/>
                <w:sz w:val="24"/>
              </w:rPr>
              <w:t>0.08</w:t>
            </w:r>
          </w:p>
        </w:tc>
        <w:tc>
          <w:tcPr>
            <w:tcW w:w="1466" w:type="dxa"/>
            <w:vAlign w:val="center"/>
          </w:tcPr>
          <w:p w:rsidR="001C41BF" w:rsidRDefault="001C41BF">
            <w:pPr>
              <w:snapToGrid w:val="0"/>
              <w:jc w:val="center"/>
              <w:rPr>
                <w:color w:val="000000"/>
                <w:sz w:val="24"/>
              </w:rPr>
            </w:pPr>
            <w:r>
              <w:rPr>
                <w:rFonts w:hint="eastAsia"/>
                <w:color w:val="000000"/>
                <w:sz w:val="24"/>
              </w:rPr>
              <w:t>0.07</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0.0725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0.1</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0.08</w:t>
            </w:r>
          </w:p>
        </w:tc>
        <w:tc>
          <w:tcPr>
            <w:tcW w:w="1463" w:type="dxa"/>
            <w:vAlign w:val="center"/>
          </w:tcPr>
          <w:p w:rsidR="001C41BF" w:rsidRDefault="001C41BF">
            <w:pPr>
              <w:snapToGrid w:val="0"/>
              <w:jc w:val="center"/>
              <w:rPr>
                <w:color w:val="000000"/>
                <w:sz w:val="24"/>
              </w:rPr>
            </w:pPr>
            <w:r>
              <w:rPr>
                <w:rFonts w:hint="eastAsia"/>
                <w:color w:val="000000"/>
                <w:sz w:val="24"/>
              </w:rPr>
              <w:t>0.09</w:t>
            </w:r>
          </w:p>
        </w:tc>
        <w:tc>
          <w:tcPr>
            <w:tcW w:w="1464" w:type="dxa"/>
            <w:vAlign w:val="center"/>
          </w:tcPr>
          <w:p w:rsidR="001C41BF" w:rsidRDefault="001C41BF">
            <w:pPr>
              <w:snapToGrid w:val="0"/>
              <w:jc w:val="center"/>
              <w:rPr>
                <w:color w:val="000000"/>
                <w:sz w:val="24"/>
              </w:rPr>
            </w:pPr>
            <w:r>
              <w:rPr>
                <w:rFonts w:hint="eastAsia"/>
                <w:color w:val="000000"/>
                <w:sz w:val="24"/>
              </w:rPr>
              <w:t>0.07</w:t>
            </w:r>
          </w:p>
        </w:tc>
        <w:tc>
          <w:tcPr>
            <w:tcW w:w="1466" w:type="dxa"/>
            <w:vAlign w:val="center"/>
          </w:tcPr>
          <w:p w:rsidR="001C41BF" w:rsidRDefault="001C41BF">
            <w:pPr>
              <w:snapToGrid w:val="0"/>
              <w:jc w:val="center"/>
              <w:rPr>
                <w:color w:val="000000"/>
                <w:sz w:val="24"/>
              </w:rPr>
            </w:pPr>
            <w:r>
              <w:rPr>
                <w:rFonts w:hint="eastAsia"/>
                <w:color w:val="000000"/>
                <w:sz w:val="24"/>
              </w:rPr>
              <w:t>0.09</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0.0825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铜</w:t>
            </w:r>
          </w:p>
          <w:p w:rsidR="001C41BF" w:rsidRDefault="001C41BF">
            <w:pPr>
              <w:snapToGrid w:val="0"/>
              <w:jc w:val="center"/>
              <w:rPr>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0.5</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锌</w:t>
            </w:r>
          </w:p>
          <w:p w:rsidR="001C41BF" w:rsidRDefault="001C41BF">
            <w:pPr>
              <w:snapToGrid w:val="0"/>
              <w:jc w:val="center"/>
              <w:rPr>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0.107</w:t>
            </w:r>
          </w:p>
        </w:tc>
        <w:tc>
          <w:tcPr>
            <w:tcW w:w="1463" w:type="dxa"/>
            <w:vAlign w:val="center"/>
          </w:tcPr>
          <w:p w:rsidR="001C41BF" w:rsidRDefault="001C41BF">
            <w:pPr>
              <w:snapToGrid w:val="0"/>
              <w:jc w:val="center"/>
              <w:rPr>
                <w:color w:val="000000"/>
                <w:sz w:val="24"/>
              </w:rPr>
            </w:pPr>
            <w:r>
              <w:rPr>
                <w:rFonts w:hint="eastAsia"/>
                <w:color w:val="000000"/>
                <w:sz w:val="24"/>
              </w:rPr>
              <w:t>0.100</w:t>
            </w:r>
          </w:p>
        </w:tc>
        <w:tc>
          <w:tcPr>
            <w:tcW w:w="1464" w:type="dxa"/>
            <w:vAlign w:val="center"/>
          </w:tcPr>
          <w:p w:rsidR="001C41BF" w:rsidRDefault="001C41BF">
            <w:pPr>
              <w:snapToGrid w:val="0"/>
              <w:jc w:val="center"/>
              <w:rPr>
                <w:color w:val="000000"/>
                <w:sz w:val="24"/>
              </w:rPr>
            </w:pPr>
            <w:r>
              <w:rPr>
                <w:rFonts w:hint="eastAsia"/>
                <w:color w:val="000000"/>
                <w:sz w:val="24"/>
              </w:rPr>
              <w:t>0.074</w:t>
            </w:r>
          </w:p>
        </w:tc>
        <w:tc>
          <w:tcPr>
            <w:tcW w:w="1466" w:type="dxa"/>
            <w:vAlign w:val="center"/>
          </w:tcPr>
          <w:p w:rsidR="001C41BF" w:rsidRDefault="001C41BF">
            <w:pPr>
              <w:snapToGrid w:val="0"/>
              <w:jc w:val="center"/>
              <w:rPr>
                <w:color w:val="000000"/>
                <w:sz w:val="24"/>
              </w:rPr>
            </w:pPr>
            <w:r>
              <w:rPr>
                <w:rFonts w:hint="eastAsia"/>
                <w:color w:val="000000"/>
                <w:sz w:val="24"/>
              </w:rPr>
              <w:t>0.090</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0.09275</w:t>
            </w:r>
          </w:p>
        </w:tc>
        <w:tc>
          <w:tcPr>
            <w:tcW w:w="1446" w:type="dxa"/>
            <w:vMerge w:val="restart"/>
            <w:vAlign w:val="center"/>
          </w:tcPr>
          <w:p w:rsidR="001C41BF" w:rsidRDefault="001C41BF">
            <w:pPr>
              <w:snapToGrid w:val="0"/>
              <w:jc w:val="center"/>
              <w:rPr>
                <w:color w:val="000000"/>
                <w:sz w:val="24"/>
              </w:rPr>
            </w:pPr>
            <w:r>
              <w:rPr>
                <w:rFonts w:hint="eastAsia"/>
                <w:color w:val="000000"/>
                <w:sz w:val="24"/>
              </w:rPr>
              <w:t>2</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0.086</w:t>
            </w:r>
          </w:p>
        </w:tc>
        <w:tc>
          <w:tcPr>
            <w:tcW w:w="1463" w:type="dxa"/>
            <w:vAlign w:val="center"/>
          </w:tcPr>
          <w:p w:rsidR="001C41BF" w:rsidRDefault="001C41BF">
            <w:pPr>
              <w:snapToGrid w:val="0"/>
              <w:jc w:val="center"/>
              <w:rPr>
                <w:color w:val="000000"/>
                <w:sz w:val="24"/>
              </w:rPr>
            </w:pPr>
            <w:r>
              <w:rPr>
                <w:rFonts w:hint="eastAsia"/>
                <w:color w:val="000000"/>
                <w:sz w:val="24"/>
              </w:rPr>
              <w:t>0.065</w:t>
            </w:r>
          </w:p>
        </w:tc>
        <w:tc>
          <w:tcPr>
            <w:tcW w:w="1464" w:type="dxa"/>
            <w:vAlign w:val="center"/>
          </w:tcPr>
          <w:p w:rsidR="001C41BF" w:rsidRDefault="001C41BF">
            <w:pPr>
              <w:snapToGrid w:val="0"/>
              <w:jc w:val="center"/>
              <w:rPr>
                <w:color w:val="000000"/>
                <w:sz w:val="24"/>
              </w:rPr>
            </w:pPr>
            <w:r>
              <w:rPr>
                <w:rFonts w:hint="eastAsia"/>
                <w:color w:val="000000"/>
                <w:sz w:val="24"/>
              </w:rPr>
              <w:t>0.071</w:t>
            </w:r>
          </w:p>
        </w:tc>
        <w:tc>
          <w:tcPr>
            <w:tcW w:w="1466" w:type="dxa"/>
            <w:vAlign w:val="center"/>
          </w:tcPr>
          <w:p w:rsidR="001C41BF" w:rsidRDefault="001C41BF">
            <w:pPr>
              <w:snapToGrid w:val="0"/>
              <w:jc w:val="center"/>
              <w:rPr>
                <w:color w:val="000000"/>
                <w:sz w:val="24"/>
              </w:rPr>
            </w:pPr>
            <w:r>
              <w:rPr>
                <w:rFonts w:hint="eastAsia"/>
                <w:color w:val="000000"/>
                <w:sz w:val="24"/>
              </w:rPr>
              <w:t>0.088</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0.0775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苯</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0.07</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0.1</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甲苯</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0.1</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邻二甲苯</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0.4</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间二甲苯</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0.4</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对二甲苯</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0.4</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乙苯</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0.09</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0.04125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0.4</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lastRenderedPageBreak/>
              <w:t>苯乙烯</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0.2</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总氰化物</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0.148</w:t>
            </w:r>
          </w:p>
        </w:tc>
        <w:tc>
          <w:tcPr>
            <w:tcW w:w="1463" w:type="dxa"/>
            <w:vAlign w:val="center"/>
          </w:tcPr>
          <w:p w:rsidR="001C41BF" w:rsidRDefault="001C41BF">
            <w:pPr>
              <w:snapToGrid w:val="0"/>
              <w:jc w:val="center"/>
              <w:rPr>
                <w:color w:val="000000"/>
                <w:sz w:val="24"/>
              </w:rPr>
            </w:pPr>
            <w:r>
              <w:rPr>
                <w:rFonts w:hint="eastAsia"/>
                <w:color w:val="000000"/>
                <w:sz w:val="24"/>
              </w:rPr>
              <w:t>0.152</w:t>
            </w:r>
          </w:p>
        </w:tc>
        <w:tc>
          <w:tcPr>
            <w:tcW w:w="1464" w:type="dxa"/>
            <w:vAlign w:val="center"/>
          </w:tcPr>
          <w:p w:rsidR="001C41BF" w:rsidRDefault="001C41BF">
            <w:pPr>
              <w:snapToGrid w:val="0"/>
              <w:jc w:val="center"/>
              <w:rPr>
                <w:color w:val="000000"/>
                <w:sz w:val="24"/>
              </w:rPr>
            </w:pPr>
            <w:r>
              <w:rPr>
                <w:rFonts w:hint="eastAsia"/>
                <w:color w:val="000000"/>
                <w:sz w:val="24"/>
              </w:rPr>
              <w:t>0.147</w:t>
            </w:r>
          </w:p>
        </w:tc>
        <w:tc>
          <w:tcPr>
            <w:tcW w:w="1466" w:type="dxa"/>
            <w:vAlign w:val="center"/>
          </w:tcPr>
          <w:p w:rsidR="001C41BF" w:rsidRDefault="001C41BF">
            <w:pPr>
              <w:snapToGrid w:val="0"/>
              <w:jc w:val="center"/>
              <w:rPr>
                <w:color w:val="000000"/>
                <w:sz w:val="24"/>
              </w:rPr>
            </w:pPr>
            <w:r>
              <w:rPr>
                <w:rFonts w:hint="eastAsia"/>
                <w:color w:val="000000"/>
                <w:sz w:val="24"/>
              </w:rPr>
              <w:t>0.142</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0.14725</w:t>
            </w:r>
          </w:p>
        </w:tc>
        <w:tc>
          <w:tcPr>
            <w:tcW w:w="1446" w:type="dxa"/>
            <w:vMerge w:val="restart"/>
            <w:vAlign w:val="center"/>
          </w:tcPr>
          <w:p w:rsidR="001C41BF" w:rsidRDefault="001C41BF">
            <w:pPr>
              <w:snapToGrid w:val="0"/>
              <w:jc w:val="center"/>
              <w:rPr>
                <w:color w:val="000000"/>
                <w:sz w:val="24"/>
              </w:rPr>
            </w:pPr>
            <w:r>
              <w:rPr>
                <w:rFonts w:hint="eastAsia"/>
                <w:color w:val="000000"/>
                <w:sz w:val="24"/>
              </w:rPr>
              <w:t>0.2</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0.144</w:t>
            </w:r>
          </w:p>
        </w:tc>
        <w:tc>
          <w:tcPr>
            <w:tcW w:w="1463" w:type="dxa"/>
            <w:vAlign w:val="center"/>
          </w:tcPr>
          <w:p w:rsidR="001C41BF" w:rsidRDefault="001C41BF">
            <w:pPr>
              <w:snapToGrid w:val="0"/>
              <w:jc w:val="center"/>
              <w:rPr>
                <w:color w:val="000000"/>
                <w:sz w:val="24"/>
              </w:rPr>
            </w:pPr>
            <w:r>
              <w:rPr>
                <w:rFonts w:hint="eastAsia"/>
                <w:color w:val="000000"/>
                <w:sz w:val="24"/>
              </w:rPr>
              <w:t>0.149</w:t>
            </w:r>
          </w:p>
        </w:tc>
        <w:tc>
          <w:tcPr>
            <w:tcW w:w="1464" w:type="dxa"/>
            <w:vAlign w:val="center"/>
          </w:tcPr>
          <w:p w:rsidR="001C41BF" w:rsidRDefault="001C41BF">
            <w:pPr>
              <w:snapToGrid w:val="0"/>
              <w:jc w:val="center"/>
              <w:rPr>
                <w:color w:val="000000"/>
                <w:sz w:val="24"/>
              </w:rPr>
            </w:pPr>
            <w:r>
              <w:rPr>
                <w:rFonts w:hint="eastAsia"/>
                <w:color w:val="000000"/>
                <w:sz w:val="24"/>
              </w:rPr>
              <w:t>0.146</w:t>
            </w:r>
          </w:p>
        </w:tc>
        <w:tc>
          <w:tcPr>
            <w:tcW w:w="1466" w:type="dxa"/>
            <w:vAlign w:val="center"/>
          </w:tcPr>
          <w:p w:rsidR="001C41BF" w:rsidRDefault="001C41BF">
            <w:pPr>
              <w:snapToGrid w:val="0"/>
              <w:jc w:val="center"/>
              <w:rPr>
                <w:color w:val="000000"/>
                <w:sz w:val="24"/>
              </w:rPr>
            </w:pPr>
            <w:r>
              <w:rPr>
                <w:rFonts w:hint="eastAsia"/>
                <w:color w:val="000000"/>
                <w:sz w:val="24"/>
              </w:rPr>
              <w:t>0.145</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0.146</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苯并芘</w:t>
            </w:r>
          </w:p>
          <w:p w:rsidR="001C41BF" w:rsidRDefault="001C41BF">
            <w:pPr>
              <w:snapToGrid w:val="0"/>
              <w:jc w:val="center"/>
              <w:rPr>
                <w:b/>
                <w:bCs/>
                <w:color w:val="000000"/>
                <w:sz w:val="24"/>
              </w:rPr>
            </w:pPr>
            <w:r>
              <w:rPr>
                <w:color w:val="000000"/>
                <w:sz w:val="24"/>
              </w:rPr>
              <w:t>（</w:t>
            </w:r>
            <w:r>
              <w:rPr>
                <w:color w:val="000000"/>
                <w:sz w:val="24"/>
              </w:rPr>
              <w:t>μg/L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0.004L</w:t>
            </w:r>
          </w:p>
        </w:tc>
        <w:tc>
          <w:tcPr>
            <w:tcW w:w="1463" w:type="dxa"/>
            <w:vAlign w:val="center"/>
          </w:tcPr>
          <w:p w:rsidR="001C41BF" w:rsidRDefault="001C41BF">
            <w:pPr>
              <w:snapToGrid w:val="0"/>
              <w:jc w:val="center"/>
              <w:rPr>
                <w:color w:val="000000"/>
                <w:sz w:val="24"/>
              </w:rPr>
            </w:pPr>
            <w:r>
              <w:rPr>
                <w:rFonts w:hint="eastAsia"/>
                <w:color w:val="000000"/>
                <w:sz w:val="24"/>
              </w:rPr>
              <w:t>0.004L</w:t>
            </w:r>
          </w:p>
        </w:tc>
        <w:tc>
          <w:tcPr>
            <w:tcW w:w="1464" w:type="dxa"/>
            <w:vAlign w:val="center"/>
          </w:tcPr>
          <w:p w:rsidR="001C41BF" w:rsidRDefault="001C41BF">
            <w:pPr>
              <w:snapToGrid w:val="0"/>
              <w:jc w:val="center"/>
              <w:rPr>
                <w:color w:val="000000"/>
                <w:sz w:val="24"/>
              </w:rPr>
            </w:pPr>
            <w:r>
              <w:rPr>
                <w:rFonts w:hint="eastAsia"/>
                <w:color w:val="000000"/>
                <w:sz w:val="24"/>
              </w:rPr>
              <w:t>0.004L</w:t>
            </w:r>
          </w:p>
        </w:tc>
        <w:tc>
          <w:tcPr>
            <w:tcW w:w="1466" w:type="dxa"/>
            <w:vAlign w:val="center"/>
          </w:tcPr>
          <w:p w:rsidR="001C41BF" w:rsidRDefault="001C41BF">
            <w:pPr>
              <w:snapToGrid w:val="0"/>
              <w:jc w:val="center"/>
              <w:rPr>
                <w:color w:val="000000"/>
                <w:sz w:val="24"/>
              </w:rPr>
            </w:pPr>
            <w:r>
              <w:rPr>
                <w:rFonts w:hint="eastAsia"/>
                <w:color w:val="000000"/>
                <w:sz w:val="24"/>
              </w:rPr>
              <w:t>0.004L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0.002</w:t>
            </w:r>
          </w:p>
        </w:tc>
        <w:tc>
          <w:tcPr>
            <w:tcW w:w="1446" w:type="dxa"/>
            <w:vMerge w:val="restart"/>
            <w:vAlign w:val="center"/>
          </w:tcPr>
          <w:p w:rsidR="001C41BF" w:rsidRDefault="001C41BF">
            <w:pPr>
              <w:snapToGrid w:val="0"/>
              <w:jc w:val="center"/>
              <w:rPr>
                <w:color w:val="000000"/>
                <w:sz w:val="24"/>
              </w:rPr>
            </w:pPr>
            <w:r>
              <w:rPr>
                <w:rFonts w:hint="eastAsia"/>
                <w:color w:val="000000"/>
                <w:sz w:val="24"/>
              </w:rPr>
              <w:t>0.03</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0.004L</w:t>
            </w:r>
          </w:p>
        </w:tc>
        <w:tc>
          <w:tcPr>
            <w:tcW w:w="1463" w:type="dxa"/>
            <w:vAlign w:val="center"/>
          </w:tcPr>
          <w:p w:rsidR="001C41BF" w:rsidRDefault="001C41BF">
            <w:pPr>
              <w:snapToGrid w:val="0"/>
              <w:jc w:val="center"/>
              <w:rPr>
                <w:color w:val="000000"/>
                <w:sz w:val="24"/>
              </w:rPr>
            </w:pPr>
            <w:r>
              <w:rPr>
                <w:rFonts w:hint="eastAsia"/>
                <w:color w:val="000000"/>
                <w:sz w:val="24"/>
              </w:rPr>
              <w:t>0.004L</w:t>
            </w:r>
          </w:p>
        </w:tc>
        <w:tc>
          <w:tcPr>
            <w:tcW w:w="1464" w:type="dxa"/>
            <w:vAlign w:val="center"/>
          </w:tcPr>
          <w:p w:rsidR="001C41BF" w:rsidRDefault="001C41BF">
            <w:pPr>
              <w:snapToGrid w:val="0"/>
              <w:jc w:val="center"/>
              <w:rPr>
                <w:color w:val="000000"/>
                <w:sz w:val="24"/>
              </w:rPr>
            </w:pPr>
            <w:r>
              <w:rPr>
                <w:rFonts w:hint="eastAsia"/>
                <w:color w:val="000000"/>
                <w:sz w:val="24"/>
              </w:rPr>
              <w:t>0.004L</w:t>
            </w:r>
          </w:p>
        </w:tc>
        <w:tc>
          <w:tcPr>
            <w:tcW w:w="1466" w:type="dxa"/>
            <w:vAlign w:val="center"/>
          </w:tcPr>
          <w:p w:rsidR="001C41BF" w:rsidRDefault="001C41BF">
            <w:pPr>
              <w:snapToGrid w:val="0"/>
              <w:jc w:val="center"/>
              <w:rPr>
                <w:color w:val="000000"/>
                <w:sz w:val="24"/>
              </w:rPr>
            </w:pPr>
            <w:r>
              <w:rPr>
                <w:rFonts w:hint="eastAsia"/>
                <w:color w:val="000000"/>
                <w:sz w:val="24"/>
              </w:rPr>
              <w:t>0.004L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0.002</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铅</w:t>
            </w:r>
          </w:p>
          <w:p w:rsidR="001C41BF" w:rsidRDefault="001C41BF">
            <w:pPr>
              <w:snapToGrid w:val="0"/>
              <w:jc w:val="center"/>
              <w:rPr>
                <w:b/>
                <w:bCs/>
                <w:color w:val="000000"/>
                <w:sz w:val="24"/>
              </w:rPr>
            </w:pPr>
            <w:r>
              <w:rPr>
                <w:color w:val="000000"/>
                <w:sz w:val="24"/>
              </w:rPr>
              <w:t>（</w:t>
            </w:r>
            <w:r>
              <w:rPr>
                <w:color w:val="000000"/>
                <w:sz w:val="24"/>
              </w:rPr>
              <w:t>μg/L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9.07</w:t>
            </w:r>
          </w:p>
        </w:tc>
        <w:tc>
          <w:tcPr>
            <w:tcW w:w="1463" w:type="dxa"/>
            <w:vAlign w:val="center"/>
          </w:tcPr>
          <w:p w:rsidR="001C41BF" w:rsidRDefault="001C41BF">
            <w:pPr>
              <w:snapToGrid w:val="0"/>
              <w:jc w:val="center"/>
              <w:rPr>
                <w:color w:val="000000"/>
                <w:sz w:val="24"/>
              </w:rPr>
            </w:pPr>
            <w:r>
              <w:rPr>
                <w:rFonts w:hint="eastAsia"/>
                <w:color w:val="000000"/>
                <w:sz w:val="24"/>
              </w:rPr>
              <w:t>10.0</w:t>
            </w:r>
          </w:p>
        </w:tc>
        <w:tc>
          <w:tcPr>
            <w:tcW w:w="1464" w:type="dxa"/>
            <w:vAlign w:val="center"/>
          </w:tcPr>
          <w:p w:rsidR="001C41BF" w:rsidRDefault="001C41BF">
            <w:pPr>
              <w:snapToGrid w:val="0"/>
              <w:jc w:val="center"/>
              <w:rPr>
                <w:color w:val="000000"/>
                <w:sz w:val="24"/>
              </w:rPr>
            </w:pPr>
            <w:r>
              <w:rPr>
                <w:rFonts w:hint="eastAsia"/>
                <w:color w:val="000000"/>
                <w:sz w:val="24"/>
              </w:rPr>
              <w:t>9.65</w:t>
            </w:r>
          </w:p>
        </w:tc>
        <w:tc>
          <w:tcPr>
            <w:tcW w:w="1466" w:type="dxa"/>
            <w:vAlign w:val="center"/>
          </w:tcPr>
          <w:p w:rsidR="001C41BF" w:rsidRDefault="001C41BF">
            <w:pPr>
              <w:snapToGrid w:val="0"/>
              <w:jc w:val="center"/>
              <w:rPr>
                <w:color w:val="000000"/>
                <w:sz w:val="24"/>
              </w:rPr>
            </w:pPr>
            <w:r>
              <w:rPr>
                <w:rFonts w:hint="eastAsia"/>
                <w:color w:val="000000"/>
                <w:sz w:val="24"/>
              </w:rPr>
              <w:t>10.6</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9.83</w:t>
            </w:r>
          </w:p>
        </w:tc>
        <w:tc>
          <w:tcPr>
            <w:tcW w:w="1446" w:type="dxa"/>
            <w:vMerge w:val="restart"/>
            <w:vAlign w:val="center"/>
          </w:tcPr>
          <w:p w:rsidR="001C41BF" w:rsidRDefault="001C41BF">
            <w:pPr>
              <w:snapToGrid w:val="0"/>
              <w:jc w:val="center"/>
              <w:rPr>
                <w:color w:val="000000"/>
                <w:sz w:val="24"/>
              </w:rPr>
            </w:pPr>
            <w:r>
              <w:rPr>
                <w:rFonts w:hint="eastAsia"/>
                <w:color w:val="000000"/>
                <w:sz w:val="24"/>
              </w:rPr>
              <w:t>1000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10.3</w:t>
            </w:r>
          </w:p>
        </w:tc>
        <w:tc>
          <w:tcPr>
            <w:tcW w:w="1463" w:type="dxa"/>
            <w:vAlign w:val="center"/>
          </w:tcPr>
          <w:p w:rsidR="001C41BF" w:rsidRDefault="001C41BF">
            <w:pPr>
              <w:snapToGrid w:val="0"/>
              <w:jc w:val="center"/>
              <w:rPr>
                <w:color w:val="000000"/>
                <w:sz w:val="24"/>
              </w:rPr>
            </w:pPr>
            <w:r>
              <w:rPr>
                <w:rFonts w:hint="eastAsia"/>
                <w:color w:val="000000"/>
                <w:sz w:val="24"/>
              </w:rPr>
              <w:t>9.62</w:t>
            </w:r>
          </w:p>
        </w:tc>
        <w:tc>
          <w:tcPr>
            <w:tcW w:w="1464" w:type="dxa"/>
            <w:vAlign w:val="center"/>
          </w:tcPr>
          <w:p w:rsidR="001C41BF" w:rsidRDefault="001C41BF">
            <w:pPr>
              <w:snapToGrid w:val="0"/>
              <w:jc w:val="center"/>
              <w:rPr>
                <w:color w:val="000000"/>
                <w:sz w:val="24"/>
              </w:rPr>
            </w:pPr>
            <w:r>
              <w:rPr>
                <w:rFonts w:hint="eastAsia"/>
                <w:color w:val="000000"/>
                <w:sz w:val="24"/>
              </w:rPr>
              <w:t>10.9</w:t>
            </w:r>
          </w:p>
        </w:tc>
        <w:tc>
          <w:tcPr>
            <w:tcW w:w="1466" w:type="dxa"/>
            <w:vAlign w:val="center"/>
          </w:tcPr>
          <w:p w:rsidR="001C41BF" w:rsidRDefault="001C41BF">
            <w:pPr>
              <w:snapToGrid w:val="0"/>
              <w:jc w:val="center"/>
              <w:rPr>
                <w:color w:val="000000"/>
                <w:sz w:val="24"/>
              </w:rPr>
            </w:pPr>
            <w:r>
              <w:rPr>
                <w:rFonts w:hint="eastAsia"/>
                <w:color w:val="000000"/>
                <w:sz w:val="24"/>
              </w:rPr>
              <w:t>12.1</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10.73</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总砷</w:t>
            </w:r>
          </w:p>
          <w:p w:rsidR="001C41BF" w:rsidRDefault="001C41BF">
            <w:pPr>
              <w:snapToGrid w:val="0"/>
              <w:jc w:val="center"/>
              <w:rPr>
                <w:b/>
                <w:bCs/>
                <w:color w:val="000000"/>
                <w:sz w:val="24"/>
              </w:rPr>
            </w:pPr>
            <w:r>
              <w:rPr>
                <w:color w:val="000000"/>
                <w:sz w:val="24"/>
              </w:rPr>
              <w:t>（</w:t>
            </w:r>
            <w:r>
              <w:rPr>
                <w:color w:val="000000"/>
                <w:sz w:val="24"/>
              </w:rPr>
              <w:t>μg/L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0.3L</w:t>
            </w:r>
          </w:p>
        </w:tc>
        <w:tc>
          <w:tcPr>
            <w:tcW w:w="1463" w:type="dxa"/>
            <w:vAlign w:val="center"/>
          </w:tcPr>
          <w:p w:rsidR="001C41BF" w:rsidRDefault="001C41BF">
            <w:pPr>
              <w:snapToGrid w:val="0"/>
              <w:jc w:val="center"/>
              <w:rPr>
                <w:color w:val="000000"/>
                <w:sz w:val="24"/>
              </w:rPr>
            </w:pPr>
            <w:r>
              <w:rPr>
                <w:rFonts w:hint="eastAsia"/>
                <w:color w:val="000000"/>
                <w:sz w:val="24"/>
              </w:rPr>
              <w:t>1.0</w:t>
            </w:r>
          </w:p>
        </w:tc>
        <w:tc>
          <w:tcPr>
            <w:tcW w:w="1464" w:type="dxa"/>
            <w:vAlign w:val="center"/>
          </w:tcPr>
          <w:p w:rsidR="001C41BF" w:rsidRDefault="001C41BF">
            <w:pPr>
              <w:snapToGrid w:val="0"/>
              <w:jc w:val="center"/>
              <w:rPr>
                <w:color w:val="000000"/>
                <w:sz w:val="24"/>
              </w:rPr>
            </w:pPr>
            <w:r>
              <w:rPr>
                <w:rFonts w:hint="eastAsia"/>
                <w:color w:val="000000"/>
                <w:sz w:val="24"/>
              </w:rPr>
              <w:t>0.3L</w:t>
            </w:r>
          </w:p>
        </w:tc>
        <w:tc>
          <w:tcPr>
            <w:tcW w:w="1466" w:type="dxa"/>
            <w:vAlign w:val="center"/>
          </w:tcPr>
          <w:p w:rsidR="001C41BF" w:rsidRDefault="001C41BF">
            <w:pPr>
              <w:snapToGrid w:val="0"/>
              <w:jc w:val="center"/>
              <w:rPr>
                <w:color w:val="000000"/>
                <w:sz w:val="24"/>
              </w:rPr>
            </w:pPr>
            <w:r>
              <w:rPr>
                <w:rFonts w:hint="eastAsia"/>
                <w:color w:val="000000"/>
                <w:sz w:val="24"/>
              </w:rPr>
              <w:t>0.3L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0.3625</w:t>
            </w:r>
          </w:p>
        </w:tc>
        <w:tc>
          <w:tcPr>
            <w:tcW w:w="1446" w:type="dxa"/>
            <w:vMerge w:val="restart"/>
            <w:vAlign w:val="center"/>
          </w:tcPr>
          <w:p w:rsidR="001C41BF" w:rsidRDefault="001C41BF">
            <w:pPr>
              <w:snapToGrid w:val="0"/>
              <w:jc w:val="center"/>
              <w:rPr>
                <w:color w:val="000000"/>
                <w:sz w:val="24"/>
              </w:rPr>
            </w:pPr>
            <w:r>
              <w:rPr>
                <w:rFonts w:hint="eastAsia"/>
                <w:color w:val="000000"/>
                <w:sz w:val="24"/>
              </w:rPr>
              <w:t>500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0.3L</w:t>
            </w:r>
          </w:p>
        </w:tc>
        <w:tc>
          <w:tcPr>
            <w:tcW w:w="1463" w:type="dxa"/>
            <w:vAlign w:val="center"/>
          </w:tcPr>
          <w:p w:rsidR="001C41BF" w:rsidRDefault="001C41BF">
            <w:pPr>
              <w:snapToGrid w:val="0"/>
              <w:jc w:val="center"/>
              <w:rPr>
                <w:color w:val="000000"/>
                <w:sz w:val="24"/>
              </w:rPr>
            </w:pPr>
            <w:r>
              <w:rPr>
                <w:rFonts w:hint="eastAsia"/>
                <w:color w:val="000000"/>
                <w:sz w:val="24"/>
              </w:rPr>
              <w:t>1.1</w:t>
            </w:r>
          </w:p>
        </w:tc>
        <w:tc>
          <w:tcPr>
            <w:tcW w:w="1464" w:type="dxa"/>
            <w:vAlign w:val="center"/>
          </w:tcPr>
          <w:p w:rsidR="001C41BF" w:rsidRDefault="001C41BF">
            <w:pPr>
              <w:snapToGrid w:val="0"/>
              <w:jc w:val="center"/>
              <w:rPr>
                <w:color w:val="000000"/>
                <w:sz w:val="24"/>
              </w:rPr>
            </w:pPr>
            <w:r>
              <w:rPr>
                <w:rFonts w:hint="eastAsia"/>
                <w:color w:val="000000"/>
                <w:sz w:val="24"/>
              </w:rPr>
              <w:t>0.3L</w:t>
            </w:r>
          </w:p>
        </w:tc>
        <w:tc>
          <w:tcPr>
            <w:tcW w:w="1466" w:type="dxa"/>
            <w:vAlign w:val="center"/>
          </w:tcPr>
          <w:p w:rsidR="001C41BF" w:rsidRDefault="001C41BF">
            <w:pPr>
              <w:snapToGrid w:val="0"/>
              <w:jc w:val="center"/>
              <w:rPr>
                <w:color w:val="000000"/>
                <w:sz w:val="24"/>
              </w:rPr>
            </w:pPr>
            <w:r>
              <w:rPr>
                <w:rFonts w:hint="eastAsia"/>
                <w:color w:val="000000"/>
                <w:sz w:val="24"/>
              </w:rPr>
              <w:t>0.3L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0.3875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镍</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restart"/>
            <w:vAlign w:val="center"/>
          </w:tcPr>
          <w:p w:rsidR="001C41BF" w:rsidRDefault="001C41BF">
            <w:pPr>
              <w:snapToGrid w:val="0"/>
              <w:jc w:val="center"/>
              <w:rPr>
                <w:color w:val="000000"/>
                <w:sz w:val="24"/>
              </w:rPr>
            </w:pPr>
            <w:r>
              <w:rPr>
                <w:rFonts w:hint="eastAsia"/>
                <w:color w:val="000000"/>
                <w:sz w:val="24"/>
              </w:rPr>
              <w:t>1</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3" w:type="dxa"/>
            <w:vAlign w:val="center"/>
          </w:tcPr>
          <w:p w:rsidR="001C41BF" w:rsidRDefault="001C41BF">
            <w:pPr>
              <w:snapToGrid w:val="0"/>
              <w:jc w:val="center"/>
              <w:rPr>
                <w:color w:val="000000"/>
                <w:sz w:val="24"/>
              </w:rPr>
            </w:pPr>
            <w:r>
              <w:rPr>
                <w:rFonts w:hint="eastAsia"/>
                <w:color w:val="000000"/>
                <w:sz w:val="24"/>
              </w:rPr>
              <w:t>0.05L</w:t>
            </w:r>
          </w:p>
        </w:tc>
        <w:tc>
          <w:tcPr>
            <w:tcW w:w="1464" w:type="dxa"/>
            <w:vAlign w:val="center"/>
          </w:tcPr>
          <w:p w:rsidR="001C41BF" w:rsidRDefault="001C41BF">
            <w:pPr>
              <w:snapToGrid w:val="0"/>
              <w:jc w:val="center"/>
              <w:rPr>
                <w:color w:val="000000"/>
                <w:sz w:val="24"/>
              </w:rPr>
            </w:pPr>
            <w:r>
              <w:rPr>
                <w:rFonts w:hint="eastAsia"/>
                <w:color w:val="000000"/>
                <w:sz w:val="24"/>
              </w:rPr>
              <w:t>0.05L</w:t>
            </w:r>
          </w:p>
        </w:tc>
        <w:tc>
          <w:tcPr>
            <w:tcW w:w="1466" w:type="dxa"/>
            <w:vAlign w:val="center"/>
          </w:tcPr>
          <w:p w:rsidR="001C41BF" w:rsidRDefault="001C41BF">
            <w:pPr>
              <w:snapToGrid w:val="0"/>
              <w:jc w:val="center"/>
              <w:rPr>
                <w:color w:val="000000"/>
                <w:sz w:val="24"/>
              </w:rPr>
            </w:pPr>
            <w:r>
              <w:rPr>
                <w:rFonts w:hint="eastAsia"/>
                <w:color w:val="000000"/>
                <w:sz w:val="24"/>
              </w:rPr>
              <w:t>0.05L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汞</w:t>
            </w:r>
          </w:p>
          <w:p w:rsidR="001C41BF" w:rsidRDefault="001C41BF">
            <w:pPr>
              <w:snapToGrid w:val="0"/>
              <w:jc w:val="center"/>
              <w:rPr>
                <w:b/>
                <w:bCs/>
                <w:color w:val="000000"/>
                <w:sz w:val="24"/>
              </w:rPr>
            </w:pPr>
            <w:r>
              <w:rPr>
                <w:color w:val="000000"/>
                <w:sz w:val="24"/>
              </w:rPr>
              <w:t>（</w:t>
            </w:r>
            <w:r>
              <w:rPr>
                <w:color w:val="000000"/>
                <w:sz w:val="24"/>
              </w:rPr>
              <w:t>μg/L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0.16</w:t>
            </w:r>
          </w:p>
        </w:tc>
        <w:tc>
          <w:tcPr>
            <w:tcW w:w="1463" w:type="dxa"/>
            <w:vAlign w:val="center"/>
          </w:tcPr>
          <w:p w:rsidR="001C41BF" w:rsidRDefault="001C41BF">
            <w:pPr>
              <w:snapToGrid w:val="0"/>
              <w:jc w:val="center"/>
              <w:rPr>
                <w:color w:val="000000"/>
                <w:sz w:val="24"/>
              </w:rPr>
            </w:pPr>
            <w:r>
              <w:rPr>
                <w:rFonts w:hint="eastAsia"/>
                <w:color w:val="000000"/>
                <w:sz w:val="24"/>
              </w:rPr>
              <w:t>0.04L</w:t>
            </w:r>
          </w:p>
        </w:tc>
        <w:tc>
          <w:tcPr>
            <w:tcW w:w="1464" w:type="dxa"/>
            <w:vAlign w:val="center"/>
          </w:tcPr>
          <w:p w:rsidR="001C41BF" w:rsidRDefault="001C41BF">
            <w:pPr>
              <w:snapToGrid w:val="0"/>
              <w:jc w:val="center"/>
              <w:rPr>
                <w:color w:val="000000"/>
                <w:sz w:val="24"/>
              </w:rPr>
            </w:pPr>
            <w:r>
              <w:rPr>
                <w:rFonts w:hint="eastAsia"/>
                <w:color w:val="000000"/>
                <w:sz w:val="24"/>
              </w:rPr>
              <w:t>0.04L</w:t>
            </w:r>
          </w:p>
        </w:tc>
        <w:tc>
          <w:tcPr>
            <w:tcW w:w="1466" w:type="dxa"/>
            <w:vAlign w:val="center"/>
          </w:tcPr>
          <w:p w:rsidR="001C41BF" w:rsidRDefault="001C41BF">
            <w:pPr>
              <w:snapToGrid w:val="0"/>
              <w:jc w:val="center"/>
              <w:rPr>
                <w:color w:val="000000"/>
                <w:sz w:val="24"/>
              </w:rPr>
            </w:pPr>
            <w:r>
              <w:rPr>
                <w:rFonts w:hint="eastAsia"/>
                <w:color w:val="000000"/>
                <w:sz w:val="24"/>
              </w:rPr>
              <w:t>0.04L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0.055</w:t>
            </w:r>
          </w:p>
        </w:tc>
        <w:tc>
          <w:tcPr>
            <w:tcW w:w="1446" w:type="dxa"/>
            <w:vMerge w:val="restart"/>
            <w:vAlign w:val="center"/>
          </w:tcPr>
          <w:p w:rsidR="001C41BF" w:rsidRDefault="001C41BF">
            <w:pPr>
              <w:snapToGrid w:val="0"/>
              <w:jc w:val="center"/>
              <w:rPr>
                <w:color w:val="000000"/>
                <w:sz w:val="24"/>
              </w:rPr>
            </w:pPr>
            <w:r>
              <w:rPr>
                <w:rFonts w:hint="eastAsia"/>
                <w:color w:val="000000"/>
                <w:sz w:val="24"/>
              </w:rPr>
              <w:t>50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0.04L</w:t>
            </w:r>
          </w:p>
        </w:tc>
        <w:tc>
          <w:tcPr>
            <w:tcW w:w="1463" w:type="dxa"/>
            <w:vAlign w:val="center"/>
          </w:tcPr>
          <w:p w:rsidR="001C41BF" w:rsidRDefault="001C41BF">
            <w:pPr>
              <w:snapToGrid w:val="0"/>
              <w:jc w:val="center"/>
              <w:rPr>
                <w:color w:val="000000"/>
                <w:sz w:val="24"/>
              </w:rPr>
            </w:pPr>
            <w:r>
              <w:rPr>
                <w:rFonts w:hint="eastAsia"/>
                <w:color w:val="000000"/>
                <w:sz w:val="24"/>
              </w:rPr>
              <w:t>0.10</w:t>
            </w:r>
          </w:p>
        </w:tc>
        <w:tc>
          <w:tcPr>
            <w:tcW w:w="1464" w:type="dxa"/>
            <w:vAlign w:val="center"/>
          </w:tcPr>
          <w:p w:rsidR="001C41BF" w:rsidRDefault="001C41BF">
            <w:pPr>
              <w:snapToGrid w:val="0"/>
              <w:jc w:val="center"/>
              <w:rPr>
                <w:color w:val="000000"/>
                <w:sz w:val="24"/>
              </w:rPr>
            </w:pPr>
            <w:r>
              <w:rPr>
                <w:rFonts w:hint="eastAsia"/>
                <w:color w:val="000000"/>
                <w:sz w:val="24"/>
              </w:rPr>
              <w:t>0.04L</w:t>
            </w:r>
          </w:p>
        </w:tc>
        <w:tc>
          <w:tcPr>
            <w:tcW w:w="1466" w:type="dxa"/>
            <w:vAlign w:val="center"/>
          </w:tcPr>
          <w:p w:rsidR="001C41BF" w:rsidRDefault="001C41BF">
            <w:pPr>
              <w:snapToGrid w:val="0"/>
              <w:jc w:val="center"/>
              <w:rPr>
                <w:color w:val="000000"/>
                <w:sz w:val="24"/>
              </w:rPr>
            </w:pPr>
            <w:r>
              <w:rPr>
                <w:rFonts w:hint="eastAsia"/>
                <w:color w:val="000000"/>
                <w:sz w:val="24"/>
              </w:rPr>
              <w:t>0.17</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0.0775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烷基汞</w:t>
            </w:r>
          </w:p>
          <w:p w:rsidR="001C41BF" w:rsidRDefault="001C41BF">
            <w:pPr>
              <w:snapToGrid w:val="0"/>
              <w:jc w:val="center"/>
              <w:rPr>
                <w:b/>
                <w:bCs/>
                <w:color w:val="000000"/>
                <w:sz w:val="24"/>
              </w:rPr>
            </w:pPr>
            <w:r>
              <w:rPr>
                <w:color w:val="000000"/>
                <w:sz w:val="24"/>
              </w:rPr>
              <w:t>（</w:t>
            </w:r>
            <w:r>
              <w:rPr>
                <w:color w:val="000000"/>
                <w:sz w:val="24"/>
              </w:rPr>
              <w:t>μg/L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0.01L</w:t>
            </w:r>
          </w:p>
        </w:tc>
        <w:tc>
          <w:tcPr>
            <w:tcW w:w="1463" w:type="dxa"/>
            <w:vAlign w:val="center"/>
          </w:tcPr>
          <w:p w:rsidR="001C41BF" w:rsidRDefault="001C41BF">
            <w:pPr>
              <w:snapToGrid w:val="0"/>
              <w:jc w:val="center"/>
              <w:rPr>
                <w:color w:val="000000"/>
                <w:sz w:val="24"/>
              </w:rPr>
            </w:pPr>
            <w:r>
              <w:rPr>
                <w:rFonts w:hint="eastAsia"/>
                <w:color w:val="000000"/>
                <w:sz w:val="24"/>
              </w:rPr>
              <w:t>0.01L</w:t>
            </w:r>
          </w:p>
        </w:tc>
        <w:tc>
          <w:tcPr>
            <w:tcW w:w="1464" w:type="dxa"/>
            <w:vAlign w:val="center"/>
          </w:tcPr>
          <w:p w:rsidR="001C41BF" w:rsidRDefault="001C41BF">
            <w:pPr>
              <w:snapToGrid w:val="0"/>
              <w:jc w:val="center"/>
              <w:rPr>
                <w:color w:val="000000"/>
                <w:sz w:val="24"/>
              </w:rPr>
            </w:pPr>
            <w:r>
              <w:rPr>
                <w:rFonts w:hint="eastAsia"/>
                <w:color w:val="000000"/>
                <w:sz w:val="24"/>
              </w:rPr>
              <w:t>0.01L</w:t>
            </w:r>
          </w:p>
        </w:tc>
        <w:tc>
          <w:tcPr>
            <w:tcW w:w="1466" w:type="dxa"/>
            <w:vAlign w:val="center"/>
          </w:tcPr>
          <w:p w:rsidR="001C41BF" w:rsidRDefault="001C41BF">
            <w:pPr>
              <w:snapToGrid w:val="0"/>
              <w:jc w:val="center"/>
              <w:rPr>
                <w:color w:val="000000"/>
                <w:sz w:val="24"/>
              </w:rPr>
            </w:pPr>
            <w:r>
              <w:rPr>
                <w:rFonts w:hint="eastAsia"/>
                <w:color w:val="000000"/>
                <w:sz w:val="24"/>
              </w:rPr>
              <w:t>0.01L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0.005</w:t>
            </w:r>
          </w:p>
        </w:tc>
        <w:tc>
          <w:tcPr>
            <w:tcW w:w="1446" w:type="dxa"/>
            <w:vMerge w:val="restart"/>
            <w:vAlign w:val="center"/>
          </w:tcPr>
          <w:p w:rsidR="001C41BF" w:rsidRDefault="001C41BF">
            <w:pPr>
              <w:snapToGrid w:val="0"/>
              <w:jc w:val="center"/>
              <w:rPr>
                <w:color w:val="000000"/>
                <w:sz w:val="24"/>
              </w:rPr>
            </w:pPr>
            <w:r>
              <w:rPr>
                <w:rFonts w:hint="eastAsia"/>
                <w:color w:val="000000"/>
                <w:sz w:val="24"/>
              </w:rPr>
              <w:t>不得检出</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0.01L</w:t>
            </w:r>
          </w:p>
        </w:tc>
        <w:tc>
          <w:tcPr>
            <w:tcW w:w="1463" w:type="dxa"/>
            <w:vAlign w:val="center"/>
          </w:tcPr>
          <w:p w:rsidR="001C41BF" w:rsidRDefault="001C41BF">
            <w:pPr>
              <w:snapToGrid w:val="0"/>
              <w:jc w:val="center"/>
              <w:rPr>
                <w:color w:val="000000"/>
                <w:sz w:val="24"/>
              </w:rPr>
            </w:pPr>
            <w:r>
              <w:rPr>
                <w:rFonts w:hint="eastAsia"/>
                <w:color w:val="000000"/>
                <w:sz w:val="24"/>
              </w:rPr>
              <w:t>0.01L</w:t>
            </w:r>
          </w:p>
        </w:tc>
        <w:tc>
          <w:tcPr>
            <w:tcW w:w="1464" w:type="dxa"/>
            <w:vAlign w:val="center"/>
          </w:tcPr>
          <w:p w:rsidR="001C41BF" w:rsidRDefault="001C41BF">
            <w:pPr>
              <w:snapToGrid w:val="0"/>
              <w:jc w:val="center"/>
              <w:rPr>
                <w:color w:val="000000"/>
                <w:sz w:val="24"/>
              </w:rPr>
            </w:pPr>
            <w:r>
              <w:rPr>
                <w:rFonts w:hint="eastAsia"/>
                <w:color w:val="000000"/>
                <w:sz w:val="24"/>
              </w:rPr>
              <w:t>0.01L</w:t>
            </w:r>
          </w:p>
        </w:tc>
        <w:tc>
          <w:tcPr>
            <w:tcW w:w="1466" w:type="dxa"/>
            <w:vAlign w:val="center"/>
          </w:tcPr>
          <w:p w:rsidR="001C41BF" w:rsidRDefault="001C41BF">
            <w:pPr>
              <w:snapToGrid w:val="0"/>
              <w:jc w:val="center"/>
              <w:rPr>
                <w:color w:val="000000"/>
                <w:sz w:val="24"/>
              </w:rPr>
            </w:pPr>
            <w:r>
              <w:rPr>
                <w:rFonts w:hint="eastAsia"/>
                <w:color w:val="000000"/>
                <w:sz w:val="24"/>
              </w:rPr>
              <w:t>0.01L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镉</w:t>
            </w:r>
          </w:p>
          <w:p w:rsidR="001C41BF" w:rsidRDefault="001C41BF">
            <w:pPr>
              <w:snapToGrid w:val="0"/>
              <w:jc w:val="center"/>
              <w:rPr>
                <w:b/>
                <w:bCs/>
                <w:color w:val="000000"/>
                <w:sz w:val="24"/>
              </w:rPr>
            </w:pPr>
            <w:r>
              <w:rPr>
                <w:color w:val="000000"/>
                <w:sz w:val="24"/>
              </w:rPr>
              <w:t>（</w:t>
            </w:r>
            <w:r>
              <w:rPr>
                <w:color w:val="000000"/>
                <w:sz w:val="24"/>
              </w:rPr>
              <w:t>μg/L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3.89</w:t>
            </w:r>
          </w:p>
        </w:tc>
        <w:tc>
          <w:tcPr>
            <w:tcW w:w="1463" w:type="dxa"/>
            <w:vAlign w:val="center"/>
          </w:tcPr>
          <w:p w:rsidR="001C41BF" w:rsidRDefault="001C41BF">
            <w:pPr>
              <w:snapToGrid w:val="0"/>
              <w:jc w:val="center"/>
              <w:rPr>
                <w:color w:val="000000"/>
                <w:sz w:val="24"/>
              </w:rPr>
            </w:pPr>
            <w:r>
              <w:rPr>
                <w:rFonts w:hint="eastAsia"/>
                <w:color w:val="000000"/>
                <w:sz w:val="24"/>
              </w:rPr>
              <w:t>3.71</w:t>
            </w:r>
          </w:p>
        </w:tc>
        <w:tc>
          <w:tcPr>
            <w:tcW w:w="1464" w:type="dxa"/>
            <w:vAlign w:val="center"/>
          </w:tcPr>
          <w:p w:rsidR="001C41BF" w:rsidRDefault="001C41BF">
            <w:pPr>
              <w:snapToGrid w:val="0"/>
              <w:jc w:val="center"/>
              <w:rPr>
                <w:color w:val="000000"/>
                <w:sz w:val="24"/>
              </w:rPr>
            </w:pPr>
            <w:r>
              <w:rPr>
                <w:rFonts w:hint="eastAsia"/>
                <w:color w:val="000000"/>
                <w:sz w:val="24"/>
              </w:rPr>
              <w:t>4.84</w:t>
            </w:r>
          </w:p>
        </w:tc>
        <w:tc>
          <w:tcPr>
            <w:tcW w:w="1466" w:type="dxa"/>
            <w:vAlign w:val="center"/>
          </w:tcPr>
          <w:p w:rsidR="001C41BF" w:rsidRDefault="001C41BF">
            <w:pPr>
              <w:snapToGrid w:val="0"/>
              <w:jc w:val="center"/>
              <w:rPr>
                <w:color w:val="000000"/>
                <w:sz w:val="24"/>
              </w:rPr>
            </w:pPr>
            <w:r>
              <w:rPr>
                <w:rFonts w:hint="eastAsia"/>
                <w:color w:val="000000"/>
                <w:sz w:val="24"/>
              </w:rPr>
              <w:t>4.51</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4.2375</w:t>
            </w:r>
          </w:p>
        </w:tc>
        <w:tc>
          <w:tcPr>
            <w:tcW w:w="1446" w:type="dxa"/>
            <w:vMerge w:val="restart"/>
            <w:vAlign w:val="center"/>
          </w:tcPr>
          <w:p w:rsidR="001C41BF" w:rsidRDefault="001C41BF">
            <w:pPr>
              <w:snapToGrid w:val="0"/>
              <w:jc w:val="center"/>
              <w:rPr>
                <w:color w:val="000000"/>
                <w:sz w:val="24"/>
              </w:rPr>
            </w:pPr>
            <w:r>
              <w:rPr>
                <w:rFonts w:hint="eastAsia"/>
                <w:color w:val="000000"/>
                <w:sz w:val="24"/>
              </w:rPr>
              <w:t>100</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4.06</w:t>
            </w:r>
          </w:p>
        </w:tc>
        <w:tc>
          <w:tcPr>
            <w:tcW w:w="1463" w:type="dxa"/>
            <w:vAlign w:val="center"/>
          </w:tcPr>
          <w:p w:rsidR="001C41BF" w:rsidRDefault="001C41BF">
            <w:pPr>
              <w:snapToGrid w:val="0"/>
              <w:jc w:val="center"/>
              <w:rPr>
                <w:color w:val="000000"/>
                <w:sz w:val="24"/>
              </w:rPr>
            </w:pPr>
            <w:r>
              <w:rPr>
                <w:rFonts w:hint="eastAsia"/>
                <w:color w:val="000000"/>
                <w:sz w:val="24"/>
              </w:rPr>
              <w:t>3.99</w:t>
            </w:r>
          </w:p>
        </w:tc>
        <w:tc>
          <w:tcPr>
            <w:tcW w:w="1464" w:type="dxa"/>
            <w:vAlign w:val="center"/>
          </w:tcPr>
          <w:p w:rsidR="001C41BF" w:rsidRDefault="001C41BF">
            <w:pPr>
              <w:snapToGrid w:val="0"/>
              <w:jc w:val="center"/>
              <w:rPr>
                <w:color w:val="000000"/>
                <w:sz w:val="24"/>
              </w:rPr>
            </w:pPr>
            <w:r>
              <w:rPr>
                <w:rFonts w:hint="eastAsia"/>
                <w:color w:val="000000"/>
                <w:sz w:val="24"/>
              </w:rPr>
              <w:t>3.44</w:t>
            </w:r>
          </w:p>
        </w:tc>
        <w:tc>
          <w:tcPr>
            <w:tcW w:w="1466" w:type="dxa"/>
            <w:vAlign w:val="center"/>
          </w:tcPr>
          <w:p w:rsidR="001C41BF" w:rsidRDefault="001C41BF">
            <w:pPr>
              <w:snapToGrid w:val="0"/>
              <w:jc w:val="center"/>
              <w:rPr>
                <w:color w:val="000000"/>
                <w:sz w:val="24"/>
              </w:rPr>
            </w:pPr>
            <w:r>
              <w:rPr>
                <w:rFonts w:hint="eastAsia"/>
                <w:color w:val="000000"/>
                <w:sz w:val="24"/>
              </w:rPr>
              <w:t>4.38</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3.9675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lastRenderedPageBreak/>
              <w:t>铬</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0.03L</w:t>
            </w:r>
          </w:p>
        </w:tc>
        <w:tc>
          <w:tcPr>
            <w:tcW w:w="1463" w:type="dxa"/>
            <w:vAlign w:val="center"/>
          </w:tcPr>
          <w:p w:rsidR="001C41BF" w:rsidRDefault="001C41BF">
            <w:pPr>
              <w:snapToGrid w:val="0"/>
              <w:jc w:val="center"/>
              <w:rPr>
                <w:color w:val="000000"/>
                <w:sz w:val="24"/>
              </w:rPr>
            </w:pPr>
            <w:r>
              <w:rPr>
                <w:rFonts w:hint="eastAsia"/>
                <w:color w:val="000000"/>
                <w:sz w:val="24"/>
              </w:rPr>
              <w:t>0.03L</w:t>
            </w:r>
          </w:p>
        </w:tc>
        <w:tc>
          <w:tcPr>
            <w:tcW w:w="1464" w:type="dxa"/>
            <w:vAlign w:val="center"/>
          </w:tcPr>
          <w:p w:rsidR="001C41BF" w:rsidRDefault="001C41BF">
            <w:pPr>
              <w:snapToGrid w:val="0"/>
              <w:jc w:val="center"/>
              <w:rPr>
                <w:color w:val="000000"/>
                <w:sz w:val="24"/>
              </w:rPr>
            </w:pPr>
            <w:r>
              <w:rPr>
                <w:rFonts w:hint="eastAsia"/>
                <w:color w:val="000000"/>
                <w:sz w:val="24"/>
              </w:rPr>
              <w:t>0.051</w:t>
            </w:r>
          </w:p>
        </w:tc>
        <w:tc>
          <w:tcPr>
            <w:tcW w:w="1466" w:type="dxa"/>
            <w:vAlign w:val="center"/>
          </w:tcPr>
          <w:p w:rsidR="001C41BF" w:rsidRDefault="001C41BF">
            <w:pPr>
              <w:snapToGrid w:val="0"/>
              <w:jc w:val="center"/>
              <w:rPr>
                <w:color w:val="000000"/>
                <w:sz w:val="24"/>
              </w:rPr>
            </w:pPr>
            <w:r>
              <w:rPr>
                <w:rFonts w:hint="eastAsia"/>
                <w:color w:val="000000"/>
                <w:sz w:val="24"/>
              </w:rPr>
              <w:t>0.058</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0.03475</w:t>
            </w:r>
          </w:p>
        </w:tc>
        <w:tc>
          <w:tcPr>
            <w:tcW w:w="1446" w:type="dxa"/>
            <w:vMerge w:val="restart"/>
            <w:vAlign w:val="center"/>
          </w:tcPr>
          <w:p w:rsidR="001C41BF" w:rsidRDefault="001C41BF">
            <w:pPr>
              <w:snapToGrid w:val="0"/>
              <w:jc w:val="center"/>
              <w:rPr>
                <w:color w:val="000000"/>
                <w:sz w:val="24"/>
              </w:rPr>
            </w:pPr>
            <w:r>
              <w:rPr>
                <w:rFonts w:hint="eastAsia"/>
                <w:color w:val="000000"/>
                <w:sz w:val="24"/>
              </w:rPr>
              <w:t>1.5</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0.03L</w:t>
            </w:r>
          </w:p>
        </w:tc>
        <w:tc>
          <w:tcPr>
            <w:tcW w:w="1463" w:type="dxa"/>
            <w:vAlign w:val="center"/>
          </w:tcPr>
          <w:p w:rsidR="001C41BF" w:rsidRDefault="001C41BF">
            <w:pPr>
              <w:snapToGrid w:val="0"/>
              <w:jc w:val="center"/>
              <w:rPr>
                <w:color w:val="000000"/>
                <w:sz w:val="24"/>
              </w:rPr>
            </w:pPr>
            <w:r>
              <w:rPr>
                <w:rFonts w:hint="eastAsia"/>
                <w:color w:val="000000"/>
                <w:sz w:val="24"/>
              </w:rPr>
              <w:t>0.068</w:t>
            </w:r>
          </w:p>
        </w:tc>
        <w:tc>
          <w:tcPr>
            <w:tcW w:w="1464" w:type="dxa"/>
            <w:vAlign w:val="center"/>
          </w:tcPr>
          <w:p w:rsidR="001C41BF" w:rsidRDefault="001C41BF">
            <w:pPr>
              <w:snapToGrid w:val="0"/>
              <w:jc w:val="center"/>
              <w:rPr>
                <w:color w:val="000000"/>
                <w:sz w:val="24"/>
              </w:rPr>
            </w:pPr>
            <w:r>
              <w:rPr>
                <w:rFonts w:hint="eastAsia"/>
                <w:color w:val="000000"/>
                <w:sz w:val="24"/>
              </w:rPr>
              <w:t>0.03L</w:t>
            </w:r>
          </w:p>
        </w:tc>
        <w:tc>
          <w:tcPr>
            <w:tcW w:w="1466" w:type="dxa"/>
            <w:vAlign w:val="center"/>
          </w:tcPr>
          <w:p w:rsidR="001C41BF" w:rsidRDefault="001C41BF">
            <w:pPr>
              <w:snapToGrid w:val="0"/>
              <w:jc w:val="center"/>
              <w:rPr>
                <w:color w:val="000000"/>
                <w:sz w:val="24"/>
              </w:rPr>
            </w:pPr>
            <w:r>
              <w:rPr>
                <w:rFonts w:hint="eastAsia"/>
                <w:color w:val="000000"/>
                <w:sz w:val="24"/>
              </w:rPr>
              <w:t>0.077</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0.04375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六价铬</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0.004L</w:t>
            </w:r>
          </w:p>
        </w:tc>
        <w:tc>
          <w:tcPr>
            <w:tcW w:w="1463" w:type="dxa"/>
            <w:vAlign w:val="center"/>
          </w:tcPr>
          <w:p w:rsidR="001C41BF" w:rsidRDefault="001C41BF">
            <w:pPr>
              <w:snapToGrid w:val="0"/>
              <w:jc w:val="center"/>
              <w:rPr>
                <w:color w:val="000000"/>
                <w:sz w:val="24"/>
              </w:rPr>
            </w:pPr>
            <w:r>
              <w:rPr>
                <w:rFonts w:hint="eastAsia"/>
                <w:color w:val="000000"/>
                <w:sz w:val="24"/>
              </w:rPr>
              <w:t>0.004L</w:t>
            </w:r>
          </w:p>
        </w:tc>
        <w:tc>
          <w:tcPr>
            <w:tcW w:w="1464" w:type="dxa"/>
            <w:vAlign w:val="center"/>
          </w:tcPr>
          <w:p w:rsidR="001C41BF" w:rsidRDefault="001C41BF">
            <w:pPr>
              <w:snapToGrid w:val="0"/>
              <w:jc w:val="center"/>
              <w:rPr>
                <w:color w:val="000000"/>
                <w:sz w:val="24"/>
              </w:rPr>
            </w:pPr>
            <w:r>
              <w:rPr>
                <w:rFonts w:hint="eastAsia"/>
                <w:color w:val="000000"/>
                <w:sz w:val="24"/>
              </w:rPr>
              <w:t>0.004L</w:t>
            </w:r>
          </w:p>
        </w:tc>
        <w:tc>
          <w:tcPr>
            <w:tcW w:w="1466" w:type="dxa"/>
            <w:vAlign w:val="center"/>
          </w:tcPr>
          <w:p w:rsidR="001C41BF" w:rsidRDefault="001C41BF">
            <w:pPr>
              <w:snapToGrid w:val="0"/>
              <w:jc w:val="center"/>
              <w:rPr>
                <w:color w:val="000000"/>
                <w:sz w:val="24"/>
              </w:rPr>
            </w:pPr>
            <w:r>
              <w:rPr>
                <w:rFonts w:hint="eastAsia"/>
                <w:color w:val="000000"/>
                <w:sz w:val="24"/>
              </w:rPr>
              <w:t>0.004L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0.002</w:t>
            </w:r>
          </w:p>
        </w:tc>
        <w:tc>
          <w:tcPr>
            <w:tcW w:w="1446" w:type="dxa"/>
            <w:vMerge w:val="restart"/>
            <w:vAlign w:val="center"/>
          </w:tcPr>
          <w:p w:rsidR="001C41BF" w:rsidRDefault="001C41BF">
            <w:pPr>
              <w:snapToGrid w:val="0"/>
              <w:jc w:val="center"/>
              <w:rPr>
                <w:color w:val="000000"/>
                <w:sz w:val="24"/>
              </w:rPr>
            </w:pPr>
            <w:r>
              <w:rPr>
                <w:rFonts w:hint="eastAsia"/>
                <w:color w:val="000000"/>
                <w:sz w:val="24"/>
              </w:rPr>
              <w:t>0.5</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0.004L</w:t>
            </w:r>
          </w:p>
        </w:tc>
        <w:tc>
          <w:tcPr>
            <w:tcW w:w="1463" w:type="dxa"/>
            <w:vAlign w:val="center"/>
          </w:tcPr>
          <w:p w:rsidR="001C41BF" w:rsidRDefault="001C41BF">
            <w:pPr>
              <w:snapToGrid w:val="0"/>
              <w:jc w:val="center"/>
              <w:rPr>
                <w:color w:val="000000"/>
                <w:sz w:val="24"/>
              </w:rPr>
            </w:pPr>
            <w:r>
              <w:rPr>
                <w:rFonts w:hint="eastAsia"/>
                <w:color w:val="000000"/>
                <w:sz w:val="24"/>
              </w:rPr>
              <w:t>0.004L</w:t>
            </w:r>
          </w:p>
        </w:tc>
        <w:tc>
          <w:tcPr>
            <w:tcW w:w="1464" w:type="dxa"/>
            <w:vAlign w:val="center"/>
          </w:tcPr>
          <w:p w:rsidR="001C41BF" w:rsidRDefault="001C41BF">
            <w:pPr>
              <w:snapToGrid w:val="0"/>
              <w:jc w:val="center"/>
              <w:rPr>
                <w:color w:val="000000"/>
                <w:sz w:val="24"/>
              </w:rPr>
            </w:pPr>
            <w:r>
              <w:rPr>
                <w:rFonts w:hint="eastAsia"/>
                <w:color w:val="000000"/>
                <w:sz w:val="24"/>
              </w:rPr>
              <w:t>0.004L</w:t>
            </w:r>
          </w:p>
        </w:tc>
        <w:tc>
          <w:tcPr>
            <w:tcW w:w="1466" w:type="dxa"/>
            <w:vAlign w:val="center"/>
          </w:tcPr>
          <w:p w:rsidR="001C41BF" w:rsidRDefault="001C41BF">
            <w:pPr>
              <w:snapToGrid w:val="0"/>
              <w:jc w:val="center"/>
              <w:rPr>
                <w:color w:val="000000"/>
                <w:sz w:val="24"/>
              </w:rPr>
            </w:pPr>
            <w:r>
              <w:rPr>
                <w:rFonts w:hint="eastAsia"/>
                <w:color w:val="000000"/>
                <w:sz w:val="24"/>
              </w:rPr>
              <w:t>0.004L</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0.002</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restart"/>
            <w:vAlign w:val="center"/>
          </w:tcPr>
          <w:p w:rsidR="001C41BF" w:rsidRDefault="001C41BF">
            <w:pPr>
              <w:snapToGrid w:val="0"/>
              <w:jc w:val="center"/>
              <w:rPr>
                <w:color w:val="000000"/>
                <w:sz w:val="24"/>
              </w:rPr>
            </w:pPr>
            <w:r>
              <w:rPr>
                <w:rFonts w:hint="eastAsia"/>
                <w:color w:val="000000"/>
                <w:sz w:val="24"/>
              </w:rPr>
              <w:t>钒</w:t>
            </w:r>
          </w:p>
          <w:p w:rsidR="001C41BF" w:rsidRDefault="001C41BF">
            <w:pPr>
              <w:snapToGrid w:val="0"/>
              <w:jc w:val="center"/>
              <w:rPr>
                <w:b/>
                <w:bCs/>
                <w:color w:val="000000"/>
                <w:sz w:val="24"/>
              </w:rPr>
            </w:pPr>
            <w:r>
              <w:rPr>
                <w:color w:val="000000"/>
                <w:sz w:val="24"/>
              </w:rPr>
              <w:t>（</w:t>
            </w:r>
            <w:r>
              <w:rPr>
                <w:color w:val="000000"/>
                <w:sz w:val="24"/>
              </w:rPr>
              <w:t>mg/L</w:t>
            </w:r>
            <w:r>
              <w:rPr>
                <w:color w:val="000000"/>
                <w:sz w:val="24"/>
              </w:rPr>
              <w:t>）</w:t>
            </w: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464" w:type="dxa"/>
            <w:vAlign w:val="center"/>
          </w:tcPr>
          <w:p w:rsidR="001C41BF" w:rsidRDefault="001C41BF">
            <w:pPr>
              <w:snapToGrid w:val="0"/>
              <w:jc w:val="center"/>
              <w:rPr>
                <w:color w:val="000000"/>
                <w:sz w:val="24"/>
              </w:rPr>
            </w:pPr>
            <w:r>
              <w:rPr>
                <w:rFonts w:hint="eastAsia"/>
                <w:color w:val="000000"/>
                <w:sz w:val="24"/>
              </w:rPr>
              <w:t>0.025</w:t>
            </w:r>
          </w:p>
        </w:tc>
        <w:tc>
          <w:tcPr>
            <w:tcW w:w="1463" w:type="dxa"/>
            <w:vAlign w:val="center"/>
          </w:tcPr>
          <w:p w:rsidR="001C41BF" w:rsidRDefault="001C41BF">
            <w:pPr>
              <w:snapToGrid w:val="0"/>
              <w:jc w:val="center"/>
              <w:rPr>
                <w:color w:val="000000"/>
                <w:sz w:val="24"/>
              </w:rPr>
            </w:pPr>
            <w:r>
              <w:rPr>
                <w:rFonts w:hint="eastAsia"/>
                <w:color w:val="000000"/>
                <w:sz w:val="24"/>
              </w:rPr>
              <w:t>0.018</w:t>
            </w:r>
          </w:p>
        </w:tc>
        <w:tc>
          <w:tcPr>
            <w:tcW w:w="1464" w:type="dxa"/>
            <w:vAlign w:val="center"/>
          </w:tcPr>
          <w:p w:rsidR="001C41BF" w:rsidRDefault="001C41BF">
            <w:pPr>
              <w:snapToGrid w:val="0"/>
              <w:jc w:val="center"/>
              <w:rPr>
                <w:color w:val="000000"/>
                <w:sz w:val="24"/>
              </w:rPr>
            </w:pPr>
            <w:r>
              <w:rPr>
                <w:rFonts w:hint="eastAsia"/>
                <w:color w:val="000000"/>
                <w:sz w:val="24"/>
              </w:rPr>
              <w:t>0.028</w:t>
            </w:r>
          </w:p>
        </w:tc>
        <w:tc>
          <w:tcPr>
            <w:tcW w:w="1466" w:type="dxa"/>
            <w:vAlign w:val="center"/>
          </w:tcPr>
          <w:p w:rsidR="001C41BF" w:rsidRDefault="001C41BF">
            <w:pPr>
              <w:snapToGrid w:val="0"/>
              <w:jc w:val="center"/>
              <w:rPr>
                <w:color w:val="000000"/>
                <w:sz w:val="24"/>
              </w:rPr>
            </w:pPr>
            <w:r>
              <w:rPr>
                <w:rFonts w:hint="eastAsia"/>
                <w:color w:val="000000"/>
                <w:sz w:val="24"/>
              </w:rPr>
              <w:t>0.036</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0.02675</w:t>
            </w:r>
          </w:p>
        </w:tc>
        <w:tc>
          <w:tcPr>
            <w:tcW w:w="1446" w:type="dxa"/>
            <w:vMerge w:val="restart"/>
            <w:vAlign w:val="center"/>
          </w:tcPr>
          <w:p w:rsidR="001C41BF" w:rsidRDefault="001C41BF">
            <w:pPr>
              <w:snapToGrid w:val="0"/>
              <w:jc w:val="center"/>
              <w:rPr>
                <w:color w:val="000000"/>
                <w:sz w:val="24"/>
              </w:rPr>
            </w:pPr>
            <w:r>
              <w:rPr>
                <w:rFonts w:hint="eastAsia"/>
                <w:color w:val="000000"/>
                <w:sz w:val="24"/>
              </w:rPr>
              <w:t>1</w:t>
            </w: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Merge/>
            <w:vAlign w:val="center"/>
          </w:tcPr>
          <w:p w:rsidR="001C41BF" w:rsidRDefault="001C41BF">
            <w:pPr>
              <w:snapToGrid w:val="0"/>
              <w:jc w:val="center"/>
              <w:rPr>
                <w:b/>
                <w:bCs/>
                <w:color w:val="000000"/>
                <w:sz w:val="24"/>
              </w:rPr>
            </w:pPr>
          </w:p>
        </w:tc>
        <w:tc>
          <w:tcPr>
            <w:tcW w:w="1923"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464" w:type="dxa"/>
            <w:vAlign w:val="center"/>
          </w:tcPr>
          <w:p w:rsidR="001C41BF" w:rsidRDefault="001C41BF">
            <w:pPr>
              <w:snapToGrid w:val="0"/>
              <w:jc w:val="center"/>
              <w:rPr>
                <w:color w:val="000000"/>
                <w:sz w:val="24"/>
              </w:rPr>
            </w:pPr>
            <w:r>
              <w:rPr>
                <w:rFonts w:hint="eastAsia"/>
                <w:color w:val="000000"/>
                <w:sz w:val="24"/>
              </w:rPr>
              <w:t>0.029</w:t>
            </w:r>
          </w:p>
        </w:tc>
        <w:tc>
          <w:tcPr>
            <w:tcW w:w="1463" w:type="dxa"/>
            <w:vAlign w:val="center"/>
          </w:tcPr>
          <w:p w:rsidR="001C41BF" w:rsidRDefault="001C41BF">
            <w:pPr>
              <w:snapToGrid w:val="0"/>
              <w:jc w:val="center"/>
              <w:rPr>
                <w:color w:val="000000"/>
                <w:sz w:val="24"/>
              </w:rPr>
            </w:pPr>
            <w:r>
              <w:rPr>
                <w:rFonts w:hint="eastAsia"/>
                <w:color w:val="000000"/>
                <w:sz w:val="24"/>
              </w:rPr>
              <w:t>0.053</w:t>
            </w:r>
          </w:p>
        </w:tc>
        <w:tc>
          <w:tcPr>
            <w:tcW w:w="1464" w:type="dxa"/>
            <w:vAlign w:val="center"/>
          </w:tcPr>
          <w:p w:rsidR="001C41BF" w:rsidRDefault="001C41BF">
            <w:pPr>
              <w:snapToGrid w:val="0"/>
              <w:jc w:val="center"/>
              <w:rPr>
                <w:color w:val="000000"/>
                <w:sz w:val="24"/>
              </w:rPr>
            </w:pPr>
            <w:r>
              <w:rPr>
                <w:rFonts w:hint="eastAsia"/>
                <w:color w:val="000000"/>
                <w:sz w:val="24"/>
              </w:rPr>
              <w:t>0.033</w:t>
            </w:r>
          </w:p>
        </w:tc>
        <w:tc>
          <w:tcPr>
            <w:tcW w:w="1466" w:type="dxa"/>
            <w:vAlign w:val="center"/>
          </w:tcPr>
          <w:p w:rsidR="001C41BF" w:rsidRDefault="001C41BF">
            <w:pPr>
              <w:snapToGrid w:val="0"/>
              <w:jc w:val="center"/>
              <w:rPr>
                <w:color w:val="000000"/>
                <w:sz w:val="24"/>
              </w:rPr>
            </w:pPr>
            <w:r>
              <w:rPr>
                <w:rFonts w:hint="eastAsia"/>
                <w:color w:val="000000"/>
                <w:sz w:val="24"/>
              </w:rPr>
              <w:t>0.044</w:t>
            </w:r>
          </w:p>
        </w:tc>
        <w:tc>
          <w:tcPr>
            <w:tcW w:w="1445" w:type="dxa"/>
            <w:vAlign w:val="center"/>
          </w:tcPr>
          <w:p w:rsidR="001C41BF" w:rsidRDefault="001C41BF">
            <w:pPr>
              <w:widowControl/>
              <w:jc w:val="center"/>
              <w:textAlignment w:val="center"/>
              <w:rPr>
                <w:color w:val="000000"/>
                <w:sz w:val="24"/>
              </w:rPr>
            </w:pPr>
            <w:r>
              <w:rPr>
                <w:rFonts w:cs="宋体" w:hint="eastAsia"/>
                <w:color w:val="000000"/>
                <w:kern w:val="0"/>
                <w:sz w:val="24"/>
                <w:lang w:bidi="ar"/>
              </w:rPr>
              <w:t>0.03975</w:t>
            </w:r>
          </w:p>
        </w:tc>
        <w:tc>
          <w:tcPr>
            <w:tcW w:w="1446" w:type="dxa"/>
            <w:vMerge/>
            <w:vAlign w:val="center"/>
          </w:tcPr>
          <w:p w:rsidR="001C41BF" w:rsidRDefault="001C41BF">
            <w:pPr>
              <w:snapToGrid w:val="0"/>
              <w:jc w:val="center"/>
              <w:rPr>
                <w:color w:val="000000"/>
                <w:sz w:val="24"/>
              </w:rPr>
            </w:pPr>
          </w:p>
        </w:tc>
        <w:tc>
          <w:tcPr>
            <w:tcW w:w="1446"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2056" w:type="dxa"/>
            <w:vAlign w:val="center"/>
          </w:tcPr>
          <w:p w:rsidR="001C41BF" w:rsidRDefault="001C41BF">
            <w:pPr>
              <w:snapToGrid w:val="0"/>
              <w:jc w:val="center"/>
              <w:rPr>
                <w:b/>
                <w:bCs/>
                <w:color w:val="000000"/>
                <w:sz w:val="24"/>
              </w:rPr>
            </w:pPr>
            <w:r>
              <w:rPr>
                <w:color w:val="000000"/>
                <w:sz w:val="24"/>
              </w:rPr>
              <w:t>备注</w:t>
            </w:r>
          </w:p>
        </w:tc>
        <w:tc>
          <w:tcPr>
            <w:tcW w:w="12117" w:type="dxa"/>
            <w:gridSpan w:val="8"/>
            <w:vAlign w:val="center"/>
          </w:tcPr>
          <w:p w:rsidR="001C41BF" w:rsidRDefault="001C41BF">
            <w:pPr>
              <w:snapToGrid w:val="0"/>
              <w:jc w:val="left"/>
              <w:rPr>
                <w:color w:val="000000"/>
                <w:sz w:val="24"/>
              </w:rPr>
            </w:pPr>
            <w:r>
              <w:rPr>
                <w:color w:val="000000"/>
                <w:sz w:val="24"/>
              </w:rPr>
              <w:t>1</w:t>
            </w:r>
            <w:r>
              <w:rPr>
                <w:color w:val="000000"/>
                <w:sz w:val="24"/>
              </w:rPr>
              <w:t>、采样方法：瞬时采样</w:t>
            </w:r>
            <w:r>
              <w:rPr>
                <w:rFonts w:hint="eastAsia"/>
                <w:color w:val="000000"/>
                <w:kern w:val="0"/>
                <w:sz w:val="24"/>
              </w:rPr>
              <w:t>；</w:t>
            </w:r>
            <w:r>
              <w:rPr>
                <w:color w:val="000000"/>
                <w:kern w:val="0"/>
                <w:sz w:val="24"/>
              </w:rPr>
              <w:t>2</w:t>
            </w:r>
            <w:r>
              <w:rPr>
                <w:color w:val="000000"/>
                <w:kern w:val="0"/>
                <w:sz w:val="24"/>
              </w:rPr>
              <w:t>、</w:t>
            </w:r>
            <w:r>
              <w:rPr>
                <w:color w:val="000000"/>
                <w:kern w:val="0"/>
                <w:sz w:val="24"/>
              </w:rPr>
              <w:t>“L”</w:t>
            </w:r>
            <w:r>
              <w:rPr>
                <w:color w:val="000000"/>
                <w:kern w:val="0"/>
                <w:sz w:val="24"/>
              </w:rPr>
              <w:t>表示检测结果低于方法检出限。</w:t>
            </w:r>
          </w:p>
        </w:tc>
      </w:tr>
    </w:tbl>
    <w:p w:rsidR="001C41BF" w:rsidRDefault="001C41BF">
      <w:pPr>
        <w:adjustRightInd w:val="0"/>
        <w:snapToGrid w:val="0"/>
        <w:spacing w:line="360" w:lineRule="auto"/>
        <w:ind w:firstLineChars="200" w:firstLine="560"/>
        <w:jc w:val="left"/>
        <w:rPr>
          <w:b/>
          <w:color w:val="000000"/>
          <w:sz w:val="28"/>
          <w:szCs w:val="28"/>
        </w:rPr>
        <w:sectPr w:rsidR="001C41BF">
          <w:pgSz w:w="16838" w:h="11906" w:orient="landscape"/>
          <w:pgMar w:top="1800" w:right="1440" w:bottom="1800" w:left="1440" w:header="851" w:footer="992" w:gutter="0"/>
          <w:cols w:space="720"/>
          <w:docGrid w:type="lines" w:linePitch="312"/>
        </w:sectPr>
      </w:pPr>
      <w:r>
        <w:rPr>
          <w:rFonts w:hint="eastAsia"/>
          <w:color w:val="000000"/>
          <w:sz w:val="28"/>
          <w:szCs w:val="28"/>
        </w:rPr>
        <w:t>监测结果表明，验收监测期间，项目总排口外排水中各监测因子日均浓度最大值均满足《石油炼制工业污染物排放标准》（</w:t>
      </w:r>
      <w:r>
        <w:rPr>
          <w:rFonts w:hint="eastAsia"/>
          <w:color w:val="000000"/>
          <w:sz w:val="28"/>
          <w:szCs w:val="28"/>
        </w:rPr>
        <w:t>GB31570-2015</w:t>
      </w:r>
      <w:r>
        <w:rPr>
          <w:rFonts w:hint="eastAsia"/>
          <w:color w:val="000000"/>
          <w:sz w:val="28"/>
          <w:szCs w:val="28"/>
        </w:rPr>
        <w:t>）中表</w:t>
      </w:r>
      <w:r>
        <w:rPr>
          <w:rFonts w:hint="eastAsia"/>
          <w:color w:val="000000"/>
          <w:sz w:val="28"/>
          <w:szCs w:val="28"/>
        </w:rPr>
        <w:t>1</w:t>
      </w:r>
      <w:r>
        <w:rPr>
          <w:rFonts w:hint="eastAsia"/>
          <w:color w:val="000000"/>
          <w:sz w:val="28"/>
          <w:szCs w:val="28"/>
        </w:rPr>
        <w:t>标准、《石油化学工业污染物排放标准》（</w:t>
      </w:r>
      <w:r>
        <w:rPr>
          <w:rFonts w:hint="eastAsia"/>
          <w:color w:val="000000"/>
          <w:sz w:val="28"/>
          <w:szCs w:val="28"/>
        </w:rPr>
        <w:t>GB31571-2015</w:t>
      </w:r>
      <w:r>
        <w:rPr>
          <w:rFonts w:hint="eastAsia"/>
          <w:color w:val="000000"/>
          <w:sz w:val="28"/>
          <w:szCs w:val="28"/>
        </w:rPr>
        <w:t>）中表</w:t>
      </w:r>
      <w:r>
        <w:rPr>
          <w:rFonts w:hint="eastAsia"/>
          <w:color w:val="000000"/>
          <w:sz w:val="28"/>
          <w:szCs w:val="28"/>
        </w:rPr>
        <w:t>1</w:t>
      </w:r>
      <w:r>
        <w:rPr>
          <w:rFonts w:hint="eastAsia"/>
          <w:color w:val="000000"/>
          <w:sz w:val="28"/>
          <w:szCs w:val="28"/>
        </w:rPr>
        <w:t>标准和《合成氨工业水污染物排放标准》（</w:t>
      </w:r>
      <w:r>
        <w:rPr>
          <w:rFonts w:hint="eastAsia"/>
          <w:color w:val="000000"/>
          <w:sz w:val="28"/>
          <w:szCs w:val="28"/>
        </w:rPr>
        <w:t>GB13458-2013</w:t>
      </w:r>
      <w:r>
        <w:rPr>
          <w:rFonts w:hint="eastAsia"/>
          <w:color w:val="000000"/>
          <w:sz w:val="28"/>
          <w:szCs w:val="28"/>
        </w:rPr>
        <w:t>）中较严格的标准限值要求。</w:t>
      </w:r>
    </w:p>
    <w:p w:rsidR="001C41BF" w:rsidRDefault="001C41BF">
      <w:pPr>
        <w:pStyle w:val="2"/>
        <w:snapToGrid w:val="0"/>
        <w:spacing w:before="0" w:after="0"/>
        <w:ind w:firstLineChars="0" w:firstLine="0"/>
        <w:rPr>
          <w:rFonts w:ascii="Times New Roman" w:eastAsia="宋体" w:hAnsi="Times New Roman"/>
          <w:color w:val="000000"/>
          <w:sz w:val="30"/>
        </w:rPr>
      </w:pPr>
      <w:bookmarkStart w:id="205" w:name="_Toc6359"/>
      <w:r>
        <w:rPr>
          <w:rFonts w:ascii="Times New Roman" w:eastAsia="宋体" w:hAnsi="Times New Roman" w:hint="eastAsia"/>
          <w:color w:val="000000"/>
          <w:sz w:val="30"/>
        </w:rPr>
        <w:lastRenderedPageBreak/>
        <w:t>9.4</w:t>
      </w:r>
      <w:r>
        <w:rPr>
          <w:rFonts w:ascii="Times New Roman" w:eastAsia="宋体" w:hAnsi="Times New Roman" w:hint="eastAsia"/>
          <w:color w:val="000000"/>
          <w:sz w:val="30"/>
        </w:rPr>
        <w:t>噪声监测结果与分析评价</w:t>
      </w:r>
      <w:bookmarkEnd w:id="205"/>
    </w:p>
    <w:p w:rsidR="001C41BF" w:rsidRDefault="001C41BF">
      <w:pPr>
        <w:snapToGrid w:val="0"/>
        <w:spacing w:line="360" w:lineRule="auto"/>
        <w:ind w:firstLine="570"/>
        <w:rPr>
          <w:color w:val="000000"/>
          <w:sz w:val="28"/>
          <w:szCs w:val="28"/>
        </w:rPr>
      </w:pPr>
      <w:r>
        <w:rPr>
          <w:rFonts w:hint="eastAsia"/>
          <w:bCs/>
          <w:color w:val="000000"/>
          <w:sz w:val="28"/>
          <w:szCs w:val="28"/>
        </w:rPr>
        <w:t>噪声监测时间为</w:t>
      </w:r>
      <w:r>
        <w:rPr>
          <w:rFonts w:hint="eastAsia"/>
          <w:bCs/>
          <w:color w:val="000000"/>
          <w:sz w:val="28"/>
          <w:szCs w:val="28"/>
        </w:rPr>
        <w:t>2018</w:t>
      </w:r>
      <w:r>
        <w:rPr>
          <w:rFonts w:hint="eastAsia"/>
          <w:bCs/>
          <w:color w:val="000000"/>
          <w:sz w:val="28"/>
          <w:szCs w:val="28"/>
        </w:rPr>
        <w:t>年</w:t>
      </w:r>
      <w:r>
        <w:rPr>
          <w:rFonts w:hint="eastAsia"/>
          <w:bCs/>
          <w:color w:val="000000"/>
          <w:sz w:val="28"/>
          <w:szCs w:val="28"/>
        </w:rPr>
        <w:t>1</w:t>
      </w:r>
      <w:r>
        <w:rPr>
          <w:rFonts w:hint="eastAsia"/>
          <w:bCs/>
          <w:color w:val="000000"/>
          <w:sz w:val="28"/>
          <w:szCs w:val="28"/>
        </w:rPr>
        <w:t>月</w:t>
      </w:r>
      <w:r>
        <w:rPr>
          <w:rFonts w:hint="eastAsia"/>
          <w:bCs/>
          <w:color w:val="000000"/>
          <w:sz w:val="28"/>
          <w:szCs w:val="28"/>
        </w:rPr>
        <w:t>22-23</w:t>
      </w:r>
      <w:r>
        <w:rPr>
          <w:rFonts w:hint="eastAsia"/>
          <w:bCs/>
          <w:color w:val="000000"/>
          <w:sz w:val="28"/>
          <w:szCs w:val="28"/>
        </w:rPr>
        <w:t>日，监测结果见表</w:t>
      </w:r>
      <w:r>
        <w:rPr>
          <w:rFonts w:hint="eastAsia"/>
          <w:bCs/>
          <w:color w:val="000000"/>
          <w:sz w:val="28"/>
          <w:szCs w:val="28"/>
        </w:rPr>
        <w:t>9.4-1</w:t>
      </w:r>
      <w:r>
        <w:rPr>
          <w:rFonts w:hint="eastAsia"/>
          <w:bCs/>
          <w:color w:val="000000"/>
          <w:sz w:val="28"/>
          <w:szCs w:val="28"/>
        </w:rPr>
        <w:t>。监测结果表明，验收</w:t>
      </w:r>
      <w:r>
        <w:rPr>
          <w:bCs/>
          <w:color w:val="000000"/>
          <w:sz w:val="28"/>
          <w:szCs w:val="28"/>
        </w:rPr>
        <w:t>监测</w:t>
      </w:r>
      <w:r>
        <w:rPr>
          <w:rFonts w:hint="eastAsia"/>
          <w:bCs/>
          <w:color w:val="000000"/>
          <w:sz w:val="28"/>
          <w:szCs w:val="28"/>
        </w:rPr>
        <w:t>期间，项目</w:t>
      </w:r>
      <w:r>
        <w:rPr>
          <w:bCs/>
          <w:color w:val="000000"/>
          <w:sz w:val="28"/>
          <w:szCs w:val="28"/>
        </w:rPr>
        <w:t>厂界昼</w:t>
      </w:r>
      <w:r>
        <w:rPr>
          <w:rFonts w:hint="eastAsia"/>
          <w:bCs/>
          <w:color w:val="000000"/>
          <w:sz w:val="28"/>
          <w:szCs w:val="28"/>
        </w:rPr>
        <w:t>夜间</w:t>
      </w:r>
      <w:r>
        <w:rPr>
          <w:bCs/>
          <w:color w:val="000000"/>
          <w:sz w:val="28"/>
          <w:szCs w:val="28"/>
        </w:rPr>
        <w:t>噪声</w:t>
      </w:r>
      <w:r>
        <w:rPr>
          <w:rFonts w:hint="eastAsia"/>
          <w:bCs/>
          <w:color w:val="000000"/>
          <w:sz w:val="28"/>
          <w:szCs w:val="28"/>
        </w:rPr>
        <w:t>两日监测结果均满足</w:t>
      </w:r>
      <w:r>
        <w:rPr>
          <w:color w:val="000000"/>
          <w:sz w:val="28"/>
          <w:szCs w:val="28"/>
        </w:rPr>
        <w:t>《工业企业厂界环境噪声排放标准》（</w:t>
      </w:r>
      <w:r>
        <w:rPr>
          <w:color w:val="000000"/>
          <w:sz w:val="28"/>
          <w:szCs w:val="28"/>
        </w:rPr>
        <w:t>GB 12348- 2008</w:t>
      </w:r>
      <w:r>
        <w:rPr>
          <w:color w:val="000000"/>
          <w:sz w:val="28"/>
          <w:szCs w:val="28"/>
        </w:rPr>
        <w:t>）</w:t>
      </w:r>
      <w:r>
        <w:rPr>
          <w:color w:val="000000"/>
          <w:sz w:val="28"/>
          <w:szCs w:val="28"/>
        </w:rPr>
        <w:t>3</w:t>
      </w:r>
      <w:r>
        <w:rPr>
          <w:color w:val="000000"/>
          <w:sz w:val="28"/>
          <w:szCs w:val="28"/>
        </w:rPr>
        <w:t>类标准</w:t>
      </w:r>
      <w:r>
        <w:rPr>
          <w:rFonts w:hint="eastAsia"/>
          <w:color w:val="000000"/>
          <w:sz w:val="28"/>
          <w:szCs w:val="28"/>
        </w:rPr>
        <w:t>要求。</w:t>
      </w:r>
    </w:p>
    <w:p w:rsidR="001C41BF" w:rsidRDefault="001C41BF">
      <w:pPr>
        <w:snapToGrid w:val="0"/>
        <w:jc w:val="center"/>
        <w:rPr>
          <w:b/>
          <w:color w:val="000000"/>
          <w:sz w:val="28"/>
          <w:szCs w:val="28"/>
        </w:rPr>
      </w:pPr>
      <w:r>
        <w:rPr>
          <w:rFonts w:hint="eastAsia"/>
          <w:b/>
          <w:color w:val="000000"/>
          <w:sz w:val="28"/>
          <w:szCs w:val="28"/>
        </w:rPr>
        <w:t>表</w:t>
      </w:r>
      <w:r>
        <w:rPr>
          <w:rFonts w:hint="eastAsia"/>
          <w:b/>
          <w:color w:val="000000"/>
          <w:sz w:val="28"/>
          <w:szCs w:val="28"/>
        </w:rPr>
        <w:t xml:space="preserve">9.4-1  </w:t>
      </w:r>
      <w:r>
        <w:rPr>
          <w:rFonts w:hint="eastAsia"/>
          <w:b/>
          <w:color w:val="000000"/>
          <w:sz w:val="28"/>
          <w:szCs w:val="28"/>
        </w:rPr>
        <w:t>厂界噪声监测结果一览表</w:t>
      </w:r>
      <w:r>
        <w:rPr>
          <w:rFonts w:hint="eastAsia"/>
          <w:b/>
          <w:color w:val="000000"/>
          <w:sz w:val="28"/>
          <w:szCs w:val="28"/>
        </w:rPr>
        <w:t xml:space="preserve">   </w:t>
      </w:r>
      <w:r>
        <w:rPr>
          <w:rFonts w:hint="eastAsia"/>
          <w:b/>
          <w:color w:val="000000"/>
          <w:sz w:val="28"/>
          <w:szCs w:val="28"/>
        </w:rPr>
        <w:t>单位：</w:t>
      </w:r>
      <w:r>
        <w:rPr>
          <w:rFonts w:hint="eastAsia"/>
          <w:b/>
          <w:color w:val="000000"/>
          <w:sz w:val="28"/>
          <w:szCs w:val="28"/>
        </w:rPr>
        <w:t>dB</w:t>
      </w:r>
      <w:r>
        <w:rPr>
          <w:rFonts w:hint="eastAsia"/>
          <w:b/>
          <w:color w:val="000000"/>
          <w:sz w:val="28"/>
          <w:szCs w:val="28"/>
        </w:rPr>
        <w:t>（</w:t>
      </w:r>
      <w:r>
        <w:rPr>
          <w:rFonts w:hint="eastAsia"/>
          <w:b/>
          <w:color w:val="000000"/>
          <w:sz w:val="28"/>
          <w:szCs w:val="28"/>
        </w:rPr>
        <w:t>A</w:t>
      </w:r>
      <w:r>
        <w:rPr>
          <w:rFonts w:hint="eastAsia"/>
          <w:b/>
          <w:color w:val="000000"/>
          <w:sz w:val="28"/>
          <w:szCs w:val="28"/>
        </w:rPr>
        <w:t>）</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400"/>
        <w:gridCol w:w="1125"/>
        <w:gridCol w:w="1219"/>
        <w:gridCol w:w="1218"/>
        <w:gridCol w:w="970"/>
        <w:gridCol w:w="961"/>
        <w:gridCol w:w="953"/>
        <w:gridCol w:w="941"/>
      </w:tblGrid>
      <w:tr w:rsidR="001C41BF">
        <w:trPr>
          <w:trHeight w:val="397"/>
          <w:tblHeader/>
          <w:jc w:val="center"/>
        </w:trPr>
        <w:tc>
          <w:tcPr>
            <w:tcW w:w="1400" w:type="dxa"/>
            <w:vMerge w:val="restart"/>
            <w:vAlign w:val="center"/>
          </w:tcPr>
          <w:p w:rsidR="001C41BF" w:rsidRDefault="001C41BF">
            <w:pPr>
              <w:jc w:val="center"/>
              <w:rPr>
                <w:color w:val="000000"/>
                <w:sz w:val="24"/>
              </w:rPr>
            </w:pPr>
            <w:r>
              <w:rPr>
                <w:color w:val="000000"/>
                <w:sz w:val="24"/>
              </w:rPr>
              <w:t>检测点位</w:t>
            </w:r>
          </w:p>
        </w:tc>
        <w:tc>
          <w:tcPr>
            <w:tcW w:w="3562" w:type="dxa"/>
            <w:gridSpan w:val="3"/>
            <w:vAlign w:val="center"/>
          </w:tcPr>
          <w:p w:rsidR="001C41BF" w:rsidRDefault="001C41BF">
            <w:pPr>
              <w:jc w:val="center"/>
              <w:rPr>
                <w:color w:val="000000"/>
                <w:sz w:val="24"/>
              </w:rPr>
            </w:pPr>
            <w:r>
              <w:rPr>
                <w:color w:val="000000"/>
                <w:sz w:val="24"/>
              </w:rPr>
              <w:t>检测结果</w:t>
            </w:r>
          </w:p>
        </w:tc>
        <w:tc>
          <w:tcPr>
            <w:tcW w:w="1931" w:type="dxa"/>
            <w:gridSpan w:val="2"/>
            <w:vAlign w:val="center"/>
          </w:tcPr>
          <w:p w:rsidR="001C41BF" w:rsidRDefault="001C41BF">
            <w:pPr>
              <w:jc w:val="center"/>
              <w:rPr>
                <w:color w:val="000000"/>
                <w:sz w:val="24"/>
              </w:rPr>
            </w:pPr>
            <w:r>
              <w:rPr>
                <w:rFonts w:hint="eastAsia"/>
                <w:color w:val="000000"/>
                <w:sz w:val="24"/>
              </w:rPr>
              <w:t>标准值</w:t>
            </w:r>
          </w:p>
        </w:tc>
        <w:tc>
          <w:tcPr>
            <w:tcW w:w="1894" w:type="dxa"/>
            <w:gridSpan w:val="2"/>
            <w:vAlign w:val="center"/>
          </w:tcPr>
          <w:p w:rsidR="001C41BF" w:rsidRDefault="001C41BF">
            <w:pPr>
              <w:jc w:val="center"/>
              <w:rPr>
                <w:color w:val="000000"/>
                <w:sz w:val="24"/>
              </w:rPr>
            </w:pPr>
            <w:r>
              <w:rPr>
                <w:rFonts w:hint="eastAsia"/>
                <w:color w:val="000000"/>
                <w:sz w:val="24"/>
              </w:rPr>
              <w:t>达标情况</w:t>
            </w:r>
          </w:p>
        </w:tc>
      </w:tr>
      <w:tr w:rsidR="001C41BF">
        <w:trPr>
          <w:trHeight w:val="397"/>
          <w:tblHeader/>
          <w:jc w:val="center"/>
        </w:trPr>
        <w:tc>
          <w:tcPr>
            <w:tcW w:w="1400" w:type="dxa"/>
            <w:vMerge/>
            <w:vAlign w:val="center"/>
          </w:tcPr>
          <w:p w:rsidR="001C41BF" w:rsidRDefault="001C41BF">
            <w:pPr>
              <w:jc w:val="center"/>
              <w:rPr>
                <w:color w:val="000000"/>
                <w:sz w:val="24"/>
              </w:rPr>
            </w:pPr>
          </w:p>
        </w:tc>
        <w:tc>
          <w:tcPr>
            <w:tcW w:w="1125" w:type="dxa"/>
            <w:vAlign w:val="center"/>
          </w:tcPr>
          <w:p w:rsidR="001C41BF" w:rsidRDefault="001C41BF">
            <w:pPr>
              <w:jc w:val="center"/>
              <w:rPr>
                <w:color w:val="000000"/>
                <w:sz w:val="24"/>
              </w:rPr>
            </w:pPr>
            <w:r>
              <w:rPr>
                <w:color w:val="000000"/>
                <w:sz w:val="24"/>
              </w:rPr>
              <w:t>检测时间</w:t>
            </w:r>
          </w:p>
        </w:tc>
        <w:tc>
          <w:tcPr>
            <w:tcW w:w="1219" w:type="dxa"/>
            <w:vAlign w:val="center"/>
          </w:tcPr>
          <w:p w:rsidR="001C41BF" w:rsidRDefault="001C41BF">
            <w:pPr>
              <w:jc w:val="center"/>
              <w:rPr>
                <w:color w:val="000000"/>
                <w:sz w:val="24"/>
              </w:rPr>
            </w:pPr>
            <w:r>
              <w:rPr>
                <w:color w:val="000000"/>
                <w:sz w:val="24"/>
              </w:rPr>
              <w:t>昼间</w:t>
            </w:r>
            <w:r>
              <w:rPr>
                <w:color w:val="000000"/>
                <w:sz w:val="24"/>
              </w:rPr>
              <w:t xml:space="preserve"> Leq[dB(A)]</w:t>
            </w:r>
          </w:p>
        </w:tc>
        <w:tc>
          <w:tcPr>
            <w:tcW w:w="1218" w:type="dxa"/>
            <w:vAlign w:val="center"/>
          </w:tcPr>
          <w:p w:rsidR="001C41BF" w:rsidRDefault="001C41BF">
            <w:pPr>
              <w:jc w:val="center"/>
              <w:rPr>
                <w:color w:val="000000"/>
                <w:sz w:val="24"/>
              </w:rPr>
            </w:pPr>
            <w:r>
              <w:rPr>
                <w:rFonts w:hint="eastAsia"/>
                <w:color w:val="000000"/>
                <w:sz w:val="24"/>
              </w:rPr>
              <w:t>夜</w:t>
            </w:r>
            <w:r>
              <w:rPr>
                <w:color w:val="000000"/>
                <w:sz w:val="24"/>
              </w:rPr>
              <w:t>间</w:t>
            </w:r>
            <w:r>
              <w:rPr>
                <w:color w:val="000000"/>
                <w:sz w:val="24"/>
              </w:rPr>
              <w:t xml:space="preserve"> Leq[dB(A)]</w:t>
            </w:r>
          </w:p>
        </w:tc>
        <w:tc>
          <w:tcPr>
            <w:tcW w:w="970" w:type="dxa"/>
            <w:vAlign w:val="center"/>
          </w:tcPr>
          <w:p w:rsidR="001C41BF" w:rsidRDefault="001C41BF">
            <w:pPr>
              <w:widowControl/>
              <w:jc w:val="center"/>
              <w:rPr>
                <w:color w:val="000000"/>
                <w:sz w:val="24"/>
              </w:rPr>
            </w:pPr>
            <w:r>
              <w:rPr>
                <w:color w:val="000000"/>
                <w:sz w:val="24"/>
              </w:rPr>
              <w:t>昼间</w:t>
            </w:r>
          </w:p>
        </w:tc>
        <w:tc>
          <w:tcPr>
            <w:tcW w:w="961" w:type="dxa"/>
            <w:vAlign w:val="center"/>
          </w:tcPr>
          <w:p w:rsidR="001C41BF" w:rsidRDefault="001C41BF">
            <w:pPr>
              <w:widowControl/>
              <w:jc w:val="center"/>
              <w:rPr>
                <w:color w:val="000000"/>
                <w:sz w:val="24"/>
              </w:rPr>
            </w:pPr>
            <w:r>
              <w:rPr>
                <w:color w:val="000000"/>
                <w:sz w:val="24"/>
              </w:rPr>
              <w:t>夜间</w:t>
            </w:r>
          </w:p>
        </w:tc>
        <w:tc>
          <w:tcPr>
            <w:tcW w:w="953" w:type="dxa"/>
            <w:vAlign w:val="center"/>
          </w:tcPr>
          <w:p w:rsidR="001C41BF" w:rsidRDefault="001C41BF">
            <w:pPr>
              <w:widowControl/>
              <w:jc w:val="center"/>
              <w:rPr>
                <w:color w:val="000000"/>
                <w:sz w:val="24"/>
              </w:rPr>
            </w:pPr>
            <w:r>
              <w:rPr>
                <w:color w:val="000000"/>
                <w:sz w:val="24"/>
              </w:rPr>
              <w:t>昼间</w:t>
            </w:r>
          </w:p>
        </w:tc>
        <w:tc>
          <w:tcPr>
            <w:tcW w:w="941" w:type="dxa"/>
            <w:vAlign w:val="center"/>
          </w:tcPr>
          <w:p w:rsidR="001C41BF" w:rsidRDefault="001C41BF">
            <w:pPr>
              <w:widowControl/>
              <w:jc w:val="center"/>
              <w:rPr>
                <w:color w:val="000000"/>
                <w:sz w:val="24"/>
              </w:rPr>
            </w:pPr>
            <w:r>
              <w:rPr>
                <w:color w:val="000000"/>
                <w:sz w:val="24"/>
              </w:rPr>
              <w:t>夜间</w:t>
            </w:r>
          </w:p>
        </w:tc>
      </w:tr>
      <w:tr w:rsidR="001C41BF">
        <w:trPr>
          <w:trHeight w:val="397"/>
          <w:jc w:val="center"/>
        </w:trPr>
        <w:tc>
          <w:tcPr>
            <w:tcW w:w="1400" w:type="dxa"/>
            <w:vMerge w:val="restart"/>
            <w:vAlign w:val="center"/>
          </w:tcPr>
          <w:p w:rsidR="001C41BF" w:rsidRDefault="001C41BF">
            <w:pPr>
              <w:jc w:val="center"/>
              <w:rPr>
                <w:color w:val="000000"/>
                <w:sz w:val="24"/>
              </w:rPr>
            </w:pPr>
            <w:r>
              <w:rPr>
                <w:color w:val="000000"/>
                <w:sz w:val="24"/>
              </w:rPr>
              <w:t>▲N1</w:t>
            </w:r>
            <w:r>
              <w:rPr>
                <w:color w:val="000000"/>
                <w:sz w:val="24"/>
              </w:rPr>
              <w:t>厂界东</w:t>
            </w:r>
          </w:p>
        </w:tc>
        <w:tc>
          <w:tcPr>
            <w:tcW w:w="1125" w:type="dxa"/>
            <w:vMerge w:val="restart"/>
            <w:vAlign w:val="center"/>
          </w:tcPr>
          <w:p w:rsidR="001C41BF" w:rsidRDefault="001C41BF">
            <w:pPr>
              <w:jc w:val="center"/>
              <w:rPr>
                <w:color w:val="000000"/>
                <w:kern w:val="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219" w:type="dxa"/>
            <w:vAlign w:val="center"/>
          </w:tcPr>
          <w:p w:rsidR="001C41BF" w:rsidRDefault="001C41BF">
            <w:pPr>
              <w:jc w:val="center"/>
              <w:rPr>
                <w:color w:val="000000"/>
                <w:sz w:val="24"/>
              </w:rPr>
            </w:pPr>
            <w:r>
              <w:rPr>
                <w:rFonts w:hint="eastAsia"/>
                <w:color w:val="000000"/>
                <w:sz w:val="24"/>
              </w:rPr>
              <w:t>60.5</w:t>
            </w:r>
          </w:p>
        </w:tc>
        <w:tc>
          <w:tcPr>
            <w:tcW w:w="1218" w:type="dxa"/>
            <w:vAlign w:val="center"/>
          </w:tcPr>
          <w:p w:rsidR="001C41BF" w:rsidRDefault="001C41BF">
            <w:pPr>
              <w:jc w:val="center"/>
              <w:rPr>
                <w:color w:val="000000"/>
                <w:sz w:val="24"/>
              </w:rPr>
            </w:pPr>
            <w:r>
              <w:rPr>
                <w:rFonts w:hint="eastAsia"/>
                <w:color w:val="000000"/>
                <w:sz w:val="24"/>
              </w:rPr>
              <w:t>53.4</w:t>
            </w:r>
          </w:p>
        </w:tc>
        <w:tc>
          <w:tcPr>
            <w:tcW w:w="970" w:type="dxa"/>
            <w:vMerge w:val="restart"/>
            <w:vAlign w:val="center"/>
          </w:tcPr>
          <w:p w:rsidR="001C41BF" w:rsidRDefault="001C41BF">
            <w:pPr>
              <w:jc w:val="center"/>
              <w:rPr>
                <w:color w:val="000000"/>
                <w:sz w:val="24"/>
              </w:rPr>
            </w:pPr>
            <w:r>
              <w:rPr>
                <w:rFonts w:hint="eastAsia"/>
                <w:color w:val="000000"/>
                <w:sz w:val="24"/>
              </w:rPr>
              <w:t>65</w:t>
            </w:r>
          </w:p>
        </w:tc>
        <w:tc>
          <w:tcPr>
            <w:tcW w:w="961" w:type="dxa"/>
            <w:vMerge w:val="restart"/>
            <w:vAlign w:val="center"/>
          </w:tcPr>
          <w:p w:rsidR="001C41BF" w:rsidRDefault="001C41BF">
            <w:pPr>
              <w:jc w:val="center"/>
              <w:rPr>
                <w:color w:val="000000"/>
                <w:sz w:val="24"/>
              </w:rPr>
            </w:pPr>
            <w:r>
              <w:rPr>
                <w:rFonts w:hint="eastAsia"/>
                <w:color w:val="000000"/>
                <w:sz w:val="24"/>
              </w:rPr>
              <w:t>55</w:t>
            </w: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kern w:val="0"/>
                <w:sz w:val="24"/>
              </w:rPr>
            </w:pPr>
          </w:p>
        </w:tc>
        <w:tc>
          <w:tcPr>
            <w:tcW w:w="1219" w:type="dxa"/>
            <w:vAlign w:val="center"/>
          </w:tcPr>
          <w:p w:rsidR="001C41BF" w:rsidRDefault="001C41BF">
            <w:pPr>
              <w:jc w:val="center"/>
              <w:rPr>
                <w:color w:val="000000"/>
                <w:sz w:val="24"/>
              </w:rPr>
            </w:pPr>
            <w:r>
              <w:rPr>
                <w:rFonts w:hint="eastAsia"/>
                <w:color w:val="000000"/>
                <w:sz w:val="24"/>
              </w:rPr>
              <w:t>63.2</w:t>
            </w:r>
          </w:p>
        </w:tc>
        <w:tc>
          <w:tcPr>
            <w:tcW w:w="1218" w:type="dxa"/>
            <w:vAlign w:val="center"/>
          </w:tcPr>
          <w:p w:rsidR="001C41BF" w:rsidRDefault="001C41BF">
            <w:pPr>
              <w:jc w:val="center"/>
              <w:rPr>
                <w:color w:val="000000"/>
                <w:sz w:val="24"/>
              </w:rPr>
            </w:pPr>
            <w:r>
              <w:rPr>
                <w:rFonts w:hint="eastAsia"/>
                <w:color w:val="000000"/>
                <w:sz w:val="24"/>
              </w:rPr>
              <w:t>54.4</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219" w:type="dxa"/>
            <w:vAlign w:val="center"/>
          </w:tcPr>
          <w:p w:rsidR="001C41BF" w:rsidRDefault="001C41BF">
            <w:pPr>
              <w:jc w:val="center"/>
              <w:rPr>
                <w:color w:val="000000"/>
                <w:sz w:val="24"/>
              </w:rPr>
            </w:pPr>
            <w:r>
              <w:rPr>
                <w:rFonts w:hint="eastAsia"/>
                <w:color w:val="000000"/>
                <w:sz w:val="24"/>
              </w:rPr>
              <w:t>62.3</w:t>
            </w:r>
          </w:p>
        </w:tc>
        <w:tc>
          <w:tcPr>
            <w:tcW w:w="1218" w:type="dxa"/>
            <w:vAlign w:val="center"/>
          </w:tcPr>
          <w:p w:rsidR="001C41BF" w:rsidRDefault="001C41BF">
            <w:pPr>
              <w:jc w:val="center"/>
              <w:rPr>
                <w:color w:val="000000"/>
                <w:sz w:val="24"/>
              </w:rPr>
            </w:pPr>
            <w:r>
              <w:rPr>
                <w:rFonts w:hint="eastAsia"/>
                <w:color w:val="000000"/>
                <w:sz w:val="24"/>
              </w:rPr>
              <w:t>52.0</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sz w:val="24"/>
              </w:rPr>
              <w:t>达标</w:t>
            </w:r>
          </w:p>
        </w:tc>
        <w:tc>
          <w:tcPr>
            <w:tcW w:w="941" w:type="dxa"/>
            <w:vAlign w:val="center"/>
          </w:tcPr>
          <w:p w:rsidR="001C41BF" w:rsidRDefault="001C41BF">
            <w:pPr>
              <w:widowControl/>
              <w:jc w:val="center"/>
              <w:rPr>
                <w:color w:val="000000"/>
                <w:sz w:val="24"/>
              </w:rPr>
            </w:pPr>
            <w:r>
              <w:rPr>
                <w:rFonts w:hint="eastAsia"/>
                <w:color w:val="00000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sz w:val="24"/>
              </w:rPr>
            </w:pPr>
          </w:p>
        </w:tc>
        <w:tc>
          <w:tcPr>
            <w:tcW w:w="1219" w:type="dxa"/>
            <w:vAlign w:val="center"/>
          </w:tcPr>
          <w:p w:rsidR="001C41BF" w:rsidRDefault="001C41BF">
            <w:pPr>
              <w:jc w:val="center"/>
              <w:rPr>
                <w:color w:val="000000"/>
                <w:sz w:val="24"/>
              </w:rPr>
            </w:pPr>
            <w:r>
              <w:rPr>
                <w:rFonts w:hint="eastAsia"/>
                <w:color w:val="000000"/>
                <w:sz w:val="24"/>
              </w:rPr>
              <w:t>58.9</w:t>
            </w:r>
          </w:p>
        </w:tc>
        <w:tc>
          <w:tcPr>
            <w:tcW w:w="1218" w:type="dxa"/>
            <w:vAlign w:val="center"/>
          </w:tcPr>
          <w:p w:rsidR="001C41BF" w:rsidRDefault="001C41BF">
            <w:pPr>
              <w:jc w:val="center"/>
              <w:rPr>
                <w:color w:val="000000"/>
                <w:sz w:val="24"/>
              </w:rPr>
            </w:pPr>
            <w:r>
              <w:rPr>
                <w:rFonts w:hint="eastAsia"/>
                <w:color w:val="000000"/>
                <w:sz w:val="24"/>
              </w:rPr>
              <w:t>53.6</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jc w:val="center"/>
              <w:rPr>
                <w:color w:val="000000"/>
                <w:sz w:val="24"/>
              </w:rPr>
            </w:pPr>
            <w:r>
              <w:rPr>
                <w:rFonts w:hint="eastAsia"/>
                <w:color w:val="000000"/>
                <w:sz w:val="24"/>
              </w:rPr>
              <w:t>达标</w:t>
            </w:r>
          </w:p>
        </w:tc>
        <w:tc>
          <w:tcPr>
            <w:tcW w:w="94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400" w:type="dxa"/>
            <w:vMerge w:val="restart"/>
            <w:vAlign w:val="center"/>
          </w:tcPr>
          <w:p w:rsidR="001C41BF" w:rsidRDefault="001C41BF">
            <w:pPr>
              <w:jc w:val="center"/>
              <w:rPr>
                <w:color w:val="000000"/>
                <w:sz w:val="24"/>
              </w:rPr>
            </w:pPr>
            <w:r>
              <w:rPr>
                <w:color w:val="000000"/>
                <w:sz w:val="24"/>
              </w:rPr>
              <w:t>▲N</w:t>
            </w:r>
            <w:r>
              <w:rPr>
                <w:rFonts w:hint="eastAsia"/>
                <w:color w:val="000000"/>
                <w:sz w:val="24"/>
              </w:rPr>
              <w:t>2</w:t>
            </w:r>
            <w:r>
              <w:rPr>
                <w:color w:val="000000"/>
                <w:sz w:val="24"/>
              </w:rPr>
              <w:t>厂界东</w:t>
            </w:r>
            <w:r>
              <w:rPr>
                <w:rFonts w:hint="eastAsia"/>
                <w:color w:val="000000"/>
                <w:sz w:val="24"/>
              </w:rPr>
              <w:t>南</w:t>
            </w:r>
          </w:p>
        </w:tc>
        <w:tc>
          <w:tcPr>
            <w:tcW w:w="1125"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219" w:type="dxa"/>
            <w:vAlign w:val="center"/>
          </w:tcPr>
          <w:p w:rsidR="001C41BF" w:rsidRDefault="001C41BF">
            <w:pPr>
              <w:jc w:val="center"/>
              <w:rPr>
                <w:color w:val="000000"/>
                <w:sz w:val="24"/>
              </w:rPr>
            </w:pPr>
            <w:r>
              <w:rPr>
                <w:rFonts w:hint="eastAsia"/>
                <w:color w:val="000000"/>
                <w:sz w:val="24"/>
              </w:rPr>
              <w:t>62.3</w:t>
            </w:r>
          </w:p>
        </w:tc>
        <w:tc>
          <w:tcPr>
            <w:tcW w:w="1218" w:type="dxa"/>
            <w:vAlign w:val="center"/>
          </w:tcPr>
          <w:p w:rsidR="001C41BF" w:rsidRDefault="001C41BF">
            <w:pPr>
              <w:jc w:val="center"/>
              <w:rPr>
                <w:color w:val="000000"/>
                <w:sz w:val="24"/>
              </w:rPr>
            </w:pPr>
            <w:r>
              <w:rPr>
                <w:rFonts w:hint="eastAsia"/>
                <w:color w:val="000000"/>
                <w:sz w:val="24"/>
              </w:rPr>
              <w:t>52.8</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sz w:val="24"/>
              </w:rPr>
            </w:pPr>
          </w:p>
        </w:tc>
        <w:tc>
          <w:tcPr>
            <w:tcW w:w="1219" w:type="dxa"/>
            <w:vAlign w:val="center"/>
          </w:tcPr>
          <w:p w:rsidR="001C41BF" w:rsidRDefault="001C41BF">
            <w:pPr>
              <w:jc w:val="center"/>
              <w:rPr>
                <w:color w:val="000000"/>
                <w:sz w:val="24"/>
              </w:rPr>
            </w:pPr>
            <w:r>
              <w:rPr>
                <w:rFonts w:hint="eastAsia"/>
                <w:color w:val="000000"/>
                <w:sz w:val="24"/>
              </w:rPr>
              <w:t>62.8</w:t>
            </w:r>
          </w:p>
        </w:tc>
        <w:tc>
          <w:tcPr>
            <w:tcW w:w="1218" w:type="dxa"/>
            <w:vAlign w:val="center"/>
          </w:tcPr>
          <w:p w:rsidR="001C41BF" w:rsidRDefault="001C41BF">
            <w:pPr>
              <w:jc w:val="center"/>
              <w:rPr>
                <w:color w:val="000000"/>
                <w:sz w:val="24"/>
              </w:rPr>
            </w:pPr>
            <w:r>
              <w:rPr>
                <w:rFonts w:hint="eastAsia"/>
                <w:color w:val="000000"/>
                <w:sz w:val="24"/>
              </w:rPr>
              <w:t>51.2</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restart"/>
            <w:vAlign w:val="center"/>
          </w:tcPr>
          <w:p w:rsidR="001C41BF" w:rsidRDefault="001C41BF">
            <w:pPr>
              <w:jc w:val="center"/>
              <w:rPr>
                <w:color w:val="000000"/>
                <w:sz w:val="24"/>
              </w:rPr>
            </w:pPr>
            <w:r>
              <w:rPr>
                <w:color w:val="000000"/>
                <w:sz w:val="24"/>
              </w:rPr>
              <w:t>▲N</w:t>
            </w:r>
            <w:r>
              <w:rPr>
                <w:rFonts w:hint="eastAsia"/>
                <w:color w:val="000000"/>
                <w:sz w:val="24"/>
              </w:rPr>
              <w:t>2</w:t>
            </w:r>
            <w:r>
              <w:rPr>
                <w:color w:val="000000"/>
                <w:sz w:val="24"/>
              </w:rPr>
              <w:t>厂界东</w:t>
            </w:r>
            <w:r>
              <w:rPr>
                <w:rFonts w:hint="eastAsia"/>
                <w:color w:val="000000"/>
                <w:sz w:val="24"/>
              </w:rPr>
              <w:t>南</w:t>
            </w:r>
          </w:p>
        </w:tc>
        <w:tc>
          <w:tcPr>
            <w:tcW w:w="1125"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219" w:type="dxa"/>
            <w:vAlign w:val="center"/>
          </w:tcPr>
          <w:p w:rsidR="001C41BF" w:rsidRDefault="001C41BF">
            <w:pPr>
              <w:jc w:val="center"/>
              <w:rPr>
                <w:color w:val="000000"/>
                <w:sz w:val="24"/>
              </w:rPr>
            </w:pPr>
            <w:r>
              <w:rPr>
                <w:rFonts w:hint="eastAsia"/>
                <w:color w:val="000000"/>
                <w:sz w:val="24"/>
              </w:rPr>
              <w:t>63.5</w:t>
            </w:r>
          </w:p>
        </w:tc>
        <w:tc>
          <w:tcPr>
            <w:tcW w:w="1218" w:type="dxa"/>
            <w:vAlign w:val="center"/>
          </w:tcPr>
          <w:p w:rsidR="001C41BF" w:rsidRDefault="001C41BF">
            <w:pPr>
              <w:jc w:val="center"/>
              <w:rPr>
                <w:color w:val="000000"/>
                <w:sz w:val="24"/>
              </w:rPr>
            </w:pPr>
            <w:r>
              <w:rPr>
                <w:rFonts w:hint="eastAsia"/>
                <w:color w:val="000000"/>
                <w:sz w:val="24"/>
              </w:rPr>
              <w:t>52.9</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sz w:val="24"/>
              </w:rPr>
              <w:t>达标</w:t>
            </w:r>
          </w:p>
        </w:tc>
        <w:tc>
          <w:tcPr>
            <w:tcW w:w="941" w:type="dxa"/>
            <w:vAlign w:val="center"/>
          </w:tcPr>
          <w:p w:rsidR="001C41BF" w:rsidRDefault="001C41BF">
            <w:pPr>
              <w:widowControl/>
              <w:jc w:val="center"/>
              <w:rPr>
                <w:color w:val="000000"/>
                <w:sz w:val="24"/>
              </w:rPr>
            </w:pPr>
            <w:r>
              <w:rPr>
                <w:rFonts w:hint="eastAsia"/>
                <w:color w:val="00000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sz w:val="24"/>
              </w:rPr>
            </w:pPr>
          </w:p>
        </w:tc>
        <w:tc>
          <w:tcPr>
            <w:tcW w:w="1219" w:type="dxa"/>
            <w:vAlign w:val="center"/>
          </w:tcPr>
          <w:p w:rsidR="001C41BF" w:rsidRDefault="001C41BF">
            <w:pPr>
              <w:jc w:val="center"/>
              <w:rPr>
                <w:color w:val="000000"/>
                <w:sz w:val="24"/>
              </w:rPr>
            </w:pPr>
            <w:r>
              <w:rPr>
                <w:rFonts w:hint="eastAsia"/>
                <w:color w:val="000000"/>
                <w:sz w:val="24"/>
              </w:rPr>
              <w:t>63.3</w:t>
            </w:r>
          </w:p>
        </w:tc>
        <w:tc>
          <w:tcPr>
            <w:tcW w:w="1218" w:type="dxa"/>
            <w:vAlign w:val="center"/>
          </w:tcPr>
          <w:p w:rsidR="001C41BF" w:rsidRDefault="001C41BF">
            <w:pPr>
              <w:jc w:val="center"/>
              <w:rPr>
                <w:color w:val="000000"/>
                <w:sz w:val="24"/>
              </w:rPr>
            </w:pPr>
            <w:r>
              <w:rPr>
                <w:rFonts w:hint="eastAsia"/>
                <w:color w:val="000000"/>
                <w:sz w:val="24"/>
              </w:rPr>
              <w:t>51.9</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jc w:val="center"/>
              <w:rPr>
                <w:color w:val="000000"/>
                <w:sz w:val="24"/>
              </w:rPr>
            </w:pPr>
            <w:r>
              <w:rPr>
                <w:rFonts w:hint="eastAsia"/>
                <w:color w:val="000000"/>
                <w:sz w:val="24"/>
              </w:rPr>
              <w:t>达标</w:t>
            </w:r>
          </w:p>
        </w:tc>
        <w:tc>
          <w:tcPr>
            <w:tcW w:w="94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400" w:type="dxa"/>
            <w:vMerge w:val="restart"/>
            <w:vAlign w:val="center"/>
          </w:tcPr>
          <w:p w:rsidR="001C41BF" w:rsidRDefault="001C41BF">
            <w:pPr>
              <w:jc w:val="center"/>
              <w:rPr>
                <w:color w:val="000000"/>
                <w:sz w:val="24"/>
              </w:rPr>
            </w:pPr>
            <w:r>
              <w:rPr>
                <w:color w:val="000000"/>
                <w:sz w:val="24"/>
              </w:rPr>
              <w:t>▲N</w:t>
            </w:r>
            <w:r>
              <w:rPr>
                <w:rFonts w:hint="eastAsia"/>
                <w:color w:val="000000"/>
                <w:sz w:val="24"/>
              </w:rPr>
              <w:t>3</w:t>
            </w:r>
            <w:r>
              <w:rPr>
                <w:color w:val="000000"/>
                <w:sz w:val="24"/>
              </w:rPr>
              <w:t>厂界</w:t>
            </w:r>
            <w:r>
              <w:rPr>
                <w:rFonts w:hint="eastAsia"/>
                <w:color w:val="000000"/>
                <w:sz w:val="24"/>
              </w:rPr>
              <w:t>南</w:t>
            </w:r>
          </w:p>
        </w:tc>
        <w:tc>
          <w:tcPr>
            <w:tcW w:w="1125"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219" w:type="dxa"/>
            <w:vAlign w:val="center"/>
          </w:tcPr>
          <w:p w:rsidR="001C41BF" w:rsidRDefault="001C41BF">
            <w:pPr>
              <w:jc w:val="center"/>
              <w:rPr>
                <w:color w:val="000000"/>
                <w:sz w:val="24"/>
              </w:rPr>
            </w:pPr>
            <w:r>
              <w:rPr>
                <w:rFonts w:hint="eastAsia"/>
                <w:color w:val="000000"/>
                <w:sz w:val="24"/>
              </w:rPr>
              <w:t>63.4</w:t>
            </w:r>
          </w:p>
        </w:tc>
        <w:tc>
          <w:tcPr>
            <w:tcW w:w="1218" w:type="dxa"/>
            <w:vAlign w:val="center"/>
          </w:tcPr>
          <w:p w:rsidR="001C41BF" w:rsidRDefault="001C41BF">
            <w:pPr>
              <w:jc w:val="center"/>
              <w:rPr>
                <w:color w:val="000000"/>
                <w:sz w:val="24"/>
              </w:rPr>
            </w:pPr>
            <w:r>
              <w:rPr>
                <w:rFonts w:hint="eastAsia"/>
                <w:color w:val="000000"/>
                <w:sz w:val="24"/>
              </w:rPr>
              <w:t>50.6</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sz w:val="24"/>
              </w:rPr>
            </w:pPr>
          </w:p>
        </w:tc>
        <w:tc>
          <w:tcPr>
            <w:tcW w:w="1219" w:type="dxa"/>
            <w:vAlign w:val="center"/>
          </w:tcPr>
          <w:p w:rsidR="001C41BF" w:rsidRDefault="001C41BF">
            <w:pPr>
              <w:jc w:val="center"/>
              <w:rPr>
                <w:color w:val="000000"/>
                <w:sz w:val="24"/>
              </w:rPr>
            </w:pPr>
            <w:r>
              <w:rPr>
                <w:rFonts w:hint="eastAsia"/>
                <w:color w:val="000000"/>
                <w:sz w:val="24"/>
              </w:rPr>
              <w:t>63.2</w:t>
            </w:r>
          </w:p>
        </w:tc>
        <w:tc>
          <w:tcPr>
            <w:tcW w:w="1218" w:type="dxa"/>
            <w:vAlign w:val="center"/>
          </w:tcPr>
          <w:p w:rsidR="001C41BF" w:rsidRDefault="001C41BF">
            <w:pPr>
              <w:jc w:val="center"/>
              <w:rPr>
                <w:color w:val="000000"/>
                <w:sz w:val="24"/>
              </w:rPr>
            </w:pPr>
            <w:r>
              <w:rPr>
                <w:rFonts w:hint="eastAsia"/>
                <w:color w:val="000000"/>
                <w:sz w:val="24"/>
              </w:rPr>
              <w:t>53.4</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restart"/>
            <w:vAlign w:val="center"/>
          </w:tcPr>
          <w:p w:rsidR="001C41BF" w:rsidRDefault="001C41BF">
            <w:pPr>
              <w:jc w:val="center"/>
              <w:rPr>
                <w:color w:val="000000"/>
                <w:kern w:val="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219" w:type="dxa"/>
            <w:vAlign w:val="center"/>
          </w:tcPr>
          <w:p w:rsidR="001C41BF" w:rsidRDefault="001C41BF">
            <w:pPr>
              <w:jc w:val="center"/>
              <w:rPr>
                <w:color w:val="000000"/>
                <w:sz w:val="24"/>
              </w:rPr>
            </w:pPr>
            <w:r>
              <w:rPr>
                <w:rFonts w:hint="eastAsia"/>
                <w:color w:val="000000"/>
                <w:sz w:val="24"/>
              </w:rPr>
              <w:t>63.7</w:t>
            </w:r>
          </w:p>
        </w:tc>
        <w:tc>
          <w:tcPr>
            <w:tcW w:w="1218" w:type="dxa"/>
            <w:vAlign w:val="center"/>
          </w:tcPr>
          <w:p w:rsidR="001C41BF" w:rsidRDefault="001C41BF">
            <w:pPr>
              <w:jc w:val="center"/>
              <w:rPr>
                <w:color w:val="000000"/>
                <w:sz w:val="24"/>
              </w:rPr>
            </w:pPr>
            <w:r>
              <w:rPr>
                <w:rFonts w:hint="eastAsia"/>
                <w:color w:val="000000"/>
                <w:sz w:val="24"/>
              </w:rPr>
              <w:t>53.8</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sz w:val="24"/>
              </w:rPr>
              <w:t>达标</w:t>
            </w:r>
          </w:p>
        </w:tc>
        <w:tc>
          <w:tcPr>
            <w:tcW w:w="941" w:type="dxa"/>
            <w:vAlign w:val="center"/>
          </w:tcPr>
          <w:p w:rsidR="001C41BF" w:rsidRDefault="001C41BF">
            <w:pPr>
              <w:widowControl/>
              <w:jc w:val="center"/>
              <w:rPr>
                <w:color w:val="000000"/>
                <w:sz w:val="24"/>
              </w:rPr>
            </w:pPr>
            <w:r>
              <w:rPr>
                <w:rFonts w:hint="eastAsia"/>
                <w:color w:val="00000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kern w:val="0"/>
                <w:sz w:val="24"/>
              </w:rPr>
            </w:pPr>
          </w:p>
        </w:tc>
        <w:tc>
          <w:tcPr>
            <w:tcW w:w="1219" w:type="dxa"/>
            <w:vAlign w:val="center"/>
          </w:tcPr>
          <w:p w:rsidR="001C41BF" w:rsidRDefault="001C41BF">
            <w:pPr>
              <w:jc w:val="center"/>
              <w:rPr>
                <w:color w:val="000000"/>
                <w:sz w:val="24"/>
              </w:rPr>
            </w:pPr>
            <w:r>
              <w:rPr>
                <w:rFonts w:hint="eastAsia"/>
                <w:color w:val="000000"/>
                <w:sz w:val="24"/>
              </w:rPr>
              <w:t>62.8</w:t>
            </w:r>
          </w:p>
        </w:tc>
        <w:tc>
          <w:tcPr>
            <w:tcW w:w="1218" w:type="dxa"/>
            <w:vAlign w:val="center"/>
          </w:tcPr>
          <w:p w:rsidR="001C41BF" w:rsidRDefault="001C41BF">
            <w:pPr>
              <w:jc w:val="center"/>
              <w:rPr>
                <w:color w:val="000000"/>
                <w:sz w:val="24"/>
              </w:rPr>
            </w:pPr>
            <w:r>
              <w:rPr>
                <w:rFonts w:hint="eastAsia"/>
                <w:color w:val="000000"/>
                <w:sz w:val="24"/>
              </w:rPr>
              <w:t>53.1</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jc w:val="center"/>
              <w:rPr>
                <w:color w:val="000000"/>
                <w:sz w:val="24"/>
              </w:rPr>
            </w:pPr>
            <w:r>
              <w:rPr>
                <w:rFonts w:hint="eastAsia"/>
                <w:color w:val="000000"/>
                <w:sz w:val="24"/>
              </w:rPr>
              <w:t>达标</w:t>
            </w:r>
          </w:p>
        </w:tc>
        <w:tc>
          <w:tcPr>
            <w:tcW w:w="94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400" w:type="dxa"/>
            <w:vMerge w:val="restart"/>
            <w:vAlign w:val="center"/>
          </w:tcPr>
          <w:p w:rsidR="001C41BF" w:rsidRDefault="001C41BF">
            <w:pPr>
              <w:jc w:val="center"/>
              <w:rPr>
                <w:color w:val="000000"/>
                <w:sz w:val="24"/>
              </w:rPr>
            </w:pPr>
            <w:r>
              <w:rPr>
                <w:color w:val="000000"/>
                <w:sz w:val="24"/>
              </w:rPr>
              <w:t>▲N</w:t>
            </w:r>
            <w:r>
              <w:rPr>
                <w:rFonts w:hint="eastAsia"/>
                <w:color w:val="000000"/>
                <w:sz w:val="24"/>
              </w:rPr>
              <w:t>4</w:t>
            </w:r>
            <w:r>
              <w:rPr>
                <w:color w:val="000000"/>
                <w:sz w:val="24"/>
              </w:rPr>
              <w:t>厂界</w:t>
            </w:r>
            <w:r>
              <w:rPr>
                <w:rFonts w:hint="eastAsia"/>
                <w:color w:val="000000"/>
                <w:sz w:val="24"/>
              </w:rPr>
              <w:t>西</w:t>
            </w:r>
          </w:p>
        </w:tc>
        <w:tc>
          <w:tcPr>
            <w:tcW w:w="1125"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219" w:type="dxa"/>
            <w:vAlign w:val="center"/>
          </w:tcPr>
          <w:p w:rsidR="001C41BF" w:rsidRDefault="001C41BF">
            <w:pPr>
              <w:jc w:val="center"/>
              <w:rPr>
                <w:color w:val="000000"/>
                <w:sz w:val="24"/>
              </w:rPr>
            </w:pPr>
            <w:r>
              <w:rPr>
                <w:rFonts w:hint="eastAsia"/>
                <w:color w:val="000000"/>
                <w:sz w:val="24"/>
              </w:rPr>
              <w:t>61.7</w:t>
            </w:r>
          </w:p>
        </w:tc>
        <w:tc>
          <w:tcPr>
            <w:tcW w:w="1218" w:type="dxa"/>
            <w:vAlign w:val="center"/>
          </w:tcPr>
          <w:p w:rsidR="001C41BF" w:rsidRDefault="001C41BF">
            <w:pPr>
              <w:jc w:val="center"/>
              <w:rPr>
                <w:color w:val="000000"/>
                <w:sz w:val="24"/>
              </w:rPr>
            </w:pPr>
            <w:r>
              <w:rPr>
                <w:rFonts w:hint="eastAsia"/>
                <w:color w:val="000000"/>
                <w:sz w:val="24"/>
              </w:rPr>
              <w:t>49.5</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sz w:val="24"/>
              </w:rPr>
            </w:pPr>
          </w:p>
        </w:tc>
        <w:tc>
          <w:tcPr>
            <w:tcW w:w="1219" w:type="dxa"/>
            <w:vAlign w:val="center"/>
          </w:tcPr>
          <w:p w:rsidR="001C41BF" w:rsidRDefault="001C41BF">
            <w:pPr>
              <w:jc w:val="center"/>
              <w:rPr>
                <w:color w:val="000000"/>
                <w:sz w:val="24"/>
              </w:rPr>
            </w:pPr>
            <w:r>
              <w:rPr>
                <w:rFonts w:hint="eastAsia"/>
                <w:color w:val="000000"/>
                <w:sz w:val="24"/>
              </w:rPr>
              <w:t>63.3</w:t>
            </w:r>
          </w:p>
        </w:tc>
        <w:tc>
          <w:tcPr>
            <w:tcW w:w="1218" w:type="dxa"/>
            <w:vAlign w:val="center"/>
          </w:tcPr>
          <w:p w:rsidR="001C41BF" w:rsidRDefault="001C41BF">
            <w:pPr>
              <w:jc w:val="center"/>
              <w:rPr>
                <w:color w:val="000000"/>
                <w:sz w:val="24"/>
              </w:rPr>
            </w:pPr>
            <w:r>
              <w:rPr>
                <w:rFonts w:hint="eastAsia"/>
                <w:color w:val="000000"/>
                <w:sz w:val="24"/>
              </w:rPr>
              <w:t>52.0</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restart"/>
            <w:vAlign w:val="center"/>
          </w:tcPr>
          <w:p w:rsidR="001C41BF" w:rsidRDefault="001C41BF">
            <w:pPr>
              <w:jc w:val="center"/>
              <w:rPr>
                <w:color w:val="000000"/>
                <w:kern w:val="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219" w:type="dxa"/>
            <w:vAlign w:val="center"/>
          </w:tcPr>
          <w:p w:rsidR="001C41BF" w:rsidRDefault="001C41BF">
            <w:pPr>
              <w:jc w:val="center"/>
              <w:rPr>
                <w:color w:val="000000"/>
                <w:sz w:val="24"/>
              </w:rPr>
            </w:pPr>
            <w:r>
              <w:rPr>
                <w:rFonts w:hint="eastAsia"/>
                <w:color w:val="000000"/>
                <w:sz w:val="24"/>
              </w:rPr>
              <w:t>62.6</w:t>
            </w:r>
          </w:p>
        </w:tc>
        <w:tc>
          <w:tcPr>
            <w:tcW w:w="1218" w:type="dxa"/>
            <w:vAlign w:val="center"/>
          </w:tcPr>
          <w:p w:rsidR="001C41BF" w:rsidRDefault="001C41BF">
            <w:pPr>
              <w:jc w:val="center"/>
              <w:rPr>
                <w:color w:val="000000"/>
                <w:sz w:val="24"/>
              </w:rPr>
            </w:pPr>
            <w:r>
              <w:rPr>
                <w:rFonts w:hint="eastAsia"/>
                <w:color w:val="000000"/>
                <w:sz w:val="24"/>
              </w:rPr>
              <w:t>51.4</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sz w:val="24"/>
              </w:rPr>
              <w:t>达标</w:t>
            </w:r>
          </w:p>
        </w:tc>
        <w:tc>
          <w:tcPr>
            <w:tcW w:w="941" w:type="dxa"/>
            <w:vAlign w:val="center"/>
          </w:tcPr>
          <w:p w:rsidR="001C41BF" w:rsidRDefault="001C41BF">
            <w:pPr>
              <w:widowControl/>
              <w:jc w:val="center"/>
              <w:rPr>
                <w:color w:val="000000"/>
                <w:sz w:val="24"/>
              </w:rPr>
            </w:pPr>
            <w:r>
              <w:rPr>
                <w:rFonts w:hint="eastAsia"/>
                <w:color w:val="00000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kern w:val="0"/>
                <w:sz w:val="24"/>
              </w:rPr>
            </w:pPr>
          </w:p>
        </w:tc>
        <w:tc>
          <w:tcPr>
            <w:tcW w:w="1219" w:type="dxa"/>
            <w:vAlign w:val="center"/>
          </w:tcPr>
          <w:p w:rsidR="001C41BF" w:rsidRDefault="001C41BF">
            <w:pPr>
              <w:jc w:val="center"/>
              <w:rPr>
                <w:color w:val="000000"/>
                <w:sz w:val="24"/>
              </w:rPr>
            </w:pPr>
            <w:r>
              <w:rPr>
                <w:rFonts w:hint="eastAsia"/>
                <w:color w:val="000000"/>
                <w:sz w:val="24"/>
              </w:rPr>
              <w:t>64.7</w:t>
            </w:r>
          </w:p>
        </w:tc>
        <w:tc>
          <w:tcPr>
            <w:tcW w:w="1218" w:type="dxa"/>
            <w:vAlign w:val="center"/>
          </w:tcPr>
          <w:p w:rsidR="001C41BF" w:rsidRDefault="001C41BF">
            <w:pPr>
              <w:jc w:val="center"/>
              <w:rPr>
                <w:color w:val="000000"/>
                <w:sz w:val="24"/>
              </w:rPr>
            </w:pPr>
            <w:r>
              <w:rPr>
                <w:rFonts w:hint="eastAsia"/>
                <w:color w:val="000000"/>
                <w:sz w:val="24"/>
              </w:rPr>
              <w:t>53.6</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jc w:val="center"/>
              <w:rPr>
                <w:color w:val="000000"/>
                <w:sz w:val="24"/>
              </w:rPr>
            </w:pPr>
            <w:r>
              <w:rPr>
                <w:rFonts w:hint="eastAsia"/>
                <w:color w:val="000000"/>
                <w:sz w:val="24"/>
              </w:rPr>
              <w:t>达标</w:t>
            </w:r>
          </w:p>
        </w:tc>
        <w:tc>
          <w:tcPr>
            <w:tcW w:w="94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400" w:type="dxa"/>
            <w:vMerge w:val="restart"/>
            <w:vAlign w:val="center"/>
          </w:tcPr>
          <w:p w:rsidR="001C41BF" w:rsidRDefault="001C41BF">
            <w:pPr>
              <w:jc w:val="center"/>
              <w:rPr>
                <w:color w:val="000000"/>
                <w:sz w:val="24"/>
              </w:rPr>
            </w:pPr>
            <w:r>
              <w:rPr>
                <w:color w:val="000000"/>
                <w:sz w:val="24"/>
              </w:rPr>
              <w:t>▲N</w:t>
            </w:r>
            <w:r>
              <w:rPr>
                <w:rFonts w:hint="eastAsia"/>
                <w:color w:val="000000"/>
                <w:sz w:val="24"/>
              </w:rPr>
              <w:t>5</w:t>
            </w:r>
            <w:r>
              <w:rPr>
                <w:color w:val="000000"/>
                <w:sz w:val="24"/>
              </w:rPr>
              <w:t>厂界</w:t>
            </w:r>
            <w:r>
              <w:rPr>
                <w:rFonts w:hint="eastAsia"/>
                <w:color w:val="000000"/>
                <w:sz w:val="24"/>
              </w:rPr>
              <w:t>北</w:t>
            </w:r>
          </w:p>
        </w:tc>
        <w:tc>
          <w:tcPr>
            <w:tcW w:w="1125" w:type="dxa"/>
            <w:vMerge w:val="restart"/>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219" w:type="dxa"/>
            <w:vAlign w:val="center"/>
          </w:tcPr>
          <w:p w:rsidR="001C41BF" w:rsidRDefault="001C41BF">
            <w:pPr>
              <w:jc w:val="center"/>
              <w:rPr>
                <w:color w:val="000000"/>
                <w:sz w:val="24"/>
              </w:rPr>
            </w:pPr>
            <w:r>
              <w:rPr>
                <w:rFonts w:hint="eastAsia"/>
                <w:color w:val="000000"/>
                <w:sz w:val="24"/>
              </w:rPr>
              <w:t>64.3</w:t>
            </w:r>
          </w:p>
        </w:tc>
        <w:tc>
          <w:tcPr>
            <w:tcW w:w="1218" w:type="dxa"/>
            <w:vAlign w:val="center"/>
          </w:tcPr>
          <w:p w:rsidR="001C41BF" w:rsidRDefault="001C41BF">
            <w:pPr>
              <w:jc w:val="center"/>
              <w:rPr>
                <w:color w:val="000000"/>
                <w:sz w:val="24"/>
              </w:rPr>
            </w:pPr>
            <w:r>
              <w:rPr>
                <w:rFonts w:hint="eastAsia"/>
                <w:color w:val="000000"/>
                <w:sz w:val="24"/>
              </w:rPr>
              <w:t>51.5</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sz w:val="24"/>
              </w:rPr>
            </w:pPr>
          </w:p>
        </w:tc>
        <w:tc>
          <w:tcPr>
            <w:tcW w:w="1219" w:type="dxa"/>
            <w:vAlign w:val="center"/>
          </w:tcPr>
          <w:p w:rsidR="001C41BF" w:rsidRDefault="001C41BF">
            <w:pPr>
              <w:jc w:val="center"/>
              <w:rPr>
                <w:color w:val="000000"/>
                <w:sz w:val="24"/>
              </w:rPr>
            </w:pPr>
            <w:r>
              <w:rPr>
                <w:rFonts w:hint="eastAsia"/>
                <w:color w:val="000000"/>
                <w:sz w:val="24"/>
              </w:rPr>
              <w:t>62.3</w:t>
            </w:r>
          </w:p>
        </w:tc>
        <w:tc>
          <w:tcPr>
            <w:tcW w:w="1218" w:type="dxa"/>
            <w:vAlign w:val="center"/>
          </w:tcPr>
          <w:p w:rsidR="001C41BF" w:rsidRDefault="001C41BF">
            <w:pPr>
              <w:jc w:val="center"/>
              <w:rPr>
                <w:color w:val="000000"/>
                <w:sz w:val="24"/>
              </w:rPr>
            </w:pPr>
            <w:r>
              <w:rPr>
                <w:rFonts w:hint="eastAsia"/>
                <w:color w:val="000000"/>
                <w:sz w:val="24"/>
              </w:rPr>
              <w:t>49.7</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restart"/>
            <w:vAlign w:val="center"/>
          </w:tcPr>
          <w:p w:rsidR="001C41BF" w:rsidRDefault="001C41BF">
            <w:pPr>
              <w:jc w:val="center"/>
              <w:rPr>
                <w:color w:val="000000"/>
                <w:kern w:val="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219" w:type="dxa"/>
            <w:vAlign w:val="center"/>
          </w:tcPr>
          <w:p w:rsidR="001C41BF" w:rsidRDefault="001C41BF">
            <w:pPr>
              <w:jc w:val="center"/>
              <w:rPr>
                <w:color w:val="000000"/>
                <w:sz w:val="24"/>
              </w:rPr>
            </w:pPr>
            <w:r>
              <w:rPr>
                <w:rFonts w:hint="eastAsia"/>
                <w:color w:val="000000"/>
                <w:sz w:val="24"/>
              </w:rPr>
              <w:t>60.4</w:t>
            </w:r>
          </w:p>
        </w:tc>
        <w:tc>
          <w:tcPr>
            <w:tcW w:w="1218" w:type="dxa"/>
            <w:vAlign w:val="center"/>
          </w:tcPr>
          <w:p w:rsidR="001C41BF" w:rsidRDefault="001C41BF">
            <w:pPr>
              <w:jc w:val="center"/>
              <w:rPr>
                <w:color w:val="000000"/>
                <w:sz w:val="24"/>
              </w:rPr>
            </w:pPr>
            <w:r>
              <w:rPr>
                <w:rFonts w:hint="eastAsia"/>
                <w:color w:val="000000"/>
                <w:sz w:val="24"/>
              </w:rPr>
              <w:t>53.5</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sz w:val="24"/>
              </w:rPr>
              <w:t>达标</w:t>
            </w:r>
          </w:p>
        </w:tc>
        <w:tc>
          <w:tcPr>
            <w:tcW w:w="941" w:type="dxa"/>
            <w:vAlign w:val="center"/>
          </w:tcPr>
          <w:p w:rsidR="001C41BF" w:rsidRDefault="001C41BF">
            <w:pPr>
              <w:widowControl/>
              <w:jc w:val="center"/>
              <w:rPr>
                <w:color w:val="000000"/>
                <w:sz w:val="24"/>
              </w:rPr>
            </w:pPr>
            <w:r>
              <w:rPr>
                <w:rFonts w:hint="eastAsia"/>
                <w:color w:val="00000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kern w:val="0"/>
                <w:sz w:val="24"/>
              </w:rPr>
            </w:pPr>
          </w:p>
        </w:tc>
        <w:tc>
          <w:tcPr>
            <w:tcW w:w="1219" w:type="dxa"/>
            <w:vAlign w:val="center"/>
          </w:tcPr>
          <w:p w:rsidR="001C41BF" w:rsidRDefault="001C41BF">
            <w:pPr>
              <w:jc w:val="center"/>
              <w:rPr>
                <w:color w:val="000000"/>
                <w:sz w:val="24"/>
              </w:rPr>
            </w:pPr>
            <w:r>
              <w:rPr>
                <w:rFonts w:hint="eastAsia"/>
                <w:color w:val="000000"/>
                <w:sz w:val="24"/>
              </w:rPr>
              <w:t>60.9</w:t>
            </w:r>
          </w:p>
        </w:tc>
        <w:tc>
          <w:tcPr>
            <w:tcW w:w="1218" w:type="dxa"/>
            <w:vAlign w:val="center"/>
          </w:tcPr>
          <w:p w:rsidR="001C41BF" w:rsidRDefault="001C41BF">
            <w:pPr>
              <w:jc w:val="center"/>
              <w:rPr>
                <w:color w:val="000000"/>
                <w:sz w:val="24"/>
              </w:rPr>
            </w:pPr>
            <w:r>
              <w:rPr>
                <w:rFonts w:hint="eastAsia"/>
                <w:color w:val="000000"/>
                <w:sz w:val="24"/>
              </w:rPr>
              <w:t>50.7</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jc w:val="center"/>
              <w:rPr>
                <w:color w:val="000000"/>
                <w:sz w:val="24"/>
              </w:rPr>
            </w:pPr>
            <w:r>
              <w:rPr>
                <w:rFonts w:hint="eastAsia"/>
                <w:color w:val="000000"/>
                <w:sz w:val="24"/>
              </w:rPr>
              <w:t>达标</w:t>
            </w:r>
          </w:p>
        </w:tc>
        <w:tc>
          <w:tcPr>
            <w:tcW w:w="941"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400" w:type="dxa"/>
            <w:vMerge w:val="restart"/>
            <w:vAlign w:val="center"/>
          </w:tcPr>
          <w:p w:rsidR="001C41BF" w:rsidRDefault="001C41BF">
            <w:pPr>
              <w:jc w:val="center"/>
              <w:rPr>
                <w:color w:val="000000"/>
                <w:sz w:val="24"/>
              </w:rPr>
            </w:pPr>
            <w:r>
              <w:rPr>
                <w:color w:val="000000"/>
                <w:sz w:val="24"/>
              </w:rPr>
              <w:t>▲N</w:t>
            </w:r>
            <w:r>
              <w:rPr>
                <w:rFonts w:hint="eastAsia"/>
                <w:color w:val="000000"/>
                <w:sz w:val="24"/>
              </w:rPr>
              <w:t>6</w:t>
            </w:r>
            <w:r>
              <w:rPr>
                <w:color w:val="000000"/>
                <w:sz w:val="24"/>
              </w:rPr>
              <w:t>厂界</w:t>
            </w:r>
            <w:r>
              <w:rPr>
                <w:rFonts w:hint="eastAsia"/>
                <w:color w:val="000000"/>
                <w:sz w:val="24"/>
              </w:rPr>
              <w:t>北</w:t>
            </w:r>
          </w:p>
        </w:tc>
        <w:tc>
          <w:tcPr>
            <w:tcW w:w="1125" w:type="dxa"/>
            <w:vMerge w:val="restart"/>
            <w:vAlign w:val="center"/>
          </w:tcPr>
          <w:p w:rsidR="001C41BF" w:rsidRDefault="001C41BF">
            <w:pPr>
              <w:jc w:val="center"/>
              <w:rPr>
                <w:color w:val="000000"/>
                <w:kern w:val="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219" w:type="dxa"/>
            <w:vAlign w:val="center"/>
          </w:tcPr>
          <w:p w:rsidR="001C41BF" w:rsidRDefault="001C41BF">
            <w:pPr>
              <w:jc w:val="center"/>
              <w:rPr>
                <w:color w:val="000000"/>
                <w:sz w:val="24"/>
              </w:rPr>
            </w:pPr>
            <w:r>
              <w:rPr>
                <w:rFonts w:hint="eastAsia"/>
                <w:color w:val="000000"/>
                <w:sz w:val="24"/>
              </w:rPr>
              <w:t>60.1</w:t>
            </w:r>
          </w:p>
        </w:tc>
        <w:tc>
          <w:tcPr>
            <w:tcW w:w="1218" w:type="dxa"/>
            <w:vAlign w:val="center"/>
          </w:tcPr>
          <w:p w:rsidR="001C41BF" w:rsidRDefault="001C41BF">
            <w:pPr>
              <w:jc w:val="center"/>
              <w:rPr>
                <w:color w:val="000000"/>
                <w:sz w:val="24"/>
              </w:rPr>
            </w:pPr>
            <w:r>
              <w:rPr>
                <w:rFonts w:hint="eastAsia"/>
                <w:color w:val="000000"/>
                <w:sz w:val="24"/>
              </w:rPr>
              <w:t>49.5</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kern w:val="0"/>
                <w:sz w:val="24"/>
              </w:rPr>
            </w:pPr>
          </w:p>
        </w:tc>
        <w:tc>
          <w:tcPr>
            <w:tcW w:w="1219" w:type="dxa"/>
            <w:vAlign w:val="center"/>
          </w:tcPr>
          <w:p w:rsidR="001C41BF" w:rsidRDefault="001C41BF">
            <w:pPr>
              <w:jc w:val="center"/>
              <w:rPr>
                <w:color w:val="000000"/>
                <w:sz w:val="24"/>
              </w:rPr>
            </w:pPr>
            <w:r>
              <w:rPr>
                <w:rFonts w:hint="eastAsia"/>
                <w:color w:val="000000"/>
                <w:sz w:val="24"/>
              </w:rPr>
              <w:t>63.6</w:t>
            </w:r>
          </w:p>
        </w:tc>
        <w:tc>
          <w:tcPr>
            <w:tcW w:w="1218" w:type="dxa"/>
            <w:vAlign w:val="center"/>
          </w:tcPr>
          <w:p w:rsidR="001C41BF" w:rsidRDefault="001C41BF">
            <w:pPr>
              <w:jc w:val="center"/>
              <w:rPr>
                <w:color w:val="000000"/>
                <w:sz w:val="24"/>
              </w:rPr>
            </w:pPr>
            <w:r>
              <w:rPr>
                <w:rFonts w:hint="eastAsia"/>
                <w:color w:val="000000"/>
                <w:sz w:val="24"/>
              </w:rPr>
              <w:t>48.0</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kern w:val="0"/>
                <w:sz w:val="24"/>
              </w:rPr>
              <w:t>达标</w:t>
            </w:r>
          </w:p>
        </w:tc>
        <w:tc>
          <w:tcPr>
            <w:tcW w:w="941"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restart"/>
            <w:vAlign w:val="center"/>
          </w:tcPr>
          <w:p w:rsidR="001C41BF" w:rsidRDefault="001C41BF">
            <w:pPr>
              <w:jc w:val="center"/>
              <w:rPr>
                <w:color w:val="000000"/>
                <w:kern w:val="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lastRenderedPageBreak/>
              <w:t>23</w:t>
            </w:r>
          </w:p>
        </w:tc>
        <w:tc>
          <w:tcPr>
            <w:tcW w:w="1219" w:type="dxa"/>
            <w:vAlign w:val="center"/>
          </w:tcPr>
          <w:p w:rsidR="001C41BF" w:rsidRDefault="001C41BF">
            <w:pPr>
              <w:jc w:val="center"/>
              <w:rPr>
                <w:color w:val="000000"/>
                <w:sz w:val="24"/>
              </w:rPr>
            </w:pPr>
            <w:r>
              <w:rPr>
                <w:rFonts w:hint="eastAsia"/>
                <w:color w:val="000000"/>
                <w:sz w:val="24"/>
              </w:rPr>
              <w:lastRenderedPageBreak/>
              <w:t>62.0</w:t>
            </w:r>
          </w:p>
        </w:tc>
        <w:tc>
          <w:tcPr>
            <w:tcW w:w="1218" w:type="dxa"/>
            <w:vAlign w:val="center"/>
          </w:tcPr>
          <w:p w:rsidR="001C41BF" w:rsidRDefault="001C41BF">
            <w:pPr>
              <w:jc w:val="center"/>
              <w:rPr>
                <w:color w:val="000000"/>
                <w:sz w:val="24"/>
              </w:rPr>
            </w:pPr>
            <w:r>
              <w:rPr>
                <w:rFonts w:hint="eastAsia"/>
                <w:color w:val="000000"/>
                <w:sz w:val="24"/>
              </w:rPr>
              <w:t>53.0</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widowControl/>
              <w:jc w:val="center"/>
              <w:rPr>
                <w:color w:val="000000"/>
                <w:sz w:val="24"/>
              </w:rPr>
            </w:pPr>
            <w:r>
              <w:rPr>
                <w:rFonts w:hint="eastAsia"/>
                <w:color w:val="000000"/>
                <w:sz w:val="24"/>
              </w:rPr>
              <w:t>达标</w:t>
            </w:r>
          </w:p>
        </w:tc>
        <w:tc>
          <w:tcPr>
            <w:tcW w:w="941" w:type="dxa"/>
            <w:vAlign w:val="center"/>
          </w:tcPr>
          <w:p w:rsidR="001C41BF" w:rsidRDefault="001C41BF">
            <w:pPr>
              <w:widowControl/>
              <w:jc w:val="center"/>
              <w:rPr>
                <w:color w:val="000000"/>
                <w:sz w:val="24"/>
              </w:rPr>
            </w:pPr>
            <w:r>
              <w:rPr>
                <w:rFonts w:hint="eastAsia"/>
                <w:color w:val="000000"/>
                <w:sz w:val="24"/>
              </w:rPr>
              <w:t>达标</w:t>
            </w:r>
          </w:p>
        </w:tc>
      </w:tr>
      <w:tr w:rsidR="001C41BF">
        <w:trPr>
          <w:trHeight w:val="397"/>
          <w:jc w:val="center"/>
        </w:trPr>
        <w:tc>
          <w:tcPr>
            <w:tcW w:w="1400" w:type="dxa"/>
            <w:vMerge/>
            <w:vAlign w:val="center"/>
          </w:tcPr>
          <w:p w:rsidR="001C41BF" w:rsidRDefault="001C41BF">
            <w:pPr>
              <w:jc w:val="center"/>
              <w:rPr>
                <w:color w:val="000000"/>
                <w:sz w:val="24"/>
              </w:rPr>
            </w:pPr>
          </w:p>
        </w:tc>
        <w:tc>
          <w:tcPr>
            <w:tcW w:w="1125" w:type="dxa"/>
            <w:vMerge/>
            <w:vAlign w:val="center"/>
          </w:tcPr>
          <w:p w:rsidR="001C41BF" w:rsidRDefault="001C41BF">
            <w:pPr>
              <w:jc w:val="center"/>
              <w:rPr>
                <w:color w:val="000000"/>
                <w:kern w:val="0"/>
                <w:sz w:val="24"/>
              </w:rPr>
            </w:pPr>
          </w:p>
        </w:tc>
        <w:tc>
          <w:tcPr>
            <w:tcW w:w="1219" w:type="dxa"/>
            <w:vAlign w:val="center"/>
          </w:tcPr>
          <w:p w:rsidR="001C41BF" w:rsidRDefault="001C41BF">
            <w:pPr>
              <w:jc w:val="center"/>
              <w:rPr>
                <w:color w:val="000000"/>
                <w:sz w:val="24"/>
              </w:rPr>
            </w:pPr>
            <w:r>
              <w:rPr>
                <w:rFonts w:hint="eastAsia"/>
                <w:color w:val="000000"/>
                <w:sz w:val="24"/>
              </w:rPr>
              <w:t>58.4</w:t>
            </w:r>
          </w:p>
        </w:tc>
        <w:tc>
          <w:tcPr>
            <w:tcW w:w="1218" w:type="dxa"/>
            <w:vAlign w:val="center"/>
          </w:tcPr>
          <w:p w:rsidR="001C41BF" w:rsidRDefault="001C41BF">
            <w:pPr>
              <w:jc w:val="center"/>
              <w:rPr>
                <w:color w:val="000000"/>
                <w:sz w:val="24"/>
              </w:rPr>
            </w:pPr>
            <w:r>
              <w:rPr>
                <w:rFonts w:hint="eastAsia"/>
                <w:color w:val="000000"/>
                <w:sz w:val="24"/>
              </w:rPr>
              <w:t>51.8</w:t>
            </w:r>
          </w:p>
        </w:tc>
        <w:tc>
          <w:tcPr>
            <w:tcW w:w="970" w:type="dxa"/>
            <w:vMerge/>
            <w:vAlign w:val="center"/>
          </w:tcPr>
          <w:p w:rsidR="001C41BF" w:rsidRDefault="001C41BF">
            <w:pPr>
              <w:jc w:val="center"/>
              <w:rPr>
                <w:color w:val="000000"/>
                <w:sz w:val="24"/>
              </w:rPr>
            </w:pPr>
          </w:p>
        </w:tc>
        <w:tc>
          <w:tcPr>
            <w:tcW w:w="961" w:type="dxa"/>
            <w:vMerge/>
            <w:vAlign w:val="center"/>
          </w:tcPr>
          <w:p w:rsidR="001C41BF" w:rsidRDefault="001C41BF">
            <w:pPr>
              <w:jc w:val="center"/>
              <w:rPr>
                <w:color w:val="000000"/>
                <w:sz w:val="24"/>
              </w:rPr>
            </w:pPr>
          </w:p>
        </w:tc>
        <w:tc>
          <w:tcPr>
            <w:tcW w:w="953" w:type="dxa"/>
            <w:vAlign w:val="center"/>
          </w:tcPr>
          <w:p w:rsidR="001C41BF" w:rsidRDefault="001C41BF">
            <w:pPr>
              <w:jc w:val="center"/>
              <w:rPr>
                <w:color w:val="000000"/>
                <w:sz w:val="24"/>
              </w:rPr>
            </w:pPr>
            <w:r>
              <w:rPr>
                <w:rFonts w:hint="eastAsia"/>
                <w:color w:val="000000"/>
                <w:sz w:val="24"/>
              </w:rPr>
              <w:t>达标</w:t>
            </w:r>
          </w:p>
        </w:tc>
        <w:tc>
          <w:tcPr>
            <w:tcW w:w="941" w:type="dxa"/>
            <w:vAlign w:val="center"/>
          </w:tcPr>
          <w:p w:rsidR="001C41BF" w:rsidRDefault="001C41BF">
            <w:pPr>
              <w:jc w:val="center"/>
              <w:rPr>
                <w:color w:val="000000"/>
                <w:sz w:val="24"/>
              </w:rPr>
            </w:pPr>
            <w:r>
              <w:rPr>
                <w:rFonts w:hint="eastAsia"/>
                <w:color w:val="000000"/>
                <w:sz w:val="24"/>
              </w:rPr>
              <w:t>达标</w:t>
            </w:r>
          </w:p>
        </w:tc>
      </w:tr>
    </w:tbl>
    <w:p w:rsidR="001C41BF" w:rsidRDefault="001C41BF">
      <w:pPr>
        <w:pStyle w:val="2"/>
        <w:snapToGrid w:val="0"/>
        <w:spacing w:before="0" w:after="0"/>
        <w:ind w:firstLineChars="0" w:firstLine="0"/>
        <w:rPr>
          <w:rFonts w:ascii="Times New Roman" w:eastAsia="宋体" w:hAnsi="Times New Roman"/>
          <w:color w:val="000000"/>
          <w:sz w:val="30"/>
        </w:rPr>
      </w:pPr>
      <w:bookmarkStart w:id="206" w:name="_Toc8991"/>
      <w:r>
        <w:rPr>
          <w:rFonts w:ascii="Times New Roman" w:eastAsia="宋体" w:hAnsi="Times New Roman" w:hint="eastAsia"/>
          <w:color w:val="000000"/>
          <w:sz w:val="30"/>
        </w:rPr>
        <w:t>9.5</w:t>
      </w:r>
      <w:r>
        <w:rPr>
          <w:rFonts w:ascii="Times New Roman" w:eastAsia="宋体" w:hAnsi="Times New Roman" w:hint="eastAsia"/>
          <w:color w:val="000000"/>
          <w:sz w:val="30"/>
        </w:rPr>
        <w:t>地下水监测结果与分析评价</w:t>
      </w:r>
      <w:bookmarkEnd w:id="206"/>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地下水监测时间为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22-23</w:t>
      </w:r>
      <w:r>
        <w:rPr>
          <w:rFonts w:hint="eastAsia"/>
          <w:color w:val="000000"/>
          <w:sz w:val="28"/>
          <w:szCs w:val="28"/>
        </w:rPr>
        <w:t>日，监测因子为：</w:t>
      </w:r>
      <w:r>
        <w:rPr>
          <w:color w:val="000000"/>
          <w:sz w:val="28"/>
          <w:szCs w:val="28"/>
        </w:rPr>
        <w:t>pH</w:t>
      </w:r>
      <w:r>
        <w:rPr>
          <w:rFonts w:hint="eastAsia"/>
          <w:color w:val="000000"/>
          <w:sz w:val="28"/>
          <w:szCs w:val="28"/>
        </w:rPr>
        <w:t>、</w:t>
      </w:r>
      <w:r>
        <w:rPr>
          <w:color w:val="000000"/>
          <w:sz w:val="28"/>
          <w:szCs w:val="28"/>
        </w:rPr>
        <w:t>高锰酸盐指数</w:t>
      </w:r>
      <w:r>
        <w:rPr>
          <w:rFonts w:hint="eastAsia"/>
          <w:color w:val="000000"/>
          <w:sz w:val="28"/>
          <w:szCs w:val="28"/>
        </w:rPr>
        <w:t>、</w:t>
      </w:r>
      <w:r>
        <w:rPr>
          <w:color w:val="000000"/>
          <w:sz w:val="28"/>
          <w:szCs w:val="28"/>
        </w:rPr>
        <w:t>挥发酚</w:t>
      </w:r>
      <w:r>
        <w:rPr>
          <w:rFonts w:hint="eastAsia"/>
          <w:color w:val="000000"/>
          <w:sz w:val="28"/>
          <w:szCs w:val="28"/>
        </w:rPr>
        <w:t>、镍、</w:t>
      </w:r>
      <w:r>
        <w:rPr>
          <w:color w:val="000000"/>
          <w:sz w:val="28"/>
          <w:szCs w:val="28"/>
        </w:rPr>
        <w:t>总硬度</w:t>
      </w:r>
      <w:r>
        <w:rPr>
          <w:rFonts w:hint="eastAsia"/>
          <w:color w:val="000000"/>
          <w:sz w:val="28"/>
          <w:szCs w:val="28"/>
        </w:rPr>
        <w:t>、</w:t>
      </w:r>
      <w:r>
        <w:rPr>
          <w:color w:val="000000"/>
          <w:sz w:val="28"/>
          <w:szCs w:val="28"/>
        </w:rPr>
        <w:t>氨氮</w:t>
      </w:r>
      <w:r>
        <w:rPr>
          <w:rFonts w:hint="eastAsia"/>
          <w:color w:val="000000"/>
          <w:sz w:val="28"/>
          <w:szCs w:val="28"/>
        </w:rPr>
        <w:t>、</w:t>
      </w:r>
      <w:r>
        <w:rPr>
          <w:color w:val="000000"/>
          <w:sz w:val="28"/>
          <w:szCs w:val="28"/>
        </w:rPr>
        <w:t>氰化物</w:t>
      </w:r>
      <w:r>
        <w:rPr>
          <w:rFonts w:hint="eastAsia"/>
          <w:color w:val="000000"/>
          <w:sz w:val="28"/>
          <w:szCs w:val="28"/>
        </w:rPr>
        <w:t>，监测结果见表</w:t>
      </w:r>
      <w:r>
        <w:rPr>
          <w:rFonts w:hint="eastAsia"/>
          <w:color w:val="000000"/>
          <w:sz w:val="28"/>
          <w:szCs w:val="28"/>
        </w:rPr>
        <w:t>9.5-1</w:t>
      </w:r>
      <w:r>
        <w:rPr>
          <w:rFonts w:hint="eastAsia"/>
          <w:color w:val="000000"/>
          <w:sz w:val="28"/>
          <w:szCs w:val="28"/>
        </w:rPr>
        <w:t>。监测结果表明：各点位监测值均满足《地下水质量标准》（</w:t>
      </w:r>
      <w:r>
        <w:rPr>
          <w:rFonts w:hint="eastAsia"/>
          <w:color w:val="000000"/>
          <w:sz w:val="28"/>
          <w:szCs w:val="28"/>
        </w:rPr>
        <w:t>GB/T14848-93</w:t>
      </w:r>
      <w:r>
        <w:rPr>
          <w:rFonts w:hint="eastAsia"/>
          <w:color w:val="000000"/>
          <w:sz w:val="28"/>
          <w:szCs w:val="28"/>
        </w:rPr>
        <w:t>）中Ⅲ类标准要求。</w:t>
      </w:r>
    </w:p>
    <w:p w:rsidR="001C41BF" w:rsidRDefault="001C41BF">
      <w:pPr>
        <w:adjustRightInd w:val="0"/>
        <w:snapToGrid w:val="0"/>
        <w:jc w:val="center"/>
        <w:rPr>
          <w:b/>
          <w:color w:val="000000"/>
          <w:sz w:val="28"/>
          <w:szCs w:val="28"/>
        </w:rPr>
      </w:pPr>
      <w:r>
        <w:rPr>
          <w:rFonts w:hint="eastAsia"/>
          <w:b/>
          <w:color w:val="000000"/>
          <w:sz w:val="28"/>
          <w:szCs w:val="28"/>
        </w:rPr>
        <w:t xml:space="preserve">9.5-1  </w:t>
      </w:r>
      <w:r>
        <w:rPr>
          <w:rFonts w:hint="eastAsia"/>
          <w:b/>
          <w:color w:val="000000"/>
          <w:sz w:val="28"/>
          <w:szCs w:val="28"/>
        </w:rPr>
        <w:t>地下水监测结果一览表</w:t>
      </w:r>
      <w:r>
        <w:rPr>
          <w:rFonts w:hint="eastAsia"/>
          <w:b/>
          <w:color w:val="000000"/>
          <w:sz w:val="28"/>
          <w:szCs w:val="28"/>
        </w:rPr>
        <w:t xml:space="preserve">  </w:t>
      </w:r>
      <w:r>
        <w:rPr>
          <w:rFonts w:hint="eastAsia"/>
          <w:b/>
          <w:color w:val="000000"/>
          <w:sz w:val="28"/>
          <w:szCs w:val="28"/>
        </w:rPr>
        <w:t>单位：</w:t>
      </w:r>
      <w:r>
        <w:rPr>
          <w:rFonts w:hint="eastAsia"/>
          <w:b/>
          <w:color w:val="000000"/>
          <w:sz w:val="28"/>
          <w:szCs w:val="28"/>
        </w:rPr>
        <w:t>mg/L</w:t>
      </w:r>
      <w:r>
        <w:rPr>
          <w:rFonts w:hint="eastAsia"/>
          <w:b/>
          <w:color w:val="000000"/>
          <w:sz w:val="28"/>
          <w:szCs w:val="28"/>
        </w:rPr>
        <w:t>，（</w:t>
      </w:r>
      <w:r>
        <w:rPr>
          <w:b/>
          <w:color w:val="000000"/>
          <w:sz w:val="28"/>
          <w:szCs w:val="28"/>
        </w:rPr>
        <w:t>pH</w:t>
      </w:r>
      <w:r>
        <w:rPr>
          <w:rFonts w:hint="eastAsia"/>
          <w:b/>
          <w:color w:val="000000"/>
          <w:sz w:val="28"/>
          <w:szCs w:val="28"/>
        </w:rPr>
        <w:t>无量纲）</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556"/>
        <w:gridCol w:w="203"/>
        <w:gridCol w:w="1760"/>
        <w:gridCol w:w="2052"/>
        <w:gridCol w:w="1609"/>
        <w:gridCol w:w="1607"/>
      </w:tblGrid>
      <w:tr w:rsidR="001C41BF">
        <w:trPr>
          <w:trHeight w:val="397"/>
          <w:tblHeader/>
          <w:jc w:val="center"/>
        </w:trPr>
        <w:tc>
          <w:tcPr>
            <w:tcW w:w="1556" w:type="dxa"/>
            <w:vAlign w:val="center"/>
          </w:tcPr>
          <w:p w:rsidR="001C41BF" w:rsidRDefault="001C41BF">
            <w:pPr>
              <w:snapToGrid w:val="0"/>
              <w:ind w:leftChars="3" w:left="6"/>
              <w:jc w:val="center"/>
              <w:rPr>
                <w:b/>
                <w:bCs/>
                <w:color w:val="000000"/>
                <w:sz w:val="24"/>
              </w:rPr>
            </w:pPr>
            <w:r>
              <w:rPr>
                <w:color w:val="000000"/>
                <w:sz w:val="24"/>
              </w:rPr>
              <w:t>检测项目</w:t>
            </w:r>
          </w:p>
        </w:tc>
        <w:tc>
          <w:tcPr>
            <w:tcW w:w="1963" w:type="dxa"/>
            <w:gridSpan w:val="2"/>
            <w:vAlign w:val="center"/>
          </w:tcPr>
          <w:p w:rsidR="001C41BF" w:rsidRDefault="001C41BF">
            <w:pPr>
              <w:snapToGrid w:val="0"/>
              <w:jc w:val="center"/>
              <w:rPr>
                <w:color w:val="000000"/>
                <w:sz w:val="24"/>
              </w:rPr>
            </w:pPr>
          </w:p>
          <w:p w:rsidR="001C41BF" w:rsidRDefault="001C41BF">
            <w:pPr>
              <w:snapToGrid w:val="0"/>
              <w:jc w:val="center"/>
              <w:rPr>
                <w:color w:val="000000"/>
                <w:sz w:val="24"/>
              </w:rPr>
            </w:pPr>
          </w:p>
          <w:p w:rsidR="001C41BF" w:rsidRDefault="001C41BF">
            <w:pPr>
              <w:snapToGrid w:val="0"/>
              <w:jc w:val="left"/>
              <w:rPr>
                <w:b/>
                <w:bCs/>
                <w:color w:val="000000"/>
                <w:sz w:val="24"/>
              </w:rPr>
            </w:pPr>
            <w:r>
              <w:rPr>
                <w:color w:val="000000"/>
                <w:sz w:val="24"/>
              </w:rPr>
              <w:t>采样日期</w:t>
            </w:r>
          </w:p>
          <w:p w:rsidR="001C41BF" w:rsidRDefault="001C41BF">
            <w:pPr>
              <w:snapToGrid w:val="0"/>
              <w:jc w:val="right"/>
              <w:rPr>
                <w:b/>
                <w:bCs/>
                <w:color w:val="000000"/>
                <w:sz w:val="24"/>
              </w:rPr>
            </w:pPr>
            <w:r>
              <w:rPr>
                <w:rFonts w:hint="eastAsia"/>
                <w:color w:val="000000"/>
                <w:sz w:val="24"/>
              </w:rPr>
              <w:t>采样地点</w:t>
            </w:r>
          </w:p>
        </w:tc>
        <w:tc>
          <w:tcPr>
            <w:tcW w:w="2052" w:type="dxa"/>
            <w:vAlign w:val="center"/>
          </w:tcPr>
          <w:p w:rsidR="001C41BF" w:rsidRDefault="001C41BF">
            <w:pPr>
              <w:snapToGrid w:val="0"/>
              <w:jc w:val="center"/>
              <w:rPr>
                <w:b/>
                <w:bCs/>
                <w:color w:val="000000"/>
                <w:sz w:val="24"/>
              </w:rPr>
            </w:pPr>
            <w:r>
              <w:rPr>
                <w:rFonts w:hint="eastAsia"/>
                <w:color w:val="000000"/>
                <w:sz w:val="24"/>
              </w:rPr>
              <w:t>炼油厂区界西，上游对照点</w:t>
            </w:r>
          </w:p>
        </w:tc>
        <w:tc>
          <w:tcPr>
            <w:tcW w:w="1609" w:type="dxa"/>
            <w:vAlign w:val="center"/>
          </w:tcPr>
          <w:p w:rsidR="001C41BF" w:rsidRDefault="001C41BF">
            <w:pPr>
              <w:snapToGrid w:val="0"/>
              <w:jc w:val="center"/>
              <w:rPr>
                <w:b/>
                <w:bCs/>
                <w:color w:val="000000"/>
                <w:sz w:val="24"/>
              </w:rPr>
            </w:pPr>
            <w:r>
              <w:rPr>
                <w:rFonts w:hint="eastAsia"/>
                <w:color w:val="000000"/>
                <w:sz w:val="24"/>
              </w:rPr>
              <w:t>项目地</w:t>
            </w:r>
          </w:p>
        </w:tc>
        <w:tc>
          <w:tcPr>
            <w:tcW w:w="1607" w:type="dxa"/>
            <w:vAlign w:val="center"/>
          </w:tcPr>
          <w:p w:rsidR="001C41BF" w:rsidRDefault="001C41BF">
            <w:pPr>
              <w:snapToGrid w:val="0"/>
              <w:jc w:val="center"/>
              <w:rPr>
                <w:b/>
                <w:bCs/>
                <w:color w:val="000000"/>
                <w:sz w:val="24"/>
              </w:rPr>
            </w:pPr>
            <w:r>
              <w:rPr>
                <w:rFonts w:hint="eastAsia"/>
                <w:color w:val="000000"/>
                <w:sz w:val="24"/>
              </w:rPr>
              <w:t>项目地下游（石化四村）</w:t>
            </w:r>
          </w:p>
        </w:tc>
      </w:tr>
      <w:tr w:rsidR="001C41BF">
        <w:trPr>
          <w:trHeight w:val="397"/>
          <w:jc w:val="center"/>
        </w:trPr>
        <w:tc>
          <w:tcPr>
            <w:tcW w:w="1556" w:type="dxa"/>
            <w:vMerge w:val="restart"/>
            <w:vAlign w:val="center"/>
          </w:tcPr>
          <w:p w:rsidR="001C41BF" w:rsidRDefault="001C41BF">
            <w:pPr>
              <w:snapToGrid w:val="0"/>
              <w:jc w:val="center"/>
              <w:rPr>
                <w:color w:val="000000"/>
                <w:sz w:val="24"/>
              </w:rPr>
            </w:pPr>
            <w:r>
              <w:rPr>
                <w:color w:val="000000"/>
                <w:sz w:val="24"/>
              </w:rPr>
              <w:t>pH</w:t>
            </w:r>
            <w:r>
              <w:rPr>
                <w:color w:val="000000"/>
                <w:sz w:val="24"/>
              </w:rPr>
              <w:t>值</w:t>
            </w:r>
          </w:p>
          <w:p w:rsidR="001C41BF" w:rsidRDefault="001C41BF">
            <w:pPr>
              <w:snapToGrid w:val="0"/>
              <w:jc w:val="center"/>
              <w:rPr>
                <w:b/>
                <w:bCs/>
                <w:color w:val="000000"/>
                <w:sz w:val="24"/>
              </w:rPr>
            </w:pPr>
            <w:r>
              <w:rPr>
                <w:color w:val="000000"/>
                <w:sz w:val="24"/>
              </w:rPr>
              <w:t>（无量纲</w:t>
            </w:r>
            <w:r>
              <w:rPr>
                <w:color w:val="000000"/>
                <w:sz w:val="24"/>
              </w:rPr>
              <w:t>)</w:t>
            </w:r>
          </w:p>
        </w:tc>
        <w:tc>
          <w:tcPr>
            <w:tcW w:w="1963" w:type="dxa"/>
            <w:gridSpan w:val="2"/>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2052" w:type="dxa"/>
            <w:vAlign w:val="center"/>
          </w:tcPr>
          <w:p w:rsidR="001C41BF" w:rsidRDefault="001C41BF">
            <w:pPr>
              <w:snapToGrid w:val="0"/>
              <w:jc w:val="center"/>
              <w:rPr>
                <w:color w:val="000000"/>
                <w:sz w:val="24"/>
              </w:rPr>
            </w:pPr>
            <w:r>
              <w:rPr>
                <w:rFonts w:hint="eastAsia"/>
                <w:color w:val="000000"/>
                <w:sz w:val="24"/>
              </w:rPr>
              <w:t>7.50</w:t>
            </w:r>
          </w:p>
        </w:tc>
        <w:tc>
          <w:tcPr>
            <w:tcW w:w="1609" w:type="dxa"/>
            <w:vAlign w:val="center"/>
          </w:tcPr>
          <w:p w:rsidR="001C41BF" w:rsidRDefault="001C41BF">
            <w:pPr>
              <w:snapToGrid w:val="0"/>
              <w:jc w:val="center"/>
              <w:rPr>
                <w:color w:val="000000"/>
                <w:sz w:val="24"/>
              </w:rPr>
            </w:pPr>
            <w:r>
              <w:rPr>
                <w:rFonts w:hint="eastAsia"/>
                <w:color w:val="000000"/>
                <w:sz w:val="24"/>
              </w:rPr>
              <w:t>7.47</w:t>
            </w:r>
          </w:p>
        </w:tc>
        <w:tc>
          <w:tcPr>
            <w:tcW w:w="1607" w:type="dxa"/>
            <w:vAlign w:val="center"/>
          </w:tcPr>
          <w:p w:rsidR="001C41BF" w:rsidRDefault="001C41BF">
            <w:pPr>
              <w:snapToGrid w:val="0"/>
              <w:jc w:val="center"/>
              <w:rPr>
                <w:color w:val="000000"/>
                <w:sz w:val="24"/>
              </w:rPr>
            </w:pPr>
            <w:r>
              <w:rPr>
                <w:rFonts w:hint="eastAsia"/>
                <w:color w:val="000000"/>
                <w:sz w:val="24"/>
              </w:rPr>
              <w:t>7.35</w:t>
            </w:r>
          </w:p>
        </w:tc>
      </w:tr>
      <w:tr w:rsidR="001C41BF">
        <w:trPr>
          <w:trHeight w:val="397"/>
          <w:jc w:val="center"/>
        </w:trPr>
        <w:tc>
          <w:tcPr>
            <w:tcW w:w="1556" w:type="dxa"/>
            <w:vMerge/>
            <w:vAlign w:val="center"/>
          </w:tcPr>
          <w:p w:rsidR="001C41BF" w:rsidRDefault="001C41BF">
            <w:pPr>
              <w:snapToGrid w:val="0"/>
              <w:jc w:val="center"/>
              <w:rPr>
                <w:b/>
                <w:bCs/>
                <w:color w:val="000000"/>
                <w:sz w:val="24"/>
              </w:rPr>
            </w:pPr>
          </w:p>
        </w:tc>
        <w:tc>
          <w:tcPr>
            <w:tcW w:w="1963" w:type="dxa"/>
            <w:gridSpan w:val="2"/>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2052" w:type="dxa"/>
            <w:vAlign w:val="center"/>
          </w:tcPr>
          <w:p w:rsidR="001C41BF" w:rsidRDefault="001C41BF">
            <w:pPr>
              <w:snapToGrid w:val="0"/>
              <w:jc w:val="center"/>
              <w:rPr>
                <w:color w:val="000000"/>
                <w:sz w:val="24"/>
              </w:rPr>
            </w:pPr>
            <w:r>
              <w:rPr>
                <w:rFonts w:hint="eastAsia"/>
                <w:color w:val="000000"/>
                <w:sz w:val="24"/>
              </w:rPr>
              <w:t>7.48</w:t>
            </w:r>
          </w:p>
        </w:tc>
        <w:tc>
          <w:tcPr>
            <w:tcW w:w="1609" w:type="dxa"/>
            <w:vAlign w:val="center"/>
          </w:tcPr>
          <w:p w:rsidR="001C41BF" w:rsidRDefault="001C41BF">
            <w:pPr>
              <w:snapToGrid w:val="0"/>
              <w:jc w:val="center"/>
              <w:rPr>
                <w:color w:val="000000"/>
                <w:sz w:val="24"/>
              </w:rPr>
            </w:pPr>
            <w:r>
              <w:rPr>
                <w:rFonts w:hint="eastAsia"/>
                <w:color w:val="000000"/>
                <w:sz w:val="24"/>
              </w:rPr>
              <w:t>7.43</w:t>
            </w:r>
          </w:p>
        </w:tc>
        <w:tc>
          <w:tcPr>
            <w:tcW w:w="1607" w:type="dxa"/>
            <w:vAlign w:val="center"/>
          </w:tcPr>
          <w:p w:rsidR="001C41BF" w:rsidRDefault="001C41BF">
            <w:pPr>
              <w:snapToGrid w:val="0"/>
              <w:jc w:val="center"/>
              <w:rPr>
                <w:color w:val="000000"/>
                <w:sz w:val="24"/>
              </w:rPr>
            </w:pPr>
            <w:r>
              <w:rPr>
                <w:rFonts w:hint="eastAsia"/>
                <w:color w:val="000000"/>
                <w:sz w:val="24"/>
              </w:rPr>
              <w:t>7.30</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color w:val="000000"/>
                <w:sz w:val="24"/>
              </w:rPr>
              <w:t>标准值</w:t>
            </w:r>
          </w:p>
        </w:tc>
        <w:tc>
          <w:tcPr>
            <w:tcW w:w="5268" w:type="dxa"/>
            <w:gridSpan w:val="3"/>
            <w:vAlign w:val="center"/>
          </w:tcPr>
          <w:p w:rsidR="001C41BF" w:rsidRDefault="001C41BF">
            <w:pPr>
              <w:snapToGrid w:val="0"/>
              <w:jc w:val="center"/>
              <w:rPr>
                <w:color w:val="000000"/>
                <w:sz w:val="24"/>
              </w:rPr>
            </w:pPr>
            <w:r>
              <w:rPr>
                <w:rFonts w:hint="eastAsia"/>
                <w:color w:val="000000"/>
                <w:sz w:val="24"/>
              </w:rPr>
              <w:t>6.5~8.5</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b/>
                <w:bCs/>
                <w:color w:val="000000"/>
                <w:sz w:val="24"/>
              </w:rPr>
              <w:t>达标情况</w:t>
            </w:r>
          </w:p>
        </w:tc>
        <w:tc>
          <w:tcPr>
            <w:tcW w:w="2052" w:type="dxa"/>
            <w:vAlign w:val="center"/>
          </w:tcPr>
          <w:p w:rsidR="001C41BF" w:rsidRDefault="001C41BF">
            <w:pPr>
              <w:snapToGrid w:val="0"/>
              <w:jc w:val="center"/>
              <w:rPr>
                <w:color w:val="000000"/>
                <w:sz w:val="24"/>
              </w:rPr>
            </w:pPr>
            <w:r>
              <w:rPr>
                <w:rFonts w:hint="eastAsia"/>
                <w:color w:val="000000"/>
                <w:sz w:val="24"/>
              </w:rPr>
              <w:t>达标</w:t>
            </w:r>
          </w:p>
        </w:tc>
        <w:tc>
          <w:tcPr>
            <w:tcW w:w="1609" w:type="dxa"/>
            <w:vAlign w:val="center"/>
          </w:tcPr>
          <w:p w:rsidR="001C41BF" w:rsidRDefault="001C41BF">
            <w:pPr>
              <w:snapToGrid w:val="0"/>
              <w:jc w:val="center"/>
              <w:rPr>
                <w:color w:val="000000"/>
                <w:sz w:val="24"/>
              </w:rPr>
            </w:pPr>
            <w:r>
              <w:rPr>
                <w:rFonts w:hint="eastAsia"/>
                <w:color w:val="000000"/>
                <w:sz w:val="24"/>
              </w:rPr>
              <w:t>达标</w:t>
            </w:r>
          </w:p>
        </w:tc>
        <w:tc>
          <w:tcPr>
            <w:tcW w:w="1607"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556" w:type="dxa"/>
            <w:vMerge w:val="restart"/>
            <w:vAlign w:val="center"/>
          </w:tcPr>
          <w:p w:rsidR="001C41BF" w:rsidRDefault="001C41BF">
            <w:pPr>
              <w:jc w:val="center"/>
              <w:rPr>
                <w:b/>
                <w:bCs/>
                <w:color w:val="000000"/>
                <w:sz w:val="24"/>
              </w:rPr>
            </w:pPr>
            <w:r>
              <w:rPr>
                <w:rFonts w:hint="eastAsia"/>
                <w:color w:val="000000"/>
                <w:sz w:val="24"/>
              </w:rPr>
              <w:t>高锰酸盐指数</w:t>
            </w:r>
            <w:r>
              <w:rPr>
                <w:color w:val="000000"/>
                <w:sz w:val="24"/>
              </w:rPr>
              <w:t>（</w:t>
            </w:r>
            <w:r>
              <w:rPr>
                <w:color w:val="000000"/>
                <w:sz w:val="24"/>
              </w:rPr>
              <w:t>mg/L</w:t>
            </w:r>
            <w:r>
              <w:rPr>
                <w:color w:val="000000"/>
                <w:sz w:val="24"/>
              </w:rPr>
              <w:t>）</w:t>
            </w:r>
          </w:p>
        </w:tc>
        <w:tc>
          <w:tcPr>
            <w:tcW w:w="1963" w:type="dxa"/>
            <w:gridSpan w:val="2"/>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2052" w:type="dxa"/>
            <w:vAlign w:val="center"/>
          </w:tcPr>
          <w:p w:rsidR="001C41BF" w:rsidRDefault="001C41BF">
            <w:pPr>
              <w:snapToGrid w:val="0"/>
              <w:jc w:val="center"/>
              <w:rPr>
                <w:color w:val="000000"/>
                <w:sz w:val="24"/>
              </w:rPr>
            </w:pPr>
            <w:r>
              <w:rPr>
                <w:rFonts w:hint="eastAsia"/>
                <w:color w:val="000000"/>
                <w:sz w:val="24"/>
              </w:rPr>
              <w:t>2.36</w:t>
            </w:r>
          </w:p>
        </w:tc>
        <w:tc>
          <w:tcPr>
            <w:tcW w:w="1609" w:type="dxa"/>
            <w:vAlign w:val="center"/>
          </w:tcPr>
          <w:p w:rsidR="001C41BF" w:rsidRDefault="001C41BF">
            <w:pPr>
              <w:snapToGrid w:val="0"/>
              <w:jc w:val="center"/>
              <w:rPr>
                <w:color w:val="000000"/>
                <w:sz w:val="24"/>
              </w:rPr>
            </w:pPr>
            <w:r>
              <w:rPr>
                <w:rFonts w:hint="eastAsia"/>
                <w:color w:val="000000"/>
                <w:sz w:val="24"/>
              </w:rPr>
              <w:t>2.11</w:t>
            </w:r>
          </w:p>
        </w:tc>
        <w:tc>
          <w:tcPr>
            <w:tcW w:w="1607" w:type="dxa"/>
            <w:vAlign w:val="center"/>
          </w:tcPr>
          <w:p w:rsidR="001C41BF" w:rsidRDefault="001C41BF">
            <w:pPr>
              <w:snapToGrid w:val="0"/>
              <w:jc w:val="center"/>
              <w:rPr>
                <w:color w:val="000000"/>
                <w:sz w:val="24"/>
              </w:rPr>
            </w:pPr>
            <w:r>
              <w:rPr>
                <w:rFonts w:hint="eastAsia"/>
                <w:color w:val="000000"/>
                <w:sz w:val="24"/>
              </w:rPr>
              <w:t>2.09</w:t>
            </w:r>
          </w:p>
        </w:tc>
      </w:tr>
      <w:tr w:rsidR="001C41BF">
        <w:trPr>
          <w:trHeight w:val="397"/>
          <w:jc w:val="center"/>
        </w:trPr>
        <w:tc>
          <w:tcPr>
            <w:tcW w:w="1556" w:type="dxa"/>
            <w:vMerge/>
            <w:vAlign w:val="center"/>
          </w:tcPr>
          <w:p w:rsidR="001C41BF" w:rsidRDefault="001C41BF">
            <w:pPr>
              <w:snapToGrid w:val="0"/>
              <w:jc w:val="center"/>
              <w:rPr>
                <w:b/>
                <w:bCs/>
                <w:color w:val="000000"/>
                <w:sz w:val="24"/>
              </w:rPr>
            </w:pPr>
          </w:p>
        </w:tc>
        <w:tc>
          <w:tcPr>
            <w:tcW w:w="1963" w:type="dxa"/>
            <w:gridSpan w:val="2"/>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2052" w:type="dxa"/>
            <w:vAlign w:val="center"/>
          </w:tcPr>
          <w:p w:rsidR="001C41BF" w:rsidRDefault="001C41BF">
            <w:pPr>
              <w:snapToGrid w:val="0"/>
              <w:jc w:val="center"/>
              <w:rPr>
                <w:color w:val="000000"/>
                <w:sz w:val="24"/>
              </w:rPr>
            </w:pPr>
            <w:r>
              <w:rPr>
                <w:rFonts w:hint="eastAsia"/>
                <w:color w:val="000000"/>
                <w:sz w:val="24"/>
              </w:rPr>
              <w:t>2.54</w:t>
            </w:r>
          </w:p>
        </w:tc>
        <w:tc>
          <w:tcPr>
            <w:tcW w:w="1609" w:type="dxa"/>
            <w:vAlign w:val="center"/>
          </w:tcPr>
          <w:p w:rsidR="001C41BF" w:rsidRDefault="001C41BF">
            <w:pPr>
              <w:snapToGrid w:val="0"/>
              <w:jc w:val="center"/>
              <w:rPr>
                <w:color w:val="000000"/>
                <w:sz w:val="24"/>
              </w:rPr>
            </w:pPr>
            <w:r>
              <w:rPr>
                <w:rFonts w:hint="eastAsia"/>
                <w:color w:val="000000"/>
                <w:sz w:val="24"/>
              </w:rPr>
              <w:t>1.98</w:t>
            </w:r>
          </w:p>
        </w:tc>
        <w:tc>
          <w:tcPr>
            <w:tcW w:w="1607" w:type="dxa"/>
            <w:vAlign w:val="center"/>
          </w:tcPr>
          <w:p w:rsidR="001C41BF" w:rsidRDefault="001C41BF">
            <w:pPr>
              <w:snapToGrid w:val="0"/>
              <w:jc w:val="center"/>
              <w:rPr>
                <w:color w:val="000000"/>
                <w:sz w:val="24"/>
              </w:rPr>
            </w:pPr>
            <w:r>
              <w:rPr>
                <w:rFonts w:hint="eastAsia"/>
                <w:color w:val="000000"/>
                <w:sz w:val="24"/>
              </w:rPr>
              <w:t>2.25</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color w:val="000000"/>
                <w:sz w:val="24"/>
              </w:rPr>
              <w:t>标准值</w:t>
            </w:r>
            <w:r>
              <w:rPr>
                <w:color w:val="000000"/>
                <w:sz w:val="24"/>
              </w:rPr>
              <w:t>（</w:t>
            </w:r>
            <w:r>
              <w:rPr>
                <w:color w:val="000000"/>
                <w:sz w:val="24"/>
              </w:rPr>
              <w:t>mg/L</w:t>
            </w:r>
            <w:r>
              <w:rPr>
                <w:color w:val="000000"/>
                <w:sz w:val="24"/>
              </w:rPr>
              <w:t>）</w:t>
            </w:r>
          </w:p>
        </w:tc>
        <w:tc>
          <w:tcPr>
            <w:tcW w:w="5268" w:type="dxa"/>
            <w:gridSpan w:val="3"/>
            <w:vAlign w:val="center"/>
          </w:tcPr>
          <w:p w:rsidR="001C41BF" w:rsidRDefault="001C41BF">
            <w:pPr>
              <w:snapToGrid w:val="0"/>
              <w:jc w:val="center"/>
              <w:rPr>
                <w:color w:val="000000"/>
                <w:sz w:val="24"/>
              </w:rPr>
            </w:pPr>
            <w:r>
              <w:rPr>
                <w:rFonts w:hint="eastAsia"/>
                <w:color w:val="000000"/>
                <w:sz w:val="24"/>
              </w:rPr>
              <w:t>3.0</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b/>
                <w:bCs/>
                <w:color w:val="000000"/>
                <w:sz w:val="24"/>
              </w:rPr>
              <w:t>达标情况</w:t>
            </w:r>
          </w:p>
        </w:tc>
        <w:tc>
          <w:tcPr>
            <w:tcW w:w="2052" w:type="dxa"/>
            <w:vAlign w:val="center"/>
          </w:tcPr>
          <w:p w:rsidR="001C41BF" w:rsidRDefault="001C41BF">
            <w:pPr>
              <w:snapToGrid w:val="0"/>
              <w:jc w:val="center"/>
              <w:rPr>
                <w:color w:val="000000"/>
                <w:sz w:val="24"/>
              </w:rPr>
            </w:pPr>
            <w:r>
              <w:rPr>
                <w:rFonts w:hint="eastAsia"/>
                <w:color w:val="000000"/>
                <w:sz w:val="24"/>
              </w:rPr>
              <w:t>达标</w:t>
            </w:r>
          </w:p>
        </w:tc>
        <w:tc>
          <w:tcPr>
            <w:tcW w:w="1609" w:type="dxa"/>
            <w:vAlign w:val="center"/>
          </w:tcPr>
          <w:p w:rsidR="001C41BF" w:rsidRDefault="001C41BF">
            <w:pPr>
              <w:snapToGrid w:val="0"/>
              <w:jc w:val="center"/>
              <w:rPr>
                <w:color w:val="000000"/>
                <w:sz w:val="24"/>
              </w:rPr>
            </w:pPr>
            <w:r>
              <w:rPr>
                <w:rFonts w:hint="eastAsia"/>
                <w:color w:val="000000"/>
                <w:sz w:val="24"/>
              </w:rPr>
              <w:t>达标</w:t>
            </w:r>
          </w:p>
        </w:tc>
        <w:tc>
          <w:tcPr>
            <w:tcW w:w="1607"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556" w:type="dxa"/>
            <w:vMerge w:val="restart"/>
            <w:vAlign w:val="center"/>
          </w:tcPr>
          <w:p w:rsidR="001C41BF" w:rsidRDefault="001C41BF">
            <w:pPr>
              <w:jc w:val="center"/>
              <w:rPr>
                <w:color w:val="000000"/>
                <w:sz w:val="24"/>
              </w:rPr>
            </w:pPr>
            <w:r>
              <w:rPr>
                <w:rFonts w:hint="eastAsia"/>
                <w:color w:val="000000"/>
                <w:sz w:val="24"/>
              </w:rPr>
              <w:t>挥发酚</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63" w:type="dxa"/>
            <w:gridSpan w:val="2"/>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2052" w:type="dxa"/>
            <w:vAlign w:val="center"/>
          </w:tcPr>
          <w:p w:rsidR="001C41BF" w:rsidRDefault="001C41BF">
            <w:pPr>
              <w:snapToGrid w:val="0"/>
              <w:jc w:val="center"/>
              <w:rPr>
                <w:color w:val="000000"/>
                <w:sz w:val="24"/>
              </w:rPr>
            </w:pPr>
            <w:r>
              <w:rPr>
                <w:rFonts w:hint="eastAsia"/>
                <w:color w:val="000000"/>
                <w:sz w:val="24"/>
              </w:rPr>
              <w:t>0.0004</w:t>
            </w:r>
          </w:p>
        </w:tc>
        <w:tc>
          <w:tcPr>
            <w:tcW w:w="1609" w:type="dxa"/>
            <w:vAlign w:val="center"/>
          </w:tcPr>
          <w:p w:rsidR="001C41BF" w:rsidRDefault="001C41BF">
            <w:pPr>
              <w:snapToGrid w:val="0"/>
              <w:jc w:val="center"/>
              <w:rPr>
                <w:color w:val="000000"/>
                <w:sz w:val="24"/>
              </w:rPr>
            </w:pPr>
            <w:r>
              <w:rPr>
                <w:rFonts w:hint="eastAsia"/>
                <w:color w:val="000000"/>
                <w:sz w:val="24"/>
              </w:rPr>
              <w:t>0.0004</w:t>
            </w:r>
          </w:p>
        </w:tc>
        <w:tc>
          <w:tcPr>
            <w:tcW w:w="1607" w:type="dxa"/>
            <w:vAlign w:val="center"/>
          </w:tcPr>
          <w:p w:rsidR="001C41BF" w:rsidRDefault="001C41BF">
            <w:pPr>
              <w:snapToGrid w:val="0"/>
              <w:jc w:val="center"/>
              <w:rPr>
                <w:color w:val="000000"/>
                <w:sz w:val="24"/>
              </w:rPr>
            </w:pPr>
            <w:r>
              <w:rPr>
                <w:rFonts w:hint="eastAsia"/>
                <w:color w:val="000000"/>
                <w:sz w:val="24"/>
              </w:rPr>
              <w:t>0.0003L</w:t>
            </w:r>
          </w:p>
        </w:tc>
      </w:tr>
      <w:tr w:rsidR="001C41BF">
        <w:trPr>
          <w:trHeight w:val="397"/>
          <w:jc w:val="center"/>
        </w:trPr>
        <w:tc>
          <w:tcPr>
            <w:tcW w:w="1556" w:type="dxa"/>
            <w:vMerge/>
            <w:vAlign w:val="center"/>
          </w:tcPr>
          <w:p w:rsidR="001C41BF" w:rsidRDefault="001C41BF">
            <w:pPr>
              <w:snapToGrid w:val="0"/>
              <w:jc w:val="center"/>
              <w:rPr>
                <w:b/>
                <w:bCs/>
                <w:color w:val="000000"/>
                <w:sz w:val="24"/>
              </w:rPr>
            </w:pPr>
            <w:r>
              <w:rPr>
                <w:rFonts w:hint="eastAsia"/>
                <w:b/>
                <w:bCs/>
                <w:color w:val="000000"/>
                <w:sz w:val="24"/>
              </w:rPr>
              <w:t>44.6</w:t>
            </w:r>
          </w:p>
        </w:tc>
        <w:tc>
          <w:tcPr>
            <w:tcW w:w="1963" w:type="dxa"/>
            <w:gridSpan w:val="2"/>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2052" w:type="dxa"/>
            <w:vAlign w:val="center"/>
          </w:tcPr>
          <w:p w:rsidR="001C41BF" w:rsidRDefault="001C41BF">
            <w:pPr>
              <w:snapToGrid w:val="0"/>
              <w:jc w:val="center"/>
              <w:rPr>
                <w:color w:val="000000"/>
                <w:sz w:val="24"/>
              </w:rPr>
            </w:pPr>
            <w:r>
              <w:rPr>
                <w:rFonts w:hint="eastAsia"/>
                <w:color w:val="000000"/>
                <w:sz w:val="24"/>
              </w:rPr>
              <w:t>0.0007</w:t>
            </w:r>
          </w:p>
        </w:tc>
        <w:tc>
          <w:tcPr>
            <w:tcW w:w="1609" w:type="dxa"/>
            <w:vAlign w:val="center"/>
          </w:tcPr>
          <w:p w:rsidR="001C41BF" w:rsidRDefault="001C41BF">
            <w:pPr>
              <w:snapToGrid w:val="0"/>
              <w:jc w:val="center"/>
              <w:rPr>
                <w:color w:val="000000"/>
                <w:sz w:val="24"/>
              </w:rPr>
            </w:pPr>
            <w:r>
              <w:rPr>
                <w:rFonts w:hint="eastAsia"/>
                <w:color w:val="000000"/>
                <w:sz w:val="24"/>
              </w:rPr>
              <w:t>0.0003</w:t>
            </w:r>
          </w:p>
        </w:tc>
        <w:tc>
          <w:tcPr>
            <w:tcW w:w="1607" w:type="dxa"/>
            <w:vAlign w:val="center"/>
          </w:tcPr>
          <w:p w:rsidR="001C41BF" w:rsidRDefault="001C41BF">
            <w:pPr>
              <w:snapToGrid w:val="0"/>
              <w:jc w:val="center"/>
              <w:rPr>
                <w:color w:val="000000"/>
                <w:sz w:val="24"/>
              </w:rPr>
            </w:pPr>
            <w:r>
              <w:rPr>
                <w:rFonts w:hint="eastAsia"/>
                <w:color w:val="000000"/>
                <w:sz w:val="24"/>
              </w:rPr>
              <w:t>0.0003L</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color w:val="000000"/>
                <w:sz w:val="24"/>
              </w:rPr>
              <w:t>标准值</w:t>
            </w:r>
            <w:r>
              <w:rPr>
                <w:color w:val="000000"/>
                <w:sz w:val="24"/>
              </w:rPr>
              <w:t>（</w:t>
            </w:r>
            <w:r>
              <w:rPr>
                <w:color w:val="000000"/>
                <w:sz w:val="24"/>
              </w:rPr>
              <w:t>mg/L</w:t>
            </w:r>
            <w:r>
              <w:rPr>
                <w:color w:val="000000"/>
                <w:sz w:val="24"/>
              </w:rPr>
              <w:t>）</w:t>
            </w:r>
          </w:p>
        </w:tc>
        <w:tc>
          <w:tcPr>
            <w:tcW w:w="5268" w:type="dxa"/>
            <w:gridSpan w:val="3"/>
            <w:vAlign w:val="center"/>
          </w:tcPr>
          <w:p w:rsidR="001C41BF" w:rsidRDefault="001C41BF">
            <w:pPr>
              <w:snapToGrid w:val="0"/>
              <w:jc w:val="center"/>
              <w:rPr>
                <w:color w:val="000000"/>
                <w:sz w:val="24"/>
              </w:rPr>
            </w:pPr>
            <w:r>
              <w:rPr>
                <w:rFonts w:hint="eastAsia"/>
                <w:color w:val="000000"/>
                <w:sz w:val="24"/>
              </w:rPr>
              <w:t>0.002</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b/>
                <w:bCs/>
                <w:color w:val="000000"/>
                <w:sz w:val="24"/>
              </w:rPr>
              <w:t>达标情况</w:t>
            </w:r>
          </w:p>
        </w:tc>
        <w:tc>
          <w:tcPr>
            <w:tcW w:w="2052" w:type="dxa"/>
            <w:vAlign w:val="center"/>
          </w:tcPr>
          <w:p w:rsidR="001C41BF" w:rsidRDefault="001C41BF">
            <w:pPr>
              <w:snapToGrid w:val="0"/>
              <w:jc w:val="center"/>
              <w:rPr>
                <w:color w:val="000000"/>
                <w:sz w:val="24"/>
              </w:rPr>
            </w:pPr>
            <w:r>
              <w:rPr>
                <w:rFonts w:hint="eastAsia"/>
                <w:color w:val="000000"/>
                <w:sz w:val="24"/>
              </w:rPr>
              <w:t>达标</w:t>
            </w:r>
          </w:p>
        </w:tc>
        <w:tc>
          <w:tcPr>
            <w:tcW w:w="1609" w:type="dxa"/>
            <w:vAlign w:val="center"/>
          </w:tcPr>
          <w:p w:rsidR="001C41BF" w:rsidRDefault="001C41BF">
            <w:pPr>
              <w:snapToGrid w:val="0"/>
              <w:jc w:val="center"/>
              <w:rPr>
                <w:color w:val="000000"/>
                <w:sz w:val="24"/>
              </w:rPr>
            </w:pPr>
            <w:r>
              <w:rPr>
                <w:rFonts w:hint="eastAsia"/>
                <w:color w:val="000000"/>
                <w:sz w:val="24"/>
              </w:rPr>
              <w:t>达标</w:t>
            </w:r>
          </w:p>
        </w:tc>
        <w:tc>
          <w:tcPr>
            <w:tcW w:w="1607"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556" w:type="dxa"/>
            <w:vMerge w:val="restart"/>
            <w:vAlign w:val="center"/>
          </w:tcPr>
          <w:p w:rsidR="001C41BF" w:rsidRDefault="001C41BF">
            <w:pPr>
              <w:jc w:val="center"/>
              <w:rPr>
                <w:color w:val="000000"/>
                <w:sz w:val="24"/>
              </w:rPr>
            </w:pPr>
            <w:r>
              <w:rPr>
                <w:rFonts w:hint="eastAsia"/>
                <w:color w:val="000000"/>
                <w:sz w:val="24"/>
              </w:rPr>
              <w:t>镍</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63" w:type="dxa"/>
            <w:gridSpan w:val="2"/>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2052" w:type="dxa"/>
            <w:vAlign w:val="center"/>
          </w:tcPr>
          <w:p w:rsidR="001C41BF" w:rsidRDefault="001C41BF">
            <w:pPr>
              <w:snapToGrid w:val="0"/>
              <w:jc w:val="center"/>
              <w:rPr>
                <w:color w:val="000000"/>
                <w:sz w:val="24"/>
              </w:rPr>
            </w:pPr>
            <w:r>
              <w:rPr>
                <w:rFonts w:hint="eastAsia"/>
                <w:color w:val="000000"/>
                <w:sz w:val="24"/>
              </w:rPr>
              <w:t>0.05L</w:t>
            </w:r>
          </w:p>
        </w:tc>
        <w:tc>
          <w:tcPr>
            <w:tcW w:w="1609" w:type="dxa"/>
            <w:vAlign w:val="center"/>
          </w:tcPr>
          <w:p w:rsidR="001C41BF" w:rsidRDefault="001C41BF">
            <w:pPr>
              <w:snapToGrid w:val="0"/>
              <w:jc w:val="center"/>
              <w:rPr>
                <w:color w:val="000000"/>
                <w:sz w:val="24"/>
              </w:rPr>
            </w:pPr>
            <w:r>
              <w:rPr>
                <w:rFonts w:hint="eastAsia"/>
                <w:color w:val="000000"/>
                <w:sz w:val="24"/>
              </w:rPr>
              <w:t>0.05L</w:t>
            </w:r>
          </w:p>
        </w:tc>
        <w:tc>
          <w:tcPr>
            <w:tcW w:w="1607" w:type="dxa"/>
            <w:vAlign w:val="center"/>
          </w:tcPr>
          <w:p w:rsidR="001C41BF" w:rsidRDefault="001C41BF">
            <w:pPr>
              <w:snapToGrid w:val="0"/>
              <w:jc w:val="center"/>
              <w:rPr>
                <w:color w:val="000000"/>
                <w:sz w:val="24"/>
              </w:rPr>
            </w:pPr>
            <w:r>
              <w:rPr>
                <w:rFonts w:hint="eastAsia"/>
                <w:color w:val="000000"/>
                <w:sz w:val="24"/>
              </w:rPr>
              <w:t>0.05L</w:t>
            </w:r>
          </w:p>
        </w:tc>
      </w:tr>
      <w:tr w:rsidR="001C41BF">
        <w:trPr>
          <w:trHeight w:val="397"/>
          <w:jc w:val="center"/>
        </w:trPr>
        <w:tc>
          <w:tcPr>
            <w:tcW w:w="1556" w:type="dxa"/>
            <w:vMerge/>
            <w:vAlign w:val="center"/>
          </w:tcPr>
          <w:p w:rsidR="001C41BF" w:rsidRDefault="001C41BF">
            <w:pPr>
              <w:snapToGrid w:val="0"/>
              <w:jc w:val="center"/>
              <w:rPr>
                <w:b/>
                <w:bCs/>
                <w:color w:val="000000"/>
                <w:sz w:val="24"/>
              </w:rPr>
            </w:pPr>
          </w:p>
        </w:tc>
        <w:tc>
          <w:tcPr>
            <w:tcW w:w="1963" w:type="dxa"/>
            <w:gridSpan w:val="2"/>
            <w:vAlign w:val="center"/>
          </w:tcPr>
          <w:p w:rsidR="001C41BF" w:rsidRDefault="001C41BF">
            <w:pPr>
              <w:jc w:val="center"/>
              <w:rPr>
                <w:b/>
                <w:bCs/>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2052" w:type="dxa"/>
            <w:vAlign w:val="center"/>
          </w:tcPr>
          <w:p w:rsidR="001C41BF" w:rsidRDefault="001C41BF">
            <w:pPr>
              <w:snapToGrid w:val="0"/>
              <w:jc w:val="center"/>
              <w:rPr>
                <w:color w:val="000000"/>
                <w:sz w:val="24"/>
              </w:rPr>
            </w:pPr>
            <w:r>
              <w:rPr>
                <w:rFonts w:hint="eastAsia"/>
                <w:color w:val="000000"/>
                <w:sz w:val="24"/>
              </w:rPr>
              <w:t>0.05L</w:t>
            </w:r>
          </w:p>
        </w:tc>
        <w:tc>
          <w:tcPr>
            <w:tcW w:w="1609" w:type="dxa"/>
            <w:vAlign w:val="center"/>
          </w:tcPr>
          <w:p w:rsidR="001C41BF" w:rsidRDefault="001C41BF">
            <w:pPr>
              <w:snapToGrid w:val="0"/>
              <w:jc w:val="center"/>
              <w:rPr>
                <w:color w:val="000000"/>
                <w:sz w:val="24"/>
              </w:rPr>
            </w:pPr>
            <w:r>
              <w:rPr>
                <w:rFonts w:hint="eastAsia"/>
                <w:color w:val="000000"/>
                <w:sz w:val="24"/>
              </w:rPr>
              <w:t>0.05L</w:t>
            </w:r>
          </w:p>
        </w:tc>
        <w:tc>
          <w:tcPr>
            <w:tcW w:w="1607" w:type="dxa"/>
            <w:vAlign w:val="center"/>
          </w:tcPr>
          <w:p w:rsidR="001C41BF" w:rsidRDefault="001C41BF">
            <w:pPr>
              <w:snapToGrid w:val="0"/>
              <w:jc w:val="center"/>
              <w:rPr>
                <w:color w:val="000000"/>
                <w:sz w:val="24"/>
              </w:rPr>
            </w:pPr>
            <w:r>
              <w:rPr>
                <w:rFonts w:hint="eastAsia"/>
                <w:color w:val="000000"/>
                <w:sz w:val="24"/>
              </w:rPr>
              <w:t>0.05L</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color w:val="000000"/>
                <w:sz w:val="24"/>
              </w:rPr>
              <w:t>标准值</w:t>
            </w:r>
            <w:r>
              <w:rPr>
                <w:color w:val="000000"/>
                <w:sz w:val="24"/>
              </w:rPr>
              <w:t>（</w:t>
            </w:r>
            <w:r>
              <w:rPr>
                <w:color w:val="000000"/>
                <w:sz w:val="24"/>
              </w:rPr>
              <w:t>mg/L</w:t>
            </w:r>
            <w:r>
              <w:rPr>
                <w:color w:val="000000"/>
                <w:sz w:val="24"/>
              </w:rPr>
              <w:t>）</w:t>
            </w:r>
          </w:p>
        </w:tc>
        <w:tc>
          <w:tcPr>
            <w:tcW w:w="5268" w:type="dxa"/>
            <w:gridSpan w:val="3"/>
            <w:vAlign w:val="center"/>
          </w:tcPr>
          <w:p w:rsidR="001C41BF" w:rsidRDefault="001C41BF">
            <w:pPr>
              <w:snapToGrid w:val="0"/>
              <w:jc w:val="center"/>
              <w:rPr>
                <w:color w:val="000000"/>
                <w:sz w:val="24"/>
              </w:rPr>
            </w:pPr>
            <w:r>
              <w:rPr>
                <w:rFonts w:hint="eastAsia"/>
                <w:color w:val="000000"/>
                <w:sz w:val="24"/>
              </w:rPr>
              <w:t>0.05</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b/>
                <w:bCs/>
                <w:color w:val="000000"/>
                <w:sz w:val="24"/>
              </w:rPr>
              <w:t>达标情况</w:t>
            </w:r>
          </w:p>
        </w:tc>
        <w:tc>
          <w:tcPr>
            <w:tcW w:w="2052" w:type="dxa"/>
            <w:vAlign w:val="center"/>
          </w:tcPr>
          <w:p w:rsidR="001C41BF" w:rsidRDefault="001C41BF">
            <w:pPr>
              <w:snapToGrid w:val="0"/>
              <w:jc w:val="center"/>
              <w:rPr>
                <w:color w:val="000000"/>
                <w:sz w:val="24"/>
              </w:rPr>
            </w:pPr>
            <w:r>
              <w:rPr>
                <w:rFonts w:hint="eastAsia"/>
                <w:color w:val="000000"/>
                <w:sz w:val="24"/>
              </w:rPr>
              <w:t>达标</w:t>
            </w:r>
          </w:p>
        </w:tc>
        <w:tc>
          <w:tcPr>
            <w:tcW w:w="1609" w:type="dxa"/>
            <w:vAlign w:val="center"/>
          </w:tcPr>
          <w:p w:rsidR="001C41BF" w:rsidRDefault="001C41BF">
            <w:pPr>
              <w:snapToGrid w:val="0"/>
              <w:jc w:val="center"/>
              <w:rPr>
                <w:color w:val="000000"/>
                <w:sz w:val="24"/>
              </w:rPr>
            </w:pPr>
            <w:r>
              <w:rPr>
                <w:rFonts w:hint="eastAsia"/>
                <w:color w:val="000000"/>
                <w:sz w:val="24"/>
              </w:rPr>
              <w:t>达标</w:t>
            </w:r>
          </w:p>
        </w:tc>
        <w:tc>
          <w:tcPr>
            <w:tcW w:w="1607"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556" w:type="dxa"/>
            <w:vMerge w:val="restart"/>
            <w:vAlign w:val="center"/>
          </w:tcPr>
          <w:p w:rsidR="001C41BF" w:rsidRDefault="001C41BF">
            <w:pPr>
              <w:jc w:val="center"/>
              <w:rPr>
                <w:color w:val="000000"/>
                <w:sz w:val="24"/>
              </w:rPr>
            </w:pPr>
            <w:r>
              <w:rPr>
                <w:rFonts w:hint="eastAsia"/>
                <w:color w:val="000000"/>
                <w:sz w:val="24"/>
              </w:rPr>
              <w:t>总硬度</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63" w:type="dxa"/>
            <w:gridSpan w:val="2"/>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2052" w:type="dxa"/>
            <w:vAlign w:val="center"/>
          </w:tcPr>
          <w:p w:rsidR="001C41BF" w:rsidRDefault="001C41BF">
            <w:pPr>
              <w:snapToGrid w:val="0"/>
              <w:jc w:val="center"/>
              <w:rPr>
                <w:color w:val="000000"/>
                <w:sz w:val="24"/>
              </w:rPr>
            </w:pPr>
            <w:r>
              <w:rPr>
                <w:rFonts w:hint="eastAsia"/>
                <w:color w:val="000000"/>
                <w:sz w:val="24"/>
              </w:rPr>
              <w:t>182.0</w:t>
            </w:r>
          </w:p>
        </w:tc>
        <w:tc>
          <w:tcPr>
            <w:tcW w:w="1609" w:type="dxa"/>
            <w:vAlign w:val="center"/>
          </w:tcPr>
          <w:p w:rsidR="001C41BF" w:rsidRDefault="001C41BF">
            <w:pPr>
              <w:snapToGrid w:val="0"/>
              <w:jc w:val="center"/>
              <w:rPr>
                <w:color w:val="000000"/>
                <w:sz w:val="24"/>
              </w:rPr>
            </w:pPr>
            <w:r>
              <w:rPr>
                <w:rFonts w:hint="eastAsia"/>
                <w:color w:val="000000"/>
                <w:sz w:val="24"/>
              </w:rPr>
              <w:t>300.5</w:t>
            </w:r>
          </w:p>
        </w:tc>
        <w:tc>
          <w:tcPr>
            <w:tcW w:w="1607" w:type="dxa"/>
            <w:vAlign w:val="center"/>
          </w:tcPr>
          <w:p w:rsidR="001C41BF" w:rsidRDefault="001C41BF">
            <w:pPr>
              <w:snapToGrid w:val="0"/>
              <w:jc w:val="center"/>
              <w:rPr>
                <w:color w:val="000000"/>
                <w:sz w:val="24"/>
              </w:rPr>
            </w:pPr>
            <w:r>
              <w:rPr>
                <w:rFonts w:hint="eastAsia"/>
                <w:color w:val="000000"/>
                <w:sz w:val="24"/>
              </w:rPr>
              <w:t>186.7</w:t>
            </w:r>
          </w:p>
        </w:tc>
      </w:tr>
      <w:tr w:rsidR="001C41BF">
        <w:trPr>
          <w:trHeight w:val="397"/>
          <w:jc w:val="center"/>
        </w:trPr>
        <w:tc>
          <w:tcPr>
            <w:tcW w:w="1556" w:type="dxa"/>
            <w:vMerge/>
            <w:vAlign w:val="center"/>
          </w:tcPr>
          <w:p w:rsidR="001C41BF" w:rsidRDefault="001C41BF">
            <w:pPr>
              <w:snapToGrid w:val="0"/>
              <w:jc w:val="center"/>
              <w:rPr>
                <w:b/>
                <w:bCs/>
                <w:color w:val="000000"/>
                <w:sz w:val="24"/>
              </w:rPr>
            </w:pPr>
          </w:p>
        </w:tc>
        <w:tc>
          <w:tcPr>
            <w:tcW w:w="1963" w:type="dxa"/>
            <w:gridSpan w:val="2"/>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2052" w:type="dxa"/>
            <w:vAlign w:val="center"/>
          </w:tcPr>
          <w:p w:rsidR="001C41BF" w:rsidRDefault="001C41BF">
            <w:pPr>
              <w:snapToGrid w:val="0"/>
              <w:jc w:val="center"/>
              <w:rPr>
                <w:color w:val="000000"/>
                <w:sz w:val="24"/>
              </w:rPr>
            </w:pPr>
            <w:r>
              <w:rPr>
                <w:rFonts w:hint="eastAsia"/>
                <w:color w:val="000000"/>
                <w:sz w:val="24"/>
              </w:rPr>
              <w:t>178.8</w:t>
            </w:r>
          </w:p>
        </w:tc>
        <w:tc>
          <w:tcPr>
            <w:tcW w:w="1609" w:type="dxa"/>
            <w:vAlign w:val="center"/>
          </w:tcPr>
          <w:p w:rsidR="001C41BF" w:rsidRDefault="001C41BF">
            <w:pPr>
              <w:snapToGrid w:val="0"/>
              <w:jc w:val="center"/>
              <w:rPr>
                <w:color w:val="000000"/>
                <w:sz w:val="24"/>
              </w:rPr>
            </w:pPr>
            <w:r>
              <w:rPr>
                <w:rFonts w:hint="eastAsia"/>
                <w:color w:val="000000"/>
                <w:sz w:val="24"/>
              </w:rPr>
              <w:t>296.5</w:t>
            </w:r>
          </w:p>
        </w:tc>
        <w:tc>
          <w:tcPr>
            <w:tcW w:w="1607" w:type="dxa"/>
            <w:vAlign w:val="center"/>
          </w:tcPr>
          <w:p w:rsidR="001C41BF" w:rsidRDefault="001C41BF">
            <w:pPr>
              <w:snapToGrid w:val="0"/>
              <w:jc w:val="center"/>
              <w:rPr>
                <w:color w:val="000000"/>
                <w:sz w:val="24"/>
              </w:rPr>
            </w:pPr>
            <w:r>
              <w:rPr>
                <w:rFonts w:hint="eastAsia"/>
                <w:color w:val="000000"/>
                <w:sz w:val="24"/>
              </w:rPr>
              <w:t>186.1</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color w:val="000000"/>
                <w:sz w:val="24"/>
              </w:rPr>
              <w:t>标准值</w:t>
            </w:r>
            <w:r>
              <w:rPr>
                <w:color w:val="000000"/>
                <w:sz w:val="24"/>
              </w:rPr>
              <w:t>（</w:t>
            </w:r>
            <w:r>
              <w:rPr>
                <w:color w:val="000000"/>
                <w:sz w:val="24"/>
              </w:rPr>
              <w:t>mg/L</w:t>
            </w:r>
            <w:r>
              <w:rPr>
                <w:color w:val="000000"/>
                <w:sz w:val="24"/>
              </w:rPr>
              <w:t>）</w:t>
            </w:r>
          </w:p>
        </w:tc>
        <w:tc>
          <w:tcPr>
            <w:tcW w:w="5268" w:type="dxa"/>
            <w:gridSpan w:val="3"/>
            <w:vAlign w:val="center"/>
          </w:tcPr>
          <w:p w:rsidR="001C41BF" w:rsidRDefault="001C41BF">
            <w:pPr>
              <w:snapToGrid w:val="0"/>
              <w:jc w:val="center"/>
              <w:rPr>
                <w:color w:val="000000"/>
                <w:sz w:val="24"/>
              </w:rPr>
            </w:pPr>
            <w:r>
              <w:rPr>
                <w:rFonts w:hint="eastAsia"/>
                <w:color w:val="000000"/>
                <w:sz w:val="24"/>
              </w:rPr>
              <w:t>450</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b/>
                <w:bCs/>
                <w:color w:val="000000"/>
                <w:sz w:val="24"/>
              </w:rPr>
              <w:lastRenderedPageBreak/>
              <w:t>达标情况</w:t>
            </w:r>
          </w:p>
        </w:tc>
        <w:tc>
          <w:tcPr>
            <w:tcW w:w="2052" w:type="dxa"/>
            <w:vAlign w:val="center"/>
          </w:tcPr>
          <w:p w:rsidR="001C41BF" w:rsidRDefault="001C41BF">
            <w:pPr>
              <w:snapToGrid w:val="0"/>
              <w:jc w:val="center"/>
              <w:rPr>
                <w:color w:val="000000"/>
                <w:sz w:val="24"/>
              </w:rPr>
            </w:pPr>
            <w:r>
              <w:rPr>
                <w:rFonts w:hint="eastAsia"/>
                <w:color w:val="000000"/>
                <w:sz w:val="24"/>
              </w:rPr>
              <w:t>达标</w:t>
            </w:r>
          </w:p>
        </w:tc>
        <w:tc>
          <w:tcPr>
            <w:tcW w:w="1609" w:type="dxa"/>
            <w:vAlign w:val="center"/>
          </w:tcPr>
          <w:p w:rsidR="001C41BF" w:rsidRDefault="001C41BF">
            <w:pPr>
              <w:snapToGrid w:val="0"/>
              <w:jc w:val="center"/>
              <w:rPr>
                <w:color w:val="000000"/>
                <w:sz w:val="24"/>
              </w:rPr>
            </w:pPr>
            <w:r>
              <w:rPr>
                <w:rFonts w:hint="eastAsia"/>
                <w:color w:val="000000"/>
                <w:sz w:val="24"/>
              </w:rPr>
              <w:t>达标</w:t>
            </w:r>
          </w:p>
        </w:tc>
        <w:tc>
          <w:tcPr>
            <w:tcW w:w="1607"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556" w:type="dxa"/>
            <w:vMerge w:val="restart"/>
            <w:vAlign w:val="center"/>
          </w:tcPr>
          <w:p w:rsidR="001C41BF" w:rsidRDefault="001C41BF">
            <w:pPr>
              <w:jc w:val="center"/>
              <w:rPr>
                <w:color w:val="000000"/>
                <w:sz w:val="24"/>
              </w:rPr>
            </w:pPr>
            <w:r>
              <w:rPr>
                <w:rFonts w:hint="eastAsia"/>
                <w:color w:val="000000"/>
                <w:sz w:val="24"/>
              </w:rPr>
              <w:t>氨氮</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63" w:type="dxa"/>
            <w:gridSpan w:val="2"/>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2052" w:type="dxa"/>
            <w:vAlign w:val="center"/>
          </w:tcPr>
          <w:p w:rsidR="001C41BF" w:rsidRDefault="001C41BF">
            <w:pPr>
              <w:snapToGrid w:val="0"/>
              <w:jc w:val="center"/>
              <w:rPr>
                <w:color w:val="000000"/>
                <w:sz w:val="24"/>
              </w:rPr>
            </w:pPr>
            <w:r>
              <w:rPr>
                <w:rFonts w:hint="eastAsia"/>
                <w:color w:val="000000"/>
                <w:sz w:val="24"/>
              </w:rPr>
              <w:t>0.049</w:t>
            </w:r>
          </w:p>
        </w:tc>
        <w:tc>
          <w:tcPr>
            <w:tcW w:w="1609" w:type="dxa"/>
            <w:vAlign w:val="center"/>
          </w:tcPr>
          <w:p w:rsidR="001C41BF" w:rsidRDefault="001C41BF">
            <w:pPr>
              <w:snapToGrid w:val="0"/>
              <w:jc w:val="center"/>
              <w:rPr>
                <w:color w:val="000000"/>
                <w:sz w:val="24"/>
              </w:rPr>
            </w:pPr>
            <w:r>
              <w:rPr>
                <w:rFonts w:hint="eastAsia"/>
                <w:color w:val="000000"/>
                <w:sz w:val="24"/>
              </w:rPr>
              <w:t>0.061</w:t>
            </w:r>
          </w:p>
        </w:tc>
        <w:tc>
          <w:tcPr>
            <w:tcW w:w="1607" w:type="dxa"/>
            <w:vAlign w:val="center"/>
          </w:tcPr>
          <w:p w:rsidR="001C41BF" w:rsidRDefault="001C41BF">
            <w:pPr>
              <w:snapToGrid w:val="0"/>
              <w:jc w:val="center"/>
              <w:rPr>
                <w:color w:val="000000"/>
                <w:sz w:val="24"/>
              </w:rPr>
            </w:pPr>
            <w:r>
              <w:rPr>
                <w:rFonts w:hint="eastAsia"/>
                <w:color w:val="000000"/>
                <w:sz w:val="24"/>
              </w:rPr>
              <w:t>0.051</w:t>
            </w:r>
          </w:p>
        </w:tc>
      </w:tr>
      <w:tr w:rsidR="001C41BF">
        <w:trPr>
          <w:trHeight w:val="397"/>
          <w:jc w:val="center"/>
        </w:trPr>
        <w:tc>
          <w:tcPr>
            <w:tcW w:w="1556" w:type="dxa"/>
            <w:vMerge/>
            <w:vAlign w:val="center"/>
          </w:tcPr>
          <w:p w:rsidR="001C41BF" w:rsidRDefault="001C41BF">
            <w:pPr>
              <w:snapToGrid w:val="0"/>
              <w:jc w:val="center"/>
              <w:rPr>
                <w:b/>
                <w:bCs/>
                <w:color w:val="000000"/>
                <w:sz w:val="24"/>
              </w:rPr>
            </w:pPr>
          </w:p>
        </w:tc>
        <w:tc>
          <w:tcPr>
            <w:tcW w:w="1963" w:type="dxa"/>
            <w:gridSpan w:val="2"/>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2052" w:type="dxa"/>
            <w:vAlign w:val="center"/>
          </w:tcPr>
          <w:p w:rsidR="001C41BF" w:rsidRDefault="001C41BF">
            <w:pPr>
              <w:snapToGrid w:val="0"/>
              <w:jc w:val="center"/>
              <w:rPr>
                <w:color w:val="000000"/>
                <w:sz w:val="24"/>
              </w:rPr>
            </w:pPr>
            <w:r>
              <w:rPr>
                <w:rFonts w:hint="eastAsia"/>
                <w:color w:val="000000"/>
                <w:sz w:val="24"/>
              </w:rPr>
              <w:t>0.051</w:t>
            </w:r>
          </w:p>
        </w:tc>
        <w:tc>
          <w:tcPr>
            <w:tcW w:w="1609" w:type="dxa"/>
            <w:vAlign w:val="center"/>
          </w:tcPr>
          <w:p w:rsidR="001C41BF" w:rsidRDefault="001C41BF">
            <w:pPr>
              <w:snapToGrid w:val="0"/>
              <w:jc w:val="center"/>
              <w:rPr>
                <w:color w:val="000000"/>
                <w:sz w:val="24"/>
              </w:rPr>
            </w:pPr>
            <w:r>
              <w:rPr>
                <w:rFonts w:hint="eastAsia"/>
                <w:color w:val="000000"/>
                <w:sz w:val="24"/>
              </w:rPr>
              <w:t>0.056</w:t>
            </w:r>
          </w:p>
        </w:tc>
        <w:tc>
          <w:tcPr>
            <w:tcW w:w="1607" w:type="dxa"/>
            <w:vAlign w:val="center"/>
          </w:tcPr>
          <w:p w:rsidR="001C41BF" w:rsidRDefault="001C41BF">
            <w:pPr>
              <w:snapToGrid w:val="0"/>
              <w:jc w:val="center"/>
              <w:rPr>
                <w:color w:val="000000"/>
                <w:sz w:val="24"/>
              </w:rPr>
            </w:pPr>
            <w:r>
              <w:rPr>
                <w:rFonts w:hint="eastAsia"/>
                <w:color w:val="000000"/>
                <w:sz w:val="24"/>
              </w:rPr>
              <w:t>0.038</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color w:val="000000"/>
                <w:sz w:val="24"/>
              </w:rPr>
              <w:t>标准值</w:t>
            </w:r>
            <w:r>
              <w:rPr>
                <w:color w:val="000000"/>
                <w:sz w:val="24"/>
              </w:rPr>
              <w:t>（</w:t>
            </w:r>
            <w:r>
              <w:rPr>
                <w:color w:val="000000"/>
                <w:sz w:val="24"/>
              </w:rPr>
              <w:t>mg/L</w:t>
            </w:r>
            <w:r>
              <w:rPr>
                <w:color w:val="000000"/>
                <w:sz w:val="24"/>
              </w:rPr>
              <w:t>）</w:t>
            </w:r>
          </w:p>
        </w:tc>
        <w:tc>
          <w:tcPr>
            <w:tcW w:w="5268" w:type="dxa"/>
            <w:gridSpan w:val="3"/>
            <w:vAlign w:val="center"/>
          </w:tcPr>
          <w:p w:rsidR="001C41BF" w:rsidRDefault="001C41BF">
            <w:pPr>
              <w:snapToGrid w:val="0"/>
              <w:jc w:val="center"/>
              <w:rPr>
                <w:color w:val="000000"/>
                <w:sz w:val="24"/>
              </w:rPr>
            </w:pPr>
            <w:r>
              <w:rPr>
                <w:rFonts w:hint="eastAsia"/>
                <w:color w:val="000000"/>
                <w:sz w:val="24"/>
              </w:rPr>
              <w:t>0.2</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b/>
                <w:bCs/>
                <w:color w:val="000000"/>
                <w:sz w:val="24"/>
              </w:rPr>
              <w:t>达标情况</w:t>
            </w:r>
          </w:p>
        </w:tc>
        <w:tc>
          <w:tcPr>
            <w:tcW w:w="2052" w:type="dxa"/>
            <w:vAlign w:val="center"/>
          </w:tcPr>
          <w:p w:rsidR="001C41BF" w:rsidRDefault="001C41BF">
            <w:pPr>
              <w:snapToGrid w:val="0"/>
              <w:jc w:val="center"/>
              <w:rPr>
                <w:color w:val="000000"/>
                <w:sz w:val="24"/>
              </w:rPr>
            </w:pPr>
            <w:r>
              <w:rPr>
                <w:rFonts w:hint="eastAsia"/>
                <w:color w:val="000000"/>
                <w:sz w:val="24"/>
              </w:rPr>
              <w:t>达标</w:t>
            </w:r>
          </w:p>
        </w:tc>
        <w:tc>
          <w:tcPr>
            <w:tcW w:w="1609" w:type="dxa"/>
            <w:vAlign w:val="center"/>
          </w:tcPr>
          <w:p w:rsidR="001C41BF" w:rsidRDefault="001C41BF">
            <w:pPr>
              <w:snapToGrid w:val="0"/>
              <w:jc w:val="center"/>
              <w:rPr>
                <w:color w:val="000000"/>
                <w:sz w:val="24"/>
              </w:rPr>
            </w:pPr>
            <w:r>
              <w:rPr>
                <w:rFonts w:hint="eastAsia"/>
                <w:color w:val="000000"/>
                <w:sz w:val="24"/>
              </w:rPr>
              <w:t>达标</w:t>
            </w:r>
          </w:p>
        </w:tc>
        <w:tc>
          <w:tcPr>
            <w:tcW w:w="1607"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556" w:type="dxa"/>
            <w:vMerge w:val="restart"/>
            <w:vAlign w:val="center"/>
          </w:tcPr>
          <w:p w:rsidR="001C41BF" w:rsidRDefault="001C41BF">
            <w:pPr>
              <w:jc w:val="center"/>
              <w:rPr>
                <w:color w:val="000000"/>
                <w:sz w:val="24"/>
              </w:rPr>
            </w:pPr>
            <w:r>
              <w:rPr>
                <w:rFonts w:hint="eastAsia"/>
                <w:color w:val="000000"/>
                <w:sz w:val="24"/>
              </w:rPr>
              <w:t>氰化物</w:t>
            </w:r>
          </w:p>
          <w:p w:rsidR="001C41BF" w:rsidRDefault="001C41BF">
            <w:pPr>
              <w:jc w:val="center"/>
              <w:rPr>
                <w:b/>
                <w:bCs/>
                <w:color w:val="000000"/>
                <w:sz w:val="24"/>
              </w:rPr>
            </w:pPr>
            <w:r>
              <w:rPr>
                <w:color w:val="000000"/>
                <w:sz w:val="24"/>
              </w:rPr>
              <w:t>（</w:t>
            </w:r>
            <w:r>
              <w:rPr>
                <w:color w:val="000000"/>
                <w:sz w:val="24"/>
              </w:rPr>
              <w:t>mg/L</w:t>
            </w:r>
            <w:r>
              <w:rPr>
                <w:color w:val="000000"/>
                <w:sz w:val="24"/>
              </w:rPr>
              <w:t>）</w:t>
            </w:r>
          </w:p>
        </w:tc>
        <w:tc>
          <w:tcPr>
            <w:tcW w:w="1963" w:type="dxa"/>
            <w:gridSpan w:val="2"/>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2052" w:type="dxa"/>
            <w:vAlign w:val="center"/>
          </w:tcPr>
          <w:p w:rsidR="001C41BF" w:rsidRDefault="001C41BF">
            <w:pPr>
              <w:snapToGrid w:val="0"/>
              <w:jc w:val="center"/>
              <w:rPr>
                <w:color w:val="000000"/>
                <w:sz w:val="24"/>
              </w:rPr>
            </w:pPr>
            <w:r>
              <w:rPr>
                <w:rFonts w:hint="eastAsia"/>
                <w:color w:val="000000"/>
                <w:sz w:val="24"/>
              </w:rPr>
              <w:t>0.002L</w:t>
            </w:r>
          </w:p>
        </w:tc>
        <w:tc>
          <w:tcPr>
            <w:tcW w:w="1609" w:type="dxa"/>
            <w:vAlign w:val="center"/>
          </w:tcPr>
          <w:p w:rsidR="001C41BF" w:rsidRDefault="001C41BF">
            <w:pPr>
              <w:snapToGrid w:val="0"/>
              <w:jc w:val="center"/>
              <w:rPr>
                <w:color w:val="000000"/>
                <w:sz w:val="24"/>
              </w:rPr>
            </w:pPr>
            <w:r>
              <w:rPr>
                <w:rFonts w:hint="eastAsia"/>
                <w:color w:val="000000"/>
                <w:sz w:val="24"/>
              </w:rPr>
              <w:t>0.002L</w:t>
            </w:r>
          </w:p>
        </w:tc>
        <w:tc>
          <w:tcPr>
            <w:tcW w:w="1607" w:type="dxa"/>
            <w:vAlign w:val="center"/>
          </w:tcPr>
          <w:p w:rsidR="001C41BF" w:rsidRDefault="001C41BF">
            <w:pPr>
              <w:snapToGrid w:val="0"/>
              <w:jc w:val="center"/>
              <w:rPr>
                <w:color w:val="000000"/>
                <w:sz w:val="24"/>
              </w:rPr>
            </w:pPr>
            <w:r>
              <w:rPr>
                <w:rFonts w:hint="eastAsia"/>
                <w:color w:val="000000"/>
                <w:sz w:val="24"/>
              </w:rPr>
              <w:t>0.002L</w:t>
            </w:r>
          </w:p>
        </w:tc>
      </w:tr>
      <w:tr w:rsidR="001C41BF">
        <w:trPr>
          <w:trHeight w:val="397"/>
          <w:jc w:val="center"/>
        </w:trPr>
        <w:tc>
          <w:tcPr>
            <w:tcW w:w="1556" w:type="dxa"/>
            <w:vMerge/>
            <w:vAlign w:val="center"/>
          </w:tcPr>
          <w:p w:rsidR="001C41BF" w:rsidRDefault="001C41BF">
            <w:pPr>
              <w:snapToGrid w:val="0"/>
              <w:jc w:val="center"/>
              <w:rPr>
                <w:b/>
                <w:bCs/>
                <w:color w:val="000000"/>
                <w:sz w:val="24"/>
              </w:rPr>
            </w:pPr>
          </w:p>
        </w:tc>
        <w:tc>
          <w:tcPr>
            <w:tcW w:w="1963" w:type="dxa"/>
            <w:gridSpan w:val="2"/>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2052" w:type="dxa"/>
            <w:vAlign w:val="center"/>
          </w:tcPr>
          <w:p w:rsidR="001C41BF" w:rsidRDefault="001C41BF">
            <w:pPr>
              <w:snapToGrid w:val="0"/>
              <w:jc w:val="center"/>
              <w:rPr>
                <w:color w:val="000000"/>
                <w:sz w:val="24"/>
              </w:rPr>
            </w:pPr>
            <w:r>
              <w:rPr>
                <w:rFonts w:hint="eastAsia"/>
                <w:color w:val="000000"/>
                <w:sz w:val="24"/>
              </w:rPr>
              <w:t>0.002L</w:t>
            </w:r>
          </w:p>
        </w:tc>
        <w:tc>
          <w:tcPr>
            <w:tcW w:w="1609" w:type="dxa"/>
            <w:vAlign w:val="center"/>
          </w:tcPr>
          <w:p w:rsidR="001C41BF" w:rsidRDefault="001C41BF">
            <w:pPr>
              <w:snapToGrid w:val="0"/>
              <w:jc w:val="center"/>
              <w:rPr>
                <w:color w:val="000000"/>
                <w:sz w:val="24"/>
              </w:rPr>
            </w:pPr>
            <w:r>
              <w:rPr>
                <w:rFonts w:hint="eastAsia"/>
                <w:color w:val="000000"/>
                <w:sz w:val="24"/>
              </w:rPr>
              <w:t>0.002L</w:t>
            </w:r>
          </w:p>
        </w:tc>
        <w:tc>
          <w:tcPr>
            <w:tcW w:w="1607" w:type="dxa"/>
            <w:vAlign w:val="center"/>
          </w:tcPr>
          <w:p w:rsidR="001C41BF" w:rsidRDefault="001C41BF">
            <w:pPr>
              <w:snapToGrid w:val="0"/>
              <w:jc w:val="center"/>
              <w:rPr>
                <w:color w:val="000000"/>
                <w:sz w:val="24"/>
              </w:rPr>
            </w:pPr>
            <w:r>
              <w:rPr>
                <w:rFonts w:hint="eastAsia"/>
                <w:color w:val="000000"/>
                <w:sz w:val="24"/>
              </w:rPr>
              <w:t>0.002L</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color w:val="000000"/>
                <w:sz w:val="24"/>
              </w:rPr>
              <w:t>标准值</w:t>
            </w:r>
            <w:r>
              <w:rPr>
                <w:color w:val="000000"/>
                <w:sz w:val="24"/>
              </w:rPr>
              <w:t>（</w:t>
            </w:r>
            <w:r>
              <w:rPr>
                <w:color w:val="000000"/>
                <w:sz w:val="24"/>
              </w:rPr>
              <w:t>mg/L</w:t>
            </w:r>
            <w:r>
              <w:rPr>
                <w:color w:val="000000"/>
                <w:sz w:val="24"/>
              </w:rPr>
              <w:t>）</w:t>
            </w:r>
          </w:p>
        </w:tc>
        <w:tc>
          <w:tcPr>
            <w:tcW w:w="5268" w:type="dxa"/>
            <w:gridSpan w:val="3"/>
            <w:vAlign w:val="center"/>
          </w:tcPr>
          <w:p w:rsidR="001C41BF" w:rsidRDefault="001C41BF">
            <w:pPr>
              <w:snapToGrid w:val="0"/>
              <w:jc w:val="center"/>
              <w:rPr>
                <w:color w:val="000000"/>
                <w:sz w:val="24"/>
              </w:rPr>
            </w:pPr>
            <w:r>
              <w:rPr>
                <w:rFonts w:hint="eastAsia"/>
                <w:color w:val="000000"/>
                <w:sz w:val="24"/>
              </w:rPr>
              <w:t>0.05</w:t>
            </w:r>
          </w:p>
        </w:tc>
      </w:tr>
      <w:tr w:rsidR="001C41BF">
        <w:trPr>
          <w:trHeight w:val="397"/>
          <w:jc w:val="center"/>
        </w:trPr>
        <w:tc>
          <w:tcPr>
            <w:tcW w:w="3519" w:type="dxa"/>
            <w:gridSpan w:val="3"/>
            <w:vAlign w:val="center"/>
          </w:tcPr>
          <w:p w:rsidR="001C41BF" w:rsidRDefault="001C41BF">
            <w:pPr>
              <w:jc w:val="center"/>
              <w:rPr>
                <w:color w:val="000000"/>
                <w:sz w:val="24"/>
              </w:rPr>
            </w:pPr>
            <w:r>
              <w:rPr>
                <w:rFonts w:hint="eastAsia"/>
                <w:b/>
                <w:bCs/>
                <w:color w:val="000000"/>
                <w:sz w:val="24"/>
              </w:rPr>
              <w:t>达标情况</w:t>
            </w:r>
          </w:p>
        </w:tc>
        <w:tc>
          <w:tcPr>
            <w:tcW w:w="2052" w:type="dxa"/>
            <w:vAlign w:val="center"/>
          </w:tcPr>
          <w:p w:rsidR="001C41BF" w:rsidRDefault="001C41BF">
            <w:pPr>
              <w:snapToGrid w:val="0"/>
              <w:jc w:val="center"/>
              <w:rPr>
                <w:color w:val="000000"/>
                <w:sz w:val="24"/>
              </w:rPr>
            </w:pPr>
            <w:r>
              <w:rPr>
                <w:rFonts w:hint="eastAsia"/>
                <w:color w:val="000000"/>
                <w:sz w:val="24"/>
              </w:rPr>
              <w:t>达标</w:t>
            </w:r>
          </w:p>
        </w:tc>
        <w:tc>
          <w:tcPr>
            <w:tcW w:w="1609" w:type="dxa"/>
            <w:vAlign w:val="center"/>
          </w:tcPr>
          <w:p w:rsidR="001C41BF" w:rsidRDefault="001C41BF">
            <w:pPr>
              <w:snapToGrid w:val="0"/>
              <w:jc w:val="center"/>
              <w:rPr>
                <w:color w:val="000000"/>
                <w:sz w:val="24"/>
              </w:rPr>
            </w:pPr>
            <w:r>
              <w:rPr>
                <w:rFonts w:hint="eastAsia"/>
                <w:color w:val="000000"/>
                <w:sz w:val="24"/>
              </w:rPr>
              <w:t>达标</w:t>
            </w:r>
          </w:p>
        </w:tc>
        <w:tc>
          <w:tcPr>
            <w:tcW w:w="1607" w:type="dxa"/>
            <w:vAlign w:val="center"/>
          </w:tcPr>
          <w:p w:rsidR="001C41BF" w:rsidRDefault="001C41BF">
            <w:pPr>
              <w:snapToGrid w:val="0"/>
              <w:jc w:val="center"/>
              <w:rPr>
                <w:color w:val="000000"/>
                <w:sz w:val="24"/>
              </w:rPr>
            </w:pPr>
            <w:r>
              <w:rPr>
                <w:rFonts w:hint="eastAsia"/>
                <w:color w:val="000000"/>
                <w:sz w:val="24"/>
              </w:rPr>
              <w:t>达标</w:t>
            </w:r>
          </w:p>
        </w:tc>
      </w:tr>
      <w:tr w:rsidR="001C41BF">
        <w:trPr>
          <w:trHeight w:val="397"/>
          <w:jc w:val="center"/>
        </w:trPr>
        <w:tc>
          <w:tcPr>
            <w:tcW w:w="1759" w:type="dxa"/>
            <w:gridSpan w:val="2"/>
            <w:vAlign w:val="center"/>
          </w:tcPr>
          <w:p w:rsidR="001C41BF" w:rsidRDefault="001C41BF">
            <w:pPr>
              <w:jc w:val="center"/>
              <w:rPr>
                <w:b/>
                <w:bCs/>
                <w:color w:val="000000"/>
                <w:sz w:val="24"/>
              </w:rPr>
            </w:pPr>
            <w:r>
              <w:rPr>
                <w:color w:val="000000"/>
                <w:sz w:val="24"/>
              </w:rPr>
              <w:t>备注</w:t>
            </w:r>
          </w:p>
        </w:tc>
        <w:tc>
          <w:tcPr>
            <w:tcW w:w="7028" w:type="dxa"/>
            <w:gridSpan w:val="4"/>
            <w:vAlign w:val="center"/>
          </w:tcPr>
          <w:p w:rsidR="001C41BF" w:rsidRDefault="001C41BF">
            <w:pPr>
              <w:snapToGrid w:val="0"/>
              <w:jc w:val="center"/>
              <w:rPr>
                <w:color w:val="000000"/>
                <w:sz w:val="24"/>
              </w:rPr>
            </w:pPr>
            <w:r>
              <w:rPr>
                <w:color w:val="000000"/>
                <w:sz w:val="24"/>
              </w:rPr>
              <w:t>1</w:t>
            </w:r>
            <w:r>
              <w:rPr>
                <w:color w:val="000000"/>
                <w:sz w:val="24"/>
              </w:rPr>
              <w:t>、采样方法：瞬时采样</w:t>
            </w:r>
            <w:r>
              <w:rPr>
                <w:rFonts w:hint="eastAsia"/>
                <w:color w:val="000000"/>
                <w:kern w:val="0"/>
                <w:sz w:val="24"/>
              </w:rPr>
              <w:t>；</w:t>
            </w:r>
            <w:r>
              <w:rPr>
                <w:color w:val="000000"/>
                <w:kern w:val="0"/>
                <w:sz w:val="24"/>
              </w:rPr>
              <w:t>2</w:t>
            </w:r>
            <w:r>
              <w:rPr>
                <w:color w:val="000000"/>
                <w:kern w:val="0"/>
                <w:sz w:val="24"/>
              </w:rPr>
              <w:t>、</w:t>
            </w:r>
            <w:r>
              <w:rPr>
                <w:color w:val="000000"/>
                <w:kern w:val="0"/>
                <w:sz w:val="24"/>
              </w:rPr>
              <w:t>“L”</w:t>
            </w:r>
            <w:r>
              <w:rPr>
                <w:color w:val="000000"/>
                <w:kern w:val="0"/>
                <w:sz w:val="24"/>
              </w:rPr>
              <w:t>表示检测结果低于方法检出限。</w:t>
            </w:r>
          </w:p>
        </w:tc>
      </w:tr>
    </w:tbl>
    <w:p w:rsidR="001C41BF" w:rsidRDefault="001C41BF">
      <w:pPr>
        <w:adjustRightInd w:val="0"/>
        <w:snapToGrid w:val="0"/>
        <w:spacing w:line="360" w:lineRule="auto"/>
        <w:ind w:firstLineChars="200" w:firstLine="560"/>
        <w:rPr>
          <w:color w:val="000000"/>
          <w:sz w:val="28"/>
          <w:szCs w:val="28"/>
        </w:rPr>
      </w:pPr>
    </w:p>
    <w:p w:rsidR="001C41BF" w:rsidRDefault="001C41BF">
      <w:pPr>
        <w:adjustRightInd w:val="0"/>
        <w:snapToGrid w:val="0"/>
        <w:spacing w:line="360" w:lineRule="auto"/>
        <w:ind w:firstLineChars="200" w:firstLine="560"/>
        <w:rPr>
          <w:color w:val="000000"/>
          <w:sz w:val="28"/>
          <w:szCs w:val="28"/>
        </w:rPr>
        <w:sectPr w:rsidR="001C41BF">
          <w:pgSz w:w="11906" w:h="16838"/>
          <w:pgMar w:top="1440" w:right="1800" w:bottom="1440" w:left="1800" w:header="851" w:footer="992" w:gutter="0"/>
          <w:cols w:space="720"/>
          <w:docGrid w:type="lines" w:linePitch="312"/>
        </w:sectPr>
      </w:pPr>
    </w:p>
    <w:p w:rsidR="001C41BF" w:rsidRDefault="001C41BF">
      <w:pPr>
        <w:pStyle w:val="2"/>
        <w:snapToGrid w:val="0"/>
        <w:spacing w:before="0" w:after="0"/>
        <w:ind w:firstLineChars="0" w:firstLine="0"/>
        <w:rPr>
          <w:rFonts w:ascii="Times New Roman" w:eastAsia="宋体" w:hAnsi="Times New Roman"/>
          <w:color w:val="000000"/>
          <w:sz w:val="30"/>
        </w:rPr>
      </w:pPr>
      <w:bookmarkStart w:id="207" w:name="_Toc29850"/>
      <w:r>
        <w:rPr>
          <w:rFonts w:ascii="Times New Roman" w:eastAsia="宋体" w:hAnsi="Times New Roman" w:hint="eastAsia"/>
          <w:color w:val="000000"/>
          <w:sz w:val="30"/>
        </w:rPr>
        <w:lastRenderedPageBreak/>
        <w:t>9.6</w:t>
      </w:r>
      <w:r>
        <w:rPr>
          <w:rFonts w:ascii="Times New Roman" w:eastAsia="宋体" w:hAnsi="Times New Roman" w:hint="eastAsia"/>
          <w:color w:val="000000"/>
          <w:sz w:val="30"/>
        </w:rPr>
        <w:t>环境空气质量监测结果与分析评价</w:t>
      </w:r>
      <w:bookmarkEnd w:id="207"/>
    </w:p>
    <w:p w:rsidR="001C41BF" w:rsidRDefault="001C41BF">
      <w:pPr>
        <w:snapToGrid w:val="0"/>
        <w:spacing w:line="360" w:lineRule="auto"/>
        <w:ind w:firstLineChars="200" w:firstLine="560"/>
        <w:rPr>
          <w:color w:val="000000"/>
          <w:sz w:val="28"/>
          <w:szCs w:val="28"/>
        </w:rPr>
      </w:pPr>
      <w:r>
        <w:rPr>
          <w:rFonts w:hint="eastAsia"/>
          <w:color w:val="000000"/>
          <w:sz w:val="28"/>
          <w:szCs w:val="28"/>
        </w:rPr>
        <w:t>环境空气质量时间为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22-24</w:t>
      </w:r>
      <w:r>
        <w:rPr>
          <w:rFonts w:hint="eastAsia"/>
          <w:color w:val="000000"/>
          <w:sz w:val="28"/>
          <w:szCs w:val="28"/>
        </w:rPr>
        <w:t>日，监测因子为</w:t>
      </w:r>
      <w:r>
        <w:rPr>
          <w:rFonts w:hint="eastAsia"/>
          <w:color w:val="000000"/>
          <w:sz w:val="28"/>
          <w:szCs w:val="28"/>
        </w:rPr>
        <w:t>SO</w:t>
      </w:r>
      <w:r>
        <w:rPr>
          <w:rFonts w:hint="eastAsia"/>
          <w:color w:val="000000"/>
          <w:sz w:val="28"/>
          <w:szCs w:val="28"/>
          <w:vertAlign w:val="subscript"/>
        </w:rPr>
        <w:t>2</w:t>
      </w:r>
      <w:r>
        <w:rPr>
          <w:rFonts w:hint="eastAsia"/>
          <w:color w:val="000000"/>
          <w:sz w:val="28"/>
          <w:szCs w:val="28"/>
        </w:rPr>
        <w:t>、</w:t>
      </w:r>
      <w:r>
        <w:rPr>
          <w:rFonts w:hint="eastAsia"/>
          <w:color w:val="000000"/>
          <w:sz w:val="28"/>
          <w:szCs w:val="28"/>
        </w:rPr>
        <w:t>NO</w:t>
      </w:r>
      <w:r>
        <w:rPr>
          <w:rFonts w:hint="eastAsia"/>
          <w:color w:val="000000"/>
          <w:sz w:val="28"/>
          <w:szCs w:val="28"/>
          <w:vertAlign w:val="subscript"/>
        </w:rPr>
        <w:t>2</w:t>
      </w:r>
      <w:r>
        <w:rPr>
          <w:rFonts w:hint="eastAsia"/>
          <w:color w:val="000000"/>
          <w:sz w:val="28"/>
          <w:szCs w:val="28"/>
        </w:rPr>
        <w:t>、</w:t>
      </w:r>
      <w:r>
        <w:rPr>
          <w:rFonts w:hint="eastAsia"/>
          <w:color w:val="000000"/>
          <w:sz w:val="28"/>
          <w:szCs w:val="28"/>
        </w:rPr>
        <w:t>PM</w:t>
      </w:r>
      <w:r>
        <w:rPr>
          <w:rFonts w:hint="eastAsia"/>
          <w:color w:val="000000"/>
          <w:sz w:val="28"/>
          <w:szCs w:val="28"/>
          <w:vertAlign w:val="subscript"/>
        </w:rPr>
        <w:t>10</w:t>
      </w:r>
      <w:r>
        <w:rPr>
          <w:rFonts w:hint="eastAsia"/>
          <w:color w:val="000000"/>
          <w:sz w:val="28"/>
          <w:szCs w:val="28"/>
        </w:rPr>
        <w:t>、氨、硫化氢、苯、甲苯、二甲苯和非甲烷总烃，小时浓度监测结果见表</w:t>
      </w:r>
      <w:r>
        <w:rPr>
          <w:rFonts w:hint="eastAsia"/>
          <w:color w:val="000000"/>
          <w:sz w:val="28"/>
          <w:szCs w:val="28"/>
        </w:rPr>
        <w:t>9.6-1</w:t>
      </w:r>
      <w:r>
        <w:rPr>
          <w:rFonts w:hint="eastAsia"/>
          <w:color w:val="000000"/>
          <w:sz w:val="28"/>
          <w:szCs w:val="28"/>
        </w:rPr>
        <w:t>，日均浓度监测结果表</w:t>
      </w:r>
      <w:r>
        <w:rPr>
          <w:rFonts w:hint="eastAsia"/>
          <w:color w:val="000000"/>
          <w:sz w:val="28"/>
          <w:szCs w:val="28"/>
        </w:rPr>
        <w:t>9.6-2</w:t>
      </w:r>
      <w:r>
        <w:rPr>
          <w:rFonts w:hint="eastAsia"/>
          <w:color w:val="000000"/>
          <w:sz w:val="28"/>
          <w:szCs w:val="28"/>
        </w:rPr>
        <w:t>。</w:t>
      </w:r>
    </w:p>
    <w:p w:rsidR="001C41BF" w:rsidRDefault="001C41BF">
      <w:pPr>
        <w:snapToGrid w:val="0"/>
        <w:spacing w:line="360" w:lineRule="auto"/>
        <w:ind w:firstLineChars="200" w:firstLine="560"/>
        <w:rPr>
          <w:color w:val="000000"/>
          <w:sz w:val="28"/>
          <w:szCs w:val="28"/>
        </w:rPr>
      </w:pPr>
      <w:r>
        <w:rPr>
          <w:rFonts w:hint="eastAsia"/>
          <w:color w:val="000000"/>
          <w:sz w:val="28"/>
          <w:szCs w:val="28"/>
        </w:rPr>
        <w:t>监测结果表明：</w:t>
      </w:r>
      <w:r>
        <w:rPr>
          <w:rFonts w:hint="eastAsia"/>
          <w:color w:val="000000"/>
          <w:sz w:val="28"/>
          <w:szCs w:val="28"/>
        </w:rPr>
        <w:t>SO</w:t>
      </w:r>
      <w:r>
        <w:rPr>
          <w:rFonts w:hint="eastAsia"/>
          <w:color w:val="000000"/>
          <w:sz w:val="28"/>
          <w:szCs w:val="28"/>
          <w:vertAlign w:val="subscript"/>
        </w:rPr>
        <w:t>2</w:t>
      </w:r>
      <w:r>
        <w:rPr>
          <w:rFonts w:hint="eastAsia"/>
          <w:color w:val="000000"/>
          <w:sz w:val="28"/>
          <w:szCs w:val="28"/>
        </w:rPr>
        <w:t>、</w:t>
      </w:r>
      <w:r>
        <w:rPr>
          <w:rFonts w:hint="eastAsia"/>
          <w:color w:val="000000"/>
          <w:sz w:val="28"/>
          <w:szCs w:val="28"/>
        </w:rPr>
        <w:t>NO</w:t>
      </w:r>
      <w:r>
        <w:rPr>
          <w:rFonts w:hint="eastAsia"/>
          <w:color w:val="000000"/>
          <w:sz w:val="28"/>
          <w:szCs w:val="28"/>
          <w:vertAlign w:val="subscript"/>
        </w:rPr>
        <w:t>X</w:t>
      </w:r>
      <w:r>
        <w:rPr>
          <w:rFonts w:hint="eastAsia"/>
          <w:color w:val="000000"/>
          <w:sz w:val="28"/>
          <w:szCs w:val="28"/>
        </w:rPr>
        <w:t>小时浓度监测值标准指数均小于</w:t>
      </w:r>
      <w:r>
        <w:rPr>
          <w:rFonts w:hint="eastAsia"/>
          <w:color w:val="000000"/>
          <w:sz w:val="28"/>
          <w:szCs w:val="28"/>
        </w:rPr>
        <w:t>1</w:t>
      </w:r>
      <w:r>
        <w:rPr>
          <w:rFonts w:hint="eastAsia"/>
          <w:color w:val="000000"/>
          <w:sz w:val="28"/>
          <w:szCs w:val="28"/>
        </w:rPr>
        <w:t>，</w:t>
      </w:r>
      <w:r>
        <w:rPr>
          <w:rFonts w:hint="eastAsia"/>
          <w:color w:val="000000"/>
          <w:sz w:val="28"/>
          <w:szCs w:val="28"/>
        </w:rPr>
        <w:t>PM10</w:t>
      </w:r>
      <w:r>
        <w:rPr>
          <w:rFonts w:hint="eastAsia"/>
          <w:color w:val="000000"/>
          <w:sz w:val="28"/>
          <w:szCs w:val="28"/>
        </w:rPr>
        <w:t>日均浓度监测值标准指数均小于</w:t>
      </w:r>
      <w:r>
        <w:rPr>
          <w:rFonts w:hint="eastAsia"/>
          <w:color w:val="000000"/>
          <w:sz w:val="28"/>
          <w:szCs w:val="28"/>
        </w:rPr>
        <w:t>1</w:t>
      </w:r>
      <w:r>
        <w:rPr>
          <w:rFonts w:hint="eastAsia"/>
          <w:color w:val="000000"/>
          <w:sz w:val="28"/>
          <w:szCs w:val="28"/>
        </w:rPr>
        <w:t>，满足《环境空气质量标准》（</w:t>
      </w:r>
      <w:r>
        <w:rPr>
          <w:rFonts w:hint="eastAsia"/>
          <w:color w:val="000000"/>
          <w:sz w:val="28"/>
          <w:szCs w:val="28"/>
        </w:rPr>
        <w:t>GB3095-2012</w:t>
      </w:r>
      <w:r>
        <w:rPr>
          <w:rFonts w:hint="eastAsia"/>
          <w:color w:val="000000"/>
          <w:sz w:val="28"/>
          <w:szCs w:val="28"/>
        </w:rPr>
        <w:t>）中二级标准要求；氨、硫化氢、苯、二甲苯小时浓度监测值标准指数均小于</w:t>
      </w:r>
      <w:r>
        <w:rPr>
          <w:rFonts w:hint="eastAsia"/>
          <w:color w:val="000000"/>
          <w:sz w:val="28"/>
          <w:szCs w:val="28"/>
        </w:rPr>
        <w:t>1</w:t>
      </w:r>
      <w:r>
        <w:rPr>
          <w:rFonts w:hint="eastAsia"/>
          <w:color w:val="000000"/>
          <w:sz w:val="28"/>
          <w:szCs w:val="28"/>
        </w:rPr>
        <w:t>，满足《工业企业设计卫生标准》（</w:t>
      </w:r>
      <w:r>
        <w:rPr>
          <w:rFonts w:hint="eastAsia"/>
          <w:color w:val="000000"/>
          <w:sz w:val="28"/>
          <w:szCs w:val="28"/>
        </w:rPr>
        <w:t>TJ36-79</w:t>
      </w:r>
      <w:r>
        <w:rPr>
          <w:rFonts w:hint="eastAsia"/>
          <w:color w:val="000000"/>
          <w:sz w:val="28"/>
          <w:szCs w:val="28"/>
        </w:rPr>
        <w:t>）中表</w:t>
      </w:r>
      <w:r>
        <w:rPr>
          <w:rFonts w:hint="eastAsia"/>
          <w:color w:val="000000"/>
          <w:sz w:val="28"/>
          <w:szCs w:val="28"/>
        </w:rPr>
        <w:t>1</w:t>
      </w:r>
      <w:r>
        <w:rPr>
          <w:rFonts w:hint="eastAsia"/>
          <w:color w:val="000000"/>
          <w:sz w:val="28"/>
          <w:szCs w:val="28"/>
        </w:rPr>
        <w:t>居住区大气中有害物质的最高允许浓度限值要求；非甲烷总烃小时浓度监测值标准指数小于</w:t>
      </w:r>
      <w:r>
        <w:rPr>
          <w:rFonts w:hint="eastAsia"/>
          <w:color w:val="000000"/>
          <w:sz w:val="28"/>
          <w:szCs w:val="28"/>
        </w:rPr>
        <w:t>1</w:t>
      </w:r>
      <w:r>
        <w:rPr>
          <w:rFonts w:hint="eastAsia"/>
          <w:color w:val="000000"/>
          <w:sz w:val="28"/>
          <w:szCs w:val="28"/>
        </w:rPr>
        <w:t>，满足《大气污染物综合排放标准详解》中的相关要求；甲苯小时浓度监测值标准指数小于</w:t>
      </w:r>
      <w:r>
        <w:rPr>
          <w:rFonts w:hint="eastAsia"/>
          <w:color w:val="000000"/>
          <w:sz w:val="28"/>
          <w:szCs w:val="28"/>
        </w:rPr>
        <w:t>1</w:t>
      </w:r>
      <w:r>
        <w:rPr>
          <w:rFonts w:hint="eastAsia"/>
          <w:color w:val="000000"/>
          <w:sz w:val="28"/>
          <w:szCs w:val="28"/>
        </w:rPr>
        <w:t>，满足执行《室内空气质量标准》（</w:t>
      </w:r>
      <w:r>
        <w:rPr>
          <w:rFonts w:hint="eastAsia"/>
          <w:color w:val="000000"/>
          <w:sz w:val="28"/>
          <w:szCs w:val="28"/>
        </w:rPr>
        <w:t>GB/T18883-2002</w:t>
      </w:r>
      <w:r>
        <w:rPr>
          <w:rFonts w:hint="eastAsia"/>
          <w:color w:val="000000"/>
          <w:sz w:val="28"/>
          <w:szCs w:val="28"/>
        </w:rPr>
        <w:t>）限值要求。</w:t>
      </w:r>
    </w:p>
    <w:p w:rsidR="001C41BF" w:rsidRDefault="001C41BF">
      <w:pPr>
        <w:snapToGrid w:val="0"/>
        <w:ind w:firstLineChars="250" w:firstLine="703"/>
        <w:rPr>
          <w:b/>
          <w:color w:val="000000"/>
          <w:sz w:val="28"/>
          <w:szCs w:val="28"/>
          <w:vertAlign w:val="superscript"/>
        </w:rPr>
      </w:pPr>
      <w:r>
        <w:rPr>
          <w:rFonts w:hint="eastAsia"/>
          <w:b/>
          <w:color w:val="000000"/>
          <w:sz w:val="28"/>
          <w:szCs w:val="28"/>
        </w:rPr>
        <w:t>表</w:t>
      </w:r>
      <w:r>
        <w:rPr>
          <w:rFonts w:hint="eastAsia"/>
          <w:b/>
          <w:color w:val="000000"/>
          <w:sz w:val="28"/>
          <w:szCs w:val="28"/>
        </w:rPr>
        <w:t xml:space="preserve">9.6-1  </w:t>
      </w:r>
      <w:r>
        <w:rPr>
          <w:rFonts w:hint="eastAsia"/>
          <w:b/>
          <w:color w:val="000000"/>
          <w:sz w:val="28"/>
          <w:szCs w:val="28"/>
        </w:rPr>
        <w:t>环境空气质量小时浓度监测结果一览表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966"/>
        <w:gridCol w:w="858"/>
        <w:gridCol w:w="859"/>
        <w:gridCol w:w="1030"/>
        <w:gridCol w:w="1030"/>
        <w:gridCol w:w="1031"/>
        <w:gridCol w:w="1018"/>
        <w:gridCol w:w="1006"/>
        <w:gridCol w:w="989"/>
      </w:tblGrid>
      <w:tr w:rsidR="001C41BF">
        <w:trPr>
          <w:trHeight w:val="397"/>
          <w:tblHeader/>
          <w:jc w:val="center"/>
        </w:trPr>
        <w:tc>
          <w:tcPr>
            <w:tcW w:w="966" w:type="dxa"/>
            <w:vMerge w:val="restart"/>
            <w:vAlign w:val="center"/>
          </w:tcPr>
          <w:p w:rsidR="001C41BF" w:rsidRDefault="001C41BF">
            <w:pPr>
              <w:jc w:val="center"/>
              <w:rPr>
                <w:bCs/>
                <w:color w:val="000000"/>
                <w:sz w:val="24"/>
              </w:rPr>
            </w:pPr>
            <w:r>
              <w:rPr>
                <w:bCs/>
                <w:color w:val="000000"/>
                <w:sz w:val="24"/>
              </w:rPr>
              <w:t>检测项目</w:t>
            </w:r>
          </w:p>
        </w:tc>
        <w:tc>
          <w:tcPr>
            <w:tcW w:w="858" w:type="dxa"/>
            <w:vMerge w:val="restart"/>
            <w:vAlign w:val="center"/>
          </w:tcPr>
          <w:p w:rsidR="001C41BF" w:rsidRDefault="001C41BF">
            <w:pPr>
              <w:jc w:val="center"/>
              <w:rPr>
                <w:bCs/>
                <w:color w:val="000000"/>
                <w:sz w:val="24"/>
              </w:rPr>
            </w:pPr>
            <w:r>
              <w:rPr>
                <w:rFonts w:hint="eastAsia"/>
                <w:bCs/>
                <w:color w:val="000000"/>
                <w:sz w:val="24"/>
              </w:rPr>
              <w:t>检测点位</w:t>
            </w:r>
          </w:p>
        </w:tc>
        <w:tc>
          <w:tcPr>
            <w:tcW w:w="859" w:type="dxa"/>
            <w:vMerge w:val="restart"/>
            <w:vAlign w:val="center"/>
          </w:tcPr>
          <w:p w:rsidR="001C41BF" w:rsidRDefault="001C41BF">
            <w:pPr>
              <w:jc w:val="center"/>
              <w:rPr>
                <w:bCs/>
                <w:color w:val="000000"/>
                <w:sz w:val="24"/>
              </w:rPr>
            </w:pPr>
            <w:r>
              <w:rPr>
                <w:bCs/>
                <w:color w:val="000000"/>
                <w:sz w:val="24"/>
              </w:rPr>
              <w:t>检测</w:t>
            </w:r>
            <w:r>
              <w:rPr>
                <w:rFonts w:hint="eastAsia"/>
                <w:bCs/>
                <w:color w:val="000000"/>
                <w:sz w:val="24"/>
              </w:rPr>
              <w:t>时间</w:t>
            </w:r>
          </w:p>
        </w:tc>
        <w:tc>
          <w:tcPr>
            <w:tcW w:w="3091" w:type="dxa"/>
            <w:gridSpan w:val="3"/>
            <w:vAlign w:val="center"/>
          </w:tcPr>
          <w:p w:rsidR="001C41BF" w:rsidRDefault="001C41BF">
            <w:pPr>
              <w:jc w:val="center"/>
              <w:rPr>
                <w:color w:val="000000"/>
                <w:sz w:val="24"/>
              </w:rPr>
            </w:pPr>
            <w:r>
              <w:rPr>
                <w:rFonts w:hint="eastAsia"/>
                <w:color w:val="000000"/>
                <w:sz w:val="24"/>
              </w:rPr>
              <w:t>检测结果</w:t>
            </w:r>
          </w:p>
        </w:tc>
        <w:tc>
          <w:tcPr>
            <w:tcW w:w="1018" w:type="dxa"/>
            <w:vMerge w:val="restart"/>
            <w:vAlign w:val="center"/>
          </w:tcPr>
          <w:p w:rsidR="001C41BF" w:rsidRDefault="001C41BF">
            <w:pPr>
              <w:jc w:val="center"/>
              <w:rPr>
                <w:color w:val="000000"/>
                <w:sz w:val="24"/>
              </w:rPr>
            </w:pPr>
            <w:r>
              <w:rPr>
                <w:rFonts w:hint="eastAsia"/>
                <w:color w:val="000000"/>
                <w:sz w:val="24"/>
              </w:rPr>
              <w:t>标准值</w:t>
            </w:r>
          </w:p>
        </w:tc>
        <w:tc>
          <w:tcPr>
            <w:tcW w:w="1006" w:type="dxa"/>
            <w:vMerge w:val="restart"/>
            <w:vAlign w:val="center"/>
          </w:tcPr>
          <w:p w:rsidR="001C41BF" w:rsidRDefault="001C41BF">
            <w:pPr>
              <w:jc w:val="center"/>
              <w:rPr>
                <w:color w:val="000000"/>
                <w:sz w:val="24"/>
              </w:rPr>
            </w:pPr>
            <w:r>
              <w:rPr>
                <w:rFonts w:hint="eastAsia"/>
                <w:color w:val="000000"/>
                <w:sz w:val="24"/>
              </w:rPr>
              <w:t>标准指数范围</w:t>
            </w:r>
          </w:p>
        </w:tc>
        <w:tc>
          <w:tcPr>
            <w:tcW w:w="989" w:type="dxa"/>
            <w:vMerge w:val="restart"/>
            <w:vAlign w:val="center"/>
          </w:tcPr>
          <w:p w:rsidR="001C41BF" w:rsidRDefault="001C41BF">
            <w:pPr>
              <w:jc w:val="center"/>
              <w:rPr>
                <w:color w:val="000000"/>
                <w:sz w:val="24"/>
              </w:rPr>
            </w:pPr>
            <w:r>
              <w:rPr>
                <w:rFonts w:hint="eastAsia"/>
                <w:color w:val="000000"/>
                <w:sz w:val="24"/>
              </w:rPr>
              <w:t>达标情况</w:t>
            </w:r>
          </w:p>
        </w:tc>
      </w:tr>
      <w:tr w:rsidR="001C41BF">
        <w:trPr>
          <w:trHeight w:val="397"/>
          <w:tblHeader/>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bCs/>
                <w:color w:val="000000"/>
                <w:sz w:val="24"/>
              </w:rPr>
            </w:pPr>
          </w:p>
        </w:tc>
        <w:tc>
          <w:tcPr>
            <w:tcW w:w="859" w:type="dxa"/>
            <w:vMerge/>
            <w:vAlign w:val="center"/>
          </w:tcPr>
          <w:p w:rsidR="001C41BF" w:rsidRDefault="001C41BF">
            <w:pPr>
              <w:jc w:val="center"/>
              <w:rPr>
                <w:bCs/>
                <w:color w:val="000000"/>
                <w:sz w:val="24"/>
              </w:rPr>
            </w:pPr>
          </w:p>
        </w:tc>
        <w:tc>
          <w:tcPr>
            <w:tcW w:w="1030" w:type="dxa"/>
            <w:vAlign w:val="center"/>
          </w:tcPr>
          <w:p w:rsidR="001C41BF" w:rsidRDefault="001C41BF">
            <w:pPr>
              <w:jc w:val="center"/>
              <w:rPr>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030" w:type="dxa"/>
            <w:vAlign w:val="center"/>
          </w:tcPr>
          <w:p w:rsidR="001C41BF" w:rsidRDefault="001C41BF">
            <w:pPr>
              <w:jc w:val="center"/>
              <w:rPr>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031" w:type="dxa"/>
            <w:vAlign w:val="center"/>
          </w:tcPr>
          <w:p w:rsidR="001C41BF" w:rsidRDefault="001C41BF">
            <w:pPr>
              <w:jc w:val="center"/>
              <w:rPr>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24</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restart"/>
            <w:vAlign w:val="center"/>
          </w:tcPr>
          <w:p w:rsidR="001C41BF" w:rsidRDefault="001C41BF">
            <w:pPr>
              <w:jc w:val="center"/>
              <w:rPr>
                <w:color w:val="000000"/>
                <w:sz w:val="24"/>
              </w:rPr>
            </w:pPr>
            <w:r>
              <w:rPr>
                <w:rFonts w:hint="eastAsia"/>
                <w:color w:val="000000"/>
                <w:sz w:val="24"/>
              </w:rPr>
              <w:t>二氧化硫</w:t>
            </w:r>
            <w:r>
              <w:rPr>
                <w:bCs/>
                <w:color w:val="000000"/>
                <w:sz w:val="24"/>
              </w:rPr>
              <w:t>（</w:t>
            </w:r>
            <w:r>
              <w:rPr>
                <w:color w:val="000000"/>
                <w:sz w:val="24"/>
              </w:rPr>
              <w:t>mg/m</w:t>
            </w:r>
            <w:r>
              <w:rPr>
                <w:color w:val="000000"/>
                <w:sz w:val="24"/>
                <w:vertAlign w:val="superscript"/>
              </w:rPr>
              <w:t>3</w:t>
            </w:r>
            <w:r>
              <w:rPr>
                <w:bCs/>
                <w:color w:val="000000"/>
                <w:sz w:val="24"/>
              </w:rPr>
              <w:t>）</w:t>
            </w:r>
          </w:p>
        </w:tc>
        <w:tc>
          <w:tcPr>
            <w:tcW w:w="858" w:type="dxa"/>
            <w:vMerge w:val="restart"/>
            <w:vAlign w:val="center"/>
          </w:tcPr>
          <w:p w:rsidR="001C41BF" w:rsidRDefault="001C41BF">
            <w:pPr>
              <w:jc w:val="center"/>
              <w:rPr>
                <w:color w:val="000000"/>
                <w:sz w:val="24"/>
              </w:rPr>
            </w:pPr>
            <w:r>
              <w:rPr>
                <w:rFonts w:hint="eastAsia"/>
                <w:color w:val="000000"/>
                <w:sz w:val="24"/>
              </w:rPr>
              <w:t>五里村</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0.025</w:t>
            </w:r>
          </w:p>
        </w:tc>
        <w:tc>
          <w:tcPr>
            <w:tcW w:w="1030" w:type="dxa"/>
            <w:vAlign w:val="center"/>
          </w:tcPr>
          <w:p w:rsidR="001C41BF" w:rsidRDefault="001C41BF">
            <w:pPr>
              <w:jc w:val="center"/>
              <w:rPr>
                <w:color w:val="000000"/>
                <w:sz w:val="24"/>
              </w:rPr>
            </w:pPr>
            <w:r>
              <w:rPr>
                <w:rFonts w:hint="eastAsia"/>
                <w:color w:val="000000"/>
                <w:sz w:val="24"/>
              </w:rPr>
              <w:t>0.027</w:t>
            </w:r>
          </w:p>
        </w:tc>
        <w:tc>
          <w:tcPr>
            <w:tcW w:w="1031" w:type="dxa"/>
            <w:vAlign w:val="center"/>
          </w:tcPr>
          <w:p w:rsidR="001C41BF" w:rsidRDefault="001C41BF">
            <w:pPr>
              <w:jc w:val="center"/>
              <w:rPr>
                <w:color w:val="000000"/>
                <w:sz w:val="24"/>
              </w:rPr>
            </w:pPr>
            <w:r>
              <w:rPr>
                <w:rFonts w:hint="eastAsia"/>
                <w:color w:val="000000"/>
                <w:sz w:val="24"/>
              </w:rPr>
              <w:t>0.037</w:t>
            </w:r>
          </w:p>
        </w:tc>
        <w:tc>
          <w:tcPr>
            <w:tcW w:w="1018" w:type="dxa"/>
            <w:vMerge w:val="restart"/>
            <w:vAlign w:val="center"/>
          </w:tcPr>
          <w:p w:rsidR="001C41BF" w:rsidRDefault="001C41BF">
            <w:pPr>
              <w:jc w:val="center"/>
              <w:rPr>
                <w:color w:val="000000"/>
                <w:sz w:val="24"/>
              </w:rPr>
            </w:pPr>
            <w:r>
              <w:rPr>
                <w:rFonts w:hint="eastAsia"/>
                <w:color w:val="000000"/>
                <w:sz w:val="24"/>
              </w:rPr>
              <w:t>0.5</w:t>
            </w:r>
          </w:p>
        </w:tc>
        <w:tc>
          <w:tcPr>
            <w:tcW w:w="1006" w:type="dxa"/>
            <w:vMerge w:val="restart"/>
            <w:vAlign w:val="center"/>
          </w:tcPr>
          <w:p w:rsidR="001C41BF" w:rsidRDefault="001C41BF">
            <w:pPr>
              <w:jc w:val="center"/>
              <w:rPr>
                <w:color w:val="000000"/>
                <w:sz w:val="24"/>
              </w:rPr>
            </w:pPr>
            <w:r>
              <w:rPr>
                <w:rFonts w:hint="eastAsia"/>
                <w:color w:val="000000"/>
                <w:sz w:val="24"/>
              </w:rPr>
              <w:t xml:space="preserve"> 0.05-0.074</w:t>
            </w: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0.032</w:t>
            </w:r>
          </w:p>
        </w:tc>
        <w:tc>
          <w:tcPr>
            <w:tcW w:w="1030" w:type="dxa"/>
            <w:vAlign w:val="center"/>
          </w:tcPr>
          <w:p w:rsidR="001C41BF" w:rsidRDefault="001C41BF">
            <w:pPr>
              <w:jc w:val="center"/>
              <w:rPr>
                <w:color w:val="000000"/>
                <w:sz w:val="24"/>
              </w:rPr>
            </w:pPr>
            <w:r>
              <w:rPr>
                <w:rFonts w:hint="eastAsia"/>
                <w:color w:val="000000"/>
                <w:sz w:val="24"/>
              </w:rPr>
              <w:t>0.027</w:t>
            </w:r>
          </w:p>
        </w:tc>
        <w:tc>
          <w:tcPr>
            <w:tcW w:w="1031" w:type="dxa"/>
            <w:vAlign w:val="center"/>
          </w:tcPr>
          <w:p w:rsidR="001C41BF" w:rsidRDefault="001C41BF">
            <w:pPr>
              <w:jc w:val="center"/>
              <w:rPr>
                <w:color w:val="000000"/>
                <w:sz w:val="24"/>
              </w:rPr>
            </w:pPr>
            <w:r>
              <w:rPr>
                <w:rFonts w:hint="eastAsia"/>
                <w:color w:val="000000"/>
                <w:sz w:val="24"/>
              </w:rPr>
              <w:t>0.037</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0.029</w:t>
            </w:r>
          </w:p>
        </w:tc>
        <w:tc>
          <w:tcPr>
            <w:tcW w:w="1030" w:type="dxa"/>
            <w:vAlign w:val="center"/>
          </w:tcPr>
          <w:p w:rsidR="001C41BF" w:rsidRDefault="001C41BF">
            <w:pPr>
              <w:jc w:val="center"/>
              <w:rPr>
                <w:color w:val="000000"/>
                <w:sz w:val="24"/>
              </w:rPr>
            </w:pPr>
            <w:r>
              <w:rPr>
                <w:rFonts w:hint="eastAsia"/>
                <w:color w:val="000000"/>
                <w:sz w:val="24"/>
              </w:rPr>
              <w:t>0.030</w:t>
            </w:r>
          </w:p>
        </w:tc>
        <w:tc>
          <w:tcPr>
            <w:tcW w:w="1031" w:type="dxa"/>
            <w:vAlign w:val="center"/>
          </w:tcPr>
          <w:p w:rsidR="001C41BF" w:rsidRDefault="001C41BF">
            <w:pPr>
              <w:jc w:val="center"/>
              <w:rPr>
                <w:color w:val="000000"/>
                <w:sz w:val="24"/>
              </w:rPr>
            </w:pPr>
            <w:r>
              <w:rPr>
                <w:rFonts w:hint="eastAsia"/>
                <w:color w:val="000000"/>
                <w:sz w:val="24"/>
              </w:rPr>
              <w:t>0.031</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0.026</w:t>
            </w:r>
          </w:p>
        </w:tc>
        <w:tc>
          <w:tcPr>
            <w:tcW w:w="1030" w:type="dxa"/>
            <w:vAlign w:val="center"/>
          </w:tcPr>
          <w:p w:rsidR="001C41BF" w:rsidRDefault="001C41BF">
            <w:pPr>
              <w:jc w:val="center"/>
              <w:rPr>
                <w:color w:val="000000"/>
                <w:sz w:val="24"/>
              </w:rPr>
            </w:pPr>
            <w:r>
              <w:rPr>
                <w:rFonts w:hint="eastAsia"/>
                <w:color w:val="000000"/>
                <w:sz w:val="24"/>
              </w:rPr>
              <w:t>0.028</w:t>
            </w:r>
          </w:p>
        </w:tc>
        <w:tc>
          <w:tcPr>
            <w:tcW w:w="1031" w:type="dxa"/>
            <w:vAlign w:val="center"/>
          </w:tcPr>
          <w:p w:rsidR="001C41BF" w:rsidRDefault="001C41BF">
            <w:pPr>
              <w:jc w:val="center"/>
              <w:rPr>
                <w:color w:val="000000"/>
                <w:sz w:val="24"/>
              </w:rPr>
            </w:pPr>
            <w:r>
              <w:rPr>
                <w:rFonts w:hint="eastAsia"/>
                <w:color w:val="000000"/>
                <w:sz w:val="24"/>
              </w:rPr>
              <w:t>0.029</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restart"/>
            <w:vAlign w:val="center"/>
          </w:tcPr>
          <w:p w:rsidR="001C41BF" w:rsidRDefault="001C41BF">
            <w:pPr>
              <w:jc w:val="center"/>
              <w:rPr>
                <w:color w:val="000000"/>
                <w:sz w:val="24"/>
              </w:rPr>
            </w:pPr>
            <w:r>
              <w:rPr>
                <w:rFonts w:hint="eastAsia"/>
                <w:color w:val="000000"/>
                <w:sz w:val="24"/>
              </w:rPr>
              <w:t>海口镇</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0.037</w:t>
            </w:r>
          </w:p>
        </w:tc>
        <w:tc>
          <w:tcPr>
            <w:tcW w:w="1030" w:type="dxa"/>
            <w:vAlign w:val="center"/>
          </w:tcPr>
          <w:p w:rsidR="001C41BF" w:rsidRDefault="001C41BF">
            <w:pPr>
              <w:jc w:val="center"/>
              <w:rPr>
                <w:color w:val="000000"/>
                <w:sz w:val="24"/>
              </w:rPr>
            </w:pPr>
            <w:r>
              <w:rPr>
                <w:rFonts w:hint="eastAsia"/>
                <w:color w:val="000000"/>
                <w:sz w:val="24"/>
              </w:rPr>
              <w:t>0.024</w:t>
            </w:r>
          </w:p>
        </w:tc>
        <w:tc>
          <w:tcPr>
            <w:tcW w:w="1031" w:type="dxa"/>
            <w:vAlign w:val="center"/>
          </w:tcPr>
          <w:p w:rsidR="001C41BF" w:rsidRDefault="001C41BF">
            <w:pPr>
              <w:jc w:val="center"/>
              <w:rPr>
                <w:color w:val="000000"/>
                <w:sz w:val="24"/>
              </w:rPr>
            </w:pPr>
            <w:r>
              <w:rPr>
                <w:rFonts w:hint="eastAsia"/>
                <w:color w:val="000000"/>
                <w:sz w:val="24"/>
              </w:rPr>
              <w:t>0.026</w:t>
            </w:r>
          </w:p>
        </w:tc>
        <w:tc>
          <w:tcPr>
            <w:tcW w:w="1018" w:type="dxa"/>
            <w:vMerge/>
            <w:vAlign w:val="center"/>
          </w:tcPr>
          <w:p w:rsidR="001C41BF" w:rsidRDefault="001C41BF">
            <w:pPr>
              <w:jc w:val="center"/>
              <w:rPr>
                <w:color w:val="000000"/>
                <w:sz w:val="24"/>
              </w:rPr>
            </w:pPr>
          </w:p>
        </w:tc>
        <w:tc>
          <w:tcPr>
            <w:tcW w:w="1006" w:type="dxa"/>
            <w:vMerge w:val="restart"/>
            <w:vAlign w:val="center"/>
          </w:tcPr>
          <w:p w:rsidR="001C41BF" w:rsidRDefault="001C41BF">
            <w:pPr>
              <w:jc w:val="center"/>
              <w:rPr>
                <w:color w:val="000000"/>
                <w:sz w:val="24"/>
              </w:rPr>
            </w:pPr>
            <w:r>
              <w:rPr>
                <w:rFonts w:hint="eastAsia"/>
                <w:color w:val="000000"/>
                <w:sz w:val="24"/>
              </w:rPr>
              <w:t>0.05-0.074</w:t>
            </w:r>
          </w:p>
        </w:tc>
        <w:tc>
          <w:tcPr>
            <w:tcW w:w="989" w:type="dxa"/>
            <w:vMerge w:val="restart"/>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0.029</w:t>
            </w:r>
          </w:p>
        </w:tc>
        <w:tc>
          <w:tcPr>
            <w:tcW w:w="1030" w:type="dxa"/>
            <w:vAlign w:val="center"/>
          </w:tcPr>
          <w:p w:rsidR="001C41BF" w:rsidRDefault="001C41BF">
            <w:pPr>
              <w:jc w:val="center"/>
              <w:rPr>
                <w:color w:val="000000"/>
                <w:sz w:val="24"/>
              </w:rPr>
            </w:pPr>
            <w:r>
              <w:rPr>
                <w:rFonts w:hint="eastAsia"/>
                <w:color w:val="000000"/>
                <w:sz w:val="24"/>
              </w:rPr>
              <w:t>0.030</w:t>
            </w:r>
          </w:p>
        </w:tc>
        <w:tc>
          <w:tcPr>
            <w:tcW w:w="1031" w:type="dxa"/>
            <w:vAlign w:val="center"/>
          </w:tcPr>
          <w:p w:rsidR="001C41BF" w:rsidRDefault="001C41BF">
            <w:pPr>
              <w:jc w:val="center"/>
              <w:rPr>
                <w:color w:val="000000"/>
                <w:sz w:val="24"/>
              </w:rPr>
            </w:pPr>
            <w:r>
              <w:rPr>
                <w:rFonts w:hint="eastAsia"/>
                <w:color w:val="000000"/>
                <w:sz w:val="24"/>
              </w:rPr>
              <w:t>0.027</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0.032</w:t>
            </w:r>
          </w:p>
        </w:tc>
        <w:tc>
          <w:tcPr>
            <w:tcW w:w="1030" w:type="dxa"/>
            <w:vAlign w:val="center"/>
          </w:tcPr>
          <w:p w:rsidR="001C41BF" w:rsidRDefault="001C41BF">
            <w:pPr>
              <w:jc w:val="center"/>
              <w:rPr>
                <w:color w:val="000000"/>
                <w:sz w:val="24"/>
              </w:rPr>
            </w:pPr>
            <w:r>
              <w:rPr>
                <w:rFonts w:hint="eastAsia"/>
                <w:color w:val="000000"/>
                <w:sz w:val="24"/>
              </w:rPr>
              <w:t>0.029</w:t>
            </w:r>
          </w:p>
        </w:tc>
        <w:tc>
          <w:tcPr>
            <w:tcW w:w="1031" w:type="dxa"/>
            <w:vAlign w:val="center"/>
          </w:tcPr>
          <w:p w:rsidR="001C41BF" w:rsidRDefault="001C41BF">
            <w:pPr>
              <w:jc w:val="center"/>
              <w:rPr>
                <w:color w:val="000000"/>
                <w:sz w:val="24"/>
              </w:rPr>
            </w:pPr>
            <w:r>
              <w:rPr>
                <w:rFonts w:hint="eastAsia"/>
                <w:color w:val="000000"/>
                <w:sz w:val="24"/>
              </w:rPr>
              <w:t>0.034</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0.025</w:t>
            </w:r>
          </w:p>
        </w:tc>
        <w:tc>
          <w:tcPr>
            <w:tcW w:w="1030" w:type="dxa"/>
            <w:vAlign w:val="center"/>
          </w:tcPr>
          <w:p w:rsidR="001C41BF" w:rsidRDefault="001C41BF">
            <w:pPr>
              <w:jc w:val="center"/>
              <w:rPr>
                <w:color w:val="000000"/>
                <w:sz w:val="24"/>
              </w:rPr>
            </w:pPr>
            <w:r>
              <w:rPr>
                <w:rFonts w:hint="eastAsia"/>
                <w:color w:val="000000"/>
                <w:sz w:val="24"/>
              </w:rPr>
              <w:t>0.026</w:t>
            </w:r>
          </w:p>
        </w:tc>
        <w:tc>
          <w:tcPr>
            <w:tcW w:w="1031" w:type="dxa"/>
            <w:vAlign w:val="center"/>
          </w:tcPr>
          <w:p w:rsidR="001C41BF" w:rsidRDefault="001C41BF">
            <w:pPr>
              <w:jc w:val="center"/>
              <w:rPr>
                <w:color w:val="000000"/>
                <w:sz w:val="24"/>
              </w:rPr>
            </w:pPr>
            <w:r>
              <w:rPr>
                <w:rFonts w:hint="eastAsia"/>
                <w:color w:val="000000"/>
                <w:sz w:val="24"/>
              </w:rPr>
              <w:t>0.031</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restart"/>
            <w:vAlign w:val="center"/>
          </w:tcPr>
          <w:p w:rsidR="001C41BF" w:rsidRDefault="001C41BF">
            <w:pPr>
              <w:jc w:val="center"/>
              <w:rPr>
                <w:color w:val="000000"/>
                <w:sz w:val="24"/>
              </w:rPr>
            </w:pPr>
            <w:r>
              <w:rPr>
                <w:rFonts w:hint="eastAsia"/>
                <w:color w:val="000000"/>
                <w:sz w:val="24"/>
              </w:rPr>
              <w:t>二氧化氮</w:t>
            </w:r>
            <w:r>
              <w:rPr>
                <w:bCs/>
                <w:color w:val="000000"/>
                <w:sz w:val="24"/>
              </w:rPr>
              <w:t>（</w:t>
            </w:r>
            <w:r>
              <w:rPr>
                <w:color w:val="000000"/>
                <w:sz w:val="24"/>
              </w:rPr>
              <w:t>mg/m</w:t>
            </w:r>
            <w:r>
              <w:rPr>
                <w:color w:val="000000"/>
                <w:sz w:val="24"/>
                <w:vertAlign w:val="superscript"/>
              </w:rPr>
              <w:t>3</w:t>
            </w:r>
            <w:r>
              <w:rPr>
                <w:bCs/>
                <w:color w:val="000000"/>
                <w:sz w:val="24"/>
              </w:rPr>
              <w:t>）</w:t>
            </w:r>
          </w:p>
        </w:tc>
        <w:tc>
          <w:tcPr>
            <w:tcW w:w="858" w:type="dxa"/>
            <w:vMerge w:val="restart"/>
            <w:vAlign w:val="center"/>
          </w:tcPr>
          <w:p w:rsidR="001C41BF" w:rsidRDefault="001C41BF">
            <w:pPr>
              <w:jc w:val="center"/>
              <w:rPr>
                <w:color w:val="000000"/>
                <w:sz w:val="24"/>
              </w:rPr>
            </w:pPr>
            <w:r>
              <w:rPr>
                <w:rFonts w:hint="eastAsia"/>
                <w:color w:val="000000"/>
                <w:sz w:val="24"/>
              </w:rPr>
              <w:t>五里村</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0.031</w:t>
            </w:r>
          </w:p>
        </w:tc>
        <w:tc>
          <w:tcPr>
            <w:tcW w:w="1030" w:type="dxa"/>
            <w:vAlign w:val="center"/>
          </w:tcPr>
          <w:p w:rsidR="001C41BF" w:rsidRDefault="001C41BF">
            <w:pPr>
              <w:jc w:val="center"/>
              <w:rPr>
                <w:color w:val="000000"/>
                <w:sz w:val="24"/>
              </w:rPr>
            </w:pPr>
            <w:r>
              <w:rPr>
                <w:rFonts w:hint="eastAsia"/>
                <w:color w:val="000000"/>
                <w:sz w:val="24"/>
              </w:rPr>
              <w:t>0.071</w:t>
            </w:r>
          </w:p>
        </w:tc>
        <w:tc>
          <w:tcPr>
            <w:tcW w:w="1031" w:type="dxa"/>
            <w:vAlign w:val="center"/>
          </w:tcPr>
          <w:p w:rsidR="001C41BF" w:rsidRDefault="001C41BF">
            <w:pPr>
              <w:jc w:val="center"/>
              <w:rPr>
                <w:color w:val="000000"/>
                <w:sz w:val="24"/>
              </w:rPr>
            </w:pPr>
            <w:r>
              <w:rPr>
                <w:rFonts w:hint="eastAsia"/>
                <w:color w:val="000000"/>
                <w:sz w:val="24"/>
              </w:rPr>
              <w:t>0.046</w:t>
            </w:r>
          </w:p>
        </w:tc>
        <w:tc>
          <w:tcPr>
            <w:tcW w:w="1018" w:type="dxa"/>
            <w:vMerge w:val="restart"/>
            <w:vAlign w:val="center"/>
          </w:tcPr>
          <w:p w:rsidR="001C41BF" w:rsidRDefault="001C41BF">
            <w:pPr>
              <w:jc w:val="center"/>
              <w:rPr>
                <w:color w:val="000000"/>
                <w:sz w:val="24"/>
              </w:rPr>
            </w:pPr>
            <w:r>
              <w:rPr>
                <w:rFonts w:hint="eastAsia"/>
                <w:color w:val="000000"/>
                <w:sz w:val="24"/>
              </w:rPr>
              <w:t>0.2</w:t>
            </w:r>
          </w:p>
        </w:tc>
        <w:tc>
          <w:tcPr>
            <w:tcW w:w="1006" w:type="dxa"/>
            <w:vMerge w:val="restart"/>
            <w:vAlign w:val="center"/>
          </w:tcPr>
          <w:p w:rsidR="001C41BF" w:rsidRDefault="001C41BF">
            <w:pPr>
              <w:jc w:val="center"/>
              <w:rPr>
                <w:color w:val="000000"/>
                <w:sz w:val="24"/>
              </w:rPr>
            </w:pPr>
            <w:r>
              <w:rPr>
                <w:rFonts w:hint="eastAsia"/>
                <w:color w:val="000000"/>
                <w:sz w:val="24"/>
              </w:rPr>
              <w:t>0.115-0.380</w:t>
            </w: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0.026</w:t>
            </w:r>
          </w:p>
        </w:tc>
        <w:tc>
          <w:tcPr>
            <w:tcW w:w="1030" w:type="dxa"/>
            <w:vAlign w:val="center"/>
          </w:tcPr>
          <w:p w:rsidR="001C41BF" w:rsidRDefault="001C41BF">
            <w:pPr>
              <w:jc w:val="center"/>
              <w:rPr>
                <w:color w:val="000000"/>
                <w:sz w:val="24"/>
              </w:rPr>
            </w:pPr>
            <w:r>
              <w:rPr>
                <w:rFonts w:hint="eastAsia"/>
                <w:color w:val="000000"/>
                <w:sz w:val="24"/>
              </w:rPr>
              <w:t>0.076</w:t>
            </w:r>
          </w:p>
        </w:tc>
        <w:tc>
          <w:tcPr>
            <w:tcW w:w="1031" w:type="dxa"/>
            <w:vAlign w:val="center"/>
          </w:tcPr>
          <w:p w:rsidR="001C41BF" w:rsidRDefault="001C41BF">
            <w:pPr>
              <w:jc w:val="center"/>
              <w:rPr>
                <w:color w:val="000000"/>
                <w:sz w:val="24"/>
              </w:rPr>
            </w:pPr>
            <w:r>
              <w:rPr>
                <w:rFonts w:hint="eastAsia"/>
                <w:color w:val="000000"/>
                <w:sz w:val="24"/>
              </w:rPr>
              <w:t>0.040</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0.028</w:t>
            </w:r>
          </w:p>
        </w:tc>
        <w:tc>
          <w:tcPr>
            <w:tcW w:w="1030" w:type="dxa"/>
            <w:vAlign w:val="center"/>
          </w:tcPr>
          <w:p w:rsidR="001C41BF" w:rsidRDefault="001C41BF">
            <w:pPr>
              <w:jc w:val="center"/>
              <w:rPr>
                <w:color w:val="000000"/>
                <w:sz w:val="24"/>
              </w:rPr>
            </w:pPr>
            <w:r>
              <w:rPr>
                <w:rFonts w:hint="eastAsia"/>
                <w:color w:val="000000"/>
                <w:sz w:val="24"/>
              </w:rPr>
              <w:t>0.042</w:t>
            </w:r>
          </w:p>
        </w:tc>
        <w:tc>
          <w:tcPr>
            <w:tcW w:w="1031" w:type="dxa"/>
            <w:vAlign w:val="center"/>
          </w:tcPr>
          <w:p w:rsidR="001C41BF" w:rsidRDefault="001C41BF">
            <w:pPr>
              <w:jc w:val="center"/>
              <w:rPr>
                <w:color w:val="000000"/>
                <w:sz w:val="24"/>
              </w:rPr>
            </w:pPr>
            <w:r>
              <w:rPr>
                <w:rFonts w:hint="eastAsia"/>
                <w:color w:val="000000"/>
                <w:sz w:val="24"/>
              </w:rPr>
              <w:t>0.034</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0.023</w:t>
            </w:r>
          </w:p>
        </w:tc>
        <w:tc>
          <w:tcPr>
            <w:tcW w:w="1030" w:type="dxa"/>
            <w:vAlign w:val="center"/>
          </w:tcPr>
          <w:p w:rsidR="001C41BF" w:rsidRDefault="001C41BF">
            <w:pPr>
              <w:jc w:val="center"/>
              <w:rPr>
                <w:color w:val="000000"/>
                <w:sz w:val="24"/>
              </w:rPr>
            </w:pPr>
            <w:r>
              <w:rPr>
                <w:rFonts w:hint="eastAsia"/>
                <w:color w:val="000000"/>
                <w:sz w:val="24"/>
              </w:rPr>
              <w:t>0.052</w:t>
            </w:r>
          </w:p>
        </w:tc>
        <w:tc>
          <w:tcPr>
            <w:tcW w:w="1031" w:type="dxa"/>
            <w:vAlign w:val="center"/>
          </w:tcPr>
          <w:p w:rsidR="001C41BF" w:rsidRDefault="001C41BF">
            <w:pPr>
              <w:jc w:val="center"/>
              <w:rPr>
                <w:color w:val="000000"/>
                <w:sz w:val="24"/>
              </w:rPr>
            </w:pPr>
            <w:r>
              <w:rPr>
                <w:rFonts w:hint="eastAsia"/>
                <w:color w:val="000000"/>
                <w:sz w:val="24"/>
              </w:rPr>
              <w:t>0.047</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restart"/>
            <w:vAlign w:val="center"/>
          </w:tcPr>
          <w:p w:rsidR="001C41BF" w:rsidRDefault="001C41BF">
            <w:pPr>
              <w:jc w:val="center"/>
              <w:rPr>
                <w:color w:val="000000"/>
                <w:sz w:val="24"/>
              </w:rPr>
            </w:pPr>
            <w:r>
              <w:rPr>
                <w:rFonts w:hint="eastAsia"/>
                <w:color w:val="000000"/>
                <w:sz w:val="24"/>
              </w:rPr>
              <w:t>海口镇</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0.030</w:t>
            </w:r>
          </w:p>
        </w:tc>
        <w:tc>
          <w:tcPr>
            <w:tcW w:w="1030" w:type="dxa"/>
            <w:vAlign w:val="center"/>
          </w:tcPr>
          <w:p w:rsidR="001C41BF" w:rsidRDefault="001C41BF">
            <w:pPr>
              <w:jc w:val="center"/>
              <w:rPr>
                <w:color w:val="000000"/>
                <w:sz w:val="24"/>
              </w:rPr>
            </w:pPr>
            <w:r>
              <w:rPr>
                <w:rFonts w:hint="eastAsia"/>
                <w:color w:val="000000"/>
                <w:sz w:val="24"/>
              </w:rPr>
              <w:t>0.047</w:t>
            </w:r>
          </w:p>
        </w:tc>
        <w:tc>
          <w:tcPr>
            <w:tcW w:w="1031" w:type="dxa"/>
            <w:vAlign w:val="center"/>
          </w:tcPr>
          <w:p w:rsidR="001C41BF" w:rsidRDefault="001C41BF">
            <w:pPr>
              <w:jc w:val="center"/>
              <w:rPr>
                <w:color w:val="000000"/>
                <w:sz w:val="24"/>
              </w:rPr>
            </w:pPr>
            <w:r>
              <w:rPr>
                <w:rFonts w:hint="eastAsia"/>
                <w:color w:val="000000"/>
                <w:sz w:val="24"/>
              </w:rPr>
              <w:t>0.061</w:t>
            </w:r>
          </w:p>
        </w:tc>
        <w:tc>
          <w:tcPr>
            <w:tcW w:w="1018" w:type="dxa"/>
            <w:vMerge/>
            <w:vAlign w:val="center"/>
          </w:tcPr>
          <w:p w:rsidR="001C41BF" w:rsidRDefault="001C41BF">
            <w:pPr>
              <w:jc w:val="center"/>
              <w:rPr>
                <w:color w:val="000000"/>
                <w:sz w:val="24"/>
              </w:rPr>
            </w:pPr>
          </w:p>
        </w:tc>
        <w:tc>
          <w:tcPr>
            <w:tcW w:w="1006" w:type="dxa"/>
            <w:vMerge w:val="restart"/>
            <w:vAlign w:val="center"/>
          </w:tcPr>
          <w:p w:rsidR="001C41BF" w:rsidRDefault="001C41BF">
            <w:pPr>
              <w:jc w:val="center"/>
              <w:rPr>
                <w:color w:val="000000"/>
                <w:sz w:val="24"/>
              </w:rPr>
            </w:pPr>
            <w:r>
              <w:rPr>
                <w:rFonts w:hint="eastAsia"/>
                <w:color w:val="000000"/>
                <w:sz w:val="24"/>
              </w:rPr>
              <w:t>0.135-0.445</w:t>
            </w:r>
          </w:p>
        </w:tc>
        <w:tc>
          <w:tcPr>
            <w:tcW w:w="989" w:type="dxa"/>
            <w:vMerge w:val="restart"/>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0.027</w:t>
            </w:r>
          </w:p>
        </w:tc>
        <w:tc>
          <w:tcPr>
            <w:tcW w:w="1030" w:type="dxa"/>
            <w:vAlign w:val="center"/>
          </w:tcPr>
          <w:p w:rsidR="001C41BF" w:rsidRDefault="001C41BF">
            <w:pPr>
              <w:jc w:val="center"/>
              <w:rPr>
                <w:color w:val="000000"/>
                <w:sz w:val="24"/>
              </w:rPr>
            </w:pPr>
            <w:r>
              <w:rPr>
                <w:rFonts w:hint="eastAsia"/>
                <w:color w:val="000000"/>
                <w:sz w:val="24"/>
              </w:rPr>
              <w:t>0.037</w:t>
            </w:r>
          </w:p>
        </w:tc>
        <w:tc>
          <w:tcPr>
            <w:tcW w:w="1031" w:type="dxa"/>
            <w:vAlign w:val="center"/>
          </w:tcPr>
          <w:p w:rsidR="001C41BF" w:rsidRDefault="001C41BF">
            <w:pPr>
              <w:jc w:val="center"/>
              <w:rPr>
                <w:color w:val="000000"/>
                <w:sz w:val="24"/>
              </w:rPr>
            </w:pPr>
            <w:r>
              <w:rPr>
                <w:rFonts w:hint="eastAsia"/>
                <w:color w:val="000000"/>
                <w:sz w:val="24"/>
              </w:rPr>
              <w:t>0.067</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0.027</w:t>
            </w:r>
          </w:p>
        </w:tc>
        <w:tc>
          <w:tcPr>
            <w:tcW w:w="1030" w:type="dxa"/>
            <w:vAlign w:val="center"/>
          </w:tcPr>
          <w:p w:rsidR="001C41BF" w:rsidRDefault="001C41BF">
            <w:pPr>
              <w:jc w:val="center"/>
              <w:rPr>
                <w:color w:val="000000"/>
                <w:sz w:val="24"/>
              </w:rPr>
            </w:pPr>
            <w:r>
              <w:rPr>
                <w:rFonts w:hint="eastAsia"/>
                <w:color w:val="000000"/>
                <w:sz w:val="24"/>
              </w:rPr>
              <w:t>0.037</w:t>
            </w:r>
          </w:p>
        </w:tc>
        <w:tc>
          <w:tcPr>
            <w:tcW w:w="1031" w:type="dxa"/>
            <w:vAlign w:val="center"/>
          </w:tcPr>
          <w:p w:rsidR="001C41BF" w:rsidRDefault="001C41BF">
            <w:pPr>
              <w:jc w:val="center"/>
              <w:rPr>
                <w:color w:val="000000"/>
                <w:sz w:val="24"/>
              </w:rPr>
            </w:pPr>
            <w:r>
              <w:rPr>
                <w:rFonts w:hint="eastAsia"/>
                <w:color w:val="000000"/>
                <w:sz w:val="24"/>
              </w:rPr>
              <w:t>0.061</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0.029</w:t>
            </w:r>
          </w:p>
        </w:tc>
        <w:tc>
          <w:tcPr>
            <w:tcW w:w="1030" w:type="dxa"/>
            <w:vAlign w:val="center"/>
          </w:tcPr>
          <w:p w:rsidR="001C41BF" w:rsidRDefault="001C41BF">
            <w:pPr>
              <w:jc w:val="center"/>
              <w:rPr>
                <w:color w:val="000000"/>
                <w:sz w:val="24"/>
              </w:rPr>
            </w:pPr>
            <w:r>
              <w:rPr>
                <w:rFonts w:hint="eastAsia"/>
                <w:color w:val="000000"/>
                <w:sz w:val="24"/>
              </w:rPr>
              <w:t>0.058</w:t>
            </w:r>
          </w:p>
        </w:tc>
        <w:tc>
          <w:tcPr>
            <w:tcW w:w="1031" w:type="dxa"/>
            <w:vAlign w:val="center"/>
          </w:tcPr>
          <w:p w:rsidR="001C41BF" w:rsidRDefault="001C41BF">
            <w:pPr>
              <w:jc w:val="center"/>
              <w:rPr>
                <w:color w:val="000000"/>
                <w:sz w:val="24"/>
              </w:rPr>
            </w:pPr>
            <w:r>
              <w:rPr>
                <w:rFonts w:hint="eastAsia"/>
                <w:color w:val="000000"/>
                <w:sz w:val="24"/>
              </w:rPr>
              <w:t>0.089</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restart"/>
            <w:vAlign w:val="center"/>
          </w:tcPr>
          <w:p w:rsidR="001C41BF" w:rsidRDefault="001C41BF">
            <w:pPr>
              <w:jc w:val="center"/>
              <w:rPr>
                <w:color w:val="000000"/>
                <w:sz w:val="24"/>
              </w:rPr>
            </w:pPr>
            <w:r>
              <w:rPr>
                <w:rFonts w:hint="eastAsia"/>
                <w:color w:val="000000"/>
                <w:sz w:val="24"/>
              </w:rPr>
              <w:t>非甲烷总烃</w:t>
            </w:r>
            <w:r>
              <w:rPr>
                <w:bCs/>
                <w:color w:val="000000"/>
                <w:sz w:val="24"/>
              </w:rPr>
              <w:t>（</w:t>
            </w:r>
            <w:r>
              <w:rPr>
                <w:color w:val="000000"/>
                <w:sz w:val="24"/>
              </w:rPr>
              <w:t>mg/m</w:t>
            </w:r>
            <w:r>
              <w:rPr>
                <w:color w:val="000000"/>
                <w:sz w:val="24"/>
                <w:vertAlign w:val="superscript"/>
              </w:rPr>
              <w:t>3</w:t>
            </w:r>
            <w:r>
              <w:rPr>
                <w:bCs/>
                <w:color w:val="000000"/>
                <w:sz w:val="24"/>
              </w:rPr>
              <w:t>）</w:t>
            </w:r>
          </w:p>
        </w:tc>
        <w:tc>
          <w:tcPr>
            <w:tcW w:w="858" w:type="dxa"/>
            <w:vMerge w:val="restart"/>
            <w:vAlign w:val="center"/>
          </w:tcPr>
          <w:p w:rsidR="001C41BF" w:rsidRDefault="001C41BF">
            <w:pPr>
              <w:jc w:val="center"/>
              <w:rPr>
                <w:color w:val="000000"/>
                <w:sz w:val="24"/>
              </w:rPr>
            </w:pPr>
            <w:r>
              <w:rPr>
                <w:rFonts w:hint="eastAsia"/>
                <w:color w:val="000000"/>
                <w:sz w:val="24"/>
              </w:rPr>
              <w:t>五里村</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1.10</w:t>
            </w:r>
          </w:p>
        </w:tc>
        <w:tc>
          <w:tcPr>
            <w:tcW w:w="1030" w:type="dxa"/>
            <w:vAlign w:val="center"/>
          </w:tcPr>
          <w:p w:rsidR="001C41BF" w:rsidRDefault="001C41BF">
            <w:pPr>
              <w:jc w:val="center"/>
              <w:rPr>
                <w:color w:val="000000"/>
                <w:sz w:val="24"/>
              </w:rPr>
            </w:pPr>
            <w:r>
              <w:rPr>
                <w:rFonts w:hint="eastAsia"/>
                <w:color w:val="000000"/>
                <w:sz w:val="24"/>
              </w:rPr>
              <w:t>1.08</w:t>
            </w:r>
          </w:p>
        </w:tc>
        <w:tc>
          <w:tcPr>
            <w:tcW w:w="1031" w:type="dxa"/>
            <w:vAlign w:val="center"/>
          </w:tcPr>
          <w:p w:rsidR="001C41BF" w:rsidRDefault="001C41BF">
            <w:pPr>
              <w:jc w:val="center"/>
              <w:rPr>
                <w:color w:val="000000"/>
                <w:sz w:val="24"/>
              </w:rPr>
            </w:pPr>
            <w:r>
              <w:rPr>
                <w:rFonts w:hint="eastAsia"/>
                <w:color w:val="000000"/>
                <w:sz w:val="24"/>
              </w:rPr>
              <w:t>1.17</w:t>
            </w:r>
          </w:p>
        </w:tc>
        <w:tc>
          <w:tcPr>
            <w:tcW w:w="1018" w:type="dxa"/>
            <w:vMerge w:val="restart"/>
            <w:vAlign w:val="center"/>
          </w:tcPr>
          <w:p w:rsidR="001C41BF" w:rsidRDefault="001C41BF">
            <w:pPr>
              <w:jc w:val="center"/>
              <w:rPr>
                <w:color w:val="000000"/>
                <w:sz w:val="24"/>
              </w:rPr>
            </w:pPr>
            <w:r>
              <w:rPr>
                <w:rFonts w:hint="eastAsia"/>
                <w:color w:val="000000"/>
                <w:sz w:val="24"/>
              </w:rPr>
              <w:t>2</w:t>
            </w:r>
          </w:p>
        </w:tc>
        <w:tc>
          <w:tcPr>
            <w:tcW w:w="1006" w:type="dxa"/>
            <w:vMerge w:val="restart"/>
            <w:vAlign w:val="center"/>
          </w:tcPr>
          <w:p w:rsidR="001C41BF" w:rsidRDefault="001C41BF">
            <w:pPr>
              <w:jc w:val="center"/>
              <w:rPr>
                <w:color w:val="000000"/>
                <w:sz w:val="24"/>
              </w:rPr>
            </w:pPr>
            <w:r>
              <w:rPr>
                <w:rFonts w:hint="eastAsia"/>
                <w:color w:val="000000"/>
                <w:sz w:val="24"/>
              </w:rPr>
              <w:t>0.495-0.835</w:t>
            </w: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1.52</w:t>
            </w:r>
          </w:p>
        </w:tc>
        <w:tc>
          <w:tcPr>
            <w:tcW w:w="1030" w:type="dxa"/>
            <w:vAlign w:val="center"/>
          </w:tcPr>
          <w:p w:rsidR="001C41BF" w:rsidRDefault="001C41BF">
            <w:pPr>
              <w:jc w:val="center"/>
              <w:rPr>
                <w:color w:val="000000"/>
                <w:sz w:val="24"/>
              </w:rPr>
            </w:pPr>
            <w:r>
              <w:rPr>
                <w:rFonts w:hint="eastAsia"/>
                <w:color w:val="000000"/>
                <w:sz w:val="24"/>
              </w:rPr>
              <w:t>1.67</w:t>
            </w:r>
          </w:p>
        </w:tc>
        <w:tc>
          <w:tcPr>
            <w:tcW w:w="1031" w:type="dxa"/>
            <w:vAlign w:val="center"/>
          </w:tcPr>
          <w:p w:rsidR="001C41BF" w:rsidRDefault="001C41BF">
            <w:pPr>
              <w:jc w:val="center"/>
              <w:rPr>
                <w:color w:val="000000"/>
                <w:sz w:val="24"/>
              </w:rPr>
            </w:pPr>
            <w:r>
              <w:rPr>
                <w:rFonts w:hint="eastAsia"/>
                <w:color w:val="000000"/>
                <w:sz w:val="24"/>
              </w:rPr>
              <w:t>1.46</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1.36</w:t>
            </w:r>
          </w:p>
        </w:tc>
        <w:tc>
          <w:tcPr>
            <w:tcW w:w="1030" w:type="dxa"/>
            <w:vAlign w:val="center"/>
          </w:tcPr>
          <w:p w:rsidR="001C41BF" w:rsidRDefault="001C41BF">
            <w:pPr>
              <w:jc w:val="center"/>
              <w:rPr>
                <w:color w:val="000000"/>
                <w:sz w:val="24"/>
              </w:rPr>
            </w:pPr>
            <w:r>
              <w:rPr>
                <w:rFonts w:hint="eastAsia"/>
                <w:color w:val="000000"/>
                <w:sz w:val="24"/>
              </w:rPr>
              <w:t>1.08</w:t>
            </w:r>
          </w:p>
        </w:tc>
        <w:tc>
          <w:tcPr>
            <w:tcW w:w="1031" w:type="dxa"/>
            <w:vAlign w:val="center"/>
          </w:tcPr>
          <w:p w:rsidR="001C41BF" w:rsidRDefault="001C41BF">
            <w:pPr>
              <w:jc w:val="center"/>
              <w:rPr>
                <w:color w:val="000000"/>
                <w:sz w:val="24"/>
              </w:rPr>
            </w:pPr>
            <w:r>
              <w:rPr>
                <w:rFonts w:hint="eastAsia"/>
                <w:color w:val="000000"/>
                <w:sz w:val="24"/>
              </w:rPr>
              <w:t>1.24</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0.99</w:t>
            </w:r>
          </w:p>
        </w:tc>
        <w:tc>
          <w:tcPr>
            <w:tcW w:w="1030" w:type="dxa"/>
            <w:vAlign w:val="center"/>
          </w:tcPr>
          <w:p w:rsidR="001C41BF" w:rsidRDefault="001C41BF">
            <w:pPr>
              <w:jc w:val="center"/>
              <w:rPr>
                <w:color w:val="000000"/>
                <w:sz w:val="24"/>
              </w:rPr>
            </w:pPr>
            <w:r>
              <w:rPr>
                <w:rFonts w:hint="eastAsia"/>
                <w:color w:val="000000"/>
                <w:sz w:val="24"/>
              </w:rPr>
              <w:t>1.25</w:t>
            </w:r>
          </w:p>
        </w:tc>
        <w:tc>
          <w:tcPr>
            <w:tcW w:w="1031" w:type="dxa"/>
            <w:vAlign w:val="center"/>
          </w:tcPr>
          <w:p w:rsidR="001C41BF" w:rsidRDefault="001C41BF">
            <w:pPr>
              <w:jc w:val="center"/>
              <w:rPr>
                <w:color w:val="000000"/>
                <w:sz w:val="24"/>
              </w:rPr>
            </w:pPr>
            <w:r>
              <w:rPr>
                <w:rFonts w:hint="eastAsia"/>
                <w:color w:val="000000"/>
                <w:sz w:val="24"/>
              </w:rPr>
              <w:t>1.21</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restart"/>
            <w:vAlign w:val="center"/>
          </w:tcPr>
          <w:p w:rsidR="001C41BF" w:rsidRDefault="001C41BF">
            <w:pPr>
              <w:jc w:val="center"/>
              <w:rPr>
                <w:color w:val="000000"/>
                <w:sz w:val="24"/>
              </w:rPr>
            </w:pPr>
            <w:r>
              <w:rPr>
                <w:rFonts w:hint="eastAsia"/>
                <w:color w:val="000000"/>
                <w:sz w:val="24"/>
              </w:rPr>
              <w:t>海口镇</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1.61</w:t>
            </w:r>
          </w:p>
        </w:tc>
        <w:tc>
          <w:tcPr>
            <w:tcW w:w="1030" w:type="dxa"/>
            <w:vAlign w:val="center"/>
          </w:tcPr>
          <w:p w:rsidR="001C41BF" w:rsidRDefault="001C41BF">
            <w:pPr>
              <w:jc w:val="center"/>
              <w:rPr>
                <w:color w:val="000000"/>
                <w:sz w:val="24"/>
              </w:rPr>
            </w:pPr>
            <w:r>
              <w:rPr>
                <w:rFonts w:hint="eastAsia"/>
                <w:color w:val="000000"/>
                <w:sz w:val="24"/>
              </w:rPr>
              <w:t>1.45</w:t>
            </w:r>
          </w:p>
        </w:tc>
        <w:tc>
          <w:tcPr>
            <w:tcW w:w="1031" w:type="dxa"/>
            <w:vAlign w:val="center"/>
          </w:tcPr>
          <w:p w:rsidR="001C41BF" w:rsidRDefault="001C41BF">
            <w:pPr>
              <w:jc w:val="center"/>
              <w:rPr>
                <w:color w:val="000000"/>
                <w:sz w:val="24"/>
              </w:rPr>
            </w:pPr>
            <w:r>
              <w:rPr>
                <w:rFonts w:hint="eastAsia"/>
                <w:color w:val="000000"/>
                <w:sz w:val="24"/>
              </w:rPr>
              <w:t>1.21</w:t>
            </w:r>
          </w:p>
        </w:tc>
        <w:tc>
          <w:tcPr>
            <w:tcW w:w="1018" w:type="dxa"/>
            <w:vMerge/>
            <w:vAlign w:val="center"/>
          </w:tcPr>
          <w:p w:rsidR="001C41BF" w:rsidRDefault="001C41BF">
            <w:pPr>
              <w:jc w:val="center"/>
              <w:rPr>
                <w:color w:val="000000"/>
                <w:sz w:val="24"/>
              </w:rPr>
            </w:pPr>
          </w:p>
        </w:tc>
        <w:tc>
          <w:tcPr>
            <w:tcW w:w="1006" w:type="dxa"/>
            <w:vMerge w:val="restart"/>
            <w:vAlign w:val="center"/>
          </w:tcPr>
          <w:p w:rsidR="001C41BF" w:rsidRDefault="001C41BF">
            <w:pPr>
              <w:jc w:val="center"/>
              <w:rPr>
                <w:color w:val="000000"/>
                <w:sz w:val="24"/>
              </w:rPr>
            </w:pPr>
            <w:r>
              <w:rPr>
                <w:rFonts w:hint="eastAsia"/>
                <w:color w:val="000000"/>
                <w:sz w:val="24"/>
              </w:rPr>
              <w:t>0.575-0.810</w:t>
            </w:r>
          </w:p>
        </w:tc>
        <w:tc>
          <w:tcPr>
            <w:tcW w:w="989" w:type="dxa"/>
            <w:vMerge w:val="restart"/>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1.38</w:t>
            </w:r>
          </w:p>
        </w:tc>
        <w:tc>
          <w:tcPr>
            <w:tcW w:w="1030" w:type="dxa"/>
            <w:vAlign w:val="center"/>
          </w:tcPr>
          <w:p w:rsidR="001C41BF" w:rsidRDefault="001C41BF">
            <w:pPr>
              <w:jc w:val="center"/>
              <w:rPr>
                <w:color w:val="000000"/>
                <w:sz w:val="24"/>
              </w:rPr>
            </w:pPr>
            <w:r>
              <w:rPr>
                <w:rFonts w:hint="eastAsia"/>
                <w:color w:val="000000"/>
                <w:sz w:val="24"/>
              </w:rPr>
              <w:t>1.22</w:t>
            </w:r>
          </w:p>
        </w:tc>
        <w:tc>
          <w:tcPr>
            <w:tcW w:w="1031" w:type="dxa"/>
            <w:vAlign w:val="center"/>
          </w:tcPr>
          <w:p w:rsidR="001C41BF" w:rsidRDefault="001C41BF">
            <w:pPr>
              <w:jc w:val="center"/>
              <w:rPr>
                <w:color w:val="000000"/>
                <w:sz w:val="24"/>
              </w:rPr>
            </w:pPr>
            <w:r>
              <w:rPr>
                <w:rFonts w:hint="eastAsia"/>
                <w:color w:val="000000"/>
                <w:sz w:val="24"/>
              </w:rPr>
              <w:t>1.29</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1.51</w:t>
            </w:r>
          </w:p>
        </w:tc>
        <w:tc>
          <w:tcPr>
            <w:tcW w:w="1030" w:type="dxa"/>
            <w:vAlign w:val="center"/>
          </w:tcPr>
          <w:p w:rsidR="001C41BF" w:rsidRDefault="001C41BF">
            <w:pPr>
              <w:jc w:val="center"/>
              <w:rPr>
                <w:color w:val="000000"/>
                <w:sz w:val="24"/>
              </w:rPr>
            </w:pPr>
            <w:r>
              <w:rPr>
                <w:rFonts w:hint="eastAsia"/>
                <w:color w:val="000000"/>
                <w:sz w:val="24"/>
              </w:rPr>
              <w:t>1.43</w:t>
            </w:r>
          </w:p>
        </w:tc>
        <w:tc>
          <w:tcPr>
            <w:tcW w:w="1031" w:type="dxa"/>
            <w:vAlign w:val="center"/>
          </w:tcPr>
          <w:p w:rsidR="001C41BF" w:rsidRDefault="001C41BF">
            <w:pPr>
              <w:jc w:val="center"/>
              <w:rPr>
                <w:color w:val="000000"/>
                <w:sz w:val="24"/>
              </w:rPr>
            </w:pPr>
            <w:r>
              <w:rPr>
                <w:rFonts w:hint="eastAsia"/>
                <w:color w:val="000000"/>
                <w:sz w:val="24"/>
              </w:rPr>
              <w:t>1.16</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1.62</w:t>
            </w:r>
          </w:p>
        </w:tc>
        <w:tc>
          <w:tcPr>
            <w:tcW w:w="1030" w:type="dxa"/>
            <w:vAlign w:val="center"/>
          </w:tcPr>
          <w:p w:rsidR="001C41BF" w:rsidRDefault="001C41BF">
            <w:pPr>
              <w:jc w:val="center"/>
              <w:rPr>
                <w:color w:val="000000"/>
                <w:sz w:val="24"/>
              </w:rPr>
            </w:pPr>
            <w:r>
              <w:rPr>
                <w:rFonts w:hint="eastAsia"/>
                <w:color w:val="000000"/>
                <w:sz w:val="24"/>
              </w:rPr>
              <w:t>1.42</w:t>
            </w:r>
          </w:p>
        </w:tc>
        <w:tc>
          <w:tcPr>
            <w:tcW w:w="1031" w:type="dxa"/>
            <w:vAlign w:val="center"/>
          </w:tcPr>
          <w:p w:rsidR="001C41BF" w:rsidRDefault="001C41BF">
            <w:pPr>
              <w:jc w:val="center"/>
              <w:rPr>
                <w:color w:val="000000"/>
                <w:sz w:val="24"/>
              </w:rPr>
            </w:pPr>
            <w:r>
              <w:rPr>
                <w:rFonts w:hint="eastAsia"/>
                <w:color w:val="000000"/>
                <w:sz w:val="24"/>
              </w:rPr>
              <w:t>1.15</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restart"/>
            <w:vAlign w:val="center"/>
          </w:tcPr>
          <w:p w:rsidR="001C41BF" w:rsidRDefault="001C41BF">
            <w:pPr>
              <w:jc w:val="center"/>
              <w:rPr>
                <w:color w:val="000000"/>
                <w:sz w:val="24"/>
              </w:rPr>
            </w:pPr>
            <w:r>
              <w:rPr>
                <w:rFonts w:hint="eastAsia"/>
                <w:color w:val="000000"/>
                <w:sz w:val="24"/>
              </w:rPr>
              <w:t>氨</w:t>
            </w:r>
          </w:p>
          <w:p w:rsidR="001C41BF" w:rsidRDefault="001C41BF">
            <w:pPr>
              <w:jc w:val="center"/>
              <w:rPr>
                <w:color w:val="000000"/>
                <w:sz w:val="24"/>
              </w:rPr>
            </w:pPr>
            <w:r>
              <w:rPr>
                <w:bCs/>
                <w:color w:val="000000"/>
                <w:sz w:val="24"/>
              </w:rPr>
              <w:t>（</w:t>
            </w:r>
            <w:r>
              <w:rPr>
                <w:color w:val="000000"/>
                <w:sz w:val="24"/>
              </w:rPr>
              <w:t>mg/m</w:t>
            </w:r>
            <w:r>
              <w:rPr>
                <w:color w:val="000000"/>
                <w:sz w:val="24"/>
                <w:vertAlign w:val="superscript"/>
              </w:rPr>
              <w:t>3</w:t>
            </w:r>
            <w:r>
              <w:rPr>
                <w:bCs/>
                <w:color w:val="000000"/>
                <w:sz w:val="24"/>
              </w:rPr>
              <w:t>）</w:t>
            </w:r>
          </w:p>
        </w:tc>
        <w:tc>
          <w:tcPr>
            <w:tcW w:w="858" w:type="dxa"/>
            <w:vMerge w:val="restart"/>
            <w:vAlign w:val="center"/>
          </w:tcPr>
          <w:p w:rsidR="001C41BF" w:rsidRDefault="001C41BF">
            <w:pPr>
              <w:jc w:val="center"/>
              <w:rPr>
                <w:color w:val="000000"/>
                <w:sz w:val="24"/>
              </w:rPr>
            </w:pPr>
            <w:r>
              <w:rPr>
                <w:rFonts w:hint="eastAsia"/>
                <w:color w:val="000000"/>
                <w:sz w:val="24"/>
              </w:rPr>
              <w:t>五里村</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0.15</w:t>
            </w:r>
          </w:p>
        </w:tc>
        <w:tc>
          <w:tcPr>
            <w:tcW w:w="1030" w:type="dxa"/>
            <w:vAlign w:val="center"/>
          </w:tcPr>
          <w:p w:rsidR="001C41BF" w:rsidRDefault="001C41BF">
            <w:pPr>
              <w:jc w:val="center"/>
              <w:rPr>
                <w:color w:val="000000"/>
                <w:sz w:val="24"/>
              </w:rPr>
            </w:pPr>
            <w:r>
              <w:rPr>
                <w:rFonts w:hint="eastAsia"/>
                <w:color w:val="000000"/>
                <w:sz w:val="24"/>
              </w:rPr>
              <w:t>0.13</w:t>
            </w:r>
          </w:p>
        </w:tc>
        <w:tc>
          <w:tcPr>
            <w:tcW w:w="1031" w:type="dxa"/>
            <w:vAlign w:val="center"/>
          </w:tcPr>
          <w:p w:rsidR="001C41BF" w:rsidRDefault="001C41BF">
            <w:pPr>
              <w:jc w:val="center"/>
              <w:rPr>
                <w:color w:val="000000"/>
                <w:sz w:val="24"/>
              </w:rPr>
            </w:pPr>
            <w:r>
              <w:rPr>
                <w:rFonts w:hint="eastAsia"/>
                <w:color w:val="000000"/>
                <w:sz w:val="24"/>
              </w:rPr>
              <w:t>0.13</w:t>
            </w:r>
          </w:p>
        </w:tc>
        <w:tc>
          <w:tcPr>
            <w:tcW w:w="1018" w:type="dxa"/>
            <w:vMerge w:val="restart"/>
            <w:vAlign w:val="center"/>
          </w:tcPr>
          <w:p w:rsidR="001C41BF" w:rsidRDefault="001C41BF">
            <w:pPr>
              <w:jc w:val="center"/>
              <w:rPr>
                <w:color w:val="000000"/>
                <w:sz w:val="24"/>
              </w:rPr>
            </w:pPr>
            <w:r>
              <w:rPr>
                <w:rFonts w:hint="eastAsia"/>
                <w:color w:val="000000"/>
                <w:sz w:val="24"/>
              </w:rPr>
              <w:t>0.2</w:t>
            </w:r>
          </w:p>
        </w:tc>
        <w:tc>
          <w:tcPr>
            <w:tcW w:w="1006" w:type="dxa"/>
            <w:vMerge w:val="restart"/>
            <w:vAlign w:val="center"/>
          </w:tcPr>
          <w:p w:rsidR="001C41BF" w:rsidRDefault="001C41BF">
            <w:pPr>
              <w:jc w:val="center"/>
              <w:rPr>
                <w:color w:val="000000"/>
                <w:sz w:val="24"/>
              </w:rPr>
            </w:pPr>
            <w:r>
              <w:rPr>
                <w:rFonts w:hint="eastAsia"/>
                <w:color w:val="000000"/>
                <w:sz w:val="24"/>
              </w:rPr>
              <w:t>0.350-0.850</w:t>
            </w: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0.14</w:t>
            </w:r>
          </w:p>
        </w:tc>
        <w:tc>
          <w:tcPr>
            <w:tcW w:w="1030" w:type="dxa"/>
            <w:vAlign w:val="center"/>
          </w:tcPr>
          <w:p w:rsidR="001C41BF" w:rsidRDefault="001C41BF">
            <w:pPr>
              <w:jc w:val="center"/>
              <w:rPr>
                <w:color w:val="000000"/>
                <w:sz w:val="24"/>
              </w:rPr>
            </w:pPr>
            <w:r>
              <w:rPr>
                <w:rFonts w:hint="eastAsia"/>
                <w:color w:val="000000"/>
                <w:sz w:val="24"/>
              </w:rPr>
              <w:t>0.10</w:t>
            </w:r>
          </w:p>
        </w:tc>
        <w:tc>
          <w:tcPr>
            <w:tcW w:w="1031" w:type="dxa"/>
            <w:vAlign w:val="center"/>
          </w:tcPr>
          <w:p w:rsidR="001C41BF" w:rsidRDefault="001C41BF">
            <w:pPr>
              <w:jc w:val="center"/>
              <w:rPr>
                <w:color w:val="000000"/>
                <w:sz w:val="24"/>
              </w:rPr>
            </w:pPr>
            <w:r>
              <w:rPr>
                <w:rFonts w:hint="eastAsia"/>
                <w:color w:val="000000"/>
                <w:sz w:val="24"/>
              </w:rPr>
              <w:t>0.12</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0.12</w:t>
            </w:r>
          </w:p>
        </w:tc>
        <w:tc>
          <w:tcPr>
            <w:tcW w:w="1030" w:type="dxa"/>
            <w:vAlign w:val="center"/>
          </w:tcPr>
          <w:p w:rsidR="001C41BF" w:rsidRDefault="001C41BF">
            <w:pPr>
              <w:jc w:val="center"/>
              <w:rPr>
                <w:color w:val="000000"/>
                <w:sz w:val="24"/>
              </w:rPr>
            </w:pPr>
            <w:r>
              <w:rPr>
                <w:rFonts w:hint="eastAsia"/>
                <w:color w:val="000000"/>
                <w:sz w:val="24"/>
              </w:rPr>
              <w:t>0.15</w:t>
            </w:r>
          </w:p>
        </w:tc>
        <w:tc>
          <w:tcPr>
            <w:tcW w:w="1031" w:type="dxa"/>
            <w:vAlign w:val="center"/>
          </w:tcPr>
          <w:p w:rsidR="001C41BF" w:rsidRDefault="001C41BF">
            <w:pPr>
              <w:jc w:val="center"/>
              <w:rPr>
                <w:color w:val="000000"/>
                <w:sz w:val="24"/>
              </w:rPr>
            </w:pPr>
            <w:r>
              <w:rPr>
                <w:rFonts w:hint="eastAsia"/>
                <w:color w:val="000000"/>
                <w:sz w:val="24"/>
              </w:rPr>
              <w:t>0.07</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0.15</w:t>
            </w:r>
          </w:p>
        </w:tc>
        <w:tc>
          <w:tcPr>
            <w:tcW w:w="1030" w:type="dxa"/>
            <w:vAlign w:val="center"/>
          </w:tcPr>
          <w:p w:rsidR="001C41BF" w:rsidRDefault="001C41BF">
            <w:pPr>
              <w:jc w:val="center"/>
              <w:rPr>
                <w:color w:val="000000"/>
                <w:sz w:val="24"/>
              </w:rPr>
            </w:pPr>
            <w:r>
              <w:rPr>
                <w:rFonts w:hint="eastAsia"/>
                <w:color w:val="000000"/>
                <w:sz w:val="24"/>
              </w:rPr>
              <w:t>0.17</w:t>
            </w:r>
          </w:p>
        </w:tc>
        <w:tc>
          <w:tcPr>
            <w:tcW w:w="1031" w:type="dxa"/>
            <w:vAlign w:val="center"/>
          </w:tcPr>
          <w:p w:rsidR="001C41BF" w:rsidRDefault="001C41BF">
            <w:pPr>
              <w:jc w:val="center"/>
              <w:rPr>
                <w:color w:val="000000"/>
                <w:sz w:val="24"/>
              </w:rPr>
            </w:pPr>
            <w:r>
              <w:rPr>
                <w:rFonts w:hint="eastAsia"/>
                <w:color w:val="000000"/>
                <w:sz w:val="24"/>
              </w:rPr>
              <w:t>0.09</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restart"/>
            <w:vAlign w:val="center"/>
          </w:tcPr>
          <w:p w:rsidR="001C41BF" w:rsidRDefault="001C41BF">
            <w:pPr>
              <w:jc w:val="center"/>
              <w:rPr>
                <w:color w:val="000000"/>
                <w:sz w:val="24"/>
              </w:rPr>
            </w:pPr>
            <w:r>
              <w:rPr>
                <w:rFonts w:hint="eastAsia"/>
                <w:color w:val="000000"/>
                <w:sz w:val="24"/>
              </w:rPr>
              <w:t>海口镇</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0.09</w:t>
            </w:r>
          </w:p>
        </w:tc>
        <w:tc>
          <w:tcPr>
            <w:tcW w:w="1030" w:type="dxa"/>
            <w:vAlign w:val="center"/>
          </w:tcPr>
          <w:p w:rsidR="001C41BF" w:rsidRDefault="001C41BF">
            <w:pPr>
              <w:jc w:val="center"/>
              <w:rPr>
                <w:color w:val="000000"/>
                <w:sz w:val="24"/>
              </w:rPr>
            </w:pPr>
            <w:r>
              <w:rPr>
                <w:rFonts w:hint="eastAsia"/>
                <w:color w:val="000000"/>
                <w:sz w:val="24"/>
              </w:rPr>
              <w:t>0.07</w:t>
            </w:r>
          </w:p>
        </w:tc>
        <w:tc>
          <w:tcPr>
            <w:tcW w:w="1031" w:type="dxa"/>
            <w:vAlign w:val="center"/>
          </w:tcPr>
          <w:p w:rsidR="001C41BF" w:rsidRDefault="001C41BF">
            <w:pPr>
              <w:jc w:val="center"/>
              <w:rPr>
                <w:color w:val="000000"/>
                <w:sz w:val="24"/>
              </w:rPr>
            </w:pPr>
            <w:r>
              <w:rPr>
                <w:rFonts w:hint="eastAsia"/>
                <w:color w:val="000000"/>
                <w:sz w:val="24"/>
              </w:rPr>
              <w:t>0.12</w:t>
            </w:r>
          </w:p>
        </w:tc>
        <w:tc>
          <w:tcPr>
            <w:tcW w:w="1018" w:type="dxa"/>
            <w:vMerge/>
            <w:vAlign w:val="center"/>
          </w:tcPr>
          <w:p w:rsidR="001C41BF" w:rsidRDefault="001C41BF">
            <w:pPr>
              <w:jc w:val="center"/>
              <w:rPr>
                <w:color w:val="000000"/>
                <w:sz w:val="24"/>
              </w:rPr>
            </w:pPr>
          </w:p>
        </w:tc>
        <w:tc>
          <w:tcPr>
            <w:tcW w:w="1006" w:type="dxa"/>
            <w:vMerge w:val="restart"/>
            <w:vAlign w:val="center"/>
          </w:tcPr>
          <w:p w:rsidR="001C41BF" w:rsidRDefault="001C41BF">
            <w:pPr>
              <w:jc w:val="center"/>
              <w:rPr>
                <w:color w:val="000000"/>
                <w:sz w:val="24"/>
              </w:rPr>
            </w:pPr>
            <w:r>
              <w:rPr>
                <w:rFonts w:hint="eastAsia"/>
                <w:color w:val="000000"/>
                <w:sz w:val="24"/>
              </w:rPr>
              <w:t>0.300-0.600</w:t>
            </w:r>
          </w:p>
        </w:tc>
        <w:tc>
          <w:tcPr>
            <w:tcW w:w="989" w:type="dxa"/>
            <w:vMerge w:val="restart"/>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0.07</w:t>
            </w:r>
          </w:p>
        </w:tc>
        <w:tc>
          <w:tcPr>
            <w:tcW w:w="1030" w:type="dxa"/>
            <w:vAlign w:val="center"/>
          </w:tcPr>
          <w:p w:rsidR="001C41BF" w:rsidRDefault="001C41BF">
            <w:pPr>
              <w:jc w:val="center"/>
              <w:rPr>
                <w:color w:val="000000"/>
                <w:sz w:val="24"/>
              </w:rPr>
            </w:pPr>
            <w:r>
              <w:rPr>
                <w:rFonts w:hint="eastAsia"/>
                <w:color w:val="000000"/>
                <w:sz w:val="24"/>
              </w:rPr>
              <w:t>0.09</w:t>
            </w:r>
          </w:p>
        </w:tc>
        <w:tc>
          <w:tcPr>
            <w:tcW w:w="1031" w:type="dxa"/>
            <w:vAlign w:val="center"/>
          </w:tcPr>
          <w:p w:rsidR="001C41BF" w:rsidRDefault="001C41BF">
            <w:pPr>
              <w:jc w:val="center"/>
              <w:rPr>
                <w:color w:val="000000"/>
                <w:sz w:val="24"/>
              </w:rPr>
            </w:pPr>
            <w:r>
              <w:rPr>
                <w:rFonts w:hint="eastAsia"/>
                <w:color w:val="000000"/>
                <w:sz w:val="24"/>
              </w:rPr>
              <w:t>0.10</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0.10</w:t>
            </w:r>
          </w:p>
        </w:tc>
        <w:tc>
          <w:tcPr>
            <w:tcW w:w="1030" w:type="dxa"/>
            <w:vAlign w:val="center"/>
          </w:tcPr>
          <w:p w:rsidR="001C41BF" w:rsidRDefault="001C41BF">
            <w:pPr>
              <w:jc w:val="center"/>
              <w:rPr>
                <w:color w:val="000000"/>
                <w:sz w:val="24"/>
              </w:rPr>
            </w:pPr>
            <w:r>
              <w:rPr>
                <w:rFonts w:hint="eastAsia"/>
                <w:color w:val="000000"/>
                <w:sz w:val="24"/>
              </w:rPr>
              <w:t>0.06</w:t>
            </w:r>
          </w:p>
        </w:tc>
        <w:tc>
          <w:tcPr>
            <w:tcW w:w="1031" w:type="dxa"/>
            <w:vAlign w:val="center"/>
          </w:tcPr>
          <w:p w:rsidR="001C41BF" w:rsidRDefault="001C41BF">
            <w:pPr>
              <w:jc w:val="center"/>
              <w:rPr>
                <w:color w:val="000000"/>
                <w:sz w:val="24"/>
              </w:rPr>
            </w:pPr>
            <w:r>
              <w:rPr>
                <w:rFonts w:hint="eastAsia"/>
                <w:color w:val="000000"/>
                <w:sz w:val="24"/>
              </w:rPr>
              <w:t>0.06</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0.12</w:t>
            </w:r>
          </w:p>
        </w:tc>
        <w:tc>
          <w:tcPr>
            <w:tcW w:w="1030" w:type="dxa"/>
            <w:vAlign w:val="center"/>
          </w:tcPr>
          <w:p w:rsidR="001C41BF" w:rsidRDefault="001C41BF">
            <w:pPr>
              <w:jc w:val="center"/>
              <w:rPr>
                <w:color w:val="000000"/>
                <w:sz w:val="24"/>
              </w:rPr>
            </w:pPr>
            <w:r>
              <w:rPr>
                <w:rFonts w:hint="eastAsia"/>
                <w:color w:val="000000"/>
                <w:sz w:val="24"/>
              </w:rPr>
              <w:t>0.12</w:t>
            </w:r>
          </w:p>
        </w:tc>
        <w:tc>
          <w:tcPr>
            <w:tcW w:w="1031" w:type="dxa"/>
            <w:vAlign w:val="center"/>
          </w:tcPr>
          <w:p w:rsidR="001C41BF" w:rsidRDefault="001C41BF">
            <w:pPr>
              <w:jc w:val="center"/>
              <w:rPr>
                <w:color w:val="000000"/>
                <w:sz w:val="24"/>
              </w:rPr>
            </w:pPr>
            <w:r>
              <w:rPr>
                <w:rFonts w:hint="eastAsia"/>
                <w:color w:val="000000"/>
                <w:sz w:val="24"/>
              </w:rPr>
              <w:t>0.09</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restart"/>
            <w:vAlign w:val="center"/>
          </w:tcPr>
          <w:p w:rsidR="001C41BF" w:rsidRDefault="001C41BF">
            <w:pPr>
              <w:jc w:val="center"/>
              <w:rPr>
                <w:color w:val="000000"/>
                <w:sz w:val="24"/>
              </w:rPr>
            </w:pPr>
            <w:r>
              <w:rPr>
                <w:rFonts w:hint="eastAsia"/>
                <w:color w:val="000000"/>
                <w:sz w:val="24"/>
              </w:rPr>
              <w:t>硫化氢</w:t>
            </w:r>
          </w:p>
          <w:p w:rsidR="001C41BF" w:rsidRDefault="001C41BF">
            <w:pPr>
              <w:jc w:val="center"/>
              <w:rPr>
                <w:color w:val="000000"/>
                <w:sz w:val="24"/>
              </w:rPr>
            </w:pPr>
            <w:r>
              <w:rPr>
                <w:bCs/>
                <w:color w:val="000000"/>
                <w:sz w:val="24"/>
              </w:rPr>
              <w:t>（</w:t>
            </w:r>
            <w:r>
              <w:rPr>
                <w:color w:val="000000"/>
                <w:sz w:val="24"/>
              </w:rPr>
              <w:t>mg/m</w:t>
            </w:r>
            <w:r>
              <w:rPr>
                <w:color w:val="000000"/>
                <w:sz w:val="24"/>
                <w:vertAlign w:val="superscript"/>
              </w:rPr>
              <w:t>3</w:t>
            </w:r>
            <w:r>
              <w:rPr>
                <w:bCs/>
                <w:color w:val="000000"/>
                <w:sz w:val="24"/>
              </w:rPr>
              <w:t>）</w:t>
            </w:r>
          </w:p>
        </w:tc>
        <w:tc>
          <w:tcPr>
            <w:tcW w:w="858" w:type="dxa"/>
            <w:vMerge w:val="restart"/>
            <w:vAlign w:val="center"/>
          </w:tcPr>
          <w:p w:rsidR="001C41BF" w:rsidRDefault="001C41BF">
            <w:pPr>
              <w:jc w:val="center"/>
              <w:rPr>
                <w:color w:val="000000"/>
                <w:sz w:val="24"/>
              </w:rPr>
            </w:pPr>
            <w:r>
              <w:rPr>
                <w:rFonts w:hint="eastAsia"/>
                <w:color w:val="000000"/>
                <w:sz w:val="24"/>
              </w:rPr>
              <w:t>五里村</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0.008</w:t>
            </w:r>
          </w:p>
        </w:tc>
        <w:tc>
          <w:tcPr>
            <w:tcW w:w="1030" w:type="dxa"/>
            <w:vAlign w:val="center"/>
          </w:tcPr>
          <w:p w:rsidR="001C41BF" w:rsidRDefault="001C41BF">
            <w:pPr>
              <w:jc w:val="center"/>
              <w:rPr>
                <w:color w:val="000000"/>
                <w:sz w:val="24"/>
              </w:rPr>
            </w:pPr>
            <w:r>
              <w:rPr>
                <w:rFonts w:hint="eastAsia"/>
                <w:color w:val="000000"/>
                <w:sz w:val="24"/>
              </w:rPr>
              <w:t>0.006</w:t>
            </w:r>
          </w:p>
        </w:tc>
        <w:tc>
          <w:tcPr>
            <w:tcW w:w="1031" w:type="dxa"/>
            <w:vAlign w:val="center"/>
          </w:tcPr>
          <w:p w:rsidR="001C41BF" w:rsidRDefault="001C41BF">
            <w:pPr>
              <w:jc w:val="center"/>
              <w:rPr>
                <w:color w:val="000000"/>
                <w:sz w:val="24"/>
              </w:rPr>
            </w:pPr>
            <w:r>
              <w:rPr>
                <w:rFonts w:hint="eastAsia"/>
                <w:color w:val="000000"/>
                <w:sz w:val="24"/>
              </w:rPr>
              <w:t>0.007</w:t>
            </w:r>
          </w:p>
        </w:tc>
        <w:tc>
          <w:tcPr>
            <w:tcW w:w="1018" w:type="dxa"/>
            <w:vMerge w:val="restart"/>
            <w:vAlign w:val="center"/>
          </w:tcPr>
          <w:p w:rsidR="001C41BF" w:rsidRDefault="001C41BF">
            <w:pPr>
              <w:jc w:val="center"/>
              <w:rPr>
                <w:color w:val="000000"/>
                <w:sz w:val="24"/>
              </w:rPr>
            </w:pPr>
            <w:r>
              <w:rPr>
                <w:rFonts w:hint="eastAsia"/>
                <w:color w:val="000000"/>
                <w:sz w:val="24"/>
              </w:rPr>
              <w:t>0.01</w:t>
            </w:r>
          </w:p>
        </w:tc>
        <w:tc>
          <w:tcPr>
            <w:tcW w:w="1006" w:type="dxa"/>
            <w:vMerge w:val="restart"/>
            <w:vAlign w:val="center"/>
          </w:tcPr>
          <w:p w:rsidR="001C41BF" w:rsidRDefault="001C41BF">
            <w:pPr>
              <w:jc w:val="center"/>
              <w:rPr>
                <w:color w:val="000000"/>
                <w:sz w:val="24"/>
              </w:rPr>
            </w:pPr>
            <w:r>
              <w:rPr>
                <w:rFonts w:hint="eastAsia"/>
                <w:color w:val="000000"/>
                <w:sz w:val="24"/>
              </w:rPr>
              <w:t>0.4-0.8</w:t>
            </w: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0.006</w:t>
            </w:r>
          </w:p>
        </w:tc>
        <w:tc>
          <w:tcPr>
            <w:tcW w:w="1030" w:type="dxa"/>
            <w:vAlign w:val="center"/>
          </w:tcPr>
          <w:p w:rsidR="001C41BF" w:rsidRDefault="001C41BF">
            <w:pPr>
              <w:jc w:val="center"/>
              <w:rPr>
                <w:color w:val="000000"/>
                <w:sz w:val="24"/>
              </w:rPr>
            </w:pPr>
            <w:r>
              <w:rPr>
                <w:rFonts w:hint="eastAsia"/>
                <w:color w:val="000000"/>
                <w:sz w:val="24"/>
              </w:rPr>
              <w:t>0.007</w:t>
            </w:r>
          </w:p>
        </w:tc>
        <w:tc>
          <w:tcPr>
            <w:tcW w:w="1031" w:type="dxa"/>
            <w:vAlign w:val="center"/>
          </w:tcPr>
          <w:p w:rsidR="001C41BF" w:rsidRDefault="001C41BF">
            <w:pPr>
              <w:jc w:val="center"/>
              <w:rPr>
                <w:color w:val="000000"/>
                <w:sz w:val="24"/>
              </w:rPr>
            </w:pPr>
            <w:r>
              <w:rPr>
                <w:rFonts w:hint="eastAsia"/>
                <w:color w:val="000000"/>
                <w:sz w:val="24"/>
              </w:rPr>
              <w:t>0.007</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0.006</w:t>
            </w:r>
          </w:p>
        </w:tc>
        <w:tc>
          <w:tcPr>
            <w:tcW w:w="1030" w:type="dxa"/>
            <w:vAlign w:val="center"/>
          </w:tcPr>
          <w:p w:rsidR="001C41BF" w:rsidRDefault="001C41BF">
            <w:pPr>
              <w:jc w:val="center"/>
              <w:rPr>
                <w:color w:val="000000"/>
                <w:sz w:val="24"/>
              </w:rPr>
            </w:pPr>
            <w:r>
              <w:rPr>
                <w:rFonts w:hint="eastAsia"/>
                <w:color w:val="000000"/>
                <w:sz w:val="24"/>
              </w:rPr>
              <w:t>0.007</w:t>
            </w:r>
          </w:p>
        </w:tc>
        <w:tc>
          <w:tcPr>
            <w:tcW w:w="1031" w:type="dxa"/>
            <w:vAlign w:val="center"/>
          </w:tcPr>
          <w:p w:rsidR="001C41BF" w:rsidRDefault="001C41BF">
            <w:pPr>
              <w:jc w:val="center"/>
              <w:rPr>
                <w:color w:val="000000"/>
                <w:sz w:val="24"/>
              </w:rPr>
            </w:pPr>
            <w:r>
              <w:rPr>
                <w:rFonts w:hint="eastAsia"/>
                <w:color w:val="000000"/>
                <w:sz w:val="24"/>
              </w:rPr>
              <w:t>0.005</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0.006</w:t>
            </w:r>
          </w:p>
        </w:tc>
        <w:tc>
          <w:tcPr>
            <w:tcW w:w="1030" w:type="dxa"/>
            <w:vAlign w:val="center"/>
          </w:tcPr>
          <w:p w:rsidR="001C41BF" w:rsidRDefault="001C41BF">
            <w:pPr>
              <w:jc w:val="center"/>
              <w:rPr>
                <w:color w:val="000000"/>
                <w:sz w:val="24"/>
              </w:rPr>
            </w:pPr>
            <w:r>
              <w:rPr>
                <w:rFonts w:hint="eastAsia"/>
                <w:color w:val="000000"/>
                <w:sz w:val="24"/>
              </w:rPr>
              <w:t>0.005</w:t>
            </w:r>
          </w:p>
        </w:tc>
        <w:tc>
          <w:tcPr>
            <w:tcW w:w="1031" w:type="dxa"/>
            <w:vAlign w:val="center"/>
          </w:tcPr>
          <w:p w:rsidR="001C41BF" w:rsidRDefault="001C41BF">
            <w:pPr>
              <w:jc w:val="center"/>
              <w:rPr>
                <w:color w:val="000000"/>
                <w:sz w:val="24"/>
              </w:rPr>
            </w:pPr>
            <w:r>
              <w:rPr>
                <w:rFonts w:hint="eastAsia"/>
                <w:color w:val="000000"/>
                <w:sz w:val="24"/>
              </w:rPr>
              <w:t>0.004</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restart"/>
            <w:vAlign w:val="center"/>
          </w:tcPr>
          <w:p w:rsidR="001C41BF" w:rsidRDefault="001C41BF">
            <w:pPr>
              <w:jc w:val="center"/>
              <w:rPr>
                <w:color w:val="000000"/>
                <w:sz w:val="24"/>
              </w:rPr>
            </w:pPr>
            <w:r>
              <w:rPr>
                <w:rFonts w:hint="eastAsia"/>
                <w:color w:val="000000"/>
                <w:sz w:val="24"/>
              </w:rPr>
              <w:t>海口镇</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0.008</w:t>
            </w:r>
          </w:p>
        </w:tc>
        <w:tc>
          <w:tcPr>
            <w:tcW w:w="1030" w:type="dxa"/>
            <w:vAlign w:val="center"/>
          </w:tcPr>
          <w:p w:rsidR="001C41BF" w:rsidRDefault="001C41BF">
            <w:pPr>
              <w:jc w:val="center"/>
              <w:rPr>
                <w:color w:val="000000"/>
                <w:sz w:val="24"/>
              </w:rPr>
            </w:pPr>
            <w:r>
              <w:rPr>
                <w:rFonts w:hint="eastAsia"/>
                <w:color w:val="000000"/>
                <w:sz w:val="24"/>
              </w:rPr>
              <w:t>0.008</w:t>
            </w:r>
          </w:p>
        </w:tc>
        <w:tc>
          <w:tcPr>
            <w:tcW w:w="1031" w:type="dxa"/>
            <w:vAlign w:val="center"/>
          </w:tcPr>
          <w:p w:rsidR="001C41BF" w:rsidRDefault="001C41BF">
            <w:pPr>
              <w:jc w:val="center"/>
              <w:rPr>
                <w:color w:val="000000"/>
                <w:sz w:val="24"/>
              </w:rPr>
            </w:pPr>
            <w:r>
              <w:rPr>
                <w:rFonts w:hint="eastAsia"/>
                <w:color w:val="000000"/>
                <w:sz w:val="24"/>
              </w:rPr>
              <w:t>0.006</w:t>
            </w:r>
          </w:p>
        </w:tc>
        <w:tc>
          <w:tcPr>
            <w:tcW w:w="1018" w:type="dxa"/>
            <w:vMerge/>
            <w:vAlign w:val="center"/>
          </w:tcPr>
          <w:p w:rsidR="001C41BF" w:rsidRDefault="001C41BF">
            <w:pPr>
              <w:jc w:val="center"/>
              <w:rPr>
                <w:color w:val="000000"/>
                <w:sz w:val="24"/>
              </w:rPr>
            </w:pPr>
          </w:p>
        </w:tc>
        <w:tc>
          <w:tcPr>
            <w:tcW w:w="1006" w:type="dxa"/>
            <w:vMerge w:val="restart"/>
            <w:vAlign w:val="center"/>
          </w:tcPr>
          <w:p w:rsidR="001C41BF" w:rsidRDefault="001C41BF">
            <w:pPr>
              <w:jc w:val="center"/>
              <w:rPr>
                <w:color w:val="000000"/>
                <w:sz w:val="24"/>
              </w:rPr>
            </w:pPr>
            <w:r>
              <w:rPr>
                <w:rFonts w:hint="eastAsia"/>
                <w:color w:val="000000"/>
                <w:sz w:val="24"/>
              </w:rPr>
              <w:t>0.4-0.8</w:t>
            </w: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0.008</w:t>
            </w:r>
          </w:p>
        </w:tc>
        <w:tc>
          <w:tcPr>
            <w:tcW w:w="1030" w:type="dxa"/>
            <w:vAlign w:val="center"/>
          </w:tcPr>
          <w:p w:rsidR="001C41BF" w:rsidRDefault="001C41BF">
            <w:pPr>
              <w:jc w:val="center"/>
              <w:rPr>
                <w:color w:val="000000"/>
                <w:sz w:val="24"/>
              </w:rPr>
            </w:pPr>
            <w:r>
              <w:rPr>
                <w:rFonts w:hint="eastAsia"/>
                <w:color w:val="000000"/>
                <w:sz w:val="24"/>
              </w:rPr>
              <w:t>0.007</w:t>
            </w:r>
          </w:p>
        </w:tc>
        <w:tc>
          <w:tcPr>
            <w:tcW w:w="1031" w:type="dxa"/>
            <w:vAlign w:val="center"/>
          </w:tcPr>
          <w:p w:rsidR="001C41BF" w:rsidRDefault="001C41BF">
            <w:pPr>
              <w:jc w:val="center"/>
              <w:rPr>
                <w:color w:val="000000"/>
                <w:sz w:val="24"/>
              </w:rPr>
            </w:pPr>
            <w:r>
              <w:rPr>
                <w:rFonts w:hint="eastAsia"/>
                <w:color w:val="000000"/>
                <w:sz w:val="24"/>
              </w:rPr>
              <w:t>0.004</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0.008</w:t>
            </w:r>
          </w:p>
        </w:tc>
        <w:tc>
          <w:tcPr>
            <w:tcW w:w="1030" w:type="dxa"/>
            <w:vAlign w:val="center"/>
          </w:tcPr>
          <w:p w:rsidR="001C41BF" w:rsidRDefault="001C41BF">
            <w:pPr>
              <w:jc w:val="center"/>
              <w:rPr>
                <w:color w:val="000000"/>
                <w:sz w:val="24"/>
              </w:rPr>
            </w:pPr>
            <w:r>
              <w:rPr>
                <w:rFonts w:hint="eastAsia"/>
                <w:color w:val="000000"/>
                <w:sz w:val="24"/>
              </w:rPr>
              <w:t>0.007</w:t>
            </w:r>
          </w:p>
        </w:tc>
        <w:tc>
          <w:tcPr>
            <w:tcW w:w="1031" w:type="dxa"/>
            <w:vAlign w:val="center"/>
          </w:tcPr>
          <w:p w:rsidR="001C41BF" w:rsidRDefault="001C41BF">
            <w:pPr>
              <w:jc w:val="center"/>
              <w:rPr>
                <w:color w:val="000000"/>
                <w:sz w:val="24"/>
              </w:rPr>
            </w:pPr>
            <w:r>
              <w:rPr>
                <w:rFonts w:hint="eastAsia"/>
                <w:color w:val="000000"/>
                <w:sz w:val="24"/>
              </w:rPr>
              <w:t>0.005</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0.008</w:t>
            </w:r>
          </w:p>
        </w:tc>
        <w:tc>
          <w:tcPr>
            <w:tcW w:w="1030" w:type="dxa"/>
            <w:vAlign w:val="center"/>
          </w:tcPr>
          <w:p w:rsidR="001C41BF" w:rsidRDefault="001C41BF">
            <w:pPr>
              <w:jc w:val="center"/>
              <w:rPr>
                <w:color w:val="000000"/>
                <w:sz w:val="24"/>
              </w:rPr>
            </w:pPr>
            <w:r>
              <w:rPr>
                <w:rFonts w:hint="eastAsia"/>
                <w:color w:val="000000"/>
                <w:sz w:val="24"/>
              </w:rPr>
              <w:t>0.008</w:t>
            </w:r>
          </w:p>
        </w:tc>
        <w:tc>
          <w:tcPr>
            <w:tcW w:w="1031" w:type="dxa"/>
            <w:vAlign w:val="center"/>
          </w:tcPr>
          <w:p w:rsidR="001C41BF" w:rsidRDefault="001C41BF">
            <w:pPr>
              <w:jc w:val="center"/>
              <w:rPr>
                <w:color w:val="000000"/>
                <w:sz w:val="24"/>
              </w:rPr>
            </w:pPr>
            <w:r>
              <w:rPr>
                <w:rFonts w:hint="eastAsia"/>
                <w:color w:val="000000"/>
                <w:sz w:val="24"/>
              </w:rPr>
              <w:t>0.004</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restart"/>
            <w:vAlign w:val="center"/>
          </w:tcPr>
          <w:p w:rsidR="001C41BF" w:rsidRDefault="001C41BF">
            <w:pPr>
              <w:jc w:val="center"/>
              <w:rPr>
                <w:color w:val="000000"/>
                <w:sz w:val="24"/>
                <w:vertAlign w:val="subscript"/>
              </w:rPr>
            </w:pPr>
            <w:r>
              <w:rPr>
                <w:rFonts w:hint="eastAsia"/>
                <w:color w:val="000000"/>
                <w:sz w:val="24"/>
              </w:rPr>
              <w:t>苯</w:t>
            </w:r>
          </w:p>
          <w:p w:rsidR="001C41BF" w:rsidRDefault="001C41BF">
            <w:pPr>
              <w:jc w:val="center"/>
              <w:rPr>
                <w:color w:val="000000"/>
                <w:sz w:val="24"/>
              </w:rPr>
            </w:pPr>
            <w:r>
              <w:rPr>
                <w:bCs/>
                <w:color w:val="000000"/>
                <w:sz w:val="24"/>
              </w:rPr>
              <w:t>（</w:t>
            </w:r>
            <w:r>
              <w:rPr>
                <w:color w:val="000000"/>
                <w:sz w:val="24"/>
              </w:rPr>
              <w:t>mg/m</w:t>
            </w:r>
            <w:r>
              <w:rPr>
                <w:color w:val="000000"/>
                <w:sz w:val="24"/>
                <w:vertAlign w:val="superscript"/>
              </w:rPr>
              <w:t>3</w:t>
            </w:r>
            <w:r>
              <w:rPr>
                <w:bCs/>
                <w:color w:val="000000"/>
                <w:sz w:val="24"/>
              </w:rPr>
              <w:t>）</w:t>
            </w:r>
          </w:p>
        </w:tc>
        <w:tc>
          <w:tcPr>
            <w:tcW w:w="858" w:type="dxa"/>
            <w:vMerge w:val="restart"/>
            <w:vAlign w:val="center"/>
          </w:tcPr>
          <w:p w:rsidR="001C41BF" w:rsidRDefault="001C41BF">
            <w:pPr>
              <w:jc w:val="center"/>
              <w:rPr>
                <w:color w:val="000000"/>
                <w:sz w:val="24"/>
              </w:rPr>
            </w:pPr>
            <w:r>
              <w:rPr>
                <w:rFonts w:hint="eastAsia"/>
                <w:color w:val="000000"/>
                <w:sz w:val="24"/>
              </w:rPr>
              <w:t>五里村</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restart"/>
            <w:vAlign w:val="center"/>
          </w:tcPr>
          <w:p w:rsidR="001C41BF" w:rsidRDefault="001C41BF">
            <w:pPr>
              <w:jc w:val="center"/>
              <w:rPr>
                <w:color w:val="000000"/>
                <w:sz w:val="24"/>
              </w:rPr>
            </w:pPr>
            <w:r>
              <w:rPr>
                <w:rFonts w:hint="eastAsia"/>
                <w:color w:val="000000"/>
                <w:sz w:val="24"/>
              </w:rPr>
              <w:t>2.40</w:t>
            </w:r>
          </w:p>
        </w:tc>
        <w:tc>
          <w:tcPr>
            <w:tcW w:w="1006" w:type="dxa"/>
            <w:vMerge w:val="restart"/>
            <w:vAlign w:val="center"/>
          </w:tcPr>
          <w:p w:rsidR="001C41BF" w:rsidRDefault="001C41BF">
            <w:pPr>
              <w:jc w:val="center"/>
              <w:rPr>
                <w:color w:val="000000"/>
                <w:sz w:val="24"/>
              </w:rPr>
            </w:pPr>
            <w:r>
              <w:rPr>
                <w:rFonts w:hint="eastAsia"/>
                <w:color w:val="000000"/>
                <w:sz w:val="24"/>
              </w:rPr>
              <w:t>＜</w:t>
            </w:r>
            <w:r>
              <w:rPr>
                <w:rFonts w:hint="eastAsia"/>
                <w:color w:val="000000"/>
                <w:sz w:val="24"/>
              </w:rPr>
              <w:t>0.001</w:t>
            </w: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restart"/>
            <w:vAlign w:val="center"/>
          </w:tcPr>
          <w:p w:rsidR="001C41BF" w:rsidRDefault="001C41BF">
            <w:pPr>
              <w:jc w:val="center"/>
              <w:rPr>
                <w:color w:val="000000"/>
                <w:sz w:val="24"/>
              </w:rPr>
            </w:pPr>
            <w:r>
              <w:rPr>
                <w:rFonts w:hint="eastAsia"/>
                <w:color w:val="000000"/>
                <w:sz w:val="24"/>
              </w:rPr>
              <w:t>海口</w:t>
            </w:r>
            <w:r>
              <w:rPr>
                <w:rFonts w:hint="eastAsia"/>
                <w:color w:val="000000"/>
                <w:sz w:val="24"/>
              </w:rPr>
              <w:lastRenderedPageBreak/>
              <w:t>镇</w:t>
            </w:r>
          </w:p>
        </w:tc>
        <w:tc>
          <w:tcPr>
            <w:tcW w:w="859" w:type="dxa"/>
            <w:vAlign w:val="center"/>
          </w:tcPr>
          <w:p w:rsidR="001C41BF" w:rsidRDefault="001C41BF">
            <w:pPr>
              <w:jc w:val="center"/>
              <w:rPr>
                <w:color w:val="000000"/>
                <w:sz w:val="24"/>
              </w:rPr>
            </w:pPr>
            <w:r>
              <w:rPr>
                <w:rFonts w:hint="eastAsia"/>
                <w:color w:val="000000"/>
                <w:sz w:val="24"/>
              </w:rPr>
              <w:lastRenderedPageBreak/>
              <w:t>10:30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restart"/>
            <w:vAlign w:val="center"/>
          </w:tcPr>
          <w:p w:rsidR="001C41BF" w:rsidRDefault="001C41BF">
            <w:pPr>
              <w:jc w:val="center"/>
              <w:rPr>
                <w:color w:val="000000"/>
                <w:sz w:val="24"/>
              </w:rPr>
            </w:pPr>
            <w:r>
              <w:rPr>
                <w:rFonts w:hint="eastAsia"/>
                <w:color w:val="000000"/>
                <w:sz w:val="24"/>
              </w:rPr>
              <w:t>＜</w:t>
            </w:r>
            <w:r>
              <w:rPr>
                <w:rFonts w:hint="eastAsia"/>
                <w:color w:val="000000"/>
                <w:sz w:val="24"/>
              </w:rPr>
              <w:t>0.001</w:t>
            </w:r>
          </w:p>
        </w:tc>
        <w:tc>
          <w:tcPr>
            <w:tcW w:w="989" w:type="dxa"/>
            <w:vMerge w:val="restart"/>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restart"/>
            <w:vAlign w:val="center"/>
          </w:tcPr>
          <w:p w:rsidR="001C41BF" w:rsidRDefault="001C41BF">
            <w:pPr>
              <w:jc w:val="center"/>
              <w:rPr>
                <w:color w:val="000000"/>
                <w:sz w:val="24"/>
              </w:rPr>
            </w:pPr>
            <w:r>
              <w:rPr>
                <w:rFonts w:hint="eastAsia"/>
                <w:color w:val="000000"/>
                <w:sz w:val="24"/>
              </w:rPr>
              <w:t>甲苯</w:t>
            </w:r>
          </w:p>
          <w:p w:rsidR="001C41BF" w:rsidRDefault="001C41BF">
            <w:pPr>
              <w:jc w:val="center"/>
              <w:rPr>
                <w:color w:val="000000"/>
                <w:sz w:val="24"/>
              </w:rPr>
            </w:pPr>
            <w:r>
              <w:rPr>
                <w:bCs/>
                <w:color w:val="000000"/>
                <w:sz w:val="24"/>
              </w:rPr>
              <w:t>（</w:t>
            </w:r>
            <w:r>
              <w:rPr>
                <w:color w:val="000000"/>
                <w:sz w:val="24"/>
              </w:rPr>
              <w:t>mg/m</w:t>
            </w:r>
            <w:r>
              <w:rPr>
                <w:color w:val="000000"/>
                <w:sz w:val="24"/>
                <w:vertAlign w:val="superscript"/>
              </w:rPr>
              <w:t>3</w:t>
            </w:r>
            <w:r>
              <w:rPr>
                <w:bCs/>
                <w:color w:val="000000"/>
                <w:sz w:val="24"/>
              </w:rPr>
              <w:t>）</w:t>
            </w:r>
          </w:p>
        </w:tc>
        <w:tc>
          <w:tcPr>
            <w:tcW w:w="858" w:type="dxa"/>
            <w:vMerge w:val="restart"/>
            <w:vAlign w:val="center"/>
          </w:tcPr>
          <w:p w:rsidR="001C41BF" w:rsidRDefault="001C41BF">
            <w:pPr>
              <w:jc w:val="center"/>
              <w:rPr>
                <w:color w:val="000000"/>
                <w:sz w:val="24"/>
              </w:rPr>
            </w:pPr>
            <w:r>
              <w:rPr>
                <w:rFonts w:hint="eastAsia"/>
                <w:color w:val="000000"/>
                <w:sz w:val="24"/>
              </w:rPr>
              <w:t>五里村</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restart"/>
            <w:vAlign w:val="center"/>
          </w:tcPr>
          <w:p w:rsidR="001C41BF" w:rsidRDefault="001C41BF">
            <w:pPr>
              <w:jc w:val="center"/>
              <w:rPr>
                <w:color w:val="000000"/>
                <w:sz w:val="24"/>
              </w:rPr>
            </w:pPr>
            <w:r>
              <w:rPr>
                <w:rFonts w:hint="eastAsia"/>
                <w:color w:val="000000"/>
                <w:sz w:val="24"/>
              </w:rPr>
              <w:t>0.20</w:t>
            </w:r>
          </w:p>
        </w:tc>
        <w:tc>
          <w:tcPr>
            <w:tcW w:w="1006" w:type="dxa"/>
            <w:vMerge w:val="restart"/>
            <w:vAlign w:val="center"/>
          </w:tcPr>
          <w:p w:rsidR="001C41BF" w:rsidRDefault="001C41BF">
            <w:pPr>
              <w:jc w:val="center"/>
              <w:rPr>
                <w:color w:val="000000"/>
                <w:sz w:val="24"/>
              </w:rPr>
            </w:pPr>
            <w:r>
              <w:rPr>
                <w:rFonts w:hint="eastAsia"/>
                <w:color w:val="000000"/>
                <w:sz w:val="24"/>
              </w:rPr>
              <w:t>＜</w:t>
            </w:r>
            <w:r>
              <w:rPr>
                <w:rFonts w:hint="eastAsia"/>
                <w:color w:val="000000"/>
                <w:sz w:val="24"/>
              </w:rPr>
              <w:t>0.008</w:t>
            </w:r>
          </w:p>
          <w:p w:rsidR="001C41BF" w:rsidRDefault="001C41BF">
            <w:pPr>
              <w:jc w:val="center"/>
              <w:rPr>
                <w:color w:val="000000"/>
                <w:sz w:val="24"/>
              </w:rPr>
            </w:pP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restart"/>
            <w:vAlign w:val="center"/>
          </w:tcPr>
          <w:p w:rsidR="001C41BF" w:rsidRDefault="001C41BF">
            <w:pPr>
              <w:jc w:val="center"/>
              <w:rPr>
                <w:color w:val="000000"/>
                <w:sz w:val="24"/>
              </w:rPr>
            </w:pPr>
            <w:r>
              <w:rPr>
                <w:rFonts w:hint="eastAsia"/>
                <w:color w:val="000000"/>
                <w:sz w:val="24"/>
              </w:rPr>
              <w:t>海口镇</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restart"/>
            <w:vAlign w:val="center"/>
          </w:tcPr>
          <w:p w:rsidR="001C41BF" w:rsidRDefault="001C41BF">
            <w:pPr>
              <w:jc w:val="center"/>
              <w:rPr>
                <w:color w:val="000000"/>
                <w:sz w:val="24"/>
              </w:rPr>
            </w:pPr>
            <w:r>
              <w:rPr>
                <w:rFonts w:hint="eastAsia"/>
                <w:color w:val="000000"/>
                <w:sz w:val="24"/>
              </w:rPr>
              <w:t>＜</w:t>
            </w:r>
            <w:r>
              <w:rPr>
                <w:rFonts w:hint="eastAsia"/>
                <w:color w:val="000000"/>
                <w:sz w:val="24"/>
              </w:rPr>
              <w:t>0.008</w:t>
            </w:r>
          </w:p>
        </w:tc>
        <w:tc>
          <w:tcPr>
            <w:tcW w:w="989" w:type="dxa"/>
            <w:vMerge w:val="restart"/>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restart"/>
            <w:vAlign w:val="center"/>
          </w:tcPr>
          <w:p w:rsidR="001C41BF" w:rsidRDefault="001C41BF">
            <w:pPr>
              <w:jc w:val="center"/>
              <w:rPr>
                <w:color w:val="000000"/>
                <w:sz w:val="24"/>
              </w:rPr>
            </w:pPr>
            <w:r>
              <w:rPr>
                <w:rFonts w:hint="eastAsia"/>
                <w:color w:val="000000"/>
                <w:sz w:val="24"/>
              </w:rPr>
              <w:t>二甲苯</w:t>
            </w:r>
          </w:p>
          <w:p w:rsidR="001C41BF" w:rsidRDefault="001C41BF">
            <w:pPr>
              <w:jc w:val="center"/>
              <w:rPr>
                <w:color w:val="000000"/>
                <w:sz w:val="24"/>
              </w:rPr>
            </w:pPr>
            <w:r>
              <w:rPr>
                <w:bCs/>
                <w:color w:val="000000"/>
                <w:sz w:val="24"/>
              </w:rPr>
              <w:t>（</w:t>
            </w:r>
            <w:r>
              <w:rPr>
                <w:color w:val="000000"/>
                <w:sz w:val="24"/>
              </w:rPr>
              <w:t>mg/m</w:t>
            </w:r>
            <w:r>
              <w:rPr>
                <w:color w:val="000000"/>
                <w:sz w:val="24"/>
                <w:vertAlign w:val="superscript"/>
              </w:rPr>
              <w:t>3</w:t>
            </w:r>
            <w:r>
              <w:rPr>
                <w:bCs/>
                <w:color w:val="000000"/>
                <w:sz w:val="24"/>
              </w:rPr>
              <w:t>）</w:t>
            </w:r>
          </w:p>
        </w:tc>
        <w:tc>
          <w:tcPr>
            <w:tcW w:w="858" w:type="dxa"/>
            <w:vMerge w:val="restart"/>
            <w:vAlign w:val="center"/>
          </w:tcPr>
          <w:p w:rsidR="001C41BF" w:rsidRDefault="001C41BF">
            <w:pPr>
              <w:jc w:val="center"/>
              <w:rPr>
                <w:color w:val="000000"/>
                <w:sz w:val="24"/>
              </w:rPr>
            </w:pPr>
            <w:r>
              <w:rPr>
                <w:rFonts w:hint="eastAsia"/>
                <w:color w:val="000000"/>
                <w:sz w:val="24"/>
              </w:rPr>
              <w:t>五里村</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restart"/>
            <w:vAlign w:val="center"/>
          </w:tcPr>
          <w:p w:rsidR="001C41BF" w:rsidRDefault="001C41BF">
            <w:pPr>
              <w:jc w:val="center"/>
              <w:rPr>
                <w:color w:val="000000"/>
                <w:sz w:val="24"/>
              </w:rPr>
            </w:pPr>
            <w:r>
              <w:rPr>
                <w:rFonts w:hint="eastAsia"/>
                <w:color w:val="000000"/>
                <w:sz w:val="24"/>
              </w:rPr>
              <w:t>0.30</w:t>
            </w:r>
          </w:p>
        </w:tc>
        <w:tc>
          <w:tcPr>
            <w:tcW w:w="1006" w:type="dxa"/>
            <w:vMerge w:val="restart"/>
            <w:vAlign w:val="center"/>
          </w:tcPr>
          <w:p w:rsidR="001C41BF" w:rsidRDefault="001C41BF">
            <w:pPr>
              <w:jc w:val="center"/>
              <w:rPr>
                <w:color w:val="000000"/>
                <w:sz w:val="24"/>
              </w:rPr>
            </w:pPr>
            <w:r>
              <w:rPr>
                <w:rFonts w:hint="eastAsia"/>
                <w:color w:val="000000"/>
                <w:sz w:val="24"/>
              </w:rPr>
              <w:t>＜</w:t>
            </w:r>
            <w:r>
              <w:rPr>
                <w:rFonts w:hint="eastAsia"/>
                <w:color w:val="000000"/>
                <w:sz w:val="24"/>
              </w:rPr>
              <w:t>0.005</w:t>
            </w:r>
          </w:p>
        </w:tc>
        <w:tc>
          <w:tcPr>
            <w:tcW w:w="989" w:type="dxa"/>
            <w:vMerge w:val="restart"/>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restart"/>
            <w:vAlign w:val="center"/>
          </w:tcPr>
          <w:p w:rsidR="001C41BF" w:rsidRDefault="001C41BF">
            <w:pPr>
              <w:jc w:val="center"/>
              <w:rPr>
                <w:color w:val="000000"/>
                <w:sz w:val="24"/>
              </w:rPr>
            </w:pPr>
            <w:r>
              <w:rPr>
                <w:rFonts w:hint="eastAsia"/>
                <w:color w:val="000000"/>
                <w:sz w:val="24"/>
              </w:rPr>
              <w:t>海口镇</w:t>
            </w:r>
          </w:p>
        </w:tc>
        <w:tc>
          <w:tcPr>
            <w:tcW w:w="859" w:type="dxa"/>
            <w:vAlign w:val="center"/>
          </w:tcPr>
          <w:p w:rsidR="001C41BF" w:rsidRDefault="001C41BF">
            <w:pPr>
              <w:jc w:val="center"/>
              <w:rPr>
                <w:color w:val="000000"/>
                <w:sz w:val="24"/>
              </w:rPr>
            </w:pPr>
            <w:r>
              <w:rPr>
                <w:rFonts w:hint="eastAsia"/>
                <w:color w:val="000000"/>
                <w:sz w:val="24"/>
              </w:rPr>
              <w:t>10:30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restart"/>
            <w:vAlign w:val="center"/>
          </w:tcPr>
          <w:p w:rsidR="001C41BF" w:rsidRDefault="001C41BF">
            <w:pPr>
              <w:jc w:val="center"/>
              <w:rPr>
                <w:color w:val="000000"/>
                <w:sz w:val="24"/>
              </w:rPr>
            </w:pPr>
            <w:r>
              <w:rPr>
                <w:rFonts w:hint="eastAsia"/>
                <w:color w:val="000000"/>
                <w:sz w:val="24"/>
              </w:rPr>
              <w:t>＜</w:t>
            </w:r>
            <w:r>
              <w:rPr>
                <w:rFonts w:hint="eastAsia"/>
                <w:color w:val="000000"/>
                <w:sz w:val="24"/>
              </w:rPr>
              <w:t>0.005</w:t>
            </w:r>
          </w:p>
        </w:tc>
        <w:tc>
          <w:tcPr>
            <w:tcW w:w="989" w:type="dxa"/>
            <w:vMerge w:val="restart"/>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11:30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bCs/>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12:30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Merge/>
            <w:vAlign w:val="center"/>
          </w:tcPr>
          <w:p w:rsidR="001C41BF" w:rsidRDefault="001C41BF">
            <w:pPr>
              <w:jc w:val="center"/>
              <w:rPr>
                <w:color w:val="000000"/>
                <w:sz w:val="24"/>
              </w:rPr>
            </w:pPr>
          </w:p>
        </w:tc>
        <w:tc>
          <w:tcPr>
            <w:tcW w:w="858" w:type="dxa"/>
            <w:vMerge/>
            <w:vAlign w:val="center"/>
          </w:tcPr>
          <w:p w:rsidR="001C41BF" w:rsidRDefault="001C41BF">
            <w:pPr>
              <w:jc w:val="center"/>
              <w:rPr>
                <w:color w:val="000000"/>
                <w:sz w:val="24"/>
              </w:rPr>
            </w:pPr>
          </w:p>
        </w:tc>
        <w:tc>
          <w:tcPr>
            <w:tcW w:w="859" w:type="dxa"/>
            <w:vAlign w:val="center"/>
          </w:tcPr>
          <w:p w:rsidR="001C41BF" w:rsidRDefault="001C41BF">
            <w:pPr>
              <w:jc w:val="center"/>
              <w:rPr>
                <w:color w:val="000000"/>
                <w:sz w:val="24"/>
              </w:rPr>
            </w:pPr>
            <w:r>
              <w:rPr>
                <w:rFonts w:hint="eastAsia"/>
                <w:color w:val="000000"/>
                <w:sz w:val="24"/>
              </w:rPr>
              <w:t>13:30</w:t>
            </w:r>
          </w:p>
        </w:tc>
        <w:tc>
          <w:tcPr>
            <w:tcW w:w="1030" w:type="dxa"/>
            <w:vAlign w:val="center"/>
          </w:tcPr>
          <w:p w:rsidR="001C41BF" w:rsidRDefault="001C41BF">
            <w:pPr>
              <w:jc w:val="center"/>
              <w:rPr>
                <w:color w:val="000000"/>
                <w:sz w:val="24"/>
              </w:rPr>
            </w:pPr>
            <w:r>
              <w:rPr>
                <w:rFonts w:hint="eastAsia"/>
                <w:color w:val="000000"/>
                <w:sz w:val="24"/>
              </w:rPr>
              <w:t>0.0015L</w:t>
            </w:r>
          </w:p>
        </w:tc>
        <w:tc>
          <w:tcPr>
            <w:tcW w:w="1030" w:type="dxa"/>
            <w:vAlign w:val="center"/>
          </w:tcPr>
          <w:p w:rsidR="001C41BF" w:rsidRDefault="001C41BF">
            <w:pPr>
              <w:jc w:val="center"/>
              <w:rPr>
                <w:color w:val="000000"/>
                <w:sz w:val="24"/>
              </w:rPr>
            </w:pPr>
            <w:r>
              <w:rPr>
                <w:rFonts w:hint="eastAsia"/>
                <w:color w:val="000000"/>
                <w:sz w:val="24"/>
              </w:rPr>
              <w:t>0.0015L</w:t>
            </w:r>
          </w:p>
        </w:tc>
        <w:tc>
          <w:tcPr>
            <w:tcW w:w="1031" w:type="dxa"/>
            <w:vAlign w:val="center"/>
          </w:tcPr>
          <w:p w:rsidR="001C41BF" w:rsidRDefault="001C41BF">
            <w:pPr>
              <w:jc w:val="center"/>
              <w:rPr>
                <w:color w:val="000000"/>
                <w:sz w:val="24"/>
              </w:rPr>
            </w:pPr>
            <w:r>
              <w:rPr>
                <w:rFonts w:hint="eastAsia"/>
                <w:color w:val="000000"/>
                <w:sz w:val="24"/>
              </w:rPr>
              <w:t>0.0015L</w:t>
            </w:r>
          </w:p>
        </w:tc>
        <w:tc>
          <w:tcPr>
            <w:tcW w:w="1018" w:type="dxa"/>
            <w:vMerge/>
            <w:vAlign w:val="center"/>
          </w:tcPr>
          <w:p w:rsidR="001C41BF" w:rsidRDefault="001C41BF">
            <w:pPr>
              <w:jc w:val="center"/>
              <w:rPr>
                <w:color w:val="000000"/>
                <w:sz w:val="24"/>
              </w:rPr>
            </w:pPr>
          </w:p>
        </w:tc>
        <w:tc>
          <w:tcPr>
            <w:tcW w:w="1006" w:type="dxa"/>
            <w:vMerge/>
            <w:vAlign w:val="center"/>
          </w:tcPr>
          <w:p w:rsidR="001C41BF" w:rsidRDefault="001C41BF">
            <w:pPr>
              <w:jc w:val="center"/>
              <w:rPr>
                <w:color w:val="000000"/>
                <w:sz w:val="24"/>
              </w:rPr>
            </w:pPr>
          </w:p>
        </w:tc>
        <w:tc>
          <w:tcPr>
            <w:tcW w:w="989" w:type="dxa"/>
            <w:vMerge/>
            <w:vAlign w:val="center"/>
          </w:tcPr>
          <w:p w:rsidR="001C41BF" w:rsidRDefault="001C41BF">
            <w:pPr>
              <w:jc w:val="center"/>
              <w:rPr>
                <w:color w:val="000000"/>
                <w:sz w:val="24"/>
              </w:rPr>
            </w:pPr>
          </w:p>
        </w:tc>
      </w:tr>
      <w:tr w:rsidR="001C41BF">
        <w:trPr>
          <w:trHeight w:val="397"/>
          <w:jc w:val="center"/>
        </w:trPr>
        <w:tc>
          <w:tcPr>
            <w:tcW w:w="966" w:type="dxa"/>
            <w:vAlign w:val="center"/>
          </w:tcPr>
          <w:p w:rsidR="001C41BF" w:rsidRDefault="001C41BF">
            <w:pPr>
              <w:jc w:val="center"/>
              <w:rPr>
                <w:color w:val="000000"/>
                <w:sz w:val="24"/>
              </w:rPr>
            </w:pPr>
            <w:r>
              <w:rPr>
                <w:rFonts w:hint="eastAsia"/>
                <w:color w:val="000000"/>
                <w:sz w:val="24"/>
              </w:rPr>
              <w:t>备</w:t>
            </w:r>
            <w:r>
              <w:rPr>
                <w:rFonts w:hint="eastAsia"/>
                <w:color w:val="000000"/>
                <w:sz w:val="24"/>
              </w:rPr>
              <w:t xml:space="preserve">  </w:t>
            </w:r>
            <w:r>
              <w:rPr>
                <w:rFonts w:hint="eastAsia"/>
                <w:color w:val="000000"/>
                <w:sz w:val="24"/>
              </w:rPr>
              <w:t>注</w:t>
            </w:r>
          </w:p>
        </w:tc>
        <w:tc>
          <w:tcPr>
            <w:tcW w:w="7821" w:type="dxa"/>
            <w:gridSpan w:val="8"/>
            <w:vAlign w:val="center"/>
          </w:tcPr>
          <w:p w:rsidR="001C41BF" w:rsidRDefault="001C41BF">
            <w:pPr>
              <w:jc w:val="left"/>
              <w:rPr>
                <w:color w:val="000000"/>
                <w:kern w:val="0"/>
                <w:sz w:val="24"/>
              </w:rPr>
            </w:pPr>
            <w:r>
              <w:rPr>
                <w:color w:val="000000"/>
                <w:kern w:val="0"/>
                <w:sz w:val="24"/>
              </w:rPr>
              <w:t>“L”</w:t>
            </w:r>
            <w:r>
              <w:rPr>
                <w:color w:val="000000"/>
                <w:kern w:val="0"/>
                <w:sz w:val="24"/>
              </w:rPr>
              <w:t>表示检测结果低于方法检出限。</w:t>
            </w:r>
          </w:p>
        </w:tc>
      </w:tr>
    </w:tbl>
    <w:p w:rsidR="001C41BF" w:rsidRDefault="001C41BF">
      <w:pPr>
        <w:snapToGrid w:val="0"/>
        <w:ind w:firstLineChars="250" w:firstLine="703"/>
        <w:rPr>
          <w:b/>
          <w:color w:val="000000"/>
          <w:sz w:val="28"/>
          <w:szCs w:val="28"/>
          <w:vertAlign w:val="superscript"/>
        </w:rPr>
      </w:pPr>
      <w:r>
        <w:rPr>
          <w:rFonts w:hint="eastAsia"/>
          <w:b/>
          <w:color w:val="000000"/>
          <w:sz w:val="28"/>
          <w:szCs w:val="28"/>
        </w:rPr>
        <w:t>表</w:t>
      </w:r>
      <w:r>
        <w:rPr>
          <w:rFonts w:hint="eastAsia"/>
          <w:b/>
          <w:color w:val="000000"/>
          <w:sz w:val="28"/>
          <w:szCs w:val="28"/>
        </w:rPr>
        <w:t xml:space="preserve">9.6-2  </w:t>
      </w:r>
      <w:r>
        <w:rPr>
          <w:rFonts w:hint="eastAsia"/>
          <w:b/>
          <w:color w:val="000000"/>
          <w:sz w:val="28"/>
          <w:szCs w:val="28"/>
        </w:rPr>
        <w:t>环境空气质量日均浓度监测结果一览表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066"/>
        <w:gridCol w:w="946"/>
        <w:gridCol w:w="1136"/>
        <w:gridCol w:w="1135"/>
        <w:gridCol w:w="1138"/>
        <w:gridCol w:w="1128"/>
        <w:gridCol w:w="1123"/>
        <w:gridCol w:w="1116"/>
      </w:tblGrid>
      <w:tr w:rsidR="001C41BF">
        <w:trPr>
          <w:trHeight w:val="397"/>
          <w:jc w:val="center"/>
        </w:trPr>
        <w:tc>
          <w:tcPr>
            <w:tcW w:w="1066" w:type="dxa"/>
            <w:vMerge w:val="restart"/>
            <w:vAlign w:val="center"/>
          </w:tcPr>
          <w:p w:rsidR="001C41BF" w:rsidRDefault="001C41BF">
            <w:pPr>
              <w:jc w:val="center"/>
              <w:rPr>
                <w:bCs/>
                <w:color w:val="000000"/>
                <w:sz w:val="24"/>
              </w:rPr>
            </w:pPr>
            <w:r>
              <w:rPr>
                <w:bCs/>
                <w:color w:val="000000"/>
                <w:sz w:val="24"/>
              </w:rPr>
              <w:t>检测项目</w:t>
            </w:r>
          </w:p>
        </w:tc>
        <w:tc>
          <w:tcPr>
            <w:tcW w:w="946" w:type="dxa"/>
            <w:vMerge w:val="restart"/>
            <w:vAlign w:val="center"/>
          </w:tcPr>
          <w:p w:rsidR="001C41BF" w:rsidRDefault="001C41BF">
            <w:pPr>
              <w:jc w:val="center"/>
              <w:rPr>
                <w:bCs/>
                <w:color w:val="000000"/>
                <w:sz w:val="24"/>
              </w:rPr>
            </w:pPr>
            <w:r>
              <w:rPr>
                <w:bCs/>
                <w:color w:val="000000"/>
                <w:sz w:val="24"/>
              </w:rPr>
              <w:t>检测点位</w:t>
            </w:r>
          </w:p>
        </w:tc>
        <w:tc>
          <w:tcPr>
            <w:tcW w:w="3409" w:type="dxa"/>
            <w:gridSpan w:val="3"/>
            <w:vAlign w:val="center"/>
          </w:tcPr>
          <w:p w:rsidR="001C41BF" w:rsidRDefault="001C41BF">
            <w:pPr>
              <w:jc w:val="center"/>
              <w:rPr>
                <w:color w:val="000000"/>
                <w:sz w:val="24"/>
              </w:rPr>
            </w:pPr>
            <w:r>
              <w:rPr>
                <w:rFonts w:hint="eastAsia"/>
                <w:color w:val="000000"/>
                <w:sz w:val="24"/>
              </w:rPr>
              <w:t>检测结果（</w:t>
            </w:r>
            <w:r>
              <w:rPr>
                <w:color w:val="000000"/>
                <w:sz w:val="24"/>
              </w:rPr>
              <w:t>mg/m</w:t>
            </w:r>
            <w:r>
              <w:rPr>
                <w:color w:val="000000"/>
                <w:sz w:val="24"/>
                <w:vertAlign w:val="superscript"/>
              </w:rPr>
              <w:t>3</w:t>
            </w:r>
            <w:r>
              <w:rPr>
                <w:rFonts w:hint="eastAsia"/>
                <w:color w:val="000000"/>
                <w:sz w:val="24"/>
              </w:rPr>
              <w:t>）</w:t>
            </w:r>
          </w:p>
        </w:tc>
        <w:tc>
          <w:tcPr>
            <w:tcW w:w="1128" w:type="dxa"/>
            <w:vMerge w:val="restart"/>
            <w:vAlign w:val="center"/>
          </w:tcPr>
          <w:p w:rsidR="001C41BF" w:rsidRDefault="001C41BF">
            <w:pPr>
              <w:jc w:val="center"/>
              <w:rPr>
                <w:color w:val="000000"/>
                <w:sz w:val="24"/>
              </w:rPr>
            </w:pPr>
            <w:r>
              <w:rPr>
                <w:rFonts w:hint="eastAsia"/>
                <w:color w:val="000000"/>
                <w:sz w:val="24"/>
              </w:rPr>
              <w:t>标准值</w:t>
            </w:r>
          </w:p>
        </w:tc>
        <w:tc>
          <w:tcPr>
            <w:tcW w:w="1123" w:type="dxa"/>
            <w:vMerge w:val="restart"/>
            <w:vAlign w:val="center"/>
          </w:tcPr>
          <w:p w:rsidR="001C41BF" w:rsidRDefault="001C41BF">
            <w:pPr>
              <w:jc w:val="center"/>
              <w:rPr>
                <w:color w:val="000000"/>
                <w:sz w:val="24"/>
              </w:rPr>
            </w:pPr>
            <w:r>
              <w:rPr>
                <w:rFonts w:hint="eastAsia"/>
                <w:color w:val="000000"/>
                <w:sz w:val="24"/>
              </w:rPr>
              <w:t>标准指数范围</w:t>
            </w:r>
          </w:p>
        </w:tc>
        <w:tc>
          <w:tcPr>
            <w:tcW w:w="1116" w:type="dxa"/>
            <w:vMerge w:val="restart"/>
            <w:vAlign w:val="center"/>
          </w:tcPr>
          <w:p w:rsidR="001C41BF" w:rsidRDefault="001C41BF">
            <w:pPr>
              <w:jc w:val="center"/>
              <w:rPr>
                <w:color w:val="000000"/>
                <w:sz w:val="24"/>
              </w:rPr>
            </w:pPr>
            <w:r>
              <w:rPr>
                <w:rFonts w:hint="eastAsia"/>
                <w:color w:val="000000"/>
                <w:sz w:val="24"/>
              </w:rPr>
              <w:t>达标情况</w:t>
            </w:r>
          </w:p>
        </w:tc>
      </w:tr>
      <w:tr w:rsidR="001C41BF">
        <w:trPr>
          <w:trHeight w:val="397"/>
          <w:jc w:val="center"/>
        </w:trPr>
        <w:tc>
          <w:tcPr>
            <w:tcW w:w="1066" w:type="dxa"/>
            <w:vMerge/>
            <w:vAlign w:val="center"/>
          </w:tcPr>
          <w:p w:rsidR="001C41BF" w:rsidRDefault="001C41BF">
            <w:pPr>
              <w:jc w:val="center"/>
              <w:rPr>
                <w:bCs/>
                <w:color w:val="000000"/>
                <w:sz w:val="24"/>
              </w:rPr>
            </w:pPr>
          </w:p>
        </w:tc>
        <w:tc>
          <w:tcPr>
            <w:tcW w:w="946" w:type="dxa"/>
            <w:vMerge/>
            <w:vAlign w:val="center"/>
          </w:tcPr>
          <w:p w:rsidR="001C41BF" w:rsidRDefault="001C41BF">
            <w:pPr>
              <w:jc w:val="center"/>
              <w:rPr>
                <w:bCs/>
                <w:color w:val="000000"/>
                <w:sz w:val="24"/>
              </w:rPr>
            </w:pPr>
          </w:p>
        </w:tc>
        <w:tc>
          <w:tcPr>
            <w:tcW w:w="1136" w:type="dxa"/>
            <w:vAlign w:val="center"/>
          </w:tcPr>
          <w:p w:rsidR="001C41BF" w:rsidRDefault="001C41BF">
            <w:pPr>
              <w:jc w:val="center"/>
              <w:rPr>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22</w:t>
            </w:r>
          </w:p>
        </w:tc>
        <w:tc>
          <w:tcPr>
            <w:tcW w:w="1135" w:type="dxa"/>
            <w:vAlign w:val="center"/>
          </w:tcPr>
          <w:p w:rsidR="001C41BF" w:rsidRDefault="001C41BF">
            <w:pPr>
              <w:jc w:val="center"/>
              <w:rPr>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23</w:t>
            </w:r>
          </w:p>
        </w:tc>
        <w:tc>
          <w:tcPr>
            <w:tcW w:w="1138" w:type="dxa"/>
            <w:vAlign w:val="center"/>
          </w:tcPr>
          <w:p w:rsidR="001C41BF" w:rsidRDefault="001C41BF">
            <w:pPr>
              <w:jc w:val="center"/>
              <w:rPr>
                <w:bCs/>
                <w:color w:val="000000"/>
                <w:sz w:val="24"/>
              </w:rPr>
            </w:pPr>
            <w:r>
              <w:rPr>
                <w:color w:val="000000"/>
                <w:sz w:val="24"/>
              </w:rPr>
              <w:t>201</w:t>
            </w:r>
            <w:r>
              <w:rPr>
                <w:rFonts w:hint="eastAsia"/>
                <w:color w:val="000000"/>
                <w:sz w:val="24"/>
              </w:rPr>
              <w:t>8</w:t>
            </w:r>
            <w:r>
              <w:rPr>
                <w:color w:val="000000"/>
                <w:sz w:val="24"/>
              </w:rPr>
              <w:t>.</w:t>
            </w:r>
            <w:r>
              <w:rPr>
                <w:rFonts w:hint="eastAsia"/>
                <w:color w:val="000000"/>
                <w:sz w:val="24"/>
              </w:rPr>
              <w:t>01</w:t>
            </w:r>
            <w:r>
              <w:rPr>
                <w:color w:val="000000"/>
                <w:sz w:val="24"/>
              </w:rPr>
              <w:t>.</w:t>
            </w:r>
            <w:r>
              <w:rPr>
                <w:rFonts w:hint="eastAsia"/>
                <w:color w:val="000000"/>
                <w:sz w:val="24"/>
              </w:rPr>
              <w:t>24</w:t>
            </w:r>
          </w:p>
        </w:tc>
        <w:tc>
          <w:tcPr>
            <w:tcW w:w="1128" w:type="dxa"/>
            <w:vMerge/>
            <w:vAlign w:val="center"/>
          </w:tcPr>
          <w:p w:rsidR="001C41BF" w:rsidRDefault="001C41BF">
            <w:pPr>
              <w:jc w:val="center"/>
              <w:rPr>
                <w:color w:val="000000"/>
                <w:sz w:val="24"/>
              </w:rPr>
            </w:pPr>
          </w:p>
        </w:tc>
        <w:tc>
          <w:tcPr>
            <w:tcW w:w="1123" w:type="dxa"/>
            <w:vMerge/>
            <w:vAlign w:val="center"/>
          </w:tcPr>
          <w:p w:rsidR="001C41BF" w:rsidRDefault="001C41BF">
            <w:pPr>
              <w:jc w:val="center"/>
              <w:rPr>
                <w:color w:val="000000"/>
                <w:sz w:val="24"/>
              </w:rPr>
            </w:pPr>
          </w:p>
        </w:tc>
        <w:tc>
          <w:tcPr>
            <w:tcW w:w="1116" w:type="dxa"/>
            <w:vMerge/>
            <w:vAlign w:val="center"/>
          </w:tcPr>
          <w:p w:rsidR="001C41BF" w:rsidRDefault="001C41BF">
            <w:pPr>
              <w:jc w:val="center"/>
              <w:rPr>
                <w:color w:val="000000"/>
                <w:sz w:val="24"/>
              </w:rPr>
            </w:pPr>
          </w:p>
        </w:tc>
      </w:tr>
      <w:tr w:rsidR="001C41BF">
        <w:trPr>
          <w:trHeight w:val="397"/>
          <w:jc w:val="center"/>
        </w:trPr>
        <w:tc>
          <w:tcPr>
            <w:tcW w:w="1066" w:type="dxa"/>
            <w:vMerge w:val="restart"/>
            <w:vAlign w:val="center"/>
          </w:tcPr>
          <w:p w:rsidR="001C41BF" w:rsidRDefault="001C41BF">
            <w:pPr>
              <w:jc w:val="center"/>
              <w:rPr>
                <w:color w:val="000000"/>
                <w:sz w:val="24"/>
              </w:rPr>
            </w:pPr>
            <w:r>
              <w:rPr>
                <w:rFonts w:hint="eastAsia"/>
                <w:color w:val="000000"/>
                <w:sz w:val="24"/>
              </w:rPr>
              <w:t>PM</w:t>
            </w:r>
            <w:r>
              <w:rPr>
                <w:rFonts w:hint="eastAsia"/>
                <w:color w:val="000000"/>
                <w:sz w:val="24"/>
                <w:vertAlign w:val="subscript"/>
              </w:rPr>
              <w:t>10</w:t>
            </w:r>
          </w:p>
        </w:tc>
        <w:tc>
          <w:tcPr>
            <w:tcW w:w="946" w:type="dxa"/>
            <w:vAlign w:val="center"/>
          </w:tcPr>
          <w:p w:rsidR="001C41BF" w:rsidRDefault="001C41BF">
            <w:pPr>
              <w:jc w:val="center"/>
              <w:rPr>
                <w:color w:val="000000"/>
                <w:sz w:val="24"/>
              </w:rPr>
            </w:pPr>
            <w:r>
              <w:rPr>
                <w:rFonts w:hint="eastAsia"/>
                <w:color w:val="000000"/>
                <w:sz w:val="24"/>
              </w:rPr>
              <w:t>五里村</w:t>
            </w:r>
          </w:p>
        </w:tc>
        <w:tc>
          <w:tcPr>
            <w:tcW w:w="1136" w:type="dxa"/>
            <w:vAlign w:val="center"/>
          </w:tcPr>
          <w:p w:rsidR="001C41BF" w:rsidRDefault="001C41BF">
            <w:pPr>
              <w:jc w:val="center"/>
              <w:rPr>
                <w:color w:val="000000"/>
                <w:sz w:val="24"/>
              </w:rPr>
            </w:pPr>
            <w:r>
              <w:rPr>
                <w:rFonts w:hint="eastAsia"/>
                <w:color w:val="000000"/>
                <w:sz w:val="24"/>
              </w:rPr>
              <w:t>0.092</w:t>
            </w:r>
          </w:p>
        </w:tc>
        <w:tc>
          <w:tcPr>
            <w:tcW w:w="1135" w:type="dxa"/>
            <w:vAlign w:val="center"/>
          </w:tcPr>
          <w:p w:rsidR="001C41BF" w:rsidRDefault="001C41BF">
            <w:pPr>
              <w:jc w:val="center"/>
              <w:rPr>
                <w:color w:val="000000"/>
                <w:sz w:val="24"/>
              </w:rPr>
            </w:pPr>
            <w:r>
              <w:rPr>
                <w:rFonts w:hint="eastAsia"/>
                <w:color w:val="000000"/>
                <w:sz w:val="24"/>
              </w:rPr>
              <w:t>0.102</w:t>
            </w:r>
          </w:p>
        </w:tc>
        <w:tc>
          <w:tcPr>
            <w:tcW w:w="1138" w:type="dxa"/>
            <w:vAlign w:val="center"/>
          </w:tcPr>
          <w:p w:rsidR="001C41BF" w:rsidRDefault="001C41BF">
            <w:pPr>
              <w:jc w:val="center"/>
              <w:rPr>
                <w:color w:val="000000"/>
                <w:sz w:val="24"/>
              </w:rPr>
            </w:pPr>
            <w:r>
              <w:rPr>
                <w:rFonts w:hint="eastAsia"/>
                <w:color w:val="000000"/>
                <w:sz w:val="24"/>
              </w:rPr>
              <w:t>0.086</w:t>
            </w:r>
          </w:p>
        </w:tc>
        <w:tc>
          <w:tcPr>
            <w:tcW w:w="1128" w:type="dxa"/>
            <w:vMerge w:val="restart"/>
            <w:vAlign w:val="center"/>
          </w:tcPr>
          <w:p w:rsidR="001C41BF" w:rsidRDefault="001C41BF">
            <w:pPr>
              <w:jc w:val="center"/>
              <w:rPr>
                <w:color w:val="000000"/>
                <w:sz w:val="24"/>
              </w:rPr>
            </w:pPr>
            <w:r>
              <w:rPr>
                <w:rFonts w:hint="eastAsia"/>
                <w:color w:val="000000"/>
                <w:sz w:val="24"/>
              </w:rPr>
              <w:t>0.15</w:t>
            </w:r>
          </w:p>
        </w:tc>
        <w:tc>
          <w:tcPr>
            <w:tcW w:w="1123" w:type="dxa"/>
            <w:vAlign w:val="center"/>
          </w:tcPr>
          <w:p w:rsidR="001C41BF" w:rsidRDefault="001C41BF">
            <w:pPr>
              <w:jc w:val="center"/>
              <w:rPr>
                <w:color w:val="000000"/>
                <w:sz w:val="24"/>
              </w:rPr>
            </w:pPr>
            <w:r>
              <w:rPr>
                <w:rFonts w:hint="eastAsia"/>
                <w:color w:val="000000"/>
                <w:sz w:val="24"/>
              </w:rPr>
              <w:t>0.573-0.680</w:t>
            </w:r>
          </w:p>
        </w:tc>
        <w:tc>
          <w:tcPr>
            <w:tcW w:w="1116"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66" w:type="dxa"/>
            <w:vMerge/>
            <w:vAlign w:val="center"/>
          </w:tcPr>
          <w:p w:rsidR="001C41BF" w:rsidRDefault="001C41BF">
            <w:pPr>
              <w:jc w:val="center"/>
              <w:rPr>
                <w:color w:val="000000"/>
                <w:sz w:val="24"/>
              </w:rPr>
            </w:pPr>
          </w:p>
        </w:tc>
        <w:tc>
          <w:tcPr>
            <w:tcW w:w="946" w:type="dxa"/>
            <w:vAlign w:val="center"/>
          </w:tcPr>
          <w:p w:rsidR="001C41BF" w:rsidRDefault="001C41BF">
            <w:pPr>
              <w:jc w:val="center"/>
              <w:rPr>
                <w:color w:val="000000"/>
                <w:sz w:val="24"/>
              </w:rPr>
            </w:pPr>
            <w:r>
              <w:rPr>
                <w:rFonts w:hint="eastAsia"/>
                <w:color w:val="000000"/>
                <w:sz w:val="24"/>
              </w:rPr>
              <w:t>海口镇</w:t>
            </w:r>
          </w:p>
        </w:tc>
        <w:tc>
          <w:tcPr>
            <w:tcW w:w="1136" w:type="dxa"/>
            <w:vAlign w:val="center"/>
          </w:tcPr>
          <w:p w:rsidR="001C41BF" w:rsidRDefault="001C41BF">
            <w:pPr>
              <w:jc w:val="center"/>
              <w:rPr>
                <w:color w:val="000000"/>
                <w:sz w:val="24"/>
              </w:rPr>
            </w:pPr>
            <w:r>
              <w:rPr>
                <w:rFonts w:hint="eastAsia"/>
                <w:color w:val="000000"/>
                <w:sz w:val="24"/>
              </w:rPr>
              <w:t>0.097</w:t>
            </w:r>
          </w:p>
        </w:tc>
        <w:tc>
          <w:tcPr>
            <w:tcW w:w="1135" w:type="dxa"/>
            <w:vAlign w:val="center"/>
          </w:tcPr>
          <w:p w:rsidR="001C41BF" w:rsidRDefault="001C41BF">
            <w:pPr>
              <w:jc w:val="center"/>
              <w:rPr>
                <w:color w:val="000000"/>
                <w:sz w:val="24"/>
              </w:rPr>
            </w:pPr>
            <w:r>
              <w:rPr>
                <w:rFonts w:hint="eastAsia"/>
                <w:color w:val="000000"/>
                <w:sz w:val="24"/>
              </w:rPr>
              <w:t>0.093</w:t>
            </w:r>
          </w:p>
        </w:tc>
        <w:tc>
          <w:tcPr>
            <w:tcW w:w="1138" w:type="dxa"/>
            <w:vAlign w:val="center"/>
          </w:tcPr>
          <w:p w:rsidR="001C41BF" w:rsidRDefault="001C41BF">
            <w:pPr>
              <w:jc w:val="center"/>
              <w:rPr>
                <w:color w:val="000000"/>
                <w:sz w:val="24"/>
              </w:rPr>
            </w:pPr>
            <w:r>
              <w:rPr>
                <w:rFonts w:hint="eastAsia"/>
                <w:color w:val="000000"/>
                <w:sz w:val="24"/>
              </w:rPr>
              <w:t>0.080</w:t>
            </w:r>
          </w:p>
        </w:tc>
        <w:tc>
          <w:tcPr>
            <w:tcW w:w="1128" w:type="dxa"/>
            <w:vMerge/>
            <w:vAlign w:val="center"/>
          </w:tcPr>
          <w:p w:rsidR="001C41BF" w:rsidRDefault="001C41BF">
            <w:pPr>
              <w:jc w:val="center"/>
              <w:rPr>
                <w:color w:val="000000"/>
                <w:sz w:val="24"/>
              </w:rPr>
            </w:pPr>
          </w:p>
        </w:tc>
        <w:tc>
          <w:tcPr>
            <w:tcW w:w="1123" w:type="dxa"/>
            <w:vAlign w:val="center"/>
          </w:tcPr>
          <w:p w:rsidR="001C41BF" w:rsidRDefault="001C41BF">
            <w:pPr>
              <w:jc w:val="center"/>
              <w:rPr>
                <w:color w:val="000000"/>
                <w:sz w:val="24"/>
              </w:rPr>
            </w:pPr>
            <w:r>
              <w:rPr>
                <w:rFonts w:hint="eastAsia"/>
                <w:color w:val="000000"/>
                <w:sz w:val="24"/>
              </w:rPr>
              <w:t>0.533-0.647</w:t>
            </w:r>
          </w:p>
        </w:tc>
        <w:tc>
          <w:tcPr>
            <w:tcW w:w="1116" w:type="dxa"/>
            <w:vAlign w:val="center"/>
          </w:tcPr>
          <w:p w:rsidR="001C41BF" w:rsidRDefault="001C41BF">
            <w:pPr>
              <w:jc w:val="center"/>
              <w:rPr>
                <w:color w:val="000000"/>
                <w:sz w:val="24"/>
              </w:rPr>
            </w:pPr>
            <w:r>
              <w:rPr>
                <w:rFonts w:hint="eastAsia"/>
                <w:color w:val="000000"/>
                <w:sz w:val="24"/>
              </w:rPr>
              <w:t>达标</w:t>
            </w:r>
          </w:p>
        </w:tc>
      </w:tr>
    </w:tbl>
    <w:p w:rsidR="001C41BF" w:rsidRDefault="001C41BF">
      <w:pPr>
        <w:snapToGrid w:val="0"/>
        <w:ind w:firstLineChars="250" w:firstLine="527"/>
        <w:rPr>
          <w:b/>
          <w:color w:val="000000"/>
          <w:szCs w:val="21"/>
          <w:vertAlign w:val="superscript"/>
        </w:rPr>
      </w:pPr>
    </w:p>
    <w:p w:rsidR="001C41BF" w:rsidRDefault="001C41BF">
      <w:pPr>
        <w:pStyle w:val="2"/>
        <w:snapToGrid w:val="0"/>
        <w:spacing w:before="0" w:after="0"/>
        <w:ind w:firstLineChars="0" w:firstLine="0"/>
        <w:rPr>
          <w:rFonts w:ascii="Times New Roman" w:eastAsia="宋体" w:hAnsi="Times New Roman"/>
          <w:color w:val="000000"/>
          <w:sz w:val="30"/>
        </w:rPr>
      </w:pPr>
      <w:bookmarkStart w:id="208" w:name="_Toc31202"/>
      <w:r>
        <w:rPr>
          <w:rFonts w:ascii="Times New Roman" w:eastAsia="宋体" w:hAnsi="Times New Roman" w:hint="eastAsia"/>
          <w:color w:val="000000"/>
          <w:sz w:val="30"/>
        </w:rPr>
        <w:t>9.7</w:t>
      </w:r>
      <w:r>
        <w:rPr>
          <w:rFonts w:ascii="Times New Roman" w:eastAsia="宋体" w:hAnsi="Times New Roman" w:hint="eastAsia"/>
          <w:color w:val="000000"/>
          <w:sz w:val="30"/>
        </w:rPr>
        <w:t>地表水环境质量监测</w:t>
      </w:r>
      <w:bookmarkEnd w:id="208"/>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长江干流段安庆分公司水质净化场总排口上下游水质监测时间为</w:t>
      </w:r>
      <w:r>
        <w:rPr>
          <w:rFonts w:hint="eastAsia"/>
          <w:color w:val="000000"/>
          <w:sz w:val="28"/>
          <w:szCs w:val="28"/>
        </w:rPr>
        <w:t>2018</w:t>
      </w:r>
      <w:r>
        <w:rPr>
          <w:rFonts w:hint="eastAsia"/>
          <w:color w:val="000000"/>
          <w:sz w:val="28"/>
          <w:szCs w:val="28"/>
        </w:rPr>
        <w:t>年</w:t>
      </w:r>
      <w:r>
        <w:rPr>
          <w:rFonts w:hint="eastAsia"/>
          <w:color w:val="000000"/>
          <w:sz w:val="28"/>
          <w:szCs w:val="28"/>
        </w:rPr>
        <w:t>1</w:t>
      </w:r>
      <w:r>
        <w:rPr>
          <w:rFonts w:hint="eastAsia"/>
          <w:color w:val="000000"/>
          <w:sz w:val="28"/>
          <w:szCs w:val="28"/>
        </w:rPr>
        <w:t>月</w:t>
      </w:r>
      <w:r>
        <w:rPr>
          <w:rFonts w:hint="eastAsia"/>
          <w:color w:val="000000"/>
          <w:sz w:val="28"/>
          <w:szCs w:val="28"/>
        </w:rPr>
        <w:t>22-23</w:t>
      </w:r>
      <w:r>
        <w:rPr>
          <w:rFonts w:hint="eastAsia"/>
          <w:color w:val="000000"/>
          <w:sz w:val="28"/>
          <w:szCs w:val="28"/>
        </w:rPr>
        <w:t>日，监测因子为：</w:t>
      </w:r>
      <w:r>
        <w:rPr>
          <w:color w:val="000000"/>
          <w:sz w:val="28"/>
          <w:szCs w:val="28"/>
        </w:rPr>
        <w:t>pH</w:t>
      </w:r>
      <w:r>
        <w:rPr>
          <w:rFonts w:hint="eastAsia"/>
          <w:color w:val="000000"/>
          <w:sz w:val="28"/>
          <w:szCs w:val="28"/>
        </w:rPr>
        <w:t>、</w:t>
      </w:r>
      <w:r>
        <w:rPr>
          <w:color w:val="000000"/>
          <w:sz w:val="28"/>
          <w:szCs w:val="28"/>
        </w:rPr>
        <w:t>COD</w:t>
      </w:r>
      <w:r>
        <w:rPr>
          <w:color w:val="000000"/>
          <w:sz w:val="28"/>
          <w:szCs w:val="28"/>
          <w:vertAlign w:val="subscript"/>
        </w:rPr>
        <w:t>Cr</w:t>
      </w:r>
      <w:r>
        <w:rPr>
          <w:rFonts w:hint="eastAsia"/>
          <w:color w:val="000000"/>
          <w:sz w:val="28"/>
          <w:szCs w:val="28"/>
        </w:rPr>
        <w:t>、</w:t>
      </w:r>
      <w:r>
        <w:rPr>
          <w:rFonts w:hint="eastAsia"/>
          <w:color w:val="000000"/>
          <w:sz w:val="28"/>
          <w:szCs w:val="28"/>
        </w:rPr>
        <w:t>BOD5</w:t>
      </w:r>
      <w:r>
        <w:rPr>
          <w:rFonts w:hint="eastAsia"/>
          <w:color w:val="000000"/>
          <w:sz w:val="28"/>
          <w:szCs w:val="28"/>
        </w:rPr>
        <w:t>、</w:t>
      </w:r>
      <w:r>
        <w:rPr>
          <w:color w:val="000000"/>
          <w:sz w:val="28"/>
          <w:szCs w:val="28"/>
        </w:rPr>
        <w:t>氨氮</w:t>
      </w:r>
      <w:r>
        <w:rPr>
          <w:rFonts w:hint="eastAsia"/>
          <w:color w:val="000000"/>
          <w:sz w:val="28"/>
          <w:szCs w:val="28"/>
        </w:rPr>
        <w:t>、</w:t>
      </w:r>
      <w:r>
        <w:rPr>
          <w:rFonts w:hint="eastAsia"/>
          <w:color w:val="000000"/>
          <w:sz w:val="28"/>
          <w:szCs w:val="28"/>
        </w:rPr>
        <w:lastRenderedPageBreak/>
        <w:t>溶解氧、</w:t>
      </w:r>
      <w:r>
        <w:rPr>
          <w:rFonts w:hint="eastAsia"/>
          <w:color w:val="000000"/>
          <w:sz w:val="28"/>
          <w:szCs w:val="28"/>
        </w:rPr>
        <w:t>TP</w:t>
      </w:r>
      <w:r>
        <w:rPr>
          <w:rFonts w:hint="eastAsia"/>
          <w:color w:val="000000"/>
          <w:sz w:val="28"/>
          <w:szCs w:val="28"/>
        </w:rPr>
        <w:t>、</w:t>
      </w:r>
      <w:r>
        <w:rPr>
          <w:color w:val="000000"/>
          <w:sz w:val="28"/>
          <w:szCs w:val="28"/>
        </w:rPr>
        <w:t>挥发酚</w:t>
      </w:r>
      <w:r>
        <w:rPr>
          <w:rFonts w:hint="eastAsia"/>
          <w:color w:val="000000"/>
          <w:sz w:val="28"/>
          <w:szCs w:val="28"/>
        </w:rPr>
        <w:t>、</w:t>
      </w:r>
      <w:r>
        <w:rPr>
          <w:color w:val="000000"/>
          <w:sz w:val="28"/>
          <w:szCs w:val="28"/>
        </w:rPr>
        <w:t>硫化物</w:t>
      </w:r>
      <w:r>
        <w:rPr>
          <w:rFonts w:hint="eastAsia"/>
          <w:color w:val="000000"/>
          <w:sz w:val="28"/>
          <w:szCs w:val="28"/>
        </w:rPr>
        <w:t>、</w:t>
      </w:r>
      <w:r>
        <w:rPr>
          <w:color w:val="000000"/>
          <w:sz w:val="28"/>
          <w:szCs w:val="28"/>
        </w:rPr>
        <w:t>石油类</w:t>
      </w:r>
      <w:r>
        <w:rPr>
          <w:rFonts w:hint="eastAsia"/>
          <w:color w:val="000000"/>
          <w:sz w:val="28"/>
          <w:szCs w:val="28"/>
        </w:rPr>
        <w:t>、氰化物、苯、甲苯、二甲苯，监测结果见表</w:t>
      </w:r>
      <w:r>
        <w:rPr>
          <w:rFonts w:hint="eastAsia"/>
          <w:color w:val="000000"/>
          <w:sz w:val="28"/>
          <w:szCs w:val="28"/>
        </w:rPr>
        <w:t>9.7-1</w:t>
      </w:r>
      <w:r>
        <w:rPr>
          <w:rFonts w:hint="eastAsia"/>
          <w:color w:val="000000"/>
          <w:sz w:val="28"/>
          <w:szCs w:val="28"/>
        </w:rPr>
        <w:t>。</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监测结果表明：各断面监测因子标准指数均小于</w:t>
      </w:r>
      <w:r>
        <w:rPr>
          <w:rFonts w:hint="eastAsia"/>
          <w:color w:val="000000"/>
          <w:sz w:val="28"/>
          <w:szCs w:val="28"/>
        </w:rPr>
        <w:t>1</w:t>
      </w:r>
      <w:r>
        <w:rPr>
          <w:rFonts w:hint="eastAsia"/>
          <w:color w:val="000000"/>
          <w:sz w:val="28"/>
          <w:szCs w:val="28"/>
        </w:rPr>
        <w:t>，满足《地表水环境质量标准》（</w:t>
      </w:r>
      <w:r>
        <w:rPr>
          <w:rFonts w:hint="eastAsia"/>
          <w:color w:val="000000"/>
          <w:sz w:val="28"/>
          <w:szCs w:val="28"/>
        </w:rPr>
        <w:t>GB3838-2002</w:t>
      </w:r>
      <w:r>
        <w:rPr>
          <w:rFonts w:hint="eastAsia"/>
          <w:color w:val="000000"/>
          <w:sz w:val="28"/>
          <w:szCs w:val="28"/>
        </w:rPr>
        <w:t>）中Ⅲ类标准和特定项目标准要求。</w:t>
      </w:r>
    </w:p>
    <w:p w:rsidR="001C41BF" w:rsidRDefault="001C41BF">
      <w:pPr>
        <w:adjustRightInd w:val="0"/>
        <w:snapToGrid w:val="0"/>
        <w:spacing w:line="240" w:lineRule="atLeast"/>
        <w:rPr>
          <w:b/>
          <w:color w:val="000000"/>
          <w:sz w:val="28"/>
          <w:szCs w:val="28"/>
        </w:rPr>
      </w:pPr>
      <w:r>
        <w:rPr>
          <w:rFonts w:hint="eastAsia"/>
          <w:b/>
          <w:color w:val="000000"/>
          <w:sz w:val="28"/>
          <w:szCs w:val="28"/>
        </w:rPr>
        <w:t>表</w:t>
      </w:r>
      <w:r>
        <w:rPr>
          <w:rFonts w:hint="eastAsia"/>
          <w:b/>
          <w:color w:val="000000"/>
          <w:sz w:val="28"/>
          <w:szCs w:val="28"/>
        </w:rPr>
        <w:t xml:space="preserve">9.7-1  </w:t>
      </w:r>
      <w:r>
        <w:rPr>
          <w:rFonts w:hint="eastAsia"/>
          <w:b/>
          <w:color w:val="000000"/>
          <w:sz w:val="28"/>
          <w:szCs w:val="28"/>
        </w:rPr>
        <w:t>长江干流段本工程排污口上下游地表水监测结果一览表</w:t>
      </w:r>
    </w:p>
    <w:tbl>
      <w:tblPr>
        <w:tblpPr w:leftFromText="180" w:rightFromText="180" w:vertAnchor="text" w:horzAnchor="page" w:tblpXSpec="center" w:tblpY="614"/>
        <w:tblOverlap w:val="neve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044"/>
        <w:gridCol w:w="1715"/>
        <w:gridCol w:w="1560"/>
        <w:gridCol w:w="1561"/>
        <w:gridCol w:w="1082"/>
        <w:gridCol w:w="1097"/>
        <w:gridCol w:w="728"/>
      </w:tblGrid>
      <w:tr w:rsidR="001C41BF">
        <w:trPr>
          <w:trHeight w:val="397"/>
          <w:tblHeader/>
          <w:jc w:val="center"/>
        </w:trPr>
        <w:tc>
          <w:tcPr>
            <w:tcW w:w="1044" w:type="dxa"/>
            <w:vAlign w:val="center"/>
          </w:tcPr>
          <w:p w:rsidR="001C41BF" w:rsidRDefault="001C41BF">
            <w:pPr>
              <w:jc w:val="center"/>
              <w:rPr>
                <w:color w:val="000000"/>
                <w:sz w:val="24"/>
              </w:rPr>
            </w:pPr>
            <w:r>
              <w:rPr>
                <w:color w:val="000000"/>
                <w:sz w:val="24"/>
              </w:rPr>
              <w:t>检测项目</w:t>
            </w:r>
          </w:p>
        </w:tc>
        <w:tc>
          <w:tcPr>
            <w:tcW w:w="1715" w:type="dxa"/>
            <w:tcBorders>
              <w:tl2br w:val="single" w:sz="4" w:space="0" w:color="auto"/>
            </w:tcBorders>
            <w:vAlign w:val="center"/>
          </w:tcPr>
          <w:p w:rsidR="001C41BF" w:rsidRDefault="001C41BF">
            <w:pPr>
              <w:jc w:val="right"/>
              <w:rPr>
                <w:color w:val="000000"/>
                <w:sz w:val="24"/>
              </w:rPr>
            </w:pPr>
            <w:r>
              <w:rPr>
                <w:color w:val="000000"/>
                <w:sz w:val="24"/>
              </w:rPr>
              <w:t>检测点位</w:t>
            </w:r>
          </w:p>
          <w:p w:rsidR="001C41BF" w:rsidRDefault="001C41BF">
            <w:pPr>
              <w:jc w:val="left"/>
              <w:rPr>
                <w:color w:val="000000"/>
                <w:sz w:val="24"/>
              </w:rPr>
            </w:pPr>
            <w:r>
              <w:rPr>
                <w:color w:val="000000"/>
                <w:sz w:val="24"/>
              </w:rPr>
              <w:t>采样日期</w:t>
            </w:r>
          </w:p>
        </w:tc>
        <w:tc>
          <w:tcPr>
            <w:tcW w:w="1560" w:type="dxa"/>
            <w:vAlign w:val="center"/>
          </w:tcPr>
          <w:p w:rsidR="001C41BF" w:rsidRDefault="001C41BF">
            <w:pPr>
              <w:jc w:val="center"/>
              <w:rPr>
                <w:color w:val="000000"/>
                <w:sz w:val="24"/>
              </w:rPr>
            </w:pPr>
            <w:r>
              <w:rPr>
                <w:rFonts w:hint="eastAsia"/>
                <w:bCs/>
                <w:color w:val="000000"/>
                <w:sz w:val="24"/>
              </w:rPr>
              <w:t>安庆分公司工业废水总排污口</w:t>
            </w:r>
            <w:r>
              <w:rPr>
                <w:bCs/>
                <w:color w:val="000000"/>
                <w:sz w:val="24"/>
              </w:rPr>
              <w:t>上游</w:t>
            </w:r>
            <w:r>
              <w:rPr>
                <w:bCs/>
                <w:color w:val="000000"/>
                <w:sz w:val="24"/>
              </w:rPr>
              <w:t>500</w:t>
            </w:r>
            <w:r>
              <w:rPr>
                <w:bCs/>
                <w:color w:val="000000"/>
                <w:sz w:val="24"/>
              </w:rPr>
              <w:t>米</w:t>
            </w:r>
          </w:p>
        </w:tc>
        <w:tc>
          <w:tcPr>
            <w:tcW w:w="1561" w:type="dxa"/>
            <w:vAlign w:val="center"/>
          </w:tcPr>
          <w:p w:rsidR="001C41BF" w:rsidRDefault="001C41BF">
            <w:pPr>
              <w:jc w:val="center"/>
              <w:rPr>
                <w:color w:val="000000"/>
                <w:sz w:val="24"/>
              </w:rPr>
            </w:pPr>
            <w:r>
              <w:rPr>
                <w:rFonts w:hint="eastAsia"/>
                <w:bCs/>
                <w:color w:val="000000"/>
                <w:sz w:val="24"/>
              </w:rPr>
              <w:t>安庆分公司工业废水总排污口</w:t>
            </w:r>
            <w:r>
              <w:rPr>
                <w:bCs/>
                <w:color w:val="000000"/>
                <w:sz w:val="24"/>
              </w:rPr>
              <w:t>下游</w:t>
            </w:r>
            <w:r>
              <w:rPr>
                <w:bCs/>
                <w:color w:val="000000"/>
                <w:sz w:val="24"/>
              </w:rPr>
              <w:t>500</w:t>
            </w:r>
            <w:r>
              <w:rPr>
                <w:bCs/>
                <w:color w:val="000000"/>
                <w:sz w:val="24"/>
              </w:rPr>
              <w:t>米</w:t>
            </w:r>
          </w:p>
        </w:tc>
        <w:tc>
          <w:tcPr>
            <w:tcW w:w="1082" w:type="dxa"/>
            <w:vAlign w:val="center"/>
          </w:tcPr>
          <w:p w:rsidR="001C41BF" w:rsidRDefault="001C41BF">
            <w:pPr>
              <w:jc w:val="center"/>
              <w:rPr>
                <w:bCs/>
                <w:color w:val="000000"/>
                <w:sz w:val="24"/>
              </w:rPr>
            </w:pPr>
            <w:r>
              <w:rPr>
                <w:rFonts w:hint="eastAsia"/>
                <w:bCs/>
                <w:color w:val="000000"/>
                <w:sz w:val="24"/>
              </w:rPr>
              <w:t>标准值</w:t>
            </w:r>
          </w:p>
        </w:tc>
        <w:tc>
          <w:tcPr>
            <w:tcW w:w="1097" w:type="dxa"/>
            <w:vAlign w:val="center"/>
          </w:tcPr>
          <w:p w:rsidR="001C41BF" w:rsidRDefault="001C41BF">
            <w:pPr>
              <w:jc w:val="center"/>
              <w:rPr>
                <w:bCs/>
                <w:color w:val="000000"/>
                <w:sz w:val="24"/>
              </w:rPr>
            </w:pPr>
            <w:r>
              <w:rPr>
                <w:rFonts w:hint="eastAsia"/>
                <w:bCs/>
                <w:color w:val="000000"/>
                <w:sz w:val="24"/>
              </w:rPr>
              <w:t>标准指数范围</w:t>
            </w:r>
          </w:p>
        </w:tc>
        <w:tc>
          <w:tcPr>
            <w:tcW w:w="728" w:type="dxa"/>
            <w:vAlign w:val="center"/>
          </w:tcPr>
          <w:p w:rsidR="001C41BF" w:rsidRDefault="001C41BF">
            <w:pPr>
              <w:jc w:val="center"/>
              <w:rPr>
                <w:bCs/>
                <w:color w:val="000000"/>
                <w:sz w:val="24"/>
              </w:rPr>
            </w:pPr>
            <w:r>
              <w:rPr>
                <w:rFonts w:hint="eastAsia"/>
                <w:bCs/>
                <w:color w:val="000000"/>
                <w:sz w:val="24"/>
              </w:rPr>
              <w:t>达标情况</w:t>
            </w:r>
          </w:p>
        </w:tc>
      </w:tr>
      <w:tr w:rsidR="001C41BF">
        <w:trPr>
          <w:trHeight w:val="397"/>
          <w:jc w:val="center"/>
        </w:trPr>
        <w:tc>
          <w:tcPr>
            <w:tcW w:w="1044" w:type="dxa"/>
            <w:vMerge w:val="restart"/>
            <w:vAlign w:val="center"/>
          </w:tcPr>
          <w:p w:rsidR="001C41BF" w:rsidRDefault="001C41BF">
            <w:pPr>
              <w:jc w:val="center"/>
              <w:rPr>
                <w:color w:val="000000"/>
                <w:sz w:val="24"/>
              </w:rPr>
            </w:pPr>
            <w:r>
              <w:rPr>
                <w:color w:val="000000"/>
                <w:sz w:val="24"/>
              </w:rPr>
              <w:t>pH</w:t>
            </w:r>
            <w:r>
              <w:rPr>
                <w:color w:val="000000"/>
                <w:sz w:val="24"/>
              </w:rPr>
              <w:t>值</w:t>
            </w:r>
          </w:p>
          <w:p w:rsidR="001C41BF" w:rsidRDefault="001C41BF">
            <w:pPr>
              <w:jc w:val="center"/>
              <w:rPr>
                <w:color w:val="000000"/>
                <w:sz w:val="24"/>
              </w:rPr>
            </w:pPr>
            <w:r>
              <w:rPr>
                <w:color w:val="000000"/>
                <w:sz w:val="24"/>
              </w:rPr>
              <w:t>（无量纲）</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7.72</w:t>
            </w:r>
          </w:p>
        </w:tc>
        <w:tc>
          <w:tcPr>
            <w:tcW w:w="1561" w:type="dxa"/>
            <w:vAlign w:val="center"/>
          </w:tcPr>
          <w:p w:rsidR="001C41BF" w:rsidRDefault="001C41BF">
            <w:pPr>
              <w:jc w:val="center"/>
              <w:rPr>
                <w:color w:val="000000"/>
                <w:sz w:val="24"/>
              </w:rPr>
            </w:pPr>
            <w:r>
              <w:rPr>
                <w:rFonts w:hint="eastAsia"/>
                <w:color w:val="000000"/>
                <w:sz w:val="24"/>
              </w:rPr>
              <w:t>7.79</w:t>
            </w:r>
          </w:p>
        </w:tc>
        <w:tc>
          <w:tcPr>
            <w:tcW w:w="1082" w:type="dxa"/>
            <w:vMerge w:val="restart"/>
            <w:vAlign w:val="center"/>
          </w:tcPr>
          <w:p w:rsidR="001C41BF" w:rsidRDefault="001C41BF">
            <w:pPr>
              <w:jc w:val="center"/>
              <w:rPr>
                <w:color w:val="000000"/>
                <w:sz w:val="24"/>
              </w:rPr>
            </w:pPr>
            <w:r>
              <w:rPr>
                <w:rFonts w:hint="eastAsia"/>
                <w:color w:val="000000"/>
                <w:sz w:val="24"/>
              </w:rPr>
              <w:t>6~9</w:t>
            </w:r>
          </w:p>
        </w:tc>
        <w:tc>
          <w:tcPr>
            <w:tcW w:w="1097" w:type="dxa"/>
            <w:vMerge w:val="restart"/>
            <w:vAlign w:val="center"/>
          </w:tcPr>
          <w:p w:rsidR="001C41BF" w:rsidRDefault="001C41BF">
            <w:pPr>
              <w:jc w:val="center"/>
              <w:rPr>
                <w:color w:val="000000"/>
                <w:sz w:val="24"/>
              </w:rPr>
            </w:pPr>
            <w:r>
              <w:rPr>
                <w:rFonts w:hint="eastAsia"/>
                <w:color w:val="000000"/>
                <w:sz w:val="24"/>
              </w:rPr>
              <w:t>0.36-0.41</w:t>
            </w: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7.76</w:t>
            </w:r>
          </w:p>
        </w:tc>
        <w:tc>
          <w:tcPr>
            <w:tcW w:w="1561" w:type="dxa"/>
            <w:vAlign w:val="center"/>
          </w:tcPr>
          <w:p w:rsidR="001C41BF" w:rsidRDefault="001C41BF">
            <w:pPr>
              <w:jc w:val="center"/>
              <w:rPr>
                <w:color w:val="000000"/>
                <w:sz w:val="24"/>
              </w:rPr>
            </w:pPr>
            <w:r>
              <w:rPr>
                <w:rFonts w:hint="eastAsia"/>
                <w:color w:val="000000"/>
                <w:sz w:val="24"/>
              </w:rPr>
              <w:t>7.81</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7.75</w:t>
            </w:r>
          </w:p>
        </w:tc>
        <w:tc>
          <w:tcPr>
            <w:tcW w:w="1561" w:type="dxa"/>
            <w:vAlign w:val="center"/>
          </w:tcPr>
          <w:p w:rsidR="001C41BF" w:rsidRDefault="001C41BF">
            <w:pPr>
              <w:jc w:val="center"/>
              <w:rPr>
                <w:color w:val="000000"/>
                <w:sz w:val="24"/>
              </w:rPr>
            </w:pPr>
            <w:r>
              <w:rPr>
                <w:rFonts w:hint="eastAsia"/>
                <w:color w:val="000000"/>
                <w:sz w:val="24"/>
              </w:rPr>
              <w:t>7.76</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color w:val="000000"/>
                <w:sz w:val="24"/>
              </w:rPr>
              <w:t>化学需氧量（</w:t>
            </w:r>
            <w:r>
              <w:rPr>
                <w:color w:val="000000"/>
                <w:sz w:val="24"/>
              </w:rPr>
              <w:t>mg/L</w:t>
            </w:r>
            <w:r>
              <w:rPr>
                <w:color w:val="000000"/>
                <w:sz w:val="24"/>
              </w:rPr>
              <w:t>）</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16</w:t>
            </w:r>
          </w:p>
        </w:tc>
        <w:tc>
          <w:tcPr>
            <w:tcW w:w="1561" w:type="dxa"/>
            <w:vAlign w:val="center"/>
          </w:tcPr>
          <w:p w:rsidR="001C41BF" w:rsidRDefault="001C41BF">
            <w:pPr>
              <w:jc w:val="center"/>
              <w:rPr>
                <w:color w:val="000000"/>
                <w:sz w:val="24"/>
              </w:rPr>
            </w:pPr>
            <w:r>
              <w:rPr>
                <w:rFonts w:hint="eastAsia"/>
                <w:color w:val="000000"/>
                <w:sz w:val="24"/>
              </w:rPr>
              <w:t>18</w:t>
            </w:r>
          </w:p>
        </w:tc>
        <w:tc>
          <w:tcPr>
            <w:tcW w:w="1082" w:type="dxa"/>
            <w:vMerge w:val="restart"/>
            <w:vAlign w:val="center"/>
          </w:tcPr>
          <w:p w:rsidR="001C41BF" w:rsidRDefault="001C41BF">
            <w:pPr>
              <w:jc w:val="center"/>
              <w:rPr>
                <w:color w:val="000000"/>
                <w:sz w:val="24"/>
              </w:rPr>
            </w:pPr>
            <w:r>
              <w:rPr>
                <w:rFonts w:hint="eastAsia"/>
                <w:color w:val="000000"/>
                <w:sz w:val="24"/>
              </w:rPr>
              <w:t>20</w:t>
            </w:r>
          </w:p>
        </w:tc>
        <w:tc>
          <w:tcPr>
            <w:tcW w:w="1097" w:type="dxa"/>
            <w:vMerge w:val="restart"/>
            <w:vAlign w:val="center"/>
          </w:tcPr>
          <w:p w:rsidR="001C41BF" w:rsidRDefault="001C41BF">
            <w:pPr>
              <w:jc w:val="center"/>
              <w:rPr>
                <w:color w:val="000000"/>
                <w:sz w:val="24"/>
              </w:rPr>
            </w:pPr>
            <w:r>
              <w:rPr>
                <w:rFonts w:hint="eastAsia"/>
                <w:color w:val="000000"/>
                <w:sz w:val="24"/>
              </w:rPr>
              <w:t>0.600-0.900</w:t>
            </w: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12</w:t>
            </w:r>
          </w:p>
        </w:tc>
        <w:tc>
          <w:tcPr>
            <w:tcW w:w="1561" w:type="dxa"/>
            <w:vAlign w:val="center"/>
          </w:tcPr>
          <w:p w:rsidR="001C41BF" w:rsidRDefault="001C41BF">
            <w:pPr>
              <w:jc w:val="center"/>
              <w:rPr>
                <w:color w:val="000000"/>
                <w:sz w:val="24"/>
              </w:rPr>
            </w:pPr>
            <w:r>
              <w:rPr>
                <w:rFonts w:hint="eastAsia"/>
                <w:color w:val="000000"/>
                <w:sz w:val="24"/>
              </w:rPr>
              <w:t>16</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18</w:t>
            </w:r>
          </w:p>
        </w:tc>
        <w:tc>
          <w:tcPr>
            <w:tcW w:w="1561" w:type="dxa"/>
            <w:vAlign w:val="center"/>
          </w:tcPr>
          <w:p w:rsidR="001C41BF" w:rsidRDefault="001C41BF">
            <w:pPr>
              <w:jc w:val="center"/>
              <w:rPr>
                <w:color w:val="000000"/>
                <w:sz w:val="24"/>
              </w:rPr>
            </w:pPr>
            <w:r>
              <w:rPr>
                <w:rFonts w:hint="eastAsia"/>
                <w:color w:val="000000"/>
                <w:sz w:val="24"/>
              </w:rPr>
              <w:t>14</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color w:val="000000"/>
                <w:sz w:val="24"/>
              </w:rPr>
              <w:t>生化需氧量（</w:t>
            </w:r>
            <w:r>
              <w:rPr>
                <w:color w:val="000000"/>
                <w:sz w:val="24"/>
              </w:rPr>
              <w:t>mg/L</w:t>
            </w:r>
            <w:r>
              <w:rPr>
                <w:color w:val="000000"/>
                <w:sz w:val="24"/>
              </w:rPr>
              <w:t>）</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3.3</w:t>
            </w:r>
          </w:p>
        </w:tc>
        <w:tc>
          <w:tcPr>
            <w:tcW w:w="1561" w:type="dxa"/>
            <w:vAlign w:val="center"/>
          </w:tcPr>
          <w:p w:rsidR="001C41BF" w:rsidRDefault="001C41BF">
            <w:pPr>
              <w:jc w:val="center"/>
              <w:rPr>
                <w:color w:val="000000"/>
                <w:sz w:val="24"/>
              </w:rPr>
            </w:pPr>
            <w:r>
              <w:rPr>
                <w:rFonts w:hint="eastAsia"/>
                <w:color w:val="000000"/>
                <w:sz w:val="24"/>
              </w:rPr>
              <w:t>3.4</w:t>
            </w:r>
          </w:p>
        </w:tc>
        <w:tc>
          <w:tcPr>
            <w:tcW w:w="1082" w:type="dxa"/>
            <w:vMerge w:val="restart"/>
            <w:vAlign w:val="center"/>
          </w:tcPr>
          <w:p w:rsidR="001C41BF" w:rsidRDefault="001C41BF">
            <w:pPr>
              <w:jc w:val="center"/>
              <w:rPr>
                <w:color w:val="000000"/>
                <w:sz w:val="24"/>
              </w:rPr>
            </w:pPr>
            <w:r>
              <w:rPr>
                <w:rFonts w:hint="eastAsia"/>
                <w:color w:val="000000"/>
                <w:sz w:val="24"/>
              </w:rPr>
              <w:t>4</w:t>
            </w:r>
          </w:p>
        </w:tc>
        <w:tc>
          <w:tcPr>
            <w:tcW w:w="1097" w:type="dxa"/>
            <w:vMerge w:val="restart"/>
            <w:vAlign w:val="center"/>
          </w:tcPr>
          <w:p w:rsidR="001C41BF" w:rsidRDefault="001C41BF">
            <w:pPr>
              <w:jc w:val="center"/>
              <w:rPr>
                <w:color w:val="000000"/>
                <w:sz w:val="24"/>
              </w:rPr>
            </w:pPr>
            <w:r>
              <w:rPr>
                <w:rFonts w:hint="eastAsia"/>
                <w:color w:val="000000"/>
                <w:sz w:val="24"/>
              </w:rPr>
              <w:t>0.625-0.900</w:t>
            </w: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2.5</w:t>
            </w:r>
          </w:p>
        </w:tc>
        <w:tc>
          <w:tcPr>
            <w:tcW w:w="1561" w:type="dxa"/>
            <w:vAlign w:val="center"/>
          </w:tcPr>
          <w:p w:rsidR="001C41BF" w:rsidRDefault="001C41BF">
            <w:pPr>
              <w:jc w:val="center"/>
              <w:rPr>
                <w:color w:val="000000"/>
                <w:sz w:val="24"/>
              </w:rPr>
            </w:pPr>
            <w:r>
              <w:rPr>
                <w:rFonts w:hint="eastAsia"/>
                <w:color w:val="000000"/>
                <w:sz w:val="24"/>
              </w:rPr>
              <w:t>3.0</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3.6</w:t>
            </w:r>
          </w:p>
        </w:tc>
        <w:tc>
          <w:tcPr>
            <w:tcW w:w="1561" w:type="dxa"/>
            <w:vAlign w:val="center"/>
          </w:tcPr>
          <w:p w:rsidR="001C41BF" w:rsidRDefault="001C41BF">
            <w:pPr>
              <w:jc w:val="center"/>
              <w:rPr>
                <w:color w:val="000000"/>
                <w:sz w:val="24"/>
              </w:rPr>
            </w:pPr>
            <w:r>
              <w:rPr>
                <w:rFonts w:hint="eastAsia"/>
                <w:color w:val="000000"/>
                <w:sz w:val="24"/>
              </w:rPr>
              <w:t>2.9</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color w:val="000000"/>
                <w:sz w:val="24"/>
              </w:rPr>
              <w:t>氨氮</w:t>
            </w:r>
          </w:p>
          <w:p w:rsidR="001C41BF" w:rsidRDefault="001C41BF">
            <w:pPr>
              <w:jc w:val="center"/>
              <w:rPr>
                <w:color w:val="000000"/>
                <w:sz w:val="24"/>
              </w:rPr>
            </w:pPr>
            <w:r>
              <w:rPr>
                <w:color w:val="000000"/>
                <w:sz w:val="24"/>
              </w:rPr>
              <w:t>（</w:t>
            </w:r>
            <w:r>
              <w:rPr>
                <w:color w:val="000000"/>
                <w:sz w:val="24"/>
              </w:rPr>
              <w:t>mg/L</w:t>
            </w:r>
            <w:r>
              <w:rPr>
                <w:color w:val="000000"/>
                <w:sz w:val="24"/>
              </w:rPr>
              <w:t>）</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0.879</w:t>
            </w:r>
          </w:p>
        </w:tc>
        <w:tc>
          <w:tcPr>
            <w:tcW w:w="1561" w:type="dxa"/>
            <w:vAlign w:val="center"/>
          </w:tcPr>
          <w:p w:rsidR="001C41BF" w:rsidRDefault="001C41BF">
            <w:pPr>
              <w:jc w:val="center"/>
              <w:rPr>
                <w:color w:val="000000"/>
                <w:sz w:val="24"/>
              </w:rPr>
            </w:pPr>
            <w:r>
              <w:rPr>
                <w:rFonts w:hint="eastAsia"/>
                <w:color w:val="000000"/>
                <w:sz w:val="24"/>
              </w:rPr>
              <w:t>0.558</w:t>
            </w:r>
          </w:p>
        </w:tc>
        <w:tc>
          <w:tcPr>
            <w:tcW w:w="1082" w:type="dxa"/>
            <w:vMerge w:val="restart"/>
            <w:vAlign w:val="center"/>
          </w:tcPr>
          <w:p w:rsidR="001C41BF" w:rsidRDefault="001C41BF">
            <w:pPr>
              <w:jc w:val="center"/>
              <w:rPr>
                <w:color w:val="000000"/>
                <w:sz w:val="24"/>
              </w:rPr>
            </w:pPr>
            <w:r>
              <w:rPr>
                <w:rFonts w:hint="eastAsia"/>
                <w:color w:val="000000"/>
                <w:sz w:val="24"/>
              </w:rPr>
              <w:t>1.0</w:t>
            </w:r>
          </w:p>
        </w:tc>
        <w:tc>
          <w:tcPr>
            <w:tcW w:w="1097" w:type="dxa"/>
            <w:vMerge w:val="restart"/>
            <w:vAlign w:val="center"/>
          </w:tcPr>
          <w:p w:rsidR="001C41BF" w:rsidRDefault="001C41BF">
            <w:pPr>
              <w:jc w:val="center"/>
              <w:rPr>
                <w:color w:val="000000"/>
                <w:sz w:val="24"/>
              </w:rPr>
            </w:pPr>
            <w:r>
              <w:rPr>
                <w:rFonts w:hint="eastAsia"/>
                <w:color w:val="000000"/>
                <w:sz w:val="24"/>
              </w:rPr>
              <w:t>0.446-0.879</w:t>
            </w: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0.602</w:t>
            </w:r>
          </w:p>
        </w:tc>
        <w:tc>
          <w:tcPr>
            <w:tcW w:w="1561" w:type="dxa"/>
            <w:vAlign w:val="center"/>
          </w:tcPr>
          <w:p w:rsidR="001C41BF" w:rsidRDefault="001C41BF">
            <w:pPr>
              <w:jc w:val="center"/>
              <w:rPr>
                <w:color w:val="000000"/>
                <w:sz w:val="24"/>
              </w:rPr>
            </w:pPr>
            <w:r>
              <w:rPr>
                <w:rFonts w:hint="eastAsia"/>
                <w:color w:val="000000"/>
                <w:sz w:val="24"/>
              </w:rPr>
              <w:t>0.512</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0.446</w:t>
            </w:r>
          </w:p>
        </w:tc>
        <w:tc>
          <w:tcPr>
            <w:tcW w:w="1561" w:type="dxa"/>
            <w:vAlign w:val="center"/>
          </w:tcPr>
          <w:p w:rsidR="001C41BF" w:rsidRDefault="001C41BF">
            <w:pPr>
              <w:jc w:val="center"/>
              <w:rPr>
                <w:color w:val="000000"/>
                <w:sz w:val="24"/>
              </w:rPr>
            </w:pPr>
            <w:r>
              <w:rPr>
                <w:rFonts w:hint="eastAsia"/>
                <w:color w:val="000000"/>
                <w:sz w:val="24"/>
              </w:rPr>
              <w:t>0.563</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rFonts w:hint="eastAsia"/>
                <w:color w:val="000000"/>
                <w:sz w:val="24"/>
              </w:rPr>
              <w:t>溶解氧</w:t>
            </w:r>
          </w:p>
          <w:p w:rsidR="001C41BF" w:rsidRDefault="001C41BF">
            <w:pPr>
              <w:jc w:val="center"/>
              <w:rPr>
                <w:color w:val="000000"/>
                <w:sz w:val="24"/>
              </w:rPr>
            </w:pPr>
            <w:r>
              <w:rPr>
                <w:color w:val="000000"/>
                <w:sz w:val="24"/>
              </w:rPr>
              <w:t>（</w:t>
            </w:r>
            <w:r>
              <w:rPr>
                <w:color w:val="000000"/>
                <w:sz w:val="24"/>
              </w:rPr>
              <w:t>mg/L</w:t>
            </w:r>
            <w:r>
              <w:rPr>
                <w:color w:val="000000"/>
                <w:sz w:val="24"/>
              </w:rPr>
              <w:t>）</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5.9</w:t>
            </w:r>
          </w:p>
        </w:tc>
        <w:tc>
          <w:tcPr>
            <w:tcW w:w="1561" w:type="dxa"/>
            <w:vAlign w:val="center"/>
          </w:tcPr>
          <w:p w:rsidR="001C41BF" w:rsidRDefault="001C41BF">
            <w:pPr>
              <w:jc w:val="center"/>
              <w:rPr>
                <w:color w:val="000000"/>
                <w:sz w:val="24"/>
              </w:rPr>
            </w:pPr>
            <w:r>
              <w:rPr>
                <w:rFonts w:hint="eastAsia"/>
                <w:color w:val="000000"/>
                <w:sz w:val="24"/>
              </w:rPr>
              <w:t>6.2</w:t>
            </w:r>
          </w:p>
        </w:tc>
        <w:tc>
          <w:tcPr>
            <w:tcW w:w="1082" w:type="dxa"/>
            <w:vMerge w:val="restart"/>
            <w:vAlign w:val="center"/>
          </w:tcPr>
          <w:p w:rsidR="001C41BF" w:rsidRDefault="001C41BF">
            <w:pPr>
              <w:jc w:val="center"/>
              <w:rPr>
                <w:color w:val="000000"/>
                <w:sz w:val="24"/>
              </w:rPr>
            </w:pPr>
            <w:r>
              <w:rPr>
                <w:rFonts w:cs="Arial"/>
                <w:color w:val="000000"/>
                <w:sz w:val="24"/>
              </w:rPr>
              <w:t>≥</w:t>
            </w:r>
            <w:r>
              <w:rPr>
                <w:rFonts w:cs="宋体" w:hint="eastAsia"/>
                <w:color w:val="000000"/>
                <w:sz w:val="24"/>
              </w:rPr>
              <w:t>5</w:t>
            </w:r>
          </w:p>
        </w:tc>
        <w:tc>
          <w:tcPr>
            <w:tcW w:w="1097" w:type="dxa"/>
            <w:vMerge w:val="restart"/>
            <w:vAlign w:val="center"/>
          </w:tcPr>
          <w:p w:rsidR="001C41BF" w:rsidRDefault="001C41BF">
            <w:pPr>
              <w:jc w:val="center"/>
              <w:rPr>
                <w:color w:val="000000"/>
                <w:sz w:val="24"/>
              </w:rPr>
            </w:pPr>
            <w:r>
              <w:rPr>
                <w:rFonts w:hint="eastAsia"/>
                <w:color w:val="000000"/>
                <w:sz w:val="24"/>
              </w:rPr>
              <w:t>0.86-0.95</w:t>
            </w: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5.5</w:t>
            </w:r>
          </w:p>
        </w:tc>
        <w:tc>
          <w:tcPr>
            <w:tcW w:w="1561" w:type="dxa"/>
            <w:vAlign w:val="center"/>
          </w:tcPr>
          <w:p w:rsidR="001C41BF" w:rsidRDefault="001C41BF">
            <w:pPr>
              <w:jc w:val="center"/>
              <w:rPr>
                <w:color w:val="000000"/>
                <w:sz w:val="24"/>
              </w:rPr>
            </w:pPr>
            <w:r>
              <w:rPr>
                <w:rFonts w:hint="eastAsia"/>
                <w:color w:val="000000"/>
                <w:sz w:val="24"/>
              </w:rPr>
              <w:t>6.5</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5.6</w:t>
            </w:r>
          </w:p>
        </w:tc>
        <w:tc>
          <w:tcPr>
            <w:tcW w:w="1561" w:type="dxa"/>
            <w:vAlign w:val="center"/>
          </w:tcPr>
          <w:p w:rsidR="001C41BF" w:rsidRDefault="001C41BF">
            <w:pPr>
              <w:jc w:val="center"/>
              <w:rPr>
                <w:color w:val="000000"/>
                <w:sz w:val="24"/>
              </w:rPr>
            </w:pPr>
            <w:r>
              <w:rPr>
                <w:rFonts w:hint="eastAsia"/>
                <w:color w:val="000000"/>
                <w:sz w:val="24"/>
              </w:rPr>
              <w:t>6.4</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rFonts w:hint="eastAsia"/>
                <w:color w:val="000000"/>
                <w:sz w:val="24"/>
              </w:rPr>
              <w:t>总磷</w:t>
            </w:r>
          </w:p>
          <w:p w:rsidR="001C41BF" w:rsidRDefault="001C41BF">
            <w:pPr>
              <w:jc w:val="center"/>
              <w:rPr>
                <w:color w:val="000000"/>
                <w:sz w:val="24"/>
              </w:rPr>
            </w:pPr>
            <w:r>
              <w:rPr>
                <w:color w:val="000000"/>
                <w:sz w:val="24"/>
              </w:rPr>
              <w:t>（</w:t>
            </w:r>
            <w:r>
              <w:rPr>
                <w:color w:val="000000"/>
                <w:sz w:val="24"/>
              </w:rPr>
              <w:t>mg/L</w:t>
            </w:r>
            <w:r>
              <w:rPr>
                <w:color w:val="000000"/>
                <w:sz w:val="24"/>
              </w:rPr>
              <w:t>）</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0.134</w:t>
            </w:r>
          </w:p>
        </w:tc>
        <w:tc>
          <w:tcPr>
            <w:tcW w:w="1561" w:type="dxa"/>
            <w:vAlign w:val="center"/>
          </w:tcPr>
          <w:p w:rsidR="001C41BF" w:rsidRDefault="001C41BF">
            <w:pPr>
              <w:jc w:val="center"/>
              <w:rPr>
                <w:color w:val="000000"/>
                <w:sz w:val="24"/>
              </w:rPr>
            </w:pPr>
            <w:r>
              <w:rPr>
                <w:rFonts w:hint="eastAsia"/>
                <w:color w:val="000000"/>
                <w:sz w:val="24"/>
              </w:rPr>
              <w:t>0.138</w:t>
            </w:r>
          </w:p>
        </w:tc>
        <w:tc>
          <w:tcPr>
            <w:tcW w:w="1082" w:type="dxa"/>
            <w:vMerge w:val="restart"/>
            <w:vAlign w:val="center"/>
          </w:tcPr>
          <w:p w:rsidR="001C41BF" w:rsidRDefault="001C41BF">
            <w:pPr>
              <w:jc w:val="center"/>
              <w:rPr>
                <w:color w:val="000000"/>
                <w:sz w:val="24"/>
              </w:rPr>
            </w:pPr>
            <w:r>
              <w:rPr>
                <w:rFonts w:hint="eastAsia"/>
                <w:color w:val="000000"/>
                <w:sz w:val="24"/>
              </w:rPr>
              <w:t>0.2</w:t>
            </w:r>
          </w:p>
        </w:tc>
        <w:tc>
          <w:tcPr>
            <w:tcW w:w="1097" w:type="dxa"/>
            <w:vMerge w:val="restart"/>
            <w:vAlign w:val="center"/>
          </w:tcPr>
          <w:p w:rsidR="001C41BF" w:rsidRDefault="001C41BF">
            <w:pPr>
              <w:jc w:val="center"/>
              <w:rPr>
                <w:color w:val="000000"/>
                <w:sz w:val="24"/>
              </w:rPr>
            </w:pPr>
            <w:r>
              <w:rPr>
                <w:rFonts w:hint="eastAsia"/>
                <w:color w:val="000000"/>
                <w:sz w:val="24"/>
              </w:rPr>
              <w:t>0.505-0.690</w:t>
            </w: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0.136</w:t>
            </w:r>
          </w:p>
        </w:tc>
        <w:tc>
          <w:tcPr>
            <w:tcW w:w="1561" w:type="dxa"/>
            <w:vAlign w:val="center"/>
          </w:tcPr>
          <w:p w:rsidR="001C41BF" w:rsidRDefault="001C41BF">
            <w:pPr>
              <w:jc w:val="center"/>
              <w:rPr>
                <w:color w:val="000000"/>
                <w:sz w:val="24"/>
              </w:rPr>
            </w:pPr>
            <w:r>
              <w:rPr>
                <w:rFonts w:hint="eastAsia"/>
                <w:color w:val="000000"/>
                <w:sz w:val="24"/>
              </w:rPr>
              <w:t>0.138</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0.126</w:t>
            </w:r>
          </w:p>
        </w:tc>
        <w:tc>
          <w:tcPr>
            <w:tcW w:w="1561" w:type="dxa"/>
            <w:vAlign w:val="center"/>
          </w:tcPr>
          <w:p w:rsidR="001C41BF" w:rsidRDefault="001C41BF">
            <w:pPr>
              <w:jc w:val="center"/>
              <w:rPr>
                <w:color w:val="000000"/>
                <w:sz w:val="24"/>
              </w:rPr>
            </w:pPr>
            <w:r>
              <w:rPr>
                <w:rFonts w:hint="eastAsia"/>
                <w:color w:val="000000"/>
                <w:sz w:val="24"/>
              </w:rPr>
              <w:t>0.101</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rFonts w:hint="eastAsia"/>
                <w:color w:val="000000"/>
                <w:sz w:val="24"/>
              </w:rPr>
              <w:t>挥发酚</w:t>
            </w:r>
          </w:p>
          <w:p w:rsidR="001C41BF" w:rsidRDefault="001C41BF">
            <w:pPr>
              <w:jc w:val="center"/>
              <w:rPr>
                <w:color w:val="000000"/>
                <w:sz w:val="24"/>
              </w:rPr>
            </w:pPr>
            <w:r>
              <w:rPr>
                <w:color w:val="000000"/>
                <w:sz w:val="24"/>
              </w:rPr>
              <w:t>（</w:t>
            </w:r>
            <w:r>
              <w:rPr>
                <w:color w:val="000000"/>
                <w:sz w:val="24"/>
              </w:rPr>
              <w:t>mg/L</w:t>
            </w:r>
            <w:r>
              <w:rPr>
                <w:color w:val="000000"/>
                <w:sz w:val="24"/>
              </w:rPr>
              <w:t>）</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0.0006</w:t>
            </w:r>
          </w:p>
        </w:tc>
        <w:tc>
          <w:tcPr>
            <w:tcW w:w="1561" w:type="dxa"/>
            <w:vAlign w:val="center"/>
          </w:tcPr>
          <w:p w:rsidR="001C41BF" w:rsidRDefault="001C41BF">
            <w:pPr>
              <w:jc w:val="center"/>
              <w:rPr>
                <w:color w:val="000000"/>
                <w:sz w:val="24"/>
              </w:rPr>
            </w:pPr>
            <w:r>
              <w:rPr>
                <w:rFonts w:hint="eastAsia"/>
                <w:color w:val="000000"/>
                <w:sz w:val="24"/>
              </w:rPr>
              <w:t>0.0005</w:t>
            </w:r>
          </w:p>
        </w:tc>
        <w:tc>
          <w:tcPr>
            <w:tcW w:w="1082" w:type="dxa"/>
            <w:vMerge w:val="restart"/>
            <w:vAlign w:val="center"/>
          </w:tcPr>
          <w:p w:rsidR="001C41BF" w:rsidRDefault="001C41BF">
            <w:pPr>
              <w:jc w:val="center"/>
              <w:rPr>
                <w:color w:val="000000"/>
                <w:sz w:val="24"/>
              </w:rPr>
            </w:pPr>
            <w:r>
              <w:rPr>
                <w:rFonts w:hint="eastAsia"/>
                <w:color w:val="000000"/>
                <w:sz w:val="24"/>
              </w:rPr>
              <w:t>0.005</w:t>
            </w:r>
          </w:p>
        </w:tc>
        <w:tc>
          <w:tcPr>
            <w:tcW w:w="1097" w:type="dxa"/>
            <w:vMerge w:val="restart"/>
            <w:vAlign w:val="center"/>
          </w:tcPr>
          <w:p w:rsidR="001C41BF" w:rsidRDefault="001C41BF">
            <w:pPr>
              <w:jc w:val="center"/>
              <w:rPr>
                <w:color w:val="000000"/>
                <w:sz w:val="24"/>
              </w:rPr>
            </w:pPr>
            <w:r>
              <w:rPr>
                <w:rFonts w:hint="eastAsia"/>
                <w:color w:val="000000"/>
                <w:sz w:val="24"/>
              </w:rPr>
              <w:t>0.060-0.100</w:t>
            </w: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0.0005</w:t>
            </w:r>
          </w:p>
        </w:tc>
        <w:tc>
          <w:tcPr>
            <w:tcW w:w="1561" w:type="dxa"/>
            <w:vAlign w:val="center"/>
          </w:tcPr>
          <w:p w:rsidR="001C41BF" w:rsidRDefault="001C41BF">
            <w:pPr>
              <w:jc w:val="center"/>
              <w:rPr>
                <w:color w:val="000000"/>
                <w:sz w:val="24"/>
              </w:rPr>
            </w:pPr>
            <w:r>
              <w:rPr>
                <w:rFonts w:hint="eastAsia"/>
                <w:color w:val="000000"/>
                <w:sz w:val="24"/>
              </w:rPr>
              <w:t>0.0005</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0.0004</w:t>
            </w:r>
          </w:p>
        </w:tc>
        <w:tc>
          <w:tcPr>
            <w:tcW w:w="1561" w:type="dxa"/>
            <w:vAlign w:val="center"/>
          </w:tcPr>
          <w:p w:rsidR="001C41BF" w:rsidRDefault="001C41BF">
            <w:pPr>
              <w:jc w:val="center"/>
              <w:rPr>
                <w:color w:val="000000"/>
                <w:sz w:val="24"/>
              </w:rPr>
            </w:pPr>
            <w:r>
              <w:rPr>
                <w:rFonts w:hint="eastAsia"/>
                <w:color w:val="000000"/>
                <w:sz w:val="24"/>
              </w:rPr>
              <w:t>0.0003L</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rFonts w:hint="eastAsia"/>
                <w:color w:val="000000"/>
                <w:sz w:val="24"/>
              </w:rPr>
              <w:t>硫化物</w:t>
            </w:r>
          </w:p>
          <w:p w:rsidR="001C41BF" w:rsidRDefault="001C41BF">
            <w:pPr>
              <w:jc w:val="center"/>
              <w:rPr>
                <w:color w:val="000000"/>
                <w:sz w:val="24"/>
              </w:rPr>
            </w:pPr>
            <w:r>
              <w:rPr>
                <w:color w:val="000000"/>
                <w:sz w:val="24"/>
              </w:rPr>
              <w:t>（</w:t>
            </w:r>
            <w:r>
              <w:rPr>
                <w:color w:val="000000"/>
                <w:sz w:val="24"/>
              </w:rPr>
              <w:t>mg/L</w:t>
            </w:r>
            <w:r>
              <w:rPr>
                <w:color w:val="000000"/>
                <w:sz w:val="24"/>
              </w:rPr>
              <w:lastRenderedPageBreak/>
              <w:t>）</w:t>
            </w:r>
          </w:p>
        </w:tc>
        <w:tc>
          <w:tcPr>
            <w:tcW w:w="1715" w:type="dxa"/>
            <w:vAlign w:val="center"/>
          </w:tcPr>
          <w:p w:rsidR="001C41BF" w:rsidRDefault="001C41BF">
            <w:pPr>
              <w:jc w:val="center"/>
              <w:rPr>
                <w:color w:val="000000"/>
                <w:sz w:val="24"/>
              </w:rPr>
            </w:pPr>
            <w:r>
              <w:rPr>
                <w:color w:val="000000"/>
                <w:sz w:val="24"/>
              </w:rPr>
              <w:lastRenderedPageBreak/>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0.010</w:t>
            </w:r>
          </w:p>
        </w:tc>
        <w:tc>
          <w:tcPr>
            <w:tcW w:w="1561" w:type="dxa"/>
            <w:vAlign w:val="center"/>
          </w:tcPr>
          <w:p w:rsidR="001C41BF" w:rsidRDefault="001C41BF">
            <w:pPr>
              <w:jc w:val="center"/>
              <w:rPr>
                <w:color w:val="000000"/>
                <w:sz w:val="24"/>
              </w:rPr>
            </w:pPr>
            <w:r>
              <w:rPr>
                <w:rFonts w:hint="eastAsia"/>
                <w:color w:val="000000"/>
                <w:sz w:val="24"/>
              </w:rPr>
              <w:t>0.009</w:t>
            </w:r>
          </w:p>
        </w:tc>
        <w:tc>
          <w:tcPr>
            <w:tcW w:w="1082" w:type="dxa"/>
            <w:vMerge w:val="restart"/>
            <w:vAlign w:val="center"/>
          </w:tcPr>
          <w:p w:rsidR="001C41BF" w:rsidRDefault="001C41BF">
            <w:pPr>
              <w:jc w:val="center"/>
              <w:rPr>
                <w:color w:val="000000"/>
                <w:sz w:val="24"/>
              </w:rPr>
            </w:pPr>
            <w:r>
              <w:rPr>
                <w:rFonts w:hint="eastAsia"/>
                <w:color w:val="000000"/>
                <w:sz w:val="24"/>
              </w:rPr>
              <w:t>0.2</w:t>
            </w:r>
          </w:p>
        </w:tc>
        <w:tc>
          <w:tcPr>
            <w:tcW w:w="1097" w:type="dxa"/>
            <w:vMerge w:val="restart"/>
            <w:vAlign w:val="center"/>
          </w:tcPr>
          <w:p w:rsidR="001C41BF" w:rsidRDefault="001C41BF">
            <w:pPr>
              <w:jc w:val="center"/>
              <w:rPr>
                <w:color w:val="000000"/>
                <w:sz w:val="24"/>
              </w:rPr>
            </w:pPr>
            <w:r>
              <w:rPr>
                <w:rFonts w:hint="eastAsia"/>
                <w:color w:val="000000"/>
                <w:sz w:val="24"/>
              </w:rPr>
              <w:t>0.025-0.050</w:t>
            </w: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0.009</w:t>
            </w:r>
          </w:p>
        </w:tc>
        <w:tc>
          <w:tcPr>
            <w:tcW w:w="1561" w:type="dxa"/>
            <w:vAlign w:val="center"/>
          </w:tcPr>
          <w:p w:rsidR="001C41BF" w:rsidRDefault="001C41BF">
            <w:pPr>
              <w:jc w:val="center"/>
              <w:rPr>
                <w:color w:val="000000"/>
                <w:sz w:val="24"/>
              </w:rPr>
            </w:pPr>
            <w:r>
              <w:rPr>
                <w:rFonts w:hint="eastAsia"/>
                <w:color w:val="000000"/>
                <w:sz w:val="24"/>
              </w:rPr>
              <w:t>0.006</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0.007</w:t>
            </w:r>
          </w:p>
        </w:tc>
        <w:tc>
          <w:tcPr>
            <w:tcW w:w="1561" w:type="dxa"/>
            <w:vAlign w:val="center"/>
          </w:tcPr>
          <w:p w:rsidR="001C41BF" w:rsidRDefault="001C41BF">
            <w:pPr>
              <w:jc w:val="center"/>
              <w:rPr>
                <w:color w:val="000000"/>
                <w:sz w:val="24"/>
              </w:rPr>
            </w:pPr>
            <w:r>
              <w:rPr>
                <w:rFonts w:hint="eastAsia"/>
                <w:color w:val="000000"/>
                <w:sz w:val="24"/>
              </w:rPr>
              <w:t>0.005</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rFonts w:hint="eastAsia"/>
                <w:color w:val="000000"/>
                <w:sz w:val="24"/>
              </w:rPr>
              <w:t>石油类</w:t>
            </w:r>
          </w:p>
          <w:p w:rsidR="001C41BF" w:rsidRDefault="001C41BF">
            <w:pPr>
              <w:jc w:val="center"/>
              <w:rPr>
                <w:color w:val="000000"/>
                <w:sz w:val="24"/>
              </w:rPr>
            </w:pPr>
            <w:r>
              <w:rPr>
                <w:color w:val="000000"/>
                <w:sz w:val="24"/>
              </w:rPr>
              <w:t>（</w:t>
            </w:r>
            <w:r>
              <w:rPr>
                <w:color w:val="000000"/>
                <w:sz w:val="24"/>
              </w:rPr>
              <w:t>mg/L</w:t>
            </w:r>
            <w:r>
              <w:rPr>
                <w:color w:val="000000"/>
                <w:sz w:val="24"/>
              </w:rPr>
              <w:t>）</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0.04L</w:t>
            </w:r>
          </w:p>
        </w:tc>
        <w:tc>
          <w:tcPr>
            <w:tcW w:w="1561" w:type="dxa"/>
            <w:vAlign w:val="center"/>
          </w:tcPr>
          <w:p w:rsidR="001C41BF" w:rsidRDefault="001C41BF">
            <w:pPr>
              <w:jc w:val="center"/>
              <w:rPr>
                <w:color w:val="000000"/>
                <w:sz w:val="24"/>
              </w:rPr>
            </w:pPr>
            <w:r>
              <w:rPr>
                <w:rFonts w:hint="eastAsia"/>
                <w:color w:val="000000"/>
                <w:sz w:val="24"/>
              </w:rPr>
              <w:t>0.04</w:t>
            </w:r>
          </w:p>
        </w:tc>
        <w:tc>
          <w:tcPr>
            <w:tcW w:w="1082" w:type="dxa"/>
            <w:vMerge w:val="restart"/>
            <w:vAlign w:val="center"/>
          </w:tcPr>
          <w:p w:rsidR="001C41BF" w:rsidRDefault="001C41BF">
            <w:pPr>
              <w:jc w:val="center"/>
              <w:rPr>
                <w:color w:val="000000"/>
                <w:sz w:val="24"/>
              </w:rPr>
            </w:pPr>
            <w:r>
              <w:rPr>
                <w:rFonts w:hint="eastAsia"/>
                <w:color w:val="000000"/>
                <w:sz w:val="24"/>
              </w:rPr>
              <w:t>0.05</w:t>
            </w:r>
          </w:p>
        </w:tc>
        <w:tc>
          <w:tcPr>
            <w:tcW w:w="1097" w:type="dxa"/>
            <w:vMerge w:val="restart"/>
            <w:vAlign w:val="center"/>
          </w:tcPr>
          <w:p w:rsidR="001C41BF" w:rsidRDefault="001C41BF">
            <w:pPr>
              <w:jc w:val="center"/>
              <w:rPr>
                <w:color w:val="000000"/>
                <w:sz w:val="24"/>
              </w:rPr>
            </w:pPr>
            <w:r>
              <w:rPr>
                <w:rFonts w:ascii="Arial" w:hAnsi="Arial" w:cs="Arial"/>
                <w:color w:val="000000"/>
                <w:sz w:val="24"/>
              </w:rPr>
              <w:t>≤</w:t>
            </w:r>
            <w:r>
              <w:rPr>
                <w:rFonts w:ascii="宋体" w:hAnsi="宋体" w:cs="宋体" w:hint="eastAsia"/>
                <w:color w:val="000000"/>
                <w:sz w:val="24"/>
              </w:rPr>
              <w:t>0.800</w:t>
            </w: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0.04</w:t>
            </w:r>
          </w:p>
        </w:tc>
        <w:tc>
          <w:tcPr>
            <w:tcW w:w="1561" w:type="dxa"/>
            <w:vAlign w:val="center"/>
          </w:tcPr>
          <w:p w:rsidR="001C41BF" w:rsidRDefault="001C41BF">
            <w:pPr>
              <w:jc w:val="center"/>
              <w:rPr>
                <w:color w:val="000000"/>
                <w:sz w:val="24"/>
              </w:rPr>
            </w:pPr>
            <w:r>
              <w:rPr>
                <w:rFonts w:hint="eastAsia"/>
                <w:color w:val="000000"/>
                <w:sz w:val="24"/>
              </w:rPr>
              <w:t>0.04L</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0.04</w:t>
            </w:r>
          </w:p>
        </w:tc>
        <w:tc>
          <w:tcPr>
            <w:tcW w:w="1561" w:type="dxa"/>
            <w:vAlign w:val="center"/>
          </w:tcPr>
          <w:p w:rsidR="001C41BF" w:rsidRDefault="001C41BF">
            <w:pPr>
              <w:jc w:val="center"/>
              <w:rPr>
                <w:color w:val="000000"/>
                <w:sz w:val="24"/>
              </w:rPr>
            </w:pPr>
            <w:r>
              <w:rPr>
                <w:rFonts w:hint="eastAsia"/>
                <w:color w:val="000000"/>
                <w:sz w:val="24"/>
              </w:rPr>
              <w:t>0.04L</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restart"/>
            <w:vAlign w:val="center"/>
          </w:tcPr>
          <w:p w:rsidR="001C41BF" w:rsidRDefault="001C41BF">
            <w:pPr>
              <w:jc w:val="center"/>
              <w:rPr>
                <w:color w:val="000000"/>
                <w:sz w:val="24"/>
              </w:rPr>
            </w:pPr>
            <w:r>
              <w:rPr>
                <w:rFonts w:hint="eastAsia"/>
                <w:color w:val="000000"/>
                <w:sz w:val="24"/>
              </w:rPr>
              <w:t>氰化物</w:t>
            </w:r>
          </w:p>
          <w:p w:rsidR="001C41BF" w:rsidRDefault="001C41BF">
            <w:pPr>
              <w:jc w:val="center"/>
              <w:rPr>
                <w:color w:val="000000"/>
                <w:sz w:val="24"/>
              </w:rPr>
            </w:pPr>
            <w:r>
              <w:rPr>
                <w:color w:val="000000"/>
                <w:sz w:val="24"/>
              </w:rPr>
              <w:t>（</w:t>
            </w:r>
            <w:r>
              <w:rPr>
                <w:color w:val="000000"/>
                <w:sz w:val="24"/>
              </w:rPr>
              <w:t>mg/L</w:t>
            </w:r>
            <w:r>
              <w:rPr>
                <w:color w:val="000000"/>
                <w:sz w:val="24"/>
              </w:rPr>
              <w:t>）</w:t>
            </w: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22</w:t>
            </w:r>
          </w:p>
        </w:tc>
        <w:tc>
          <w:tcPr>
            <w:tcW w:w="1560" w:type="dxa"/>
            <w:vAlign w:val="center"/>
          </w:tcPr>
          <w:p w:rsidR="001C41BF" w:rsidRDefault="001C41BF">
            <w:pPr>
              <w:jc w:val="center"/>
              <w:rPr>
                <w:color w:val="000000"/>
                <w:sz w:val="24"/>
              </w:rPr>
            </w:pPr>
            <w:r>
              <w:rPr>
                <w:rFonts w:hint="eastAsia"/>
                <w:color w:val="000000"/>
                <w:sz w:val="24"/>
              </w:rPr>
              <w:t>0.004L</w:t>
            </w:r>
          </w:p>
        </w:tc>
        <w:tc>
          <w:tcPr>
            <w:tcW w:w="1561" w:type="dxa"/>
            <w:vAlign w:val="center"/>
          </w:tcPr>
          <w:p w:rsidR="001C41BF" w:rsidRDefault="001C41BF">
            <w:pPr>
              <w:jc w:val="center"/>
              <w:rPr>
                <w:color w:val="000000"/>
                <w:sz w:val="24"/>
              </w:rPr>
            </w:pPr>
            <w:r>
              <w:rPr>
                <w:rFonts w:hint="eastAsia"/>
                <w:color w:val="000000"/>
                <w:sz w:val="24"/>
              </w:rPr>
              <w:t>0.004L</w:t>
            </w:r>
          </w:p>
        </w:tc>
        <w:tc>
          <w:tcPr>
            <w:tcW w:w="1082" w:type="dxa"/>
            <w:vMerge w:val="restart"/>
            <w:vAlign w:val="center"/>
          </w:tcPr>
          <w:p w:rsidR="001C41BF" w:rsidRDefault="001C41BF">
            <w:pPr>
              <w:jc w:val="center"/>
              <w:rPr>
                <w:color w:val="000000"/>
                <w:sz w:val="24"/>
              </w:rPr>
            </w:pPr>
            <w:r>
              <w:rPr>
                <w:rFonts w:hint="eastAsia"/>
                <w:color w:val="000000"/>
                <w:sz w:val="24"/>
              </w:rPr>
              <w:t>0.2</w:t>
            </w:r>
          </w:p>
        </w:tc>
        <w:tc>
          <w:tcPr>
            <w:tcW w:w="1097" w:type="dxa"/>
            <w:vMerge w:val="restart"/>
            <w:vAlign w:val="center"/>
          </w:tcPr>
          <w:p w:rsidR="001C41BF" w:rsidRDefault="001C41BF">
            <w:pPr>
              <w:jc w:val="center"/>
              <w:rPr>
                <w:color w:val="000000"/>
                <w:sz w:val="24"/>
              </w:rPr>
            </w:pPr>
            <w:r>
              <w:rPr>
                <w:rFonts w:hint="eastAsia"/>
                <w:color w:val="000000"/>
                <w:sz w:val="24"/>
              </w:rPr>
              <w:t>＜</w:t>
            </w:r>
            <w:r>
              <w:rPr>
                <w:rFonts w:hint="eastAsia"/>
                <w:color w:val="000000"/>
                <w:sz w:val="24"/>
              </w:rPr>
              <w:t>0.020</w:t>
            </w: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23</w:t>
            </w:r>
          </w:p>
        </w:tc>
        <w:tc>
          <w:tcPr>
            <w:tcW w:w="1560" w:type="dxa"/>
            <w:vAlign w:val="center"/>
          </w:tcPr>
          <w:p w:rsidR="001C41BF" w:rsidRDefault="001C41BF">
            <w:pPr>
              <w:jc w:val="center"/>
              <w:rPr>
                <w:color w:val="000000"/>
                <w:sz w:val="24"/>
              </w:rPr>
            </w:pPr>
            <w:r>
              <w:rPr>
                <w:rFonts w:hint="eastAsia"/>
                <w:color w:val="000000"/>
                <w:sz w:val="24"/>
              </w:rPr>
              <w:t>0.004L</w:t>
            </w:r>
          </w:p>
        </w:tc>
        <w:tc>
          <w:tcPr>
            <w:tcW w:w="1561" w:type="dxa"/>
            <w:vAlign w:val="center"/>
          </w:tcPr>
          <w:p w:rsidR="001C41BF" w:rsidRDefault="001C41BF">
            <w:pPr>
              <w:jc w:val="center"/>
              <w:rPr>
                <w:color w:val="000000"/>
                <w:sz w:val="24"/>
              </w:rPr>
            </w:pPr>
            <w:r>
              <w:rPr>
                <w:rFonts w:hint="eastAsia"/>
                <w:color w:val="000000"/>
                <w:sz w:val="24"/>
              </w:rPr>
              <w:t>0.004L</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widowControl/>
              <w:jc w:val="center"/>
              <w:rPr>
                <w:color w:val="000000"/>
                <w:sz w:val="24"/>
              </w:rPr>
            </w:pPr>
            <w:r>
              <w:rPr>
                <w:rFonts w:hint="eastAsia"/>
                <w:color w:val="000000"/>
                <w:kern w:val="0"/>
                <w:sz w:val="24"/>
              </w:rPr>
              <w:t>达标</w:t>
            </w:r>
          </w:p>
        </w:tc>
      </w:tr>
      <w:tr w:rsidR="001C41BF">
        <w:trPr>
          <w:trHeight w:val="397"/>
          <w:jc w:val="center"/>
        </w:trPr>
        <w:tc>
          <w:tcPr>
            <w:tcW w:w="1044" w:type="dxa"/>
            <w:vMerge/>
            <w:vAlign w:val="center"/>
          </w:tcPr>
          <w:p w:rsidR="001C41BF" w:rsidRDefault="001C41BF">
            <w:pPr>
              <w:jc w:val="center"/>
              <w:rPr>
                <w:color w:val="000000"/>
                <w:sz w:val="24"/>
              </w:rPr>
            </w:pPr>
          </w:p>
        </w:tc>
        <w:tc>
          <w:tcPr>
            <w:tcW w:w="1715" w:type="dxa"/>
            <w:vAlign w:val="center"/>
          </w:tcPr>
          <w:p w:rsidR="001C41BF" w:rsidRDefault="001C41BF">
            <w:pPr>
              <w:jc w:val="center"/>
              <w:rPr>
                <w:color w:val="000000"/>
                <w:sz w:val="24"/>
              </w:rPr>
            </w:pPr>
            <w:r>
              <w:rPr>
                <w:color w:val="000000"/>
                <w:sz w:val="24"/>
              </w:rPr>
              <w:t>201</w:t>
            </w:r>
            <w:r>
              <w:rPr>
                <w:rFonts w:hint="eastAsia"/>
                <w:color w:val="000000"/>
                <w:sz w:val="24"/>
              </w:rPr>
              <w:t>8</w:t>
            </w:r>
            <w:r>
              <w:rPr>
                <w:color w:val="000000"/>
                <w:sz w:val="24"/>
              </w:rPr>
              <w:t>.0</w:t>
            </w:r>
            <w:r>
              <w:rPr>
                <w:rFonts w:hint="eastAsia"/>
                <w:color w:val="000000"/>
                <w:sz w:val="24"/>
              </w:rPr>
              <w:t>1</w:t>
            </w:r>
            <w:r>
              <w:rPr>
                <w:color w:val="000000"/>
                <w:sz w:val="24"/>
              </w:rPr>
              <w:t>.</w:t>
            </w:r>
            <w:r>
              <w:rPr>
                <w:rFonts w:hint="eastAsia"/>
                <w:color w:val="000000"/>
                <w:sz w:val="24"/>
              </w:rPr>
              <w:t>24</w:t>
            </w:r>
          </w:p>
        </w:tc>
        <w:tc>
          <w:tcPr>
            <w:tcW w:w="1560" w:type="dxa"/>
            <w:vAlign w:val="center"/>
          </w:tcPr>
          <w:p w:rsidR="001C41BF" w:rsidRDefault="001C41BF">
            <w:pPr>
              <w:jc w:val="center"/>
              <w:rPr>
                <w:color w:val="000000"/>
                <w:sz w:val="24"/>
              </w:rPr>
            </w:pPr>
            <w:r>
              <w:rPr>
                <w:rFonts w:hint="eastAsia"/>
                <w:color w:val="000000"/>
                <w:sz w:val="24"/>
              </w:rPr>
              <w:t>0.004L</w:t>
            </w:r>
          </w:p>
        </w:tc>
        <w:tc>
          <w:tcPr>
            <w:tcW w:w="1561" w:type="dxa"/>
            <w:vAlign w:val="center"/>
          </w:tcPr>
          <w:p w:rsidR="001C41BF" w:rsidRDefault="001C41BF">
            <w:pPr>
              <w:jc w:val="center"/>
              <w:rPr>
                <w:color w:val="000000"/>
                <w:sz w:val="24"/>
              </w:rPr>
            </w:pPr>
            <w:r>
              <w:rPr>
                <w:rFonts w:hint="eastAsia"/>
                <w:color w:val="000000"/>
                <w:sz w:val="24"/>
              </w:rPr>
              <w:t>0.004L</w:t>
            </w:r>
          </w:p>
        </w:tc>
        <w:tc>
          <w:tcPr>
            <w:tcW w:w="1082" w:type="dxa"/>
            <w:vMerge/>
            <w:vAlign w:val="center"/>
          </w:tcPr>
          <w:p w:rsidR="001C41BF" w:rsidRDefault="001C41BF">
            <w:pPr>
              <w:jc w:val="center"/>
              <w:rPr>
                <w:color w:val="000000"/>
                <w:sz w:val="24"/>
              </w:rPr>
            </w:pPr>
          </w:p>
        </w:tc>
        <w:tc>
          <w:tcPr>
            <w:tcW w:w="1097" w:type="dxa"/>
            <w:vMerge/>
            <w:vAlign w:val="center"/>
          </w:tcPr>
          <w:p w:rsidR="001C41BF" w:rsidRDefault="001C41BF">
            <w:pPr>
              <w:jc w:val="center"/>
              <w:rPr>
                <w:color w:val="000000"/>
                <w:sz w:val="24"/>
              </w:rPr>
            </w:pPr>
          </w:p>
        </w:tc>
        <w:tc>
          <w:tcPr>
            <w:tcW w:w="728" w:type="dxa"/>
            <w:vAlign w:val="center"/>
          </w:tcPr>
          <w:p w:rsidR="001C41BF" w:rsidRDefault="001C41BF">
            <w:pPr>
              <w:jc w:val="center"/>
              <w:rPr>
                <w:color w:val="000000"/>
                <w:sz w:val="24"/>
              </w:rPr>
            </w:pPr>
            <w:r>
              <w:rPr>
                <w:rFonts w:hint="eastAsia"/>
                <w:color w:val="000000"/>
                <w:sz w:val="24"/>
              </w:rPr>
              <w:t>达标</w:t>
            </w:r>
          </w:p>
        </w:tc>
      </w:tr>
      <w:tr w:rsidR="001C41BF">
        <w:trPr>
          <w:trHeight w:val="397"/>
          <w:jc w:val="center"/>
        </w:trPr>
        <w:tc>
          <w:tcPr>
            <w:tcW w:w="1044" w:type="dxa"/>
            <w:vAlign w:val="center"/>
          </w:tcPr>
          <w:p w:rsidR="001C41BF" w:rsidRDefault="001C41BF">
            <w:pPr>
              <w:jc w:val="center"/>
              <w:rPr>
                <w:color w:val="000000"/>
                <w:sz w:val="24"/>
              </w:rPr>
            </w:pPr>
            <w:r>
              <w:rPr>
                <w:color w:val="000000"/>
                <w:sz w:val="24"/>
              </w:rPr>
              <w:t>备</w:t>
            </w:r>
            <w:r>
              <w:rPr>
                <w:color w:val="000000"/>
                <w:sz w:val="24"/>
              </w:rPr>
              <w:t xml:space="preserve">  </w:t>
            </w:r>
            <w:r>
              <w:rPr>
                <w:color w:val="000000"/>
                <w:sz w:val="24"/>
              </w:rPr>
              <w:t>注</w:t>
            </w:r>
          </w:p>
        </w:tc>
        <w:tc>
          <w:tcPr>
            <w:tcW w:w="7743" w:type="dxa"/>
            <w:gridSpan w:val="6"/>
            <w:vAlign w:val="center"/>
          </w:tcPr>
          <w:p w:rsidR="001C41BF" w:rsidRDefault="001C41BF">
            <w:pPr>
              <w:pStyle w:val="14"/>
              <w:ind w:firstLineChars="0" w:firstLine="0"/>
              <w:rPr>
                <w:color w:val="000000"/>
                <w:sz w:val="24"/>
              </w:rPr>
            </w:pPr>
            <w:r>
              <w:rPr>
                <w:color w:val="000000"/>
                <w:sz w:val="24"/>
              </w:rPr>
              <w:t>1</w:t>
            </w:r>
            <w:r>
              <w:rPr>
                <w:color w:val="000000"/>
                <w:sz w:val="24"/>
              </w:rPr>
              <w:t>、采样方法：瞬时采样</w:t>
            </w:r>
            <w:r>
              <w:rPr>
                <w:rFonts w:hint="eastAsia"/>
                <w:color w:val="000000"/>
                <w:kern w:val="0"/>
                <w:sz w:val="24"/>
              </w:rPr>
              <w:t>；</w:t>
            </w:r>
            <w:r>
              <w:rPr>
                <w:color w:val="000000"/>
                <w:kern w:val="0"/>
                <w:sz w:val="24"/>
              </w:rPr>
              <w:t>2</w:t>
            </w:r>
            <w:r>
              <w:rPr>
                <w:color w:val="000000"/>
                <w:kern w:val="0"/>
                <w:sz w:val="24"/>
              </w:rPr>
              <w:t>、</w:t>
            </w:r>
            <w:r>
              <w:rPr>
                <w:color w:val="000000"/>
                <w:kern w:val="0"/>
                <w:sz w:val="24"/>
              </w:rPr>
              <w:t>“L”</w:t>
            </w:r>
            <w:r>
              <w:rPr>
                <w:color w:val="000000"/>
                <w:kern w:val="0"/>
                <w:sz w:val="24"/>
              </w:rPr>
              <w:t>表示检测结果低于方法检出限。</w:t>
            </w:r>
          </w:p>
        </w:tc>
      </w:tr>
    </w:tbl>
    <w:p w:rsidR="001C41BF" w:rsidRDefault="001C41BF">
      <w:pPr>
        <w:adjustRightInd w:val="0"/>
        <w:snapToGrid w:val="0"/>
        <w:spacing w:line="240" w:lineRule="atLeast"/>
        <w:ind w:firstLineChars="300" w:firstLine="723"/>
        <w:rPr>
          <w:b/>
          <w:color w:val="000000"/>
          <w:sz w:val="24"/>
        </w:rPr>
      </w:pPr>
    </w:p>
    <w:p w:rsidR="001C41BF" w:rsidRDefault="001C41BF">
      <w:pPr>
        <w:pStyle w:val="2"/>
        <w:snapToGrid w:val="0"/>
        <w:spacing w:before="0" w:after="0"/>
        <w:ind w:firstLineChars="0" w:firstLine="0"/>
        <w:rPr>
          <w:rFonts w:ascii="Times New Roman" w:eastAsia="宋体" w:hAnsi="Times New Roman"/>
          <w:color w:val="000000"/>
          <w:sz w:val="30"/>
        </w:rPr>
      </w:pPr>
      <w:bookmarkStart w:id="209" w:name="_Toc23763"/>
      <w:r>
        <w:rPr>
          <w:rFonts w:ascii="Times New Roman" w:eastAsia="宋体" w:hAnsi="Times New Roman" w:hint="eastAsia"/>
          <w:color w:val="000000"/>
          <w:sz w:val="30"/>
        </w:rPr>
        <w:t>9.8</w:t>
      </w:r>
      <w:r>
        <w:rPr>
          <w:rFonts w:ascii="Times New Roman" w:eastAsia="宋体" w:hAnsi="Times New Roman" w:hint="eastAsia"/>
          <w:color w:val="000000"/>
          <w:sz w:val="30"/>
        </w:rPr>
        <w:t>主要污染物总量核算</w:t>
      </w:r>
      <w:bookmarkEnd w:id="209"/>
    </w:p>
    <w:p w:rsidR="001C41BF" w:rsidRDefault="001C41BF">
      <w:pPr>
        <w:adjustRightInd w:val="0"/>
        <w:snapToGrid w:val="0"/>
        <w:spacing w:line="360" w:lineRule="auto"/>
        <w:ind w:firstLineChars="200" w:firstLine="560"/>
        <w:rPr>
          <w:color w:val="000000"/>
          <w:sz w:val="28"/>
        </w:rPr>
      </w:pPr>
      <w:r>
        <w:rPr>
          <w:color w:val="000000"/>
          <w:sz w:val="28"/>
        </w:rPr>
        <w:t>根据安徽省环保厅《</w:t>
      </w:r>
      <w:r>
        <w:rPr>
          <w:color w:val="000000"/>
          <w:kern w:val="0"/>
          <w:sz w:val="28"/>
          <w:szCs w:val="28"/>
        </w:rPr>
        <w:t>关于中石化安庆分公司</w:t>
      </w:r>
      <w:r>
        <w:rPr>
          <w:rFonts w:hint="eastAsia"/>
          <w:color w:val="000000"/>
          <w:kern w:val="0"/>
          <w:sz w:val="28"/>
          <w:szCs w:val="28"/>
        </w:rPr>
        <w:t>含硫原油加工适应性改造及油品质量升级工程建设项目</w:t>
      </w:r>
      <w:r>
        <w:rPr>
          <w:color w:val="000000"/>
          <w:kern w:val="0"/>
          <w:sz w:val="28"/>
          <w:szCs w:val="28"/>
        </w:rPr>
        <w:t>总量的确认函</w:t>
      </w:r>
      <w:r>
        <w:rPr>
          <w:color w:val="000000"/>
          <w:sz w:val="28"/>
        </w:rPr>
        <w:t>》</w:t>
      </w:r>
      <w:r>
        <w:rPr>
          <w:rFonts w:hint="eastAsia"/>
          <w:color w:val="000000"/>
          <w:sz w:val="28"/>
        </w:rPr>
        <w:t>（</w:t>
      </w:r>
      <w:r>
        <w:rPr>
          <w:color w:val="000000"/>
          <w:sz w:val="28"/>
        </w:rPr>
        <w:t>总量函</w:t>
      </w:r>
      <w:r>
        <w:rPr>
          <w:color w:val="000000"/>
          <w:sz w:val="28"/>
        </w:rPr>
        <w:t>[2009]253</w:t>
      </w:r>
      <w:r>
        <w:rPr>
          <w:color w:val="000000"/>
          <w:sz w:val="28"/>
        </w:rPr>
        <w:t>号文</w:t>
      </w:r>
      <w:r>
        <w:rPr>
          <w:rFonts w:hint="eastAsia"/>
          <w:color w:val="000000"/>
          <w:sz w:val="28"/>
        </w:rPr>
        <w:t>），</w:t>
      </w:r>
      <w:r>
        <w:rPr>
          <w:color w:val="000000"/>
          <w:sz w:val="28"/>
        </w:rPr>
        <w:t>本工程实施后安庆分</w:t>
      </w:r>
      <w:r>
        <w:rPr>
          <w:rFonts w:hint="eastAsia"/>
          <w:color w:val="000000"/>
          <w:sz w:val="28"/>
        </w:rPr>
        <w:t>公司</w:t>
      </w:r>
      <w:r>
        <w:rPr>
          <w:color w:val="000000"/>
          <w:sz w:val="28"/>
        </w:rPr>
        <w:t>全厂主要污染物总量控制指标为：</w:t>
      </w:r>
      <w:r>
        <w:rPr>
          <w:color w:val="000000"/>
          <w:sz w:val="28"/>
        </w:rPr>
        <w:t>SO</w:t>
      </w:r>
      <w:r>
        <w:rPr>
          <w:color w:val="000000"/>
          <w:sz w:val="28"/>
          <w:vertAlign w:val="subscript"/>
        </w:rPr>
        <w:t>2</w:t>
      </w:r>
      <w:r>
        <w:rPr>
          <w:color w:val="000000"/>
          <w:sz w:val="28"/>
        </w:rPr>
        <w:t xml:space="preserve"> 8480t/a</w:t>
      </w:r>
      <w:r>
        <w:rPr>
          <w:rFonts w:hint="eastAsia"/>
          <w:color w:val="000000"/>
          <w:sz w:val="28"/>
        </w:rPr>
        <w:t>，</w:t>
      </w:r>
      <w:r>
        <w:rPr>
          <w:color w:val="000000"/>
          <w:sz w:val="28"/>
        </w:rPr>
        <w:t>COD</w:t>
      </w:r>
      <w:r>
        <w:rPr>
          <w:rFonts w:hint="eastAsia"/>
          <w:color w:val="000000"/>
          <w:sz w:val="28"/>
        </w:rPr>
        <w:t xml:space="preserve"> </w:t>
      </w:r>
      <w:r>
        <w:rPr>
          <w:color w:val="000000"/>
          <w:sz w:val="28"/>
        </w:rPr>
        <w:t>770t/a</w:t>
      </w:r>
      <w:r>
        <w:rPr>
          <w:color w:val="000000"/>
          <w:sz w:val="28"/>
        </w:rPr>
        <w:t>。</w:t>
      </w:r>
    </w:p>
    <w:p w:rsidR="001C41BF" w:rsidRDefault="001C41BF">
      <w:pPr>
        <w:snapToGrid w:val="0"/>
        <w:spacing w:line="360" w:lineRule="auto"/>
        <w:ind w:firstLineChars="200" w:firstLine="560"/>
        <w:rPr>
          <w:color w:val="000000"/>
          <w:sz w:val="28"/>
        </w:rPr>
      </w:pPr>
      <w:r>
        <w:rPr>
          <w:rFonts w:hint="eastAsia"/>
          <w:color w:val="000000"/>
          <w:sz w:val="28"/>
        </w:rPr>
        <w:t>根据环评：本</w:t>
      </w:r>
      <w:r>
        <w:rPr>
          <w:color w:val="000000"/>
          <w:sz w:val="28"/>
        </w:rPr>
        <w:t>项目依托</w:t>
      </w:r>
      <w:r>
        <w:rPr>
          <w:rFonts w:hint="eastAsia"/>
          <w:color w:val="000000"/>
          <w:sz w:val="28"/>
        </w:rPr>
        <w:t>新区</w:t>
      </w:r>
      <w:r>
        <w:rPr>
          <w:color w:val="000000"/>
          <w:sz w:val="28"/>
        </w:rPr>
        <w:t>污水处理系统，</w:t>
      </w:r>
      <w:r>
        <w:rPr>
          <w:rFonts w:hint="eastAsia"/>
          <w:color w:val="000000"/>
          <w:sz w:val="28"/>
        </w:rPr>
        <w:t>增加排放量</w:t>
      </w:r>
      <w:r>
        <w:rPr>
          <w:color w:val="000000"/>
          <w:sz w:val="28"/>
        </w:rPr>
        <w:t>COD</w:t>
      </w:r>
      <w:r>
        <w:rPr>
          <w:rFonts w:hint="eastAsia"/>
          <w:color w:val="000000"/>
          <w:sz w:val="28"/>
        </w:rPr>
        <w:t xml:space="preserve"> 2.668t/a</w:t>
      </w:r>
      <w:r>
        <w:rPr>
          <w:rFonts w:hint="eastAsia"/>
          <w:color w:val="000000"/>
          <w:sz w:val="28"/>
        </w:rPr>
        <w:t>、</w:t>
      </w:r>
      <w:r>
        <w:rPr>
          <w:color w:val="000000"/>
          <w:sz w:val="28"/>
        </w:rPr>
        <w:t>NH3-N</w:t>
      </w:r>
      <w:r>
        <w:rPr>
          <w:rFonts w:hint="eastAsia"/>
          <w:color w:val="000000"/>
          <w:sz w:val="28"/>
        </w:rPr>
        <w:t>0.134t/a</w:t>
      </w:r>
      <w:r>
        <w:rPr>
          <w:color w:val="000000"/>
          <w:sz w:val="28"/>
        </w:rPr>
        <w:t>。本</w:t>
      </w:r>
      <w:r>
        <w:rPr>
          <w:rFonts w:hint="eastAsia"/>
          <w:color w:val="000000"/>
          <w:sz w:val="28"/>
        </w:rPr>
        <w:t>装置</w:t>
      </w:r>
      <w:r>
        <w:rPr>
          <w:color w:val="000000"/>
          <w:sz w:val="28"/>
        </w:rPr>
        <w:t>燃料气燃烧</w:t>
      </w:r>
      <w:r>
        <w:rPr>
          <w:rFonts w:hint="eastAsia"/>
          <w:color w:val="000000"/>
          <w:sz w:val="28"/>
        </w:rPr>
        <w:t>过程中</w:t>
      </w:r>
      <w:r>
        <w:rPr>
          <w:color w:val="000000"/>
          <w:sz w:val="28"/>
        </w:rPr>
        <w:t>产生</w:t>
      </w:r>
      <w:r>
        <w:rPr>
          <w:color w:val="000000"/>
          <w:sz w:val="28"/>
        </w:rPr>
        <w:t>SO2</w:t>
      </w:r>
      <w:r>
        <w:rPr>
          <w:color w:val="000000"/>
          <w:sz w:val="28"/>
        </w:rPr>
        <w:t>和</w:t>
      </w:r>
      <w:r>
        <w:rPr>
          <w:color w:val="000000"/>
          <w:sz w:val="28"/>
        </w:rPr>
        <w:t>NOx</w:t>
      </w:r>
      <w:r>
        <w:rPr>
          <w:color w:val="000000"/>
          <w:sz w:val="28"/>
        </w:rPr>
        <w:t>，</w:t>
      </w:r>
      <w:r>
        <w:rPr>
          <w:color w:val="000000"/>
          <w:sz w:val="28"/>
        </w:rPr>
        <w:t>SO2</w:t>
      </w:r>
      <w:r>
        <w:rPr>
          <w:color w:val="000000"/>
          <w:sz w:val="28"/>
        </w:rPr>
        <w:t>排放</w:t>
      </w:r>
      <w:r>
        <w:rPr>
          <w:rFonts w:hint="eastAsia"/>
          <w:color w:val="000000"/>
          <w:sz w:val="28"/>
        </w:rPr>
        <w:t>增加</w:t>
      </w:r>
      <w:r>
        <w:rPr>
          <w:color w:val="000000"/>
          <w:sz w:val="28"/>
        </w:rPr>
        <w:t>量为</w:t>
      </w:r>
      <w:r>
        <w:rPr>
          <w:rFonts w:hint="eastAsia"/>
          <w:color w:val="000000"/>
          <w:sz w:val="28"/>
        </w:rPr>
        <w:t>2.52</w:t>
      </w:r>
      <w:r>
        <w:rPr>
          <w:color w:val="000000"/>
          <w:sz w:val="28"/>
        </w:rPr>
        <w:t>t/a</w:t>
      </w:r>
      <w:r>
        <w:rPr>
          <w:color w:val="000000"/>
          <w:sz w:val="28"/>
        </w:rPr>
        <w:t>，</w:t>
      </w:r>
      <w:r>
        <w:rPr>
          <w:color w:val="000000"/>
          <w:sz w:val="28"/>
        </w:rPr>
        <w:t>NOx</w:t>
      </w:r>
      <w:r>
        <w:rPr>
          <w:color w:val="000000"/>
          <w:sz w:val="28"/>
        </w:rPr>
        <w:t>排放</w:t>
      </w:r>
      <w:r>
        <w:rPr>
          <w:rFonts w:hint="eastAsia"/>
          <w:color w:val="000000"/>
          <w:sz w:val="28"/>
        </w:rPr>
        <w:t>增加</w:t>
      </w:r>
      <w:r>
        <w:rPr>
          <w:color w:val="000000"/>
          <w:sz w:val="28"/>
        </w:rPr>
        <w:t>量为</w:t>
      </w:r>
      <w:r>
        <w:rPr>
          <w:rFonts w:hint="eastAsia"/>
          <w:color w:val="000000"/>
          <w:sz w:val="28"/>
        </w:rPr>
        <w:t>30.975</w:t>
      </w:r>
      <w:r>
        <w:rPr>
          <w:color w:val="000000"/>
          <w:sz w:val="28"/>
        </w:rPr>
        <w:t>t/a</w:t>
      </w:r>
      <w:r>
        <w:rPr>
          <w:color w:val="000000"/>
          <w:sz w:val="28"/>
        </w:rPr>
        <w:t>。</w:t>
      </w:r>
    </w:p>
    <w:p w:rsidR="001C41BF" w:rsidRDefault="001C41BF">
      <w:pPr>
        <w:adjustRightInd w:val="0"/>
        <w:snapToGrid w:val="0"/>
        <w:spacing w:line="360" w:lineRule="auto"/>
        <w:ind w:firstLineChars="200" w:firstLine="560"/>
        <w:rPr>
          <w:color w:val="000000"/>
          <w:sz w:val="28"/>
        </w:rPr>
      </w:pPr>
      <w:r>
        <w:rPr>
          <w:rFonts w:hint="eastAsia"/>
          <w:color w:val="000000"/>
          <w:sz w:val="28"/>
        </w:rPr>
        <w:t>根据验收监测结果核算，按照建设单位实际年运行时间</w:t>
      </w:r>
      <w:r>
        <w:rPr>
          <w:rFonts w:hint="eastAsia"/>
          <w:color w:val="000000"/>
          <w:sz w:val="28"/>
        </w:rPr>
        <w:t>8400h</w:t>
      </w:r>
      <w:r>
        <w:rPr>
          <w:rFonts w:hint="eastAsia"/>
          <w:color w:val="000000"/>
          <w:sz w:val="28"/>
        </w:rPr>
        <w:t>计，本工程</w:t>
      </w:r>
      <w:r>
        <w:rPr>
          <w:rFonts w:hint="eastAsia"/>
          <w:color w:val="000000"/>
          <w:sz w:val="28"/>
        </w:rPr>
        <w:t>SO2</w:t>
      </w:r>
      <w:r>
        <w:rPr>
          <w:rFonts w:hint="eastAsia"/>
          <w:color w:val="000000"/>
          <w:sz w:val="28"/>
        </w:rPr>
        <w:t>排放量</w:t>
      </w:r>
      <w:r>
        <w:rPr>
          <w:rFonts w:hint="eastAsia"/>
          <w:color w:val="000000"/>
          <w:sz w:val="28"/>
        </w:rPr>
        <w:t>4.082t/a</w:t>
      </w:r>
      <w:r>
        <w:rPr>
          <w:rFonts w:hint="eastAsia"/>
          <w:color w:val="000000"/>
          <w:sz w:val="28"/>
        </w:rPr>
        <w:t>，</w:t>
      </w:r>
      <w:r>
        <w:rPr>
          <w:rFonts w:hint="eastAsia"/>
          <w:color w:val="000000"/>
          <w:sz w:val="28"/>
        </w:rPr>
        <w:t>NOx</w:t>
      </w:r>
      <w:r>
        <w:rPr>
          <w:rFonts w:hint="eastAsia"/>
          <w:color w:val="000000"/>
          <w:sz w:val="28"/>
        </w:rPr>
        <w:t>排放量为</w:t>
      </w:r>
      <w:r>
        <w:rPr>
          <w:rFonts w:hint="eastAsia"/>
          <w:color w:val="000000"/>
          <w:sz w:val="28"/>
        </w:rPr>
        <w:t>9.401t/a</w:t>
      </w:r>
      <w:r>
        <w:rPr>
          <w:rFonts w:hint="eastAsia"/>
          <w:color w:val="000000"/>
          <w:sz w:val="28"/>
        </w:rPr>
        <w:t>。</w:t>
      </w:r>
    </w:p>
    <w:p w:rsidR="001C41BF" w:rsidRDefault="001C41BF">
      <w:pPr>
        <w:adjustRightInd w:val="0"/>
        <w:snapToGrid w:val="0"/>
        <w:spacing w:line="360" w:lineRule="auto"/>
        <w:ind w:firstLineChars="200" w:firstLine="560"/>
        <w:rPr>
          <w:color w:val="000000"/>
          <w:sz w:val="28"/>
        </w:rPr>
      </w:pPr>
      <w:r>
        <w:rPr>
          <w:rFonts w:hint="eastAsia"/>
          <w:color w:val="000000"/>
          <w:sz w:val="28"/>
        </w:rPr>
        <w:t>本工程</w:t>
      </w:r>
      <w:r>
        <w:rPr>
          <w:rFonts w:hint="eastAsia"/>
          <w:color w:val="000000"/>
          <w:sz w:val="28"/>
        </w:rPr>
        <w:t>COD</w:t>
      </w:r>
      <w:r>
        <w:rPr>
          <w:rFonts w:hint="eastAsia"/>
          <w:color w:val="000000"/>
          <w:sz w:val="28"/>
        </w:rPr>
        <w:t>排放量为，氨氮排放量为</w:t>
      </w:r>
    </w:p>
    <w:p w:rsidR="001C41BF" w:rsidRDefault="001C41BF">
      <w:pPr>
        <w:adjustRightInd w:val="0"/>
        <w:snapToGrid w:val="0"/>
        <w:spacing w:line="360" w:lineRule="auto"/>
        <w:ind w:firstLineChars="200" w:firstLine="560"/>
        <w:rPr>
          <w:color w:val="000000"/>
          <w:sz w:val="28"/>
        </w:rPr>
      </w:pPr>
      <w:r>
        <w:rPr>
          <w:rFonts w:hint="eastAsia"/>
          <w:color w:val="000000"/>
          <w:sz w:val="28"/>
        </w:rPr>
        <w:t>全厂</w:t>
      </w:r>
      <w:r>
        <w:rPr>
          <w:rFonts w:hint="eastAsia"/>
          <w:color w:val="000000"/>
          <w:sz w:val="28"/>
        </w:rPr>
        <w:t>COD</w:t>
      </w:r>
      <w:r>
        <w:rPr>
          <w:rFonts w:hint="eastAsia"/>
          <w:color w:val="000000"/>
          <w:sz w:val="28"/>
        </w:rPr>
        <w:t>排放总量</w:t>
      </w:r>
      <w:r>
        <w:rPr>
          <w:rFonts w:hint="eastAsia"/>
          <w:color w:val="000000"/>
          <w:sz w:val="28"/>
        </w:rPr>
        <w:t>130.9t/a</w:t>
      </w:r>
      <w:r>
        <w:rPr>
          <w:rFonts w:hint="eastAsia"/>
          <w:color w:val="000000"/>
          <w:sz w:val="28"/>
        </w:rPr>
        <w:t>，满足安徽省环保厅总量函</w:t>
      </w:r>
      <w:r>
        <w:rPr>
          <w:rFonts w:hint="eastAsia"/>
          <w:color w:val="000000"/>
          <w:sz w:val="28"/>
        </w:rPr>
        <w:t>[2009]253</w:t>
      </w:r>
      <w:r>
        <w:rPr>
          <w:rFonts w:hint="eastAsia"/>
          <w:color w:val="000000"/>
          <w:sz w:val="28"/>
        </w:rPr>
        <w:t>号文下达的</w:t>
      </w:r>
      <w:r>
        <w:rPr>
          <w:rFonts w:hint="eastAsia"/>
          <w:color w:val="000000"/>
          <w:sz w:val="28"/>
        </w:rPr>
        <w:tab/>
      </w:r>
      <w:r>
        <w:rPr>
          <w:rFonts w:hint="eastAsia"/>
          <w:color w:val="000000"/>
          <w:sz w:val="28"/>
        </w:rPr>
        <w:t>全厂</w:t>
      </w:r>
      <w:r>
        <w:rPr>
          <w:rFonts w:hint="eastAsia"/>
          <w:color w:val="000000"/>
          <w:sz w:val="28"/>
        </w:rPr>
        <w:t>SO2 8480t/a</w:t>
      </w:r>
      <w:r>
        <w:rPr>
          <w:rFonts w:hint="eastAsia"/>
          <w:color w:val="000000"/>
          <w:sz w:val="28"/>
        </w:rPr>
        <w:t>，</w:t>
      </w:r>
      <w:r>
        <w:rPr>
          <w:rFonts w:hint="eastAsia"/>
          <w:color w:val="000000"/>
          <w:sz w:val="28"/>
        </w:rPr>
        <w:t>COD 770t/a</w:t>
      </w:r>
      <w:r>
        <w:rPr>
          <w:rFonts w:hint="eastAsia"/>
          <w:color w:val="000000"/>
          <w:sz w:val="28"/>
        </w:rPr>
        <w:t>的总量控制指标要求。</w:t>
      </w:r>
    </w:p>
    <w:p w:rsidR="001C41BF" w:rsidRDefault="001C41BF">
      <w:pPr>
        <w:pStyle w:val="1"/>
        <w:rPr>
          <w:color w:val="000000"/>
          <w:sz w:val="36"/>
          <w:szCs w:val="30"/>
        </w:rPr>
      </w:pPr>
      <w:bookmarkStart w:id="210" w:name="_Toc13406"/>
      <w:r>
        <w:rPr>
          <w:color w:val="000000"/>
          <w:sz w:val="36"/>
          <w:szCs w:val="30"/>
        </w:rPr>
        <w:br w:type="page"/>
      </w:r>
      <w:bookmarkStart w:id="211" w:name="_Toc31699"/>
      <w:bookmarkEnd w:id="210"/>
      <w:r>
        <w:rPr>
          <w:rStyle w:val="10"/>
          <w:rFonts w:hint="eastAsia"/>
          <w:color w:val="000000"/>
          <w:sz w:val="36"/>
          <w:szCs w:val="30"/>
        </w:rPr>
        <w:lastRenderedPageBreak/>
        <w:t>十、环境管理检查</w:t>
      </w:r>
      <w:bookmarkEnd w:id="211"/>
    </w:p>
    <w:p w:rsidR="001C41BF" w:rsidRDefault="001C41BF">
      <w:pPr>
        <w:pStyle w:val="2"/>
        <w:snapToGrid w:val="0"/>
        <w:spacing w:before="0" w:after="0"/>
        <w:ind w:firstLineChars="0" w:firstLine="0"/>
        <w:rPr>
          <w:rFonts w:ascii="Times New Roman" w:eastAsia="宋体" w:hAnsi="Times New Roman"/>
          <w:color w:val="000000"/>
          <w:sz w:val="30"/>
        </w:rPr>
      </w:pPr>
      <w:bookmarkStart w:id="212" w:name="_Toc9934"/>
      <w:r>
        <w:rPr>
          <w:rFonts w:ascii="Times New Roman" w:eastAsia="宋体" w:hAnsi="Times New Roman" w:hint="eastAsia"/>
          <w:color w:val="000000"/>
          <w:sz w:val="30"/>
        </w:rPr>
        <w:t xml:space="preserve">10.1 </w:t>
      </w:r>
      <w:r>
        <w:rPr>
          <w:rFonts w:ascii="Times New Roman" w:eastAsia="宋体" w:hAnsi="Times New Roman" w:hint="eastAsia"/>
          <w:color w:val="000000"/>
          <w:sz w:val="30"/>
        </w:rPr>
        <w:t>建设项目执行国家建设项目环境管理制度情况</w:t>
      </w:r>
      <w:bookmarkEnd w:id="212"/>
    </w:p>
    <w:p w:rsidR="001C41BF" w:rsidRDefault="001C41BF">
      <w:pPr>
        <w:snapToGrid w:val="0"/>
        <w:spacing w:line="360" w:lineRule="auto"/>
        <w:ind w:firstLineChars="200" w:firstLine="560"/>
        <w:jc w:val="left"/>
        <w:rPr>
          <w:bCs/>
          <w:color w:val="000000"/>
          <w:sz w:val="28"/>
          <w:szCs w:val="28"/>
        </w:rPr>
      </w:pPr>
      <w:r>
        <w:rPr>
          <w:rFonts w:hint="eastAsia"/>
          <w:bCs/>
          <w:color w:val="000000"/>
          <w:sz w:val="28"/>
          <w:szCs w:val="28"/>
        </w:rPr>
        <w:t>2015</w:t>
      </w:r>
      <w:r>
        <w:rPr>
          <w:rFonts w:hint="eastAsia"/>
          <w:bCs/>
          <w:color w:val="000000"/>
          <w:sz w:val="28"/>
          <w:szCs w:val="28"/>
        </w:rPr>
        <w:t>年</w:t>
      </w:r>
      <w:r>
        <w:rPr>
          <w:rFonts w:hint="eastAsia"/>
          <w:bCs/>
          <w:color w:val="000000"/>
          <w:sz w:val="28"/>
          <w:szCs w:val="28"/>
        </w:rPr>
        <w:t>9</w:t>
      </w:r>
      <w:r>
        <w:rPr>
          <w:rFonts w:hint="eastAsia"/>
          <w:bCs/>
          <w:color w:val="000000"/>
          <w:sz w:val="28"/>
          <w:szCs w:val="28"/>
        </w:rPr>
        <w:t>月南京科泓环保技术有限责任公司编制完成《中国石油化工股份有限公司安庆分公司新建</w:t>
      </w:r>
      <w:r>
        <w:rPr>
          <w:rFonts w:hint="eastAsia"/>
          <w:bCs/>
          <w:color w:val="000000"/>
          <w:sz w:val="28"/>
          <w:szCs w:val="28"/>
        </w:rPr>
        <w:t>100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年催化柴油加氢转化（</w:t>
      </w:r>
      <w:r>
        <w:rPr>
          <w:rFonts w:hint="eastAsia"/>
          <w:bCs/>
          <w:color w:val="000000"/>
          <w:sz w:val="28"/>
          <w:szCs w:val="28"/>
        </w:rPr>
        <w:t>RLG</w:t>
      </w:r>
      <w:r>
        <w:rPr>
          <w:rFonts w:hint="eastAsia"/>
          <w:bCs/>
          <w:color w:val="000000"/>
          <w:sz w:val="28"/>
          <w:szCs w:val="28"/>
        </w:rPr>
        <w:t>）项目环境影响报告书》的编制工作，</w:t>
      </w:r>
      <w:r>
        <w:rPr>
          <w:rFonts w:hint="eastAsia"/>
          <w:bCs/>
          <w:color w:val="000000"/>
          <w:sz w:val="28"/>
          <w:szCs w:val="28"/>
        </w:rPr>
        <w:t>2015</w:t>
      </w:r>
      <w:r>
        <w:rPr>
          <w:rFonts w:hint="eastAsia"/>
          <w:bCs/>
          <w:color w:val="000000"/>
          <w:sz w:val="28"/>
          <w:szCs w:val="28"/>
        </w:rPr>
        <w:t>年</w:t>
      </w:r>
      <w:r>
        <w:rPr>
          <w:rFonts w:hint="eastAsia"/>
          <w:bCs/>
          <w:color w:val="000000"/>
          <w:sz w:val="28"/>
          <w:szCs w:val="28"/>
        </w:rPr>
        <w:t>8</w:t>
      </w:r>
      <w:r>
        <w:rPr>
          <w:rFonts w:hint="eastAsia"/>
          <w:bCs/>
          <w:color w:val="000000"/>
          <w:sz w:val="28"/>
          <w:szCs w:val="28"/>
        </w:rPr>
        <w:t>月</w:t>
      </w:r>
      <w:r>
        <w:rPr>
          <w:rFonts w:hint="eastAsia"/>
          <w:bCs/>
          <w:color w:val="000000"/>
          <w:sz w:val="28"/>
          <w:szCs w:val="28"/>
        </w:rPr>
        <w:t>25</w:t>
      </w:r>
      <w:r>
        <w:rPr>
          <w:rFonts w:hint="eastAsia"/>
          <w:bCs/>
          <w:color w:val="000000"/>
          <w:sz w:val="28"/>
          <w:szCs w:val="28"/>
        </w:rPr>
        <w:t>日安庆市环境保护局环建函</w:t>
      </w:r>
      <w:r>
        <w:rPr>
          <w:rFonts w:hint="eastAsia"/>
          <w:bCs/>
          <w:color w:val="000000"/>
          <w:sz w:val="28"/>
          <w:szCs w:val="28"/>
        </w:rPr>
        <w:t>[2015]122</w:t>
      </w:r>
      <w:r>
        <w:rPr>
          <w:rFonts w:hint="eastAsia"/>
          <w:bCs/>
          <w:color w:val="000000"/>
          <w:sz w:val="28"/>
          <w:szCs w:val="28"/>
        </w:rPr>
        <w:t>号文“关于中国石油化工股份有限公司安庆分公司新建</w:t>
      </w:r>
      <w:r>
        <w:rPr>
          <w:rFonts w:hint="eastAsia"/>
          <w:bCs/>
          <w:color w:val="000000"/>
          <w:sz w:val="28"/>
          <w:szCs w:val="28"/>
        </w:rPr>
        <w:t>100</w:t>
      </w:r>
      <w:r>
        <w:rPr>
          <w:rFonts w:hint="eastAsia"/>
          <w:bCs/>
          <w:color w:val="000000"/>
          <w:sz w:val="28"/>
          <w:szCs w:val="28"/>
        </w:rPr>
        <w:t>万吨</w:t>
      </w:r>
      <w:r>
        <w:rPr>
          <w:rFonts w:hint="eastAsia"/>
          <w:bCs/>
          <w:color w:val="000000"/>
          <w:sz w:val="28"/>
          <w:szCs w:val="28"/>
        </w:rPr>
        <w:t>/</w:t>
      </w:r>
      <w:r>
        <w:rPr>
          <w:rFonts w:hint="eastAsia"/>
          <w:bCs/>
          <w:color w:val="000000"/>
          <w:sz w:val="28"/>
          <w:szCs w:val="28"/>
        </w:rPr>
        <w:t>年催化柴油加氢转化（</w:t>
      </w:r>
      <w:r>
        <w:rPr>
          <w:rFonts w:hint="eastAsia"/>
          <w:bCs/>
          <w:color w:val="000000"/>
          <w:sz w:val="28"/>
          <w:szCs w:val="28"/>
        </w:rPr>
        <w:t>RLG</w:t>
      </w:r>
      <w:r>
        <w:rPr>
          <w:rFonts w:hint="eastAsia"/>
          <w:bCs/>
          <w:color w:val="000000"/>
          <w:sz w:val="28"/>
          <w:szCs w:val="28"/>
        </w:rPr>
        <w:t>）项目环境影响报告书审查意见的函”对该项目环境影响报告书予以批复。</w:t>
      </w:r>
    </w:p>
    <w:p w:rsidR="001C41BF" w:rsidRDefault="001C41BF">
      <w:pPr>
        <w:widowControl/>
        <w:adjustRightInd w:val="0"/>
        <w:snapToGrid w:val="0"/>
        <w:spacing w:line="360" w:lineRule="auto"/>
        <w:ind w:firstLineChars="200" w:firstLine="560"/>
        <w:rPr>
          <w:color w:val="000000"/>
          <w:sz w:val="28"/>
          <w:szCs w:val="28"/>
        </w:rPr>
      </w:pPr>
      <w:r>
        <w:rPr>
          <w:color w:val="000000"/>
          <w:sz w:val="28"/>
          <w:szCs w:val="28"/>
        </w:rPr>
        <w:t>项目审批手续</w:t>
      </w:r>
      <w:r>
        <w:rPr>
          <w:rFonts w:hint="eastAsia"/>
          <w:color w:val="000000"/>
          <w:sz w:val="28"/>
          <w:szCs w:val="28"/>
        </w:rPr>
        <w:t>完善，档案</w:t>
      </w:r>
      <w:r>
        <w:rPr>
          <w:color w:val="000000"/>
          <w:sz w:val="28"/>
          <w:szCs w:val="28"/>
        </w:rPr>
        <w:t>材料基本齐全。</w:t>
      </w:r>
    </w:p>
    <w:p w:rsidR="001C41BF" w:rsidRDefault="001C41BF">
      <w:pPr>
        <w:widowControl/>
        <w:adjustRightInd w:val="0"/>
        <w:snapToGrid w:val="0"/>
        <w:spacing w:line="360" w:lineRule="auto"/>
        <w:ind w:firstLineChars="200" w:firstLine="560"/>
        <w:rPr>
          <w:color w:val="000000"/>
          <w:kern w:val="0"/>
          <w:sz w:val="28"/>
          <w:szCs w:val="28"/>
        </w:rPr>
      </w:pPr>
      <w:r>
        <w:rPr>
          <w:rFonts w:hint="eastAsia"/>
          <w:color w:val="000000"/>
          <w:sz w:val="28"/>
          <w:szCs w:val="28"/>
        </w:rPr>
        <w:t>本项目于</w:t>
      </w:r>
      <w:r>
        <w:rPr>
          <w:rFonts w:hint="eastAsia"/>
          <w:color w:val="000000"/>
          <w:sz w:val="28"/>
          <w:szCs w:val="28"/>
        </w:rPr>
        <w:t>2016</w:t>
      </w:r>
      <w:r>
        <w:rPr>
          <w:rFonts w:hint="eastAsia"/>
          <w:color w:val="000000"/>
          <w:sz w:val="28"/>
          <w:szCs w:val="28"/>
        </w:rPr>
        <w:t>年</w:t>
      </w:r>
      <w:r>
        <w:rPr>
          <w:rFonts w:hint="eastAsia"/>
          <w:color w:val="000000"/>
          <w:sz w:val="28"/>
          <w:szCs w:val="28"/>
        </w:rPr>
        <w:t>6</w:t>
      </w:r>
      <w:r>
        <w:rPr>
          <w:rFonts w:hint="eastAsia"/>
          <w:color w:val="000000"/>
          <w:sz w:val="28"/>
          <w:szCs w:val="28"/>
        </w:rPr>
        <w:t>月开工建设，</w:t>
      </w:r>
      <w:r>
        <w:rPr>
          <w:rFonts w:hint="eastAsia"/>
          <w:color w:val="000000"/>
          <w:sz w:val="28"/>
          <w:szCs w:val="28"/>
        </w:rPr>
        <w:t>2017</w:t>
      </w:r>
      <w:r>
        <w:rPr>
          <w:rFonts w:hint="eastAsia"/>
          <w:color w:val="000000"/>
          <w:sz w:val="28"/>
          <w:szCs w:val="28"/>
        </w:rPr>
        <w:t>年</w:t>
      </w:r>
      <w:r>
        <w:rPr>
          <w:rFonts w:hint="eastAsia"/>
          <w:color w:val="000000"/>
          <w:sz w:val="28"/>
          <w:szCs w:val="28"/>
        </w:rPr>
        <w:t>11</w:t>
      </w:r>
      <w:r>
        <w:rPr>
          <w:rFonts w:hint="eastAsia"/>
          <w:color w:val="000000"/>
          <w:sz w:val="28"/>
          <w:szCs w:val="28"/>
        </w:rPr>
        <w:t>月竣工，配套环保设施已按要求投入使用。</w:t>
      </w:r>
    </w:p>
    <w:p w:rsidR="001C41BF" w:rsidRDefault="001C41BF">
      <w:pPr>
        <w:pStyle w:val="2"/>
        <w:snapToGrid w:val="0"/>
        <w:spacing w:before="0" w:after="0"/>
        <w:ind w:firstLineChars="0" w:firstLine="0"/>
        <w:rPr>
          <w:rFonts w:ascii="Times New Roman" w:eastAsia="宋体" w:hAnsi="Times New Roman"/>
          <w:color w:val="000000"/>
          <w:sz w:val="30"/>
        </w:rPr>
      </w:pPr>
      <w:bookmarkStart w:id="213" w:name="_Toc12184"/>
      <w:r>
        <w:rPr>
          <w:rFonts w:ascii="Times New Roman" w:eastAsia="宋体" w:hAnsi="Times New Roman" w:hint="eastAsia"/>
          <w:color w:val="000000"/>
          <w:sz w:val="30"/>
        </w:rPr>
        <w:t>10</w:t>
      </w:r>
      <w:r>
        <w:rPr>
          <w:rFonts w:ascii="Times New Roman" w:eastAsia="宋体" w:hAnsi="Times New Roman"/>
          <w:color w:val="000000"/>
          <w:sz w:val="30"/>
        </w:rPr>
        <w:t>.2</w:t>
      </w:r>
      <w:r>
        <w:rPr>
          <w:rFonts w:ascii="Times New Roman" w:eastAsia="宋体" w:hAnsi="Times New Roman"/>
          <w:color w:val="000000"/>
          <w:sz w:val="30"/>
        </w:rPr>
        <w:t>环保设施实际完成及运行情况</w:t>
      </w:r>
      <w:bookmarkEnd w:id="213"/>
    </w:p>
    <w:p w:rsidR="001C41BF" w:rsidRDefault="001C41BF">
      <w:pPr>
        <w:adjustRightInd w:val="0"/>
        <w:snapToGrid w:val="0"/>
        <w:spacing w:line="360" w:lineRule="auto"/>
        <w:ind w:firstLineChars="200" w:firstLine="560"/>
        <w:rPr>
          <w:color w:val="000000"/>
          <w:sz w:val="28"/>
          <w:szCs w:val="28"/>
        </w:rPr>
      </w:pPr>
      <w:r>
        <w:rPr>
          <w:color w:val="000000"/>
          <w:sz w:val="28"/>
          <w:szCs w:val="28"/>
        </w:rPr>
        <w:t>工程基本按国家有关要求</w:t>
      </w:r>
      <w:r>
        <w:rPr>
          <w:rFonts w:hint="eastAsia"/>
          <w:color w:val="000000"/>
          <w:sz w:val="28"/>
          <w:szCs w:val="28"/>
        </w:rPr>
        <w:t>，</w:t>
      </w:r>
      <w:r>
        <w:rPr>
          <w:color w:val="000000"/>
          <w:sz w:val="28"/>
          <w:szCs w:val="28"/>
        </w:rPr>
        <w:t>做到主要环境保护设施与主体工程同时设计、同时施工和同时试运行。</w:t>
      </w:r>
      <w:r>
        <w:rPr>
          <w:rFonts w:hint="eastAsia"/>
          <w:color w:val="000000"/>
          <w:sz w:val="28"/>
          <w:szCs w:val="28"/>
        </w:rPr>
        <w:t>本项目未有以新带老措施。本工程主要环保设施与实际建设的对照参见表</w:t>
      </w:r>
      <w:r>
        <w:rPr>
          <w:rFonts w:hint="eastAsia"/>
          <w:color w:val="000000"/>
          <w:sz w:val="28"/>
          <w:szCs w:val="28"/>
        </w:rPr>
        <w:t>10.2-1</w:t>
      </w:r>
      <w:r>
        <w:rPr>
          <w:color w:val="000000"/>
          <w:sz w:val="28"/>
          <w:szCs w:val="28"/>
        </w:rPr>
        <w:t>。</w:t>
      </w:r>
    </w:p>
    <w:p w:rsidR="001C41BF" w:rsidRDefault="001C41BF">
      <w:pPr>
        <w:snapToGrid w:val="0"/>
        <w:spacing w:beforeLines="50" w:before="156" w:afterLines="50" w:after="156" w:line="360" w:lineRule="auto"/>
        <w:rPr>
          <w:color w:val="000000"/>
          <w:sz w:val="28"/>
          <w:szCs w:val="28"/>
        </w:rPr>
        <w:sectPr w:rsidR="001C41BF">
          <w:pgSz w:w="11906" w:h="16838"/>
          <w:pgMar w:top="1440" w:right="1800" w:bottom="1440" w:left="1800" w:header="851" w:footer="992" w:gutter="0"/>
          <w:cols w:space="720"/>
          <w:docGrid w:type="lines" w:linePitch="312"/>
        </w:sectPr>
      </w:pPr>
    </w:p>
    <w:p w:rsidR="001C41BF" w:rsidRDefault="001C41BF">
      <w:pPr>
        <w:adjustRightInd w:val="0"/>
        <w:snapToGrid w:val="0"/>
        <w:jc w:val="center"/>
        <w:rPr>
          <w:b/>
          <w:color w:val="000000"/>
          <w:sz w:val="24"/>
        </w:rPr>
      </w:pPr>
      <w:r>
        <w:rPr>
          <w:rFonts w:hint="eastAsia"/>
          <w:b/>
          <w:color w:val="000000"/>
          <w:sz w:val="24"/>
        </w:rPr>
        <w:lastRenderedPageBreak/>
        <w:t>表</w:t>
      </w:r>
      <w:r>
        <w:rPr>
          <w:rFonts w:hint="eastAsia"/>
          <w:b/>
          <w:color w:val="000000"/>
          <w:sz w:val="24"/>
        </w:rPr>
        <w:t xml:space="preserve">10.2-1  </w:t>
      </w:r>
      <w:r>
        <w:rPr>
          <w:rFonts w:hint="eastAsia"/>
          <w:b/>
          <w:color w:val="000000"/>
          <w:sz w:val="24"/>
        </w:rPr>
        <w:t>本工程主要环保设施与实际建设对照表</w:t>
      </w:r>
    </w:p>
    <w:tbl>
      <w:tblPr>
        <w:tblW w:w="0" w:type="auto"/>
        <w:tblBorders>
          <w:top w:val="thinThickSmallGap" w:sz="12" w:space="0" w:color="auto"/>
          <w:bottom w:val="thickThinSmallGap" w:sz="12" w:space="0" w:color="auto"/>
          <w:insideH w:val="single" w:sz="6" w:space="0" w:color="auto"/>
          <w:insideV w:val="single" w:sz="6" w:space="0" w:color="auto"/>
        </w:tblBorders>
        <w:tblLayout w:type="fixed"/>
        <w:tblLook w:val="0000" w:firstRow="0" w:lastRow="0" w:firstColumn="0" w:lastColumn="0" w:noHBand="0" w:noVBand="0"/>
      </w:tblPr>
      <w:tblGrid>
        <w:gridCol w:w="1241"/>
        <w:gridCol w:w="4613"/>
        <w:gridCol w:w="4219"/>
        <w:gridCol w:w="4100"/>
      </w:tblGrid>
      <w:tr w:rsidR="001C41BF">
        <w:trPr>
          <w:trHeight w:val="397"/>
        </w:trPr>
        <w:tc>
          <w:tcPr>
            <w:tcW w:w="1241" w:type="dxa"/>
            <w:vAlign w:val="center"/>
          </w:tcPr>
          <w:p w:rsidR="001C41BF" w:rsidRDefault="001C41BF">
            <w:pPr>
              <w:jc w:val="center"/>
              <w:rPr>
                <w:b/>
                <w:color w:val="000000"/>
                <w:sz w:val="24"/>
              </w:rPr>
            </w:pPr>
            <w:r>
              <w:rPr>
                <w:rFonts w:hint="eastAsia"/>
                <w:b/>
                <w:color w:val="000000"/>
                <w:sz w:val="24"/>
              </w:rPr>
              <w:t>污染因子</w:t>
            </w:r>
          </w:p>
        </w:tc>
        <w:tc>
          <w:tcPr>
            <w:tcW w:w="4613" w:type="dxa"/>
            <w:vAlign w:val="center"/>
          </w:tcPr>
          <w:p w:rsidR="001C41BF" w:rsidRDefault="001C41BF">
            <w:pPr>
              <w:jc w:val="center"/>
              <w:rPr>
                <w:b/>
                <w:color w:val="000000"/>
                <w:sz w:val="24"/>
              </w:rPr>
            </w:pPr>
            <w:r>
              <w:rPr>
                <w:rFonts w:hint="eastAsia"/>
                <w:b/>
                <w:color w:val="000000"/>
                <w:sz w:val="24"/>
              </w:rPr>
              <w:t>环评报告要求</w:t>
            </w:r>
          </w:p>
        </w:tc>
        <w:tc>
          <w:tcPr>
            <w:tcW w:w="4219" w:type="dxa"/>
            <w:vAlign w:val="center"/>
          </w:tcPr>
          <w:p w:rsidR="001C41BF" w:rsidRDefault="001C41BF">
            <w:pPr>
              <w:jc w:val="center"/>
              <w:rPr>
                <w:b/>
                <w:color w:val="000000"/>
                <w:sz w:val="24"/>
              </w:rPr>
            </w:pPr>
            <w:r>
              <w:rPr>
                <w:rFonts w:hint="eastAsia"/>
                <w:b/>
                <w:color w:val="000000"/>
                <w:sz w:val="24"/>
              </w:rPr>
              <w:t>环评批复要求</w:t>
            </w:r>
          </w:p>
        </w:tc>
        <w:tc>
          <w:tcPr>
            <w:tcW w:w="4100" w:type="dxa"/>
            <w:vAlign w:val="center"/>
          </w:tcPr>
          <w:p w:rsidR="001C41BF" w:rsidRDefault="001C41BF">
            <w:pPr>
              <w:jc w:val="center"/>
              <w:rPr>
                <w:b/>
                <w:color w:val="000000"/>
                <w:sz w:val="24"/>
              </w:rPr>
            </w:pPr>
            <w:r>
              <w:rPr>
                <w:rFonts w:hint="eastAsia"/>
                <w:b/>
                <w:color w:val="000000"/>
                <w:sz w:val="24"/>
              </w:rPr>
              <w:t>实际落实情况</w:t>
            </w:r>
          </w:p>
        </w:tc>
      </w:tr>
      <w:tr w:rsidR="001C41BF">
        <w:trPr>
          <w:trHeight w:val="397"/>
        </w:trPr>
        <w:tc>
          <w:tcPr>
            <w:tcW w:w="1241" w:type="dxa"/>
            <w:vAlign w:val="center"/>
          </w:tcPr>
          <w:p w:rsidR="001C41BF" w:rsidRDefault="001C41BF">
            <w:pPr>
              <w:rPr>
                <w:color w:val="000000"/>
                <w:sz w:val="24"/>
              </w:rPr>
            </w:pPr>
            <w:r>
              <w:rPr>
                <w:rFonts w:hint="eastAsia"/>
                <w:color w:val="000000"/>
                <w:sz w:val="24"/>
              </w:rPr>
              <w:t>废气</w:t>
            </w:r>
          </w:p>
        </w:tc>
        <w:tc>
          <w:tcPr>
            <w:tcW w:w="4613" w:type="dxa"/>
            <w:vAlign w:val="center"/>
          </w:tcPr>
          <w:p w:rsidR="001C41BF" w:rsidRDefault="001C41BF">
            <w:pPr>
              <w:pStyle w:val="affff2"/>
              <w:spacing w:line="240" w:lineRule="auto"/>
              <w:ind w:left="0" w:firstLineChars="200" w:firstLine="480"/>
              <w:rPr>
                <w:rFonts w:ascii="Times New Roman" w:hAnsi="Times New Roman"/>
                <w:bCs/>
                <w:color w:val="000000"/>
              </w:rPr>
            </w:pPr>
            <w:r>
              <w:rPr>
                <w:rFonts w:ascii="Times New Roman" w:hAnsi="Times New Roman" w:hint="eastAsia"/>
                <w:color w:val="000000"/>
                <w:kern w:val="24"/>
              </w:rPr>
              <w:t>加热炉、重沸炉燃烧烟气，以脱硫干气为燃料，采用</w:t>
            </w:r>
            <w:r>
              <w:rPr>
                <w:rFonts w:ascii="Times New Roman" w:hAnsi="Times New Roman" w:hint="eastAsia"/>
                <w:bCs/>
                <w:color w:val="000000"/>
              </w:rPr>
              <w:t>“</w:t>
            </w:r>
            <w:r>
              <w:rPr>
                <w:rFonts w:ascii="Times New Roman" w:hAnsi="Times New Roman" w:hint="eastAsia"/>
                <w:color w:val="000000"/>
                <w:kern w:val="24"/>
              </w:rPr>
              <w:t>低氮燃烧</w:t>
            </w:r>
            <w:r>
              <w:rPr>
                <w:rFonts w:ascii="Times New Roman" w:hAnsi="Times New Roman" w:hint="eastAsia"/>
                <w:bCs/>
                <w:color w:val="000000"/>
              </w:rPr>
              <w:t>”技术经一根</w:t>
            </w:r>
            <w:r>
              <w:rPr>
                <w:rFonts w:ascii="Times New Roman" w:hAnsi="Times New Roman" w:hint="eastAsia"/>
                <w:bCs/>
                <w:color w:val="000000"/>
              </w:rPr>
              <w:t>60m</w:t>
            </w:r>
            <w:r>
              <w:rPr>
                <w:rFonts w:ascii="Times New Roman" w:hAnsi="Times New Roman" w:hint="eastAsia"/>
                <w:bCs/>
                <w:color w:val="000000"/>
              </w:rPr>
              <w:t>高排气筒排放；</w:t>
            </w:r>
          </w:p>
          <w:p w:rsidR="001C41BF" w:rsidRDefault="001C41BF">
            <w:pPr>
              <w:pStyle w:val="affff2"/>
              <w:spacing w:line="240" w:lineRule="auto"/>
              <w:ind w:left="0" w:firstLineChars="200" w:firstLine="480"/>
              <w:rPr>
                <w:rFonts w:ascii="Times New Roman" w:hAnsi="Times New Roman"/>
                <w:bCs/>
                <w:color w:val="000000"/>
              </w:rPr>
            </w:pPr>
            <w:r>
              <w:rPr>
                <w:rFonts w:ascii="Times New Roman" w:hAnsi="Times New Roman" w:hint="eastAsia"/>
                <w:color w:val="000000"/>
              </w:rPr>
              <w:t>硫磺回收系统焚烧炉燃烧烟气：</w:t>
            </w:r>
            <w:r>
              <w:rPr>
                <w:rFonts w:ascii="Times New Roman" w:hAnsi="Times New Roman"/>
                <w:color w:val="000000"/>
              </w:rPr>
              <w:t>生产装置</w:t>
            </w:r>
            <w:r>
              <w:rPr>
                <w:rFonts w:ascii="Times New Roman" w:hAnsi="Times New Roman" w:hint="eastAsia"/>
                <w:color w:val="000000"/>
              </w:rPr>
              <w:t>中低分气、塔顶气及富胺液、含硫酸性废水经各自方式的脱硫处置，脱出的硫均排放至硫磺回收系统处理，焚烧炉燃烧烟气经</w:t>
            </w:r>
            <w:r>
              <w:rPr>
                <w:rFonts w:ascii="Times New Roman" w:hAnsi="Times New Roman" w:hint="eastAsia"/>
                <w:color w:val="000000"/>
                <w:kern w:val="24"/>
              </w:rPr>
              <w:t>80m</w:t>
            </w:r>
            <w:r>
              <w:rPr>
                <w:rFonts w:ascii="Times New Roman" w:hAnsi="Times New Roman" w:hint="eastAsia"/>
                <w:color w:val="000000"/>
                <w:kern w:val="24"/>
              </w:rPr>
              <w:t>高排气筒高空排放。</w:t>
            </w:r>
          </w:p>
        </w:tc>
        <w:tc>
          <w:tcPr>
            <w:tcW w:w="4219" w:type="dxa"/>
            <w:vAlign w:val="center"/>
          </w:tcPr>
          <w:p w:rsidR="001C41BF" w:rsidRDefault="001C41BF">
            <w:pPr>
              <w:rPr>
                <w:color w:val="000000"/>
                <w:sz w:val="24"/>
              </w:rPr>
            </w:pPr>
            <w:r>
              <w:rPr>
                <w:rFonts w:hint="eastAsia"/>
                <w:color w:val="000000"/>
                <w:sz w:val="24"/>
              </w:rPr>
              <w:t>充分依托厂区现有的环境保护设施，本项目硫磺回收系统焚烧炉燃烧烟气依托现有废气处理系统通过</w:t>
            </w:r>
            <w:r>
              <w:rPr>
                <w:rFonts w:hint="eastAsia"/>
                <w:color w:val="000000"/>
                <w:sz w:val="24"/>
              </w:rPr>
              <w:t>80</w:t>
            </w:r>
            <w:r>
              <w:rPr>
                <w:rFonts w:hint="eastAsia"/>
                <w:color w:val="000000"/>
                <w:sz w:val="24"/>
              </w:rPr>
              <w:t>米排气筒高空排放；储罐检修时产生的放空废气，收集后经现有的火炬系统处理后高空排放；严格落实《报告书》要求新增的污染防治措施。本项目加热炉、重沸炉以脱硫干气为燃料，燃烧后的烟气采用“低氮燃烧”技术处理后由</w:t>
            </w:r>
            <w:r>
              <w:rPr>
                <w:rFonts w:hint="eastAsia"/>
                <w:color w:val="000000"/>
                <w:sz w:val="24"/>
              </w:rPr>
              <w:t>60</w:t>
            </w:r>
            <w:r>
              <w:rPr>
                <w:rFonts w:hint="eastAsia"/>
                <w:color w:val="000000"/>
                <w:sz w:val="24"/>
              </w:rPr>
              <w:t>米高排气筒排放；各储罐必须进行氮封处理，最大程度降低有机废气无组织散逸量；增设相应管道，将储罐检修时产生的放空废气引入火炬系统；</w:t>
            </w:r>
          </w:p>
        </w:tc>
        <w:tc>
          <w:tcPr>
            <w:tcW w:w="4100" w:type="dxa"/>
            <w:vAlign w:val="center"/>
          </w:tcPr>
          <w:p w:rsidR="001C41BF" w:rsidRDefault="001C41BF">
            <w:pPr>
              <w:pStyle w:val="affff2"/>
              <w:spacing w:line="240" w:lineRule="auto"/>
              <w:ind w:left="0" w:firstLineChars="200" w:firstLine="480"/>
              <w:rPr>
                <w:rFonts w:ascii="Times New Roman" w:hAnsi="Times New Roman"/>
                <w:bCs/>
                <w:color w:val="000000"/>
              </w:rPr>
            </w:pPr>
            <w:r>
              <w:rPr>
                <w:rFonts w:ascii="Times New Roman" w:hAnsi="Times New Roman" w:hint="eastAsia"/>
                <w:color w:val="000000"/>
                <w:kern w:val="24"/>
              </w:rPr>
              <w:t>加热炉、重沸炉燃烧烟气，以脱硫干气为燃料，采用</w:t>
            </w:r>
            <w:r>
              <w:rPr>
                <w:rFonts w:ascii="Times New Roman" w:hAnsi="Times New Roman" w:hint="eastAsia"/>
                <w:bCs/>
                <w:color w:val="000000"/>
              </w:rPr>
              <w:t>“</w:t>
            </w:r>
            <w:r>
              <w:rPr>
                <w:rFonts w:ascii="Times New Roman" w:hAnsi="Times New Roman" w:hint="eastAsia"/>
                <w:color w:val="000000"/>
                <w:kern w:val="24"/>
              </w:rPr>
              <w:t>低氮燃烧</w:t>
            </w:r>
            <w:r>
              <w:rPr>
                <w:rFonts w:ascii="Times New Roman" w:hAnsi="Times New Roman" w:hint="eastAsia"/>
                <w:bCs/>
                <w:color w:val="000000"/>
              </w:rPr>
              <w:t>”技术经一根</w:t>
            </w:r>
            <w:r>
              <w:rPr>
                <w:rFonts w:ascii="Times New Roman" w:hAnsi="Times New Roman" w:hint="eastAsia"/>
                <w:bCs/>
                <w:color w:val="000000"/>
              </w:rPr>
              <w:t>60m</w:t>
            </w:r>
            <w:r>
              <w:rPr>
                <w:rFonts w:ascii="Times New Roman" w:hAnsi="Times New Roman" w:hint="eastAsia"/>
                <w:bCs/>
                <w:color w:val="000000"/>
              </w:rPr>
              <w:t>高排气筒排放；</w:t>
            </w:r>
          </w:p>
          <w:p w:rsidR="001C41BF" w:rsidRDefault="001C41BF">
            <w:pPr>
              <w:jc w:val="center"/>
              <w:rPr>
                <w:color w:val="000000"/>
                <w:sz w:val="24"/>
              </w:rPr>
            </w:pPr>
            <w:r>
              <w:rPr>
                <w:rFonts w:hint="eastAsia"/>
                <w:color w:val="000000"/>
                <w:sz w:val="24"/>
              </w:rPr>
              <w:t>硫磺回收系统焚烧炉燃烧烟气：</w:t>
            </w:r>
            <w:r>
              <w:rPr>
                <w:color w:val="000000"/>
                <w:sz w:val="24"/>
              </w:rPr>
              <w:t>生产装置</w:t>
            </w:r>
            <w:r>
              <w:rPr>
                <w:rFonts w:hint="eastAsia"/>
                <w:color w:val="000000"/>
                <w:sz w:val="24"/>
              </w:rPr>
              <w:t>中含硫废水经酸性水汽提装置脱硫处置，脱出的硫均排放至硫磺回收系统处理，焚烧炉燃烧烟气经</w:t>
            </w:r>
            <w:r>
              <w:rPr>
                <w:rFonts w:hint="eastAsia"/>
                <w:color w:val="000000"/>
                <w:kern w:val="24"/>
                <w:sz w:val="24"/>
              </w:rPr>
              <w:t>80m</w:t>
            </w:r>
            <w:r>
              <w:rPr>
                <w:rFonts w:hint="eastAsia"/>
                <w:color w:val="000000"/>
                <w:kern w:val="24"/>
                <w:sz w:val="24"/>
              </w:rPr>
              <w:t>高排气筒高空排放。</w:t>
            </w:r>
          </w:p>
        </w:tc>
      </w:tr>
      <w:tr w:rsidR="001C41BF">
        <w:trPr>
          <w:trHeight w:val="397"/>
        </w:trPr>
        <w:tc>
          <w:tcPr>
            <w:tcW w:w="1241" w:type="dxa"/>
            <w:vAlign w:val="center"/>
          </w:tcPr>
          <w:p w:rsidR="001C41BF" w:rsidRDefault="001C41BF">
            <w:pPr>
              <w:rPr>
                <w:color w:val="000000"/>
                <w:sz w:val="24"/>
              </w:rPr>
            </w:pPr>
            <w:r>
              <w:rPr>
                <w:rFonts w:hint="eastAsia"/>
                <w:color w:val="000000"/>
                <w:sz w:val="24"/>
              </w:rPr>
              <w:t>废水</w:t>
            </w:r>
          </w:p>
        </w:tc>
        <w:tc>
          <w:tcPr>
            <w:tcW w:w="4613" w:type="dxa"/>
            <w:tcBorders>
              <w:bottom w:val="single" w:sz="6" w:space="0" w:color="auto"/>
            </w:tcBorders>
            <w:vAlign w:val="center"/>
          </w:tcPr>
          <w:p w:rsidR="001C41BF" w:rsidRDefault="001C41BF">
            <w:pPr>
              <w:rPr>
                <w:snapToGrid w:val="0"/>
                <w:color w:val="000000"/>
                <w:kern w:val="0"/>
                <w:sz w:val="24"/>
              </w:rPr>
            </w:pPr>
            <w:r>
              <w:rPr>
                <w:rFonts w:hint="eastAsia"/>
                <w:color w:val="000000"/>
                <w:sz w:val="24"/>
              </w:rPr>
              <w:t>含硫污水：</w:t>
            </w:r>
            <w:r>
              <w:rPr>
                <w:rFonts w:hint="eastAsia"/>
                <w:snapToGrid w:val="0"/>
                <w:color w:val="000000"/>
                <w:kern w:val="0"/>
                <w:sz w:val="24"/>
              </w:rPr>
              <w:t>依托原有，经酸性水经汽提之后部分回用装置，其余部分接入</w:t>
            </w:r>
            <w:r>
              <w:rPr>
                <w:snapToGrid w:val="0"/>
                <w:color w:val="000000"/>
                <w:kern w:val="0"/>
                <w:sz w:val="24"/>
              </w:rPr>
              <w:t>含油污水处理系列</w:t>
            </w:r>
            <w:r>
              <w:rPr>
                <w:rFonts w:hint="eastAsia"/>
                <w:snapToGrid w:val="0"/>
                <w:color w:val="000000"/>
                <w:kern w:val="0"/>
                <w:sz w:val="24"/>
              </w:rPr>
              <w:t>处置；</w:t>
            </w:r>
          </w:p>
          <w:p w:rsidR="001C41BF" w:rsidRDefault="001C41BF">
            <w:pPr>
              <w:rPr>
                <w:snapToGrid w:val="0"/>
                <w:color w:val="000000"/>
                <w:kern w:val="0"/>
                <w:sz w:val="24"/>
              </w:rPr>
            </w:pPr>
            <w:r>
              <w:rPr>
                <w:rFonts w:hint="eastAsia"/>
                <w:color w:val="000000"/>
                <w:sz w:val="24"/>
              </w:rPr>
              <w:t>含油污水和含硫污水：</w:t>
            </w:r>
            <w:r>
              <w:rPr>
                <w:color w:val="000000"/>
                <w:sz w:val="24"/>
              </w:rPr>
              <w:t>污水处理场采用西门子公司的粉末活性炭活性污泥法、湿式氧化和砂滤工艺技术路线（</w:t>
            </w:r>
            <w:r>
              <w:rPr>
                <w:color w:val="000000"/>
                <w:sz w:val="24"/>
              </w:rPr>
              <w:t>PACT+WAR+</w:t>
            </w:r>
            <w:r>
              <w:rPr>
                <w:color w:val="000000"/>
                <w:sz w:val="24"/>
              </w:rPr>
              <w:t>砂滤），分为含盐污水、含油污水两个处理系列，其中含油污水系列处理规模为</w:t>
            </w:r>
            <w:r>
              <w:rPr>
                <w:color w:val="000000"/>
                <w:sz w:val="24"/>
              </w:rPr>
              <w:t>600m</w:t>
            </w:r>
            <w:r>
              <w:rPr>
                <w:color w:val="000000"/>
                <w:sz w:val="24"/>
                <w:vertAlign w:val="superscript"/>
              </w:rPr>
              <w:t>3</w:t>
            </w:r>
            <w:r>
              <w:rPr>
                <w:color w:val="000000"/>
                <w:sz w:val="24"/>
              </w:rPr>
              <w:t>/h</w:t>
            </w:r>
            <w:r>
              <w:rPr>
                <w:color w:val="000000"/>
                <w:sz w:val="24"/>
              </w:rPr>
              <w:t>，含盐污水系列处理规模为</w:t>
            </w:r>
            <w:r>
              <w:rPr>
                <w:color w:val="000000"/>
                <w:sz w:val="24"/>
              </w:rPr>
              <w:t>600m</w:t>
            </w:r>
            <w:r>
              <w:rPr>
                <w:color w:val="000000"/>
                <w:sz w:val="24"/>
                <w:vertAlign w:val="superscript"/>
              </w:rPr>
              <w:t>3</w:t>
            </w:r>
            <w:r>
              <w:rPr>
                <w:color w:val="000000"/>
                <w:sz w:val="24"/>
              </w:rPr>
              <w:t>/h</w:t>
            </w:r>
            <w:r>
              <w:rPr>
                <w:rFonts w:hint="eastAsia"/>
                <w:color w:val="000000"/>
                <w:sz w:val="24"/>
              </w:rPr>
              <w:t>。</w:t>
            </w:r>
          </w:p>
        </w:tc>
        <w:tc>
          <w:tcPr>
            <w:tcW w:w="4219" w:type="dxa"/>
            <w:tcBorders>
              <w:bottom w:val="single" w:sz="6" w:space="0" w:color="auto"/>
            </w:tcBorders>
            <w:vAlign w:val="center"/>
          </w:tcPr>
          <w:p w:rsidR="001C41BF" w:rsidRDefault="001C41BF">
            <w:pPr>
              <w:rPr>
                <w:color w:val="000000"/>
                <w:sz w:val="24"/>
              </w:rPr>
            </w:pPr>
            <w:r>
              <w:rPr>
                <w:rFonts w:hint="eastAsia"/>
                <w:color w:val="000000"/>
                <w:sz w:val="24"/>
              </w:rPr>
              <w:t>充分依托厂区现有的环境保护设施。本项目产生的各类废水经管道收集后进入现有污水处理场含油污水处理系列进行集中处理；</w:t>
            </w:r>
          </w:p>
        </w:tc>
        <w:tc>
          <w:tcPr>
            <w:tcW w:w="4100" w:type="dxa"/>
            <w:vAlign w:val="center"/>
          </w:tcPr>
          <w:p w:rsidR="001C41BF" w:rsidRDefault="001C41BF">
            <w:pPr>
              <w:rPr>
                <w:snapToGrid w:val="0"/>
                <w:color w:val="000000"/>
                <w:kern w:val="0"/>
                <w:sz w:val="24"/>
              </w:rPr>
            </w:pPr>
            <w:r>
              <w:rPr>
                <w:rFonts w:hint="eastAsia"/>
                <w:color w:val="000000"/>
                <w:sz w:val="24"/>
              </w:rPr>
              <w:t>含硫污水：</w:t>
            </w:r>
            <w:r>
              <w:rPr>
                <w:rFonts w:hint="eastAsia"/>
                <w:snapToGrid w:val="0"/>
                <w:color w:val="000000"/>
                <w:kern w:val="0"/>
                <w:sz w:val="24"/>
              </w:rPr>
              <w:t>依托原有，经酸性水经汽提之后部分回用装置，其余部分接入</w:t>
            </w:r>
            <w:r>
              <w:rPr>
                <w:snapToGrid w:val="0"/>
                <w:color w:val="000000"/>
                <w:kern w:val="0"/>
                <w:sz w:val="24"/>
              </w:rPr>
              <w:t>含油污水处理系列</w:t>
            </w:r>
            <w:r>
              <w:rPr>
                <w:rFonts w:hint="eastAsia"/>
                <w:snapToGrid w:val="0"/>
                <w:color w:val="000000"/>
                <w:kern w:val="0"/>
                <w:sz w:val="24"/>
              </w:rPr>
              <w:t>处置；</w:t>
            </w:r>
          </w:p>
          <w:p w:rsidR="001C41BF" w:rsidRDefault="001C41BF">
            <w:pPr>
              <w:jc w:val="center"/>
              <w:rPr>
                <w:color w:val="000000"/>
                <w:sz w:val="24"/>
              </w:rPr>
            </w:pPr>
            <w:r>
              <w:rPr>
                <w:rFonts w:hint="eastAsia"/>
                <w:color w:val="000000"/>
                <w:sz w:val="24"/>
              </w:rPr>
              <w:t>含油污水和含硫污水：</w:t>
            </w:r>
            <w:r>
              <w:rPr>
                <w:color w:val="000000"/>
                <w:sz w:val="24"/>
              </w:rPr>
              <w:t>污水处理场采用西门子公司的粉末活性炭活性污泥法、湿式氧化和砂滤工艺技术路线（</w:t>
            </w:r>
            <w:r>
              <w:rPr>
                <w:color w:val="000000"/>
                <w:sz w:val="24"/>
              </w:rPr>
              <w:t>PACT+WAR+</w:t>
            </w:r>
            <w:r>
              <w:rPr>
                <w:color w:val="000000"/>
                <w:sz w:val="24"/>
              </w:rPr>
              <w:t>砂滤），分为含盐污水、含油污水两个处理系列，其中含油污水系列处理规模为</w:t>
            </w:r>
            <w:r>
              <w:rPr>
                <w:color w:val="000000"/>
                <w:sz w:val="24"/>
              </w:rPr>
              <w:t>600m</w:t>
            </w:r>
            <w:r>
              <w:rPr>
                <w:color w:val="000000"/>
                <w:sz w:val="24"/>
                <w:vertAlign w:val="superscript"/>
              </w:rPr>
              <w:t>3</w:t>
            </w:r>
            <w:r>
              <w:rPr>
                <w:color w:val="000000"/>
                <w:sz w:val="24"/>
              </w:rPr>
              <w:t>/h</w:t>
            </w:r>
            <w:r>
              <w:rPr>
                <w:color w:val="000000"/>
                <w:sz w:val="24"/>
              </w:rPr>
              <w:t>，含盐污水系列处理规模为</w:t>
            </w:r>
            <w:r>
              <w:rPr>
                <w:color w:val="000000"/>
                <w:sz w:val="24"/>
              </w:rPr>
              <w:t>600m</w:t>
            </w:r>
            <w:r>
              <w:rPr>
                <w:color w:val="000000"/>
                <w:sz w:val="24"/>
                <w:vertAlign w:val="superscript"/>
              </w:rPr>
              <w:t>3</w:t>
            </w:r>
            <w:r>
              <w:rPr>
                <w:color w:val="000000"/>
                <w:sz w:val="24"/>
              </w:rPr>
              <w:t>/h</w:t>
            </w:r>
            <w:r>
              <w:rPr>
                <w:rFonts w:hint="eastAsia"/>
                <w:color w:val="000000"/>
                <w:sz w:val="24"/>
              </w:rPr>
              <w:t>。处理后</w:t>
            </w:r>
            <w:r>
              <w:rPr>
                <w:rFonts w:hint="eastAsia"/>
                <w:color w:val="000000"/>
                <w:sz w:val="24"/>
              </w:rPr>
              <w:lastRenderedPageBreak/>
              <w:t>的含油污水和含盐污水混合后经总排口排入长江</w:t>
            </w:r>
          </w:p>
        </w:tc>
      </w:tr>
      <w:tr w:rsidR="001C41BF">
        <w:trPr>
          <w:trHeight w:val="397"/>
        </w:trPr>
        <w:tc>
          <w:tcPr>
            <w:tcW w:w="1241" w:type="dxa"/>
            <w:vAlign w:val="center"/>
          </w:tcPr>
          <w:p w:rsidR="001C41BF" w:rsidRDefault="001C41BF">
            <w:pPr>
              <w:rPr>
                <w:color w:val="000000"/>
                <w:sz w:val="24"/>
              </w:rPr>
            </w:pPr>
            <w:r>
              <w:rPr>
                <w:rFonts w:hint="eastAsia"/>
                <w:color w:val="000000"/>
                <w:sz w:val="24"/>
              </w:rPr>
              <w:lastRenderedPageBreak/>
              <w:t>噪声</w:t>
            </w:r>
          </w:p>
        </w:tc>
        <w:tc>
          <w:tcPr>
            <w:tcW w:w="4613" w:type="dxa"/>
            <w:vAlign w:val="center"/>
          </w:tcPr>
          <w:p w:rsidR="001C41BF" w:rsidRDefault="001C41BF">
            <w:pPr>
              <w:rPr>
                <w:color w:val="000000"/>
                <w:sz w:val="24"/>
              </w:rPr>
            </w:pPr>
            <w:r>
              <w:rPr>
                <w:snapToGrid w:val="0"/>
                <w:color w:val="000000"/>
                <w:kern w:val="0"/>
                <w:sz w:val="24"/>
              </w:rPr>
              <w:t>设备噪声</w:t>
            </w:r>
            <w:r>
              <w:rPr>
                <w:rFonts w:hint="eastAsia"/>
                <w:snapToGrid w:val="0"/>
                <w:color w:val="000000"/>
                <w:kern w:val="0"/>
                <w:sz w:val="24"/>
              </w:rPr>
              <w:t>：</w:t>
            </w:r>
            <w:r>
              <w:rPr>
                <w:color w:val="000000"/>
                <w:sz w:val="24"/>
              </w:rPr>
              <w:t>优先选用低噪声设备，</w:t>
            </w:r>
            <w:r>
              <w:rPr>
                <w:snapToGrid w:val="0"/>
                <w:color w:val="000000"/>
                <w:kern w:val="0"/>
                <w:sz w:val="24"/>
              </w:rPr>
              <w:t>消声器、隔声罩、</w:t>
            </w:r>
            <w:r>
              <w:rPr>
                <w:rFonts w:hint="eastAsia"/>
                <w:color w:val="000000"/>
                <w:sz w:val="24"/>
              </w:rPr>
              <w:t>减振垫、</w:t>
            </w:r>
            <w:r>
              <w:rPr>
                <w:snapToGrid w:val="0"/>
                <w:color w:val="000000"/>
                <w:kern w:val="0"/>
                <w:sz w:val="24"/>
              </w:rPr>
              <w:t>厂房隔音等措施</w:t>
            </w:r>
          </w:p>
        </w:tc>
        <w:tc>
          <w:tcPr>
            <w:tcW w:w="4219" w:type="dxa"/>
            <w:vAlign w:val="center"/>
          </w:tcPr>
          <w:p w:rsidR="001C41BF" w:rsidRDefault="001C41BF">
            <w:pPr>
              <w:rPr>
                <w:color w:val="000000"/>
                <w:sz w:val="24"/>
              </w:rPr>
            </w:pPr>
            <w:r>
              <w:rPr>
                <w:rFonts w:hint="eastAsia"/>
                <w:color w:val="000000"/>
                <w:sz w:val="24"/>
              </w:rPr>
              <w:t>严格落实《报告书》要求新增的污染防治措施。新增机泵等设备应按要要求落实减震隔声等降噪处理。</w:t>
            </w:r>
          </w:p>
        </w:tc>
        <w:tc>
          <w:tcPr>
            <w:tcW w:w="4100" w:type="dxa"/>
            <w:vAlign w:val="center"/>
          </w:tcPr>
          <w:p w:rsidR="001C41BF" w:rsidRDefault="001C41BF">
            <w:pPr>
              <w:jc w:val="center"/>
              <w:rPr>
                <w:color w:val="000000"/>
                <w:sz w:val="24"/>
              </w:rPr>
            </w:pPr>
            <w:r>
              <w:rPr>
                <w:color w:val="000000"/>
                <w:sz w:val="24"/>
              </w:rPr>
              <w:t>优先选用低噪声设备，</w:t>
            </w:r>
            <w:r>
              <w:rPr>
                <w:snapToGrid w:val="0"/>
                <w:color w:val="000000"/>
                <w:kern w:val="0"/>
                <w:sz w:val="24"/>
              </w:rPr>
              <w:t>消声器、隔声罩、</w:t>
            </w:r>
            <w:r>
              <w:rPr>
                <w:rFonts w:hint="eastAsia"/>
                <w:color w:val="000000"/>
                <w:sz w:val="24"/>
              </w:rPr>
              <w:t>减振垫、</w:t>
            </w:r>
            <w:r>
              <w:rPr>
                <w:snapToGrid w:val="0"/>
                <w:color w:val="000000"/>
                <w:kern w:val="0"/>
                <w:sz w:val="24"/>
              </w:rPr>
              <w:t>厂房隔音等措施</w:t>
            </w:r>
          </w:p>
        </w:tc>
      </w:tr>
      <w:tr w:rsidR="001C41BF">
        <w:trPr>
          <w:trHeight w:val="397"/>
        </w:trPr>
        <w:tc>
          <w:tcPr>
            <w:tcW w:w="1241" w:type="dxa"/>
            <w:vAlign w:val="center"/>
          </w:tcPr>
          <w:p w:rsidR="001C41BF" w:rsidRDefault="001C41BF">
            <w:pPr>
              <w:rPr>
                <w:color w:val="000000"/>
                <w:sz w:val="24"/>
              </w:rPr>
            </w:pPr>
            <w:r>
              <w:rPr>
                <w:rFonts w:hint="eastAsia"/>
                <w:color w:val="000000"/>
                <w:sz w:val="24"/>
              </w:rPr>
              <w:t>固废</w:t>
            </w:r>
          </w:p>
        </w:tc>
        <w:tc>
          <w:tcPr>
            <w:tcW w:w="4613" w:type="dxa"/>
            <w:vAlign w:val="center"/>
          </w:tcPr>
          <w:p w:rsidR="001C41BF" w:rsidRDefault="001C41BF">
            <w:pPr>
              <w:rPr>
                <w:color w:val="000000"/>
                <w:sz w:val="24"/>
              </w:rPr>
            </w:pPr>
            <w:r>
              <w:rPr>
                <w:snapToGrid w:val="0"/>
                <w:color w:val="000000"/>
                <w:kern w:val="0"/>
                <w:sz w:val="24"/>
              </w:rPr>
              <w:t>危险废物</w:t>
            </w:r>
            <w:r>
              <w:rPr>
                <w:rFonts w:hint="eastAsia"/>
                <w:snapToGrid w:val="0"/>
                <w:color w:val="000000"/>
                <w:kern w:val="0"/>
                <w:sz w:val="24"/>
              </w:rPr>
              <w:t>：</w:t>
            </w:r>
            <w:r>
              <w:rPr>
                <w:bCs/>
                <w:color w:val="000000"/>
                <w:sz w:val="24"/>
              </w:rPr>
              <w:t>防冲淋、防渗漏系统</w:t>
            </w:r>
            <w:r>
              <w:rPr>
                <w:rFonts w:hint="eastAsia"/>
                <w:bCs/>
                <w:color w:val="000000"/>
                <w:sz w:val="24"/>
              </w:rPr>
              <w:t>，</w:t>
            </w:r>
            <w:r>
              <w:rPr>
                <w:color w:val="000000"/>
                <w:sz w:val="24"/>
              </w:rPr>
              <w:t>废保护剂、废催化剂、废瓷球等委托专业公司回收处置</w:t>
            </w:r>
            <w:r>
              <w:rPr>
                <w:rFonts w:hint="eastAsia"/>
                <w:color w:val="000000"/>
                <w:sz w:val="24"/>
              </w:rPr>
              <w:t>。固废堆场依托原有</w:t>
            </w:r>
            <w:r>
              <w:rPr>
                <w:rFonts w:hint="eastAsia"/>
                <w:color w:val="000000"/>
                <w:sz w:val="24"/>
              </w:rPr>
              <w:t>1500m</w:t>
            </w:r>
            <w:r>
              <w:rPr>
                <w:rFonts w:hint="eastAsia"/>
                <w:color w:val="000000"/>
                <w:sz w:val="24"/>
                <w:vertAlign w:val="superscript"/>
              </w:rPr>
              <w:t>2</w:t>
            </w:r>
            <w:r>
              <w:rPr>
                <w:rFonts w:hint="eastAsia"/>
                <w:color w:val="000000"/>
                <w:sz w:val="24"/>
              </w:rPr>
              <w:t>固废临时贮存设施。</w:t>
            </w:r>
          </w:p>
          <w:p w:rsidR="001C41BF" w:rsidRDefault="001C41BF">
            <w:pPr>
              <w:rPr>
                <w:color w:val="000000"/>
                <w:sz w:val="24"/>
              </w:rPr>
            </w:pPr>
            <w:r>
              <w:rPr>
                <w:rFonts w:hint="eastAsia"/>
                <w:color w:val="000000"/>
                <w:sz w:val="24"/>
              </w:rPr>
              <w:t>一般固废：生活垃圾由环卫部门处理</w:t>
            </w:r>
            <w:r>
              <w:rPr>
                <w:color w:val="000000"/>
                <w:sz w:val="24"/>
              </w:rPr>
              <w:t>。</w:t>
            </w:r>
          </w:p>
        </w:tc>
        <w:tc>
          <w:tcPr>
            <w:tcW w:w="4219" w:type="dxa"/>
            <w:vAlign w:val="center"/>
          </w:tcPr>
          <w:p w:rsidR="001C41BF" w:rsidRDefault="001C41BF">
            <w:pPr>
              <w:rPr>
                <w:color w:val="000000"/>
                <w:sz w:val="24"/>
              </w:rPr>
            </w:pPr>
            <w:r>
              <w:rPr>
                <w:rFonts w:hint="eastAsia"/>
                <w:color w:val="000000"/>
                <w:sz w:val="24"/>
              </w:rPr>
              <w:t>充分依托厂区现有的环境保护设施。项目产生的危险废物依托厂内现有暂存场所进行暂存，危险废物暂存场所必须满足《危险废物贮存污染控制标准》（</w:t>
            </w:r>
            <w:r>
              <w:rPr>
                <w:rFonts w:hint="eastAsia"/>
                <w:color w:val="000000"/>
                <w:sz w:val="24"/>
              </w:rPr>
              <w:t>GB18597-2001</w:t>
            </w:r>
            <w:r>
              <w:rPr>
                <w:rFonts w:hint="eastAsia"/>
                <w:color w:val="000000"/>
                <w:sz w:val="24"/>
              </w:rPr>
              <w:t>）的要求，危险废物转运应按照《危险废物转移联单管理办法》，办理转移报批手续，运输危险废物须遵守国家有关危险废物运输管理规定，各类危险废物最终须委托有资质的单位进行处置。</w:t>
            </w:r>
          </w:p>
        </w:tc>
        <w:tc>
          <w:tcPr>
            <w:tcW w:w="4100" w:type="dxa"/>
            <w:vAlign w:val="center"/>
          </w:tcPr>
          <w:p w:rsidR="001C41BF" w:rsidRDefault="001C41BF">
            <w:pPr>
              <w:jc w:val="center"/>
              <w:rPr>
                <w:color w:val="000000"/>
                <w:sz w:val="24"/>
              </w:rPr>
            </w:pPr>
            <w:r>
              <w:rPr>
                <w:rFonts w:hint="eastAsia"/>
                <w:color w:val="000000"/>
                <w:sz w:val="24"/>
              </w:rPr>
              <w:t>废催化剂有回收价值的由赣州卓越再生资源综合利用有限公司处置，其余委托安徽浩悦环境科技有限责任公司处理处置；一般固废有利用价值的由赣州卓越再生资源综合利用有限公司处置，生活垃圾由环卫部门处理</w:t>
            </w:r>
            <w:r>
              <w:rPr>
                <w:color w:val="000000"/>
                <w:sz w:val="24"/>
              </w:rPr>
              <w:t>。</w:t>
            </w:r>
          </w:p>
        </w:tc>
      </w:tr>
      <w:tr w:rsidR="001C41BF">
        <w:tblPrEx>
          <w:tblBorders>
            <w:top w:val="single" w:sz="4" w:space="0" w:color="auto"/>
            <w:bottom w:val="single" w:sz="4" w:space="0" w:color="auto"/>
            <w:insideH w:val="single" w:sz="4" w:space="0" w:color="auto"/>
            <w:insideV w:val="single" w:sz="4" w:space="0" w:color="auto"/>
          </w:tblBorders>
        </w:tblPrEx>
        <w:tc>
          <w:tcPr>
            <w:tcW w:w="1241" w:type="dxa"/>
            <w:vMerge w:val="restart"/>
            <w:vAlign w:val="center"/>
          </w:tcPr>
          <w:p w:rsidR="001C41BF" w:rsidRDefault="001C41BF">
            <w:pPr>
              <w:adjustRightInd w:val="0"/>
              <w:snapToGrid w:val="0"/>
              <w:jc w:val="left"/>
              <w:rPr>
                <w:color w:val="000000"/>
                <w:sz w:val="24"/>
              </w:rPr>
            </w:pPr>
            <w:r>
              <w:rPr>
                <w:rFonts w:hint="eastAsia"/>
                <w:color w:val="000000"/>
                <w:sz w:val="24"/>
              </w:rPr>
              <w:t>风险防范</w:t>
            </w:r>
          </w:p>
        </w:tc>
        <w:tc>
          <w:tcPr>
            <w:tcW w:w="4613" w:type="dxa"/>
            <w:vAlign w:val="center"/>
          </w:tcPr>
          <w:p w:rsidR="001C41BF" w:rsidRDefault="001C41BF">
            <w:pPr>
              <w:jc w:val="center"/>
              <w:rPr>
                <w:color w:val="000000"/>
                <w:sz w:val="24"/>
              </w:rPr>
            </w:pPr>
            <w:r>
              <w:rPr>
                <w:color w:val="000000"/>
                <w:sz w:val="24"/>
              </w:rPr>
              <w:t>用于收集事故废水及消防废水（总规模</w:t>
            </w:r>
            <w:r>
              <w:rPr>
                <w:color w:val="000000"/>
                <w:sz w:val="24"/>
              </w:rPr>
              <w:t>90700m</w:t>
            </w:r>
            <w:r>
              <w:rPr>
                <w:color w:val="000000"/>
                <w:sz w:val="24"/>
                <w:vertAlign w:val="superscript"/>
              </w:rPr>
              <w:t>3</w:t>
            </w:r>
            <w:r>
              <w:rPr>
                <w:color w:val="000000"/>
                <w:sz w:val="24"/>
              </w:rPr>
              <w:t>）：包括事故池</w:t>
            </w:r>
            <w:r>
              <w:rPr>
                <w:color w:val="000000"/>
                <w:sz w:val="24"/>
              </w:rPr>
              <w:t>2×25000m</w:t>
            </w:r>
            <w:r>
              <w:rPr>
                <w:color w:val="000000"/>
                <w:sz w:val="24"/>
                <w:vertAlign w:val="superscript"/>
              </w:rPr>
              <w:t>3</w:t>
            </w:r>
            <w:r>
              <w:rPr>
                <w:color w:val="000000"/>
                <w:sz w:val="24"/>
              </w:rPr>
              <w:t>（新区、老区各</w:t>
            </w:r>
            <w:r>
              <w:rPr>
                <w:color w:val="000000"/>
                <w:sz w:val="24"/>
              </w:rPr>
              <w:t>1</w:t>
            </w:r>
            <w:r>
              <w:rPr>
                <w:color w:val="000000"/>
                <w:sz w:val="24"/>
              </w:rPr>
              <w:t>），事故罐</w:t>
            </w:r>
            <w:r>
              <w:rPr>
                <w:color w:val="000000"/>
                <w:sz w:val="24"/>
              </w:rPr>
              <w:t>1×10000m</w:t>
            </w:r>
            <w:r>
              <w:rPr>
                <w:color w:val="000000"/>
                <w:sz w:val="24"/>
                <w:vertAlign w:val="superscript"/>
              </w:rPr>
              <w:t>3</w:t>
            </w:r>
            <w:r>
              <w:rPr>
                <w:color w:val="000000"/>
                <w:sz w:val="24"/>
              </w:rPr>
              <w:t>（位于新区污水站）</w:t>
            </w:r>
          </w:p>
        </w:tc>
        <w:tc>
          <w:tcPr>
            <w:tcW w:w="4219" w:type="dxa"/>
            <w:vMerge w:val="restart"/>
            <w:vAlign w:val="center"/>
          </w:tcPr>
          <w:p w:rsidR="001C41BF" w:rsidRDefault="001C41BF">
            <w:pPr>
              <w:adjustRightInd w:val="0"/>
              <w:snapToGrid w:val="0"/>
              <w:jc w:val="left"/>
              <w:rPr>
                <w:color w:val="000000"/>
                <w:sz w:val="24"/>
              </w:rPr>
            </w:pPr>
            <w:r>
              <w:rPr>
                <w:rFonts w:hint="eastAsia"/>
                <w:color w:val="000000"/>
                <w:sz w:val="24"/>
              </w:rPr>
              <w:t>环境风险防范和应急措施依托你公司现有风险防范和应急系统。并结合本项目特点强化环境风险防范管理，进一步完善风险应急预案，配置齐全的应急物资、设备和器材，加强演练，严格执行应急报告制度，保障区域社会稳定，杜绝环境风险事故的发生</w:t>
            </w:r>
          </w:p>
        </w:tc>
        <w:tc>
          <w:tcPr>
            <w:tcW w:w="4100" w:type="dxa"/>
            <w:vAlign w:val="center"/>
          </w:tcPr>
          <w:p w:rsidR="001C41BF" w:rsidRDefault="001C41BF">
            <w:pPr>
              <w:adjustRightInd w:val="0"/>
              <w:snapToGrid w:val="0"/>
              <w:jc w:val="center"/>
              <w:rPr>
                <w:color w:val="000000"/>
                <w:sz w:val="24"/>
              </w:rPr>
            </w:pPr>
            <w:r>
              <w:rPr>
                <w:rFonts w:hint="eastAsia"/>
                <w:snapToGrid w:val="0"/>
                <w:color w:val="000000"/>
                <w:kern w:val="0"/>
                <w:sz w:val="24"/>
              </w:rPr>
              <w:t>依托原有</w:t>
            </w:r>
          </w:p>
        </w:tc>
      </w:tr>
      <w:tr w:rsidR="001C41BF">
        <w:tblPrEx>
          <w:tblBorders>
            <w:top w:val="single" w:sz="4" w:space="0" w:color="auto"/>
            <w:bottom w:val="single" w:sz="4" w:space="0" w:color="auto"/>
            <w:insideH w:val="single" w:sz="4" w:space="0" w:color="auto"/>
            <w:insideV w:val="single" w:sz="4" w:space="0" w:color="auto"/>
          </w:tblBorders>
        </w:tblPrEx>
        <w:tc>
          <w:tcPr>
            <w:tcW w:w="1241" w:type="dxa"/>
            <w:vMerge/>
            <w:vAlign w:val="center"/>
          </w:tcPr>
          <w:p w:rsidR="001C41BF" w:rsidRDefault="001C41BF">
            <w:pPr>
              <w:adjustRightInd w:val="0"/>
              <w:snapToGrid w:val="0"/>
              <w:jc w:val="left"/>
              <w:rPr>
                <w:color w:val="000000"/>
                <w:sz w:val="24"/>
              </w:rPr>
            </w:pPr>
          </w:p>
        </w:tc>
        <w:tc>
          <w:tcPr>
            <w:tcW w:w="4613" w:type="dxa"/>
            <w:vAlign w:val="center"/>
          </w:tcPr>
          <w:p w:rsidR="001C41BF" w:rsidRDefault="001C41BF">
            <w:pPr>
              <w:adjustRightInd w:val="0"/>
              <w:snapToGrid w:val="0"/>
              <w:jc w:val="center"/>
              <w:rPr>
                <w:color w:val="000000"/>
                <w:sz w:val="24"/>
              </w:rPr>
            </w:pPr>
            <w:r>
              <w:rPr>
                <w:color w:val="000000"/>
                <w:sz w:val="24"/>
              </w:rPr>
              <w:t>各类消防器具、应急设施及员工个人保护装备</w:t>
            </w:r>
          </w:p>
        </w:tc>
        <w:tc>
          <w:tcPr>
            <w:tcW w:w="4219" w:type="dxa"/>
            <w:vMerge/>
            <w:vAlign w:val="center"/>
          </w:tcPr>
          <w:p w:rsidR="001C41BF" w:rsidRDefault="001C41BF">
            <w:pPr>
              <w:adjustRightInd w:val="0"/>
              <w:snapToGrid w:val="0"/>
              <w:jc w:val="left"/>
              <w:rPr>
                <w:color w:val="000000"/>
                <w:sz w:val="24"/>
              </w:rPr>
            </w:pPr>
          </w:p>
        </w:tc>
        <w:tc>
          <w:tcPr>
            <w:tcW w:w="4100" w:type="dxa"/>
            <w:vAlign w:val="center"/>
          </w:tcPr>
          <w:p w:rsidR="001C41BF" w:rsidRDefault="001C41BF">
            <w:pPr>
              <w:adjustRightInd w:val="0"/>
              <w:snapToGrid w:val="0"/>
              <w:jc w:val="center"/>
              <w:rPr>
                <w:color w:val="000000"/>
                <w:sz w:val="24"/>
              </w:rPr>
            </w:pPr>
            <w:r>
              <w:rPr>
                <w:rFonts w:hint="eastAsia"/>
                <w:snapToGrid w:val="0"/>
                <w:color w:val="000000"/>
                <w:kern w:val="0"/>
                <w:sz w:val="24"/>
              </w:rPr>
              <w:t>已落实</w:t>
            </w:r>
          </w:p>
        </w:tc>
      </w:tr>
      <w:tr w:rsidR="001C41BF">
        <w:tblPrEx>
          <w:tblBorders>
            <w:top w:val="single" w:sz="4" w:space="0" w:color="auto"/>
            <w:bottom w:val="single" w:sz="4" w:space="0" w:color="auto"/>
            <w:insideH w:val="single" w:sz="4" w:space="0" w:color="auto"/>
            <w:insideV w:val="single" w:sz="4" w:space="0" w:color="auto"/>
          </w:tblBorders>
        </w:tblPrEx>
        <w:tc>
          <w:tcPr>
            <w:tcW w:w="1241" w:type="dxa"/>
            <w:vMerge/>
            <w:vAlign w:val="center"/>
          </w:tcPr>
          <w:p w:rsidR="001C41BF" w:rsidRDefault="001C41BF">
            <w:pPr>
              <w:adjustRightInd w:val="0"/>
              <w:snapToGrid w:val="0"/>
              <w:jc w:val="left"/>
              <w:rPr>
                <w:color w:val="000000"/>
                <w:sz w:val="24"/>
              </w:rPr>
            </w:pPr>
          </w:p>
        </w:tc>
        <w:tc>
          <w:tcPr>
            <w:tcW w:w="4613" w:type="dxa"/>
            <w:vAlign w:val="center"/>
          </w:tcPr>
          <w:p w:rsidR="001C41BF" w:rsidRDefault="001C41BF">
            <w:pPr>
              <w:adjustRightInd w:val="0"/>
              <w:snapToGrid w:val="0"/>
              <w:jc w:val="center"/>
              <w:rPr>
                <w:color w:val="000000"/>
                <w:sz w:val="24"/>
              </w:rPr>
            </w:pPr>
            <w:r>
              <w:rPr>
                <w:color w:val="000000"/>
                <w:sz w:val="24"/>
              </w:rPr>
              <w:t>制定详细的应急预案</w:t>
            </w:r>
            <w:r>
              <w:rPr>
                <w:rFonts w:hint="eastAsia"/>
                <w:color w:val="000000"/>
                <w:sz w:val="24"/>
              </w:rPr>
              <w:t>；</w:t>
            </w:r>
            <w:r>
              <w:rPr>
                <w:color w:val="000000"/>
                <w:sz w:val="24"/>
              </w:rPr>
              <w:t>组建事故应急救援组织体系</w:t>
            </w:r>
            <w:r>
              <w:rPr>
                <w:rFonts w:hint="eastAsia"/>
                <w:color w:val="000000"/>
                <w:sz w:val="24"/>
              </w:rPr>
              <w:t>；</w:t>
            </w:r>
            <w:r>
              <w:rPr>
                <w:color w:val="000000"/>
                <w:sz w:val="24"/>
              </w:rPr>
              <w:t>建立连锁报警系统</w:t>
            </w:r>
            <w:r>
              <w:rPr>
                <w:rFonts w:hint="eastAsia"/>
                <w:color w:val="000000"/>
                <w:sz w:val="24"/>
              </w:rPr>
              <w:t>、泄漏报警系统；</w:t>
            </w:r>
            <w:r>
              <w:rPr>
                <w:color w:val="000000"/>
                <w:sz w:val="24"/>
              </w:rPr>
              <w:t>风险防范中所提及的各类防范措施均设置到位</w:t>
            </w:r>
          </w:p>
        </w:tc>
        <w:tc>
          <w:tcPr>
            <w:tcW w:w="4219" w:type="dxa"/>
            <w:vMerge/>
            <w:vAlign w:val="center"/>
          </w:tcPr>
          <w:p w:rsidR="001C41BF" w:rsidRDefault="001C41BF">
            <w:pPr>
              <w:adjustRightInd w:val="0"/>
              <w:snapToGrid w:val="0"/>
              <w:jc w:val="left"/>
              <w:rPr>
                <w:color w:val="000000"/>
                <w:sz w:val="24"/>
              </w:rPr>
            </w:pPr>
          </w:p>
        </w:tc>
        <w:tc>
          <w:tcPr>
            <w:tcW w:w="4100" w:type="dxa"/>
            <w:vAlign w:val="center"/>
          </w:tcPr>
          <w:p w:rsidR="001C41BF" w:rsidRDefault="001C41BF">
            <w:pPr>
              <w:adjustRightInd w:val="0"/>
              <w:snapToGrid w:val="0"/>
              <w:jc w:val="center"/>
              <w:rPr>
                <w:color w:val="000000"/>
                <w:sz w:val="24"/>
              </w:rPr>
            </w:pPr>
            <w:r>
              <w:rPr>
                <w:rFonts w:hint="eastAsia"/>
                <w:snapToGrid w:val="0"/>
                <w:color w:val="000000"/>
                <w:kern w:val="0"/>
                <w:sz w:val="24"/>
              </w:rPr>
              <w:t>已落实</w:t>
            </w:r>
          </w:p>
        </w:tc>
      </w:tr>
    </w:tbl>
    <w:p w:rsidR="001C41BF" w:rsidRDefault="001C41BF">
      <w:pPr>
        <w:snapToGrid w:val="0"/>
        <w:spacing w:beforeLines="50" w:before="156" w:afterLines="50" w:after="156" w:line="360" w:lineRule="auto"/>
        <w:rPr>
          <w:color w:val="000000"/>
          <w:sz w:val="28"/>
          <w:szCs w:val="28"/>
        </w:rPr>
        <w:sectPr w:rsidR="001C41BF">
          <w:pgSz w:w="16838" w:h="11906" w:orient="landscape"/>
          <w:pgMar w:top="1797" w:right="1440" w:bottom="1797" w:left="1440" w:header="851" w:footer="992" w:gutter="0"/>
          <w:cols w:space="720"/>
          <w:docGrid w:type="lines" w:linePitch="312"/>
        </w:sectPr>
      </w:pPr>
    </w:p>
    <w:p w:rsidR="001C41BF" w:rsidRDefault="001C41BF">
      <w:pPr>
        <w:pStyle w:val="2"/>
        <w:snapToGrid w:val="0"/>
        <w:spacing w:before="0" w:after="0"/>
        <w:ind w:firstLineChars="0" w:firstLine="0"/>
        <w:rPr>
          <w:rFonts w:ascii="Times New Roman" w:eastAsia="宋体" w:hAnsi="Times New Roman"/>
          <w:color w:val="000000"/>
          <w:sz w:val="30"/>
        </w:rPr>
      </w:pPr>
      <w:bookmarkStart w:id="214" w:name="_Toc21245"/>
      <w:r>
        <w:rPr>
          <w:rFonts w:ascii="Times New Roman" w:eastAsia="宋体" w:hAnsi="Times New Roman" w:hint="eastAsia"/>
          <w:color w:val="000000"/>
          <w:sz w:val="30"/>
        </w:rPr>
        <w:lastRenderedPageBreak/>
        <w:t>10</w:t>
      </w:r>
      <w:r>
        <w:rPr>
          <w:rFonts w:ascii="Times New Roman" w:eastAsia="宋体" w:hAnsi="Times New Roman"/>
          <w:color w:val="000000"/>
          <w:sz w:val="30"/>
        </w:rPr>
        <w:t>.3</w:t>
      </w:r>
      <w:r>
        <w:rPr>
          <w:rFonts w:ascii="Times New Roman" w:eastAsia="宋体" w:hAnsi="Times New Roman"/>
          <w:color w:val="000000"/>
          <w:sz w:val="30"/>
        </w:rPr>
        <w:t>环境保护管理规章制度的建立及其执行情况</w:t>
      </w:r>
      <w:bookmarkEnd w:id="214"/>
    </w:p>
    <w:p w:rsidR="001C41BF" w:rsidRDefault="001C41BF">
      <w:pPr>
        <w:adjustRightInd w:val="0"/>
        <w:snapToGrid w:val="0"/>
        <w:spacing w:line="360" w:lineRule="auto"/>
        <w:ind w:firstLineChars="200" w:firstLine="560"/>
        <w:jc w:val="left"/>
        <w:rPr>
          <w:color w:val="000000"/>
          <w:sz w:val="28"/>
          <w:szCs w:val="28"/>
        </w:rPr>
      </w:pPr>
      <w:r>
        <w:rPr>
          <w:color w:val="000000"/>
          <w:sz w:val="28"/>
          <w:szCs w:val="28"/>
        </w:rPr>
        <w:t>为认真贯彻落实</w:t>
      </w:r>
      <w:r>
        <w:rPr>
          <w:color w:val="000000"/>
          <w:sz w:val="28"/>
          <w:szCs w:val="28"/>
        </w:rPr>
        <w:t>“</w:t>
      </w:r>
      <w:r>
        <w:rPr>
          <w:color w:val="000000"/>
          <w:sz w:val="28"/>
          <w:szCs w:val="28"/>
        </w:rPr>
        <w:t>全面规划、合理布局、综合利用、化害为利、依靠群众、</w:t>
      </w:r>
      <w:r>
        <w:rPr>
          <w:rFonts w:hint="eastAsia"/>
          <w:color w:val="000000"/>
          <w:sz w:val="28"/>
          <w:szCs w:val="28"/>
        </w:rPr>
        <w:t>全员</w:t>
      </w:r>
      <w:r>
        <w:rPr>
          <w:color w:val="000000"/>
          <w:sz w:val="28"/>
          <w:szCs w:val="28"/>
        </w:rPr>
        <w:t>动手、保护环境、造福人民</w:t>
      </w:r>
      <w:r>
        <w:rPr>
          <w:color w:val="000000"/>
          <w:sz w:val="28"/>
          <w:szCs w:val="28"/>
        </w:rPr>
        <w:t>”</w:t>
      </w:r>
      <w:r>
        <w:rPr>
          <w:color w:val="000000"/>
          <w:sz w:val="28"/>
          <w:szCs w:val="28"/>
        </w:rPr>
        <w:t>的环境保护工作的基本方针</w:t>
      </w:r>
      <w:r>
        <w:rPr>
          <w:rFonts w:hint="eastAsia"/>
          <w:color w:val="000000"/>
          <w:sz w:val="28"/>
          <w:szCs w:val="28"/>
        </w:rPr>
        <w:t>，</w:t>
      </w:r>
      <w:r>
        <w:rPr>
          <w:color w:val="000000"/>
          <w:sz w:val="28"/>
          <w:szCs w:val="28"/>
        </w:rPr>
        <w:t>树立</w:t>
      </w:r>
      <w:r>
        <w:rPr>
          <w:color w:val="000000"/>
          <w:sz w:val="28"/>
          <w:szCs w:val="28"/>
        </w:rPr>
        <w:t>“</w:t>
      </w:r>
      <w:r>
        <w:rPr>
          <w:color w:val="000000"/>
          <w:sz w:val="28"/>
          <w:szCs w:val="28"/>
        </w:rPr>
        <w:t>环境保护、人人有责</w:t>
      </w:r>
      <w:r>
        <w:rPr>
          <w:color w:val="000000"/>
          <w:sz w:val="28"/>
          <w:szCs w:val="28"/>
        </w:rPr>
        <w:t>”</w:t>
      </w:r>
      <w:r>
        <w:rPr>
          <w:color w:val="000000"/>
          <w:sz w:val="28"/>
          <w:szCs w:val="28"/>
        </w:rPr>
        <w:t>的思想</w:t>
      </w:r>
      <w:r>
        <w:rPr>
          <w:rFonts w:hint="eastAsia"/>
          <w:color w:val="000000"/>
          <w:sz w:val="28"/>
          <w:szCs w:val="28"/>
        </w:rPr>
        <w:t>，</w:t>
      </w:r>
      <w:r>
        <w:rPr>
          <w:color w:val="000000"/>
          <w:sz w:val="28"/>
          <w:szCs w:val="28"/>
        </w:rPr>
        <w:t>进一步明确公司各级员工的环保工作职责</w:t>
      </w:r>
      <w:r>
        <w:rPr>
          <w:rFonts w:hint="eastAsia"/>
          <w:color w:val="000000"/>
          <w:sz w:val="28"/>
          <w:szCs w:val="28"/>
        </w:rPr>
        <w:t>，</w:t>
      </w:r>
      <w:r>
        <w:rPr>
          <w:color w:val="000000"/>
          <w:sz w:val="28"/>
          <w:szCs w:val="28"/>
        </w:rPr>
        <w:t>落实</w:t>
      </w:r>
      <w:r>
        <w:rPr>
          <w:color w:val="000000"/>
          <w:sz w:val="28"/>
          <w:szCs w:val="28"/>
        </w:rPr>
        <w:t>“</w:t>
      </w:r>
      <w:r>
        <w:rPr>
          <w:color w:val="000000"/>
          <w:sz w:val="28"/>
          <w:szCs w:val="28"/>
        </w:rPr>
        <w:t>预防为主</w:t>
      </w:r>
      <w:r>
        <w:rPr>
          <w:rFonts w:hint="eastAsia"/>
          <w:color w:val="000000"/>
          <w:sz w:val="28"/>
          <w:szCs w:val="28"/>
        </w:rPr>
        <w:t>，</w:t>
      </w:r>
      <w:r>
        <w:rPr>
          <w:color w:val="000000"/>
          <w:sz w:val="28"/>
          <w:szCs w:val="28"/>
        </w:rPr>
        <w:t>防治结合</w:t>
      </w:r>
      <w:r>
        <w:rPr>
          <w:color w:val="000000"/>
          <w:sz w:val="28"/>
          <w:szCs w:val="28"/>
        </w:rPr>
        <w:t>”</w:t>
      </w:r>
      <w:r>
        <w:rPr>
          <w:color w:val="000000"/>
          <w:sz w:val="28"/>
          <w:szCs w:val="28"/>
        </w:rPr>
        <w:t>的环保政策</w:t>
      </w:r>
      <w:r>
        <w:rPr>
          <w:rFonts w:hint="eastAsia"/>
          <w:color w:val="000000"/>
          <w:sz w:val="28"/>
          <w:szCs w:val="28"/>
        </w:rPr>
        <w:t>，</w:t>
      </w:r>
      <w:r>
        <w:rPr>
          <w:color w:val="000000"/>
          <w:sz w:val="28"/>
          <w:szCs w:val="28"/>
        </w:rPr>
        <w:t>准确、及时、全面地反映公司环境管理现状及发展趋势</w:t>
      </w:r>
      <w:r>
        <w:rPr>
          <w:rFonts w:hint="eastAsia"/>
          <w:color w:val="000000"/>
          <w:sz w:val="28"/>
          <w:szCs w:val="28"/>
        </w:rPr>
        <w:t>，</w:t>
      </w:r>
      <w:r>
        <w:rPr>
          <w:color w:val="000000"/>
          <w:sz w:val="28"/>
          <w:szCs w:val="28"/>
        </w:rPr>
        <w:t>有效控制废水、废气污染物的排放</w:t>
      </w:r>
      <w:r>
        <w:rPr>
          <w:rFonts w:hint="eastAsia"/>
          <w:color w:val="000000"/>
          <w:sz w:val="28"/>
          <w:szCs w:val="28"/>
        </w:rPr>
        <w:t>，</w:t>
      </w:r>
      <w:r>
        <w:rPr>
          <w:color w:val="000000"/>
          <w:sz w:val="28"/>
          <w:szCs w:val="28"/>
        </w:rPr>
        <w:t>防止环境污染</w:t>
      </w:r>
      <w:r>
        <w:rPr>
          <w:rFonts w:hint="eastAsia"/>
          <w:color w:val="000000"/>
          <w:sz w:val="28"/>
          <w:szCs w:val="28"/>
        </w:rPr>
        <w:t>，</w:t>
      </w:r>
      <w:r>
        <w:rPr>
          <w:color w:val="000000"/>
          <w:sz w:val="28"/>
          <w:szCs w:val="28"/>
        </w:rPr>
        <w:t>保证资源的高效利用</w:t>
      </w:r>
      <w:r>
        <w:rPr>
          <w:rFonts w:hint="eastAsia"/>
          <w:color w:val="000000"/>
          <w:sz w:val="28"/>
          <w:szCs w:val="28"/>
        </w:rPr>
        <w:t>，</w:t>
      </w:r>
      <w:r>
        <w:rPr>
          <w:color w:val="000000"/>
          <w:sz w:val="28"/>
          <w:szCs w:val="28"/>
        </w:rPr>
        <w:t>降低噪声污染</w:t>
      </w:r>
      <w:r>
        <w:rPr>
          <w:rFonts w:hint="eastAsia"/>
          <w:color w:val="000000"/>
          <w:sz w:val="28"/>
          <w:szCs w:val="28"/>
        </w:rPr>
        <w:t>，</w:t>
      </w:r>
      <w:r>
        <w:rPr>
          <w:color w:val="000000"/>
          <w:sz w:val="28"/>
          <w:szCs w:val="28"/>
        </w:rPr>
        <w:t>改善工作环境</w:t>
      </w:r>
      <w:r>
        <w:rPr>
          <w:rFonts w:hint="eastAsia"/>
          <w:color w:val="000000"/>
          <w:sz w:val="28"/>
          <w:szCs w:val="28"/>
        </w:rPr>
        <w:t>，</w:t>
      </w:r>
      <w:r>
        <w:rPr>
          <w:color w:val="000000"/>
          <w:sz w:val="28"/>
          <w:szCs w:val="28"/>
        </w:rPr>
        <w:t>保障员工及周边居民身心健康</w:t>
      </w:r>
      <w:r>
        <w:rPr>
          <w:rFonts w:hint="eastAsia"/>
          <w:color w:val="000000"/>
          <w:sz w:val="28"/>
          <w:szCs w:val="28"/>
        </w:rPr>
        <w:t>，</w:t>
      </w:r>
      <w:r>
        <w:rPr>
          <w:color w:val="000000"/>
          <w:sz w:val="28"/>
          <w:szCs w:val="28"/>
        </w:rPr>
        <w:t>确保经济效益、社会效益和环境效益的统一</w:t>
      </w:r>
      <w:r>
        <w:rPr>
          <w:rFonts w:hint="eastAsia"/>
          <w:color w:val="000000"/>
          <w:sz w:val="28"/>
          <w:szCs w:val="28"/>
        </w:rPr>
        <w:t>，</w:t>
      </w:r>
      <w:r>
        <w:rPr>
          <w:color w:val="000000"/>
          <w:sz w:val="28"/>
          <w:szCs w:val="28"/>
        </w:rPr>
        <w:t>建立资源节约型、环境友好型企业</w:t>
      </w:r>
      <w:r>
        <w:rPr>
          <w:rFonts w:hint="eastAsia"/>
          <w:color w:val="000000"/>
          <w:sz w:val="28"/>
          <w:szCs w:val="28"/>
        </w:rPr>
        <w:t>，安庆分</w:t>
      </w:r>
      <w:r>
        <w:rPr>
          <w:color w:val="000000"/>
          <w:sz w:val="28"/>
          <w:szCs w:val="28"/>
        </w:rPr>
        <w:t>公司制定实施了</w:t>
      </w:r>
      <w:r>
        <w:rPr>
          <w:rFonts w:hint="eastAsia"/>
          <w:color w:val="000000"/>
          <w:sz w:val="28"/>
          <w:szCs w:val="28"/>
        </w:rPr>
        <w:t>《环境保护管理规定》、《异常排污申报制度》、《环保设施停运管理制度》、《清污管理规定》</w:t>
      </w:r>
      <w:r>
        <w:rPr>
          <w:color w:val="000000"/>
          <w:sz w:val="28"/>
          <w:szCs w:val="28"/>
        </w:rPr>
        <w:t>等制度文件</w:t>
      </w:r>
      <w:r>
        <w:rPr>
          <w:rFonts w:hint="eastAsia"/>
          <w:color w:val="000000"/>
          <w:sz w:val="28"/>
          <w:szCs w:val="28"/>
        </w:rPr>
        <w:t>，并在环保工作中予以正常执行</w:t>
      </w:r>
      <w:r>
        <w:rPr>
          <w:color w:val="000000"/>
          <w:sz w:val="28"/>
          <w:szCs w:val="28"/>
        </w:rPr>
        <w:t>。</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安全环保部按月对各单位的环保设施运行情况及污染物的达标情况进行考核，不定期进行现场检查，对存在的问题要求立即整改，确保各项环境保护规章制度能够得到贯彻落实。</w:t>
      </w:r>
      <w:r>
        <w:rPr>
          <w:color w:val="000000"/>
          <w:sz w:val="28"/>
          <w:szCs w:val="28"/>
        </w:rPr>
        <w:t>现场污染治理设施岗位</w:t>
      </w:r>
      <w:r>
        <w:rPr>
          <w:rFonts w:hint="eastAsia"/>
          <w:color w:val="000000"/>
          <w:sz w:val="28"/>
          <w:szCs w:val="28"/>
        </w:rPr>
        <w:t>，</w:t>
      </w:r>
      <w:r>
        <w:rPr>
          <w:color w:val="000000"/>
          <w:sz w:val="28"/>
          <w:szCs w:val="28"/>
        </w:rPr>
        <w:t>均编制了污染物治理设施运行操作规程和岗位管理规定</w:t>
      </w:r>
      <w:r>
        <w:rPr>
          <w:rFonts w:hint="eastAsia"/>
          <w:color w:val="000000"/>
          <w:sz w:val="28"/>
          <w:szCs w:val="28"/>
        </w:rPr>
        <w:t>，</w:t>
      </w:r>
      <w:r>
        <w:rPr>
          <w:color w:val="000000"/>
          <w:sz w:val="28"/>
          <w:szCs w:val="28"/>
        </w:rPr>
        <w:t>日常运行报表等环保档案资料齐全。</w:t>
      </w:r>
    </w:p>
    <w:p w:rsidR="001C41BF" w:rsidRDefault="00590995">
      <w:pPr>
        <w:adjustRightInd w:val="0"/>
        <w:snapToGrid w:val="0"/>
        <w:rPr>
          <w:color w:val="000000"/>
          <w:sz w:val="28"/>
          <w:szCs w:val="28"/>
        </w:rPr>
      </w:pPr>
      <w:r>
        <w:rPr>
          <w:noProof/>
          <w:color w:val="000000"/>
          <w:sz w:val="28"/>
          <w:szCs w:val="28"/>
        </w:rPr>
        <w:drawing>
          <wp:inline distT="0" distB="0" distL="0" distR="0">
            <wp:extent cx="2430780" cy="2135505"/>
            <wp:effectExtent l="0" t="0" r="0" b="0"/>
            <wp:docPr id="30" name="图片 31" descr="SAM_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SAM_0040"/>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2430780" cy="2135505"/>
                    </a:xfrm>
                    <a:prstGeom prst="rect">
                      <a:avLst/>
                    </a:prstGeom>
                    <a:noFill/>
                    <a:ln>
                      <a:noFill/>
                    </a:ln>
                  </pic:spPr>
                </pic:pic>
              </a:graphicData>
            </a:graphic>
          </wp:inline>
        </w:drawing>
      </w:r>
      <w:r w:rsidR="001C41BF">
        <w:rPr>
          <w:rFonts w:hint="eastAsia"/>
          <w:color w:val="000000"/>
          <w:sz w:val="28"/>
          <w:szCs w:val="28"/>
        </w:rPr>
        <w:t xml:space="preserve">  </w:t>
      </w:r>
      <w:r>
        <w:rPr>
          <w:noProof/>
          <w:color w:val="000000"/>
          <w:sz w:val="28"/>
          <w:szCs w:val="28"/>
        </w:rPr>
        <w:drawing>
          <wp:inline distT="0" distB="0" distL="0" distR="0">
            <wp:extent cx="2621915" cy="2135505"/>
            <wp:effectExtent l="0" t="0" r="0" b="0"/>
            <wp:docPr id="2" name="图片 32" descr="资料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资料柜"/>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2621915" cy="2135505"/>
                    </a:xfrm>
                    <a:prstGeom prst="rect">
                      <a:avLst/>
                    </a:prstGeom>
                    <a:noFill/>
                    <a:ln>
                      <a:noFill/>
                    </a:ln>
                  </pic:spPr>
                </pic:pic>
              </a:graphicData>
            </a:graphic>
          </wp:inline>
        </w:drawing>
      </w:r>
    </w:p>
    <w:p w:rsidR="001C41BF" w:rsidRDefault="001C41BF">
      <w:pPr>
        <w:adjustRightInd w:val="0"/>
        <w:snapToGrid w:val="0"/>
        <w:rPr>
          <w:color w:val="000000"/>
          <w:sz w:val="28"/>
          <w:szCs w:val="28"/>
        </w:rPr>
      </w:pPr>
      <w:r>
        <w:rPr>
          <w:rFonts w:hint="eastAsia"/>
          <w:color w:val="000000"/>
          <w:sz w:val="28"/>
          <w:szCs w:val="28"/>
        </w:rPr>
        <w:t xml:space="preserve">        </w:t>
      </w:r>
      <w:r>
        <w:rPr>
          <w:rFonts w:hint="eastAsia"/>
          <w:color w:val="000000"/>
          <w:sz w:val="28"/>
          <w:szCs w:val="28"/>
        </w:rPr>
        <w:t>环保制度上墙</w:t>
      </w:r>
      <w:r>
        <w:rPr>
          <w:rFonts w:hint="eastAsia"/>
          <w:color w:val="000000"/>
          <w:sz w:val="28"/>
          <w:szCs w:val="28"/>
        </w:rPr>
        <w:t xml:space="preserve">                 </w:t>
      </w:r>
      <w:r>
        <w:rPr>
          <w:rFonts w:hint="eastAsia"/>
          <w:color w:val="000000"/>
          <w:sz w:val="28"/>
          <w:szCs w:val="28"/>
        </w:rPr>
        <w:t>环保档案存档</w:t>
      </w:r>
    </w:p>
    <w:p w:rsidR="001C41BF" w:rsidRDefault="001C41BF">
      <w:pPr>
        <w:pStyle w:val="2"/>
        <w:snapToGrid w:val="0"/>
        <w:spacing w:before="0" w:after="0"/>
        <w:ind w:firstLineChars="0" w:firstLine="0"/>
        <w:rPr>
          <w:rFonts w:ascii="Times New Roman" w:eastAsia="宋体" w:hAnsi="Times New Roman"/>
          <w:color w:val="000000"/>
          <w:sz w:val="30"/>
        </w:rPr>
      </w:pPr>
      <w:bookmarkStart w:id="215" w:name="_Toc24247"/>
      <w:r>
        <w:rPr>
          <w:rFonts w:ascii="Times New Roman" w:eastAsia="宋体" w:hAnsi="Times New Roman" w:hint="eastAsia"/>
          <w:color w:val="000000"/>
          <w:sz w:val="30"/>
        </w:rPr>
        <w:lastRenderedPageBreak/>
        <w:t>10</w:t>
      </w:r>
      <w:r>
        <w:rPr>
          <w:rFonts w:ascii="Times New Roman" w:eastAsia="宋体" w:hAnsi="Times New Roman"/>
          <w:color w:val="000000"/>
          <w:sz w:val="30"/>
        </w:rPr>
        <w:t>.4</w:t>
      </w:r>
      <w:r>
        <w:rPr>
          <w:rFonts w:ascii="Times New Roman" w:eastAsia="宋体" w:hAnsi="Times New Roman"/>
          <w:color w:val="000000"/>
          <w:sz w:val="30"/>
        </w:rPr>
        <w:t>环保机构、人员和仪器设备情况及日常监测计划落实情况</w:t>
      </w:r>
      <w:bookmarkEnd w:id="215"/>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安庆石化分公司设立了环境管理委员会，委员会主任由最高管理者（总经理）担任，环境管理委员会下设办公室和安环部，安环部下设环境监测站。安全环保部现有部长</w:t>
      </w:r>
      <w:r>
        <w:rPr>
          <w:rFonts w:hint="eastAsia"/>
          <w:color w:val="000000"/>
          <w:sz w:val="28"/>
          <w:szCs w:val="28"/>
        </w:rPr>
        <w:t>3</w:t>
      </w:r>
      <w:r>
        <w:rPr>
          <w:rFonts w:hint="eastAsia"/>
          <w:color w:val="000000"/>
          <w:sz w:val="28"/>
          <w:szCs w:val="28"/>
        </w:rPr>
        <w:t>人，环保管理人员</w:t>
      </w:r>
      <w:r>
        <w:rPr>
          <w:rFonts w:hint="eastAsia"/>
          <w:color w:val="000000"/>
          <w:sz w:val="28"/>
          <w:szCs w:val="28"/>
        </w:rPr>
        <w:t>4</w:t>
      </w:r>
      <w:r>
        <w:rPr>
          <w:rFonts w:hint="eastAsia"/>
          <w:color w:val="000000"/>
          <w:sz w:val="28"/>
          <w:szCs w:val="28"/>
        </w:rPr>
        <w:t>人，环境监测站现有监测人员</w:t>
      </w:r>
      <w:r>
        <w:rPr>
          <w:rFonts w:hint="eastAsia"/>
          <w:color w:val="000000"/>
          <w:sz w:val="28"/>
          <w:szCs w:val="28"/>
        </w:rPr>
        <w:t>10</w:t>
      </w:r>
      <w:r>
        <w:rPr>
          <w:rFonts w:hint="eastAsia"/>
          <w:color w:val="000000"/>
          <w:sz w:val="28"/>
          <w:szCs w:val="28"/>
        </w:rPr>
        <w:t>人，炼油新区现有环保网络管理人员</w:t>
      </w:r>
      <w:r>
        <w:rPr>
          <w:rFonts w:hint="eastAsia"/>
          <w:color w:val="000000"/>
          <w:sz w:val="28"/>
          <w:szCs w:val="28"/>
        </w:rPr>
        <w:t>94</w:t>
      </w:r>
      <w:r>
        <w:rPr>
          <w:rFonts w:hint="eastAsia"/>
          <w:color w:val="000000"/>
          <w:sz w:val="28"/>
          <w:szCs w:val="28"/>
        </w:rPr>
        <w:t>人，兼职环保管理人员</w:t>
      </w:r>
      <w:r>
        <w:rPr>
          <w:rFonts w:hint="eastAsia"/>
          <w:color w:val="000000"/>
          <w:sz w:val="28"/>
          <w:szCs w:val="28"/>
        </w:rPr>
        <w:t>2</w:t>
      </w:r>
      <w:r>
        <w:rPr>
          <w:rFonts w:hint="eastAsia"/>
          <w:color w:val="000000"/>
          <w:sz w:val="28"/>
          <w:szCs w:val="28"/>
        </w:rPr>
        <w:t>人。安庆分公司</w:t>
      </w:r>
      <w:r>
        <w:rPr>
          <w:rFonts w:hint="eastAsia"/>
          <w:color w:val="000000"/>
          <w:sz w:val="28"/>
          <w:szCs w:val="28"/>
        </w:rPr>
        <w:t>HSE</w:t>
      </w:r>
      <w:r>
        <w:rPr>
          <w:rFonts w:hint="eastAsia"/>
          <w:color w:val="000000"/>
          <w:sz w:val="28"/>
          <w:szCs w:val="28"/>
        </w:rPr>
        <w:t>组织机构框架图如下：</w:t>
      </w:r>
    </w:p>
    <w:p w:rsidR="001C41BF" w:rsidRDefault="00590995">
      <w:pPr>
        <w:adjustRightInd w:val="0"/>
        <w:snapToGrid w:val="0"/>
        <w:spacing w:line="360" w:lineRule="auto"/>
        <w:rPr>
          <w:color w:val="000000"/>
          <w:sz w:val="28"/>
          <w:szCs w:val="28"/>
        </w:rPr>
      </w:pPr>
      <w:r>
        <w:rPr>
          <w:rFonts w:hint="eastAsia"/>
          <w:noProof/>
          <w:color w:val="000000"/>
          <w:sz w:val="28"/>
          <w:szCs w:val="28"/>
        </w:rPr>
        <w:drawing>
          <wp:inline distT="0" distB="0" distL="0" distR="0">
            <wp:extent cx="5781675" cy="4085590"/>
            <wp:effectExtent l="0" t="0" r="0" b="0"/>
            <wp:docPr id="3" name="图片 33" descr="P~}ITRE4VC(~PNG0{(S9S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descr="P~}ITRE4VC(~PNG0{(S9SW2"/>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5781675" cy="4085590"/>
                    </a:xfrm>
                    <a:prstGeom prst="rect">
                      <a:avLst/>
                    </a:prstGeom>
                    <a:noFill/>
                    <a:ln>
                      <a:noFill/>
                    </a:ln>
                  </pic:spPr>
                </pic:pic>
              </a:graphicData>
            </a:graphic>
          </wp:inline>
        </w:drawing>
      </w:r>
    </w:p>
    <w:p w:rsidR="001C41BF" w:rsidRDefault="001C41BF">
      <w:pPr>
        <w:adjustRightInd w:val="0"/>
        <w:snapToGrid w:val="0"/>
        <w:spacing w:line="360" w:lineRule="auto"/>
        <w:jc w:val="center"/>
        <w:rPr>
          <w:b/>
          <w:color w:val="000000"/>
          <w:sz w:val="28"/>
          <w:szCs w:val="28"/>
        </w:rPr>
      </w:pPr>
      <w:r>
        <w:rPr>
          <w:rFonts w:hint="eastAsia"/>
          <w:b/>
          <w:color w:val="000000"/>
          <w:sz w:val="28"/>
          <w:szCs w:val="28"/>
        </w:rPr>
        <w:t>图</w:t>
      </w:r>
      <w:r>
        <w:rPr>
          <w:rFonts w:hint="eastAsia"/>
          <w:b/>
          <w:color w:val="000000"/>
          <w:sz w:val="28"/>
          <w:szCs w:val="28"/>
        </w:rPr>
        <w:t xml:space="preserve">10.4-1  </w:t>
      </w:r>
      <w:r>
        <w:rPr>
          <w:rFonts w:hint="eastAsia"/>
          <w:b/>
          <w:color w:val="000000"/>
          <w:sz w:val="28"/>
          <w:szCs w:val="28"/>
        </w:rPr>
        <w:t>安庆分公司</w:t>
      </w:r>
      <w:r>
        <w:rPr>
          <w:rFonts w:hint="eastAsia"/>
          <w:b/>
          <w:color w:val="000000"/>
          <w:sz w:val="28"/>
          <w:szCs w:val="28"/>
        </w:rPr>
        <w:t>HSE</w:t>
      </w:r>
      <w:r>
        <w:rPr>
          <w:rFonts w:hint="eastAsia"/>
          <w:b/>
          <w:color w:val="000000"/>
          <w:sz w:val="28"/>
          <w:szCs w:val="28"/>
        </w:rPr>
        <w:t>组织结构框架图</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安全环保部是安庆石化主管安全、环保、职业卫生、企业消防工作的职能部门，在公司总经理、分管副总经理以及公司</w:t>
      </w:r>
      <w:r>
        <w:rPr>
          <w:rFonts w:hint="eastAsia"/>
          <w:color w:val="000000"/>
          <w:sz w:val="28"/>
          <w:szCs w:val="28"/>
        </w:rPr>
        <w:t xml:space="preserve">HSE </w:t>
      </w:r>
      <w:r>
        <w:rPr>
          <w:rFonts w:hint="eastAsia"/>
          <w:color w:val="000000"/>
          <w:sz w:val="28"/>
          <w:szCs w:val="28"/>
        </w:rPr>
        <w:t>委员会的领导下开展工作。工作职责是贯彻执行国家、集团公司以及省市政府有关安全生产、环境保护和职业卫生工作的方针、政策和法律、法规，组织落实安庆石化各项职业健康安全、环境保护和企业消防等工作任务。</w:t>
      </w:r>
    </w:p>
    <w:p w:rsidR="001C41BF" w:rsidRDefault="001C41BF">
      <w:pPr>
        <w:autoSpaceDE w:val="0"/>
        <w:autoSpaceDN w:val="0"/>
        <w:adjustRightInd w:val="0"/>
        <w:snapToGrid w:val="0"/>
        <w:spacing w:line="360" w:lineRule="auto"/>
        <w:ind w:firstLineChars="200" w:firstLine="560"/>
        <w:jc w:val="left"/>
        <w:rPr>
          <w:rFonts w:cs="宋体"/>
          <w:color w:val="000000"/>
          <w:kern w:val="0"/>
          <w:sz w:val="28"/>
          <w:szCs w:val="28"/>
        </w:rPr>
      </w:pPr>
      <w:r>
        <w:rPr>
          <w:rFonts w:hint="eastAsia"/>
          <w:color w:val="000000"/>
          <w:sz w:val="28"/>
          <w:szCs w:val="28"/>
        </w:rPr>
        <w:lastRenderedPageBreak/>
        <w:t>环境监测站主要职责和任务是：对装置生产活动中排污状况（污染源和主要污染物）、环保设施运行情况及所辖区域的主要环境要素等进行监测分析，并为环境保护管理部门及时提供有关情况和数据资料。现有监测仪器主要包括分子</w:t>
      </w:r>
      <w:r>
        <w:rPr>
          <w:rFonts w:hint="eastAsia"/>
          <w:color w:val="000000"/>
          <w:sz w:val="28"/>
          <w:szCs w:val="28"/>
        </w:rPr>
        <w:t>-</w:t>
      </w:r>
      <w:r>
        <w:rPr>
          <w:rFonts w:hint="eastAsia"/>
          <w:color w:val="000000"/>
          <w:sz w:val="28"/>
          <w:szCs w:val="28"/>
        </w:rPr>
        <w:t>离子质谱、流动注射分析仪、气相色谱、分光光度计、红外测油仪、酸度计、</w:t>
      </w:r>
      <w:r>
        <w:rPr>
          <w:rFonts w:hint="eastAsia"/>
          <w:color w:val="000000"/>
          <w:sz w:val="28"/>
          <w:szCs w:val="28"/>
        </w:rPr>
        <w:t>BOD</w:t>
      </w:r>
      <w:r>
        <w:rPr>
          <w:rFonts w:hint="eastAsia"/>
          <w:color w:val="000000"/>
          <w:sz w:val="28"/>
          <w:szCs w:val="28"/>
          <w:vertAlign w:val="subscript"/>
        </w:rPr>
        <w:t>5</w:t>
      </w:r>
      <w:r>
        <w:rPr>
          <w:rFonts w:hint="eastAsia"/>
          <w:color w:val="000000"/>
          <w:sz w:val="28"/>
          <w:szCs w:val="28"/>
        </w:rPr>
        <w:t xml:space="preserve"> </w:t>
      </w:r>
      <w:r>
        <w:rPr>
          <w:rFonts w:hint="eastAsia"/>
          <w:color w:val="000000"/>
          <w:sz w:val="28"/>
          <w:szCs w:val="28"/>
        </w:rPr>
        <w:t>测定仪、便携式多参数比色计、大气采样仪、复合型气体检测仪、烟气测试仪、</w:t>
      </w:r>
      <w:r>
        <w:rPr>
          <w:color w:val="000000"/>
          <w:sz w:val="28"/>
          <w:szCs w:val="28"/>
        </w:rPr>
        <w:t>自动烟尘采样器</w:t>
      </w:r>
      <w:r>
        <w:rPr>
          <w:rFonts w:hint="eastAsia"/>
          <w:color w:val="000000"/>
          <w:sz w:val="28"/>
          <w:szCs w:val="28"/>
        </w:rPr>
        <w:t>、噪声分析仪等。环境监测站主要分析监测仪器清单见表</w:t>
      </w:r>
      <w:r>
        <w:rPr>
          <w:color w:val="000000"/>
          <w:sz w:val="28"/>
          <w:szCs w:val="28"/>
        </w:rPr>
        <w:t>10</w:t>
      </w:r>
      <w:r>
        <w:rPr>
          <w:rFonts w:hint="eastAsia"/>
          <w:color w:val="000000"/>
          <w:sz w:val="28"/>
          <w:szCs w:val="28"/>
        </w:rPr>
        <w:t>.4</w:t>
      </w:r>
      <w:r>
        <w:rPr>
          <w:color w:val="000000"/>
          <w:sz w:val="28"/>
          <w:szCs w:val="28"/>
        </w:rPr>
        <w:t>-</w:t>
      </w:r>
      <w:r>
        <w:rPr>
          <w:rFonts w:hint="eastAsia"/>
          <w:color w:val="000000"/>
          <w:sz w:val="28"/>
          <w:szCs w:val="28"/>
        </w:rPr>
        <w:t>1</w:t>
      </w:r>
      <w:r>
        <w:rPr>
          <w:color w:val="000000"/>
          <w:sz w:val="28"/>
          <w:szCs w:val="28"/>
        </w:rPr>
        <w:t>。</w:t>
      </w:r>
    </w:p>
    <w:p w:rsidR="001C41BF" w:rsidRDefault="001C41BF">
      <w:pPr>
        <w:jc w:val="center"/>
        <w:rPr>
          <w:b/>
          <w:color w:val="000000"/>
          <w:sz w:val="24"/>
        </w:rPr>
      </w:pPr>
      <w:r>
        <w:rPr>
          <w:rFonts w:hint="eastAsia"/>
          <w:b/>
          <w:color w:val="000000"/>
          <w:sz w:val="24"/>
        </w:rPr>
        <w:t xml:space="preserve">10.4-1  </w:t>
      </w:r>
      <w:r>
        <w:rPr>
          <w:rFonts w:hint="eastAsia"/>
          <w:b/>
          <w:color w:val="000000"/>
          <w:sz w:val="24"/>
        </w:rPr>
        <w:t>安庆分公司环境监测站主要分析监测仪器一览表</w:t>
      </w:r>
    </w:p>
    <w:tbl>
      <w:tblPr>
        <w:tblW w:w="0" w:type="auto"/>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234"/>
        <w:gridCol w:w="1470"/>
        <w:gridCol w:w="1937"/>
        <w:gridCol w:w="2685"/>
      </w:tblGrid>
      <w:tr w:rsidR="001C41BF">
        <w:trPr>
          <w:trHeight w:val="525"/>
          <w:jc w:val="center"/>
        </w:trPr>
        <w:tc>
          <w:tcPr>
            <w:tcW w:w="816" w:type="dxa"/>
            <w:vAlign w:val="center"/>
          </w:tcPr>
          <w:p w:rsidR="001C41BF" w:rsidRDefault="001C41BF">
            <w:pPr>
              <w:widowControl/>
              <w:jc w:val="center"/>
              <w:rPr>
                <w:color w:val="000000"/>
                <w:kern w:val="0"/>
                <w:szCs w:val="21"/>
              </w:rPr>
            </w:pPr>
            <w:r>
              <w:rPr>
                <w:color w:val="000000"/>
                <w:kern w:val="0"/>
                <w:szCs w:val="21"/>
              </w:rPr>
              <w:t>序号</w:t>
            </w:r>
          </w:p>
        </w:tc>
        <w:tc>
          <w:tcPr>
            <w:tcW w:w="2234" w:type="dxa"/>
            <w:vAlign w:val="center"/>
          </w:tcPr>
          <w:p w:rsidR="001C41BF" w:rsidRDefault="001C41BF">
            <w:pPr>
              <w:widowControl/>
              <w:jc w:val="center"/>
              <w:rPr>
                <w:color w:val="000000"/>
                <w:kern w:val="0"/>
                <w:szCs w:val="21"/>
              </w:rPr>
            </w:pPr>
            <w:r>
              <w:rPr>
                <w:color w:val="000000"/>
                <w:kern w:val="0"/>
                <w:szCs w:val="21"/>
              </w:rPr>
              <w:t>仪器名称</w:t>
            </w:r>
          </w:p>
        </w:tc>
        <w:tc>
          <w:tcPr>
            <w:tcW w:w="1470" w:type="dxa"/>
            <w:vAlign w:val="center"/>
          </w:tcPr>
          <w:p w:rsidR="001C41BF" w:rsidRDefault="001C41BF">
            <w:pPr>
              <w:widowControl/>
              <w:jc w:val="center"/>
              <w:rPr>
                <w:color w:val="000000"/>
                <w:kern w:val="0"/>
                <w:szCs w:val="21"/>
              </w:rPr>
            </w:pPr>
            <w:r>
              <w:rPr>
                <w:color w:val="000000"/>
                <w:kern w:val="0"/>
                <w:szCs w:val="21"/>
              </w:rPr>
              <w:t>仪器型号</w:t>
            </w:r>
          </w:p>
        </w:tc>
        <w:tc>
          <w:tcPr>
            <w:tcW w:w="1937" w:type="dxa"/>
            <w:vAlign w:val="center"/>
          </w:tcPr>
          <w:p w:rsidR="001C41BF" w:rsidRDefault="001C41BF">
            <w:pPr>
              <w:widowControl/>
              <w:rPr>
                <w:color w:val="000000"/>
                <w:kern w:val="0"/>
                <w:szCs w:val="21"/>
              </w:rPr>
            </w:pPr>
            <w:r>
              <w:rPr>
                <w:color w:val="000000"/>
                <w:kern w:val="0"/>
                <w:szCs w:val="21"/>
              </w:rPr>
              <w:t>用途</w:t>
            </w:r>
          </w:p>
        </w:tc>
        <w:tc>
          <w:tcPr>
            <w:tcW w:w="2685" w:type="dxa"/>
            <w:vAlign w:val="center"/>
          </w:tcPr>
          <w:p w:rsidR="001C41BF" w:rsidRDefault="001C41BF">
            <w:pPr>
              <w:widowControl/>
              <w:jc w:val="center"/>
              <w:rPr>
                <w:color w:val="000000"/>
                <w:kern w:val="0"/>
                <w:szCs w:val="21"/>
              </w:rPr>
            </w:pPr>
            <w:r>
              <w:rPr>
                <w:color w:val="000000"/>
                <w:kern w:val="0"/>
                <w:szCs w:val="21"/>
              </w:rPr>
              <w:t>照片</w:t>
            </w:r>
          </w:p>
        </w:tc>
      </w:tr>
      <w:tr w:rsidR="001C41BF">
        <w:trPr>
          <w:trHeight w:val="926"/>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1</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分子离子质谱仪</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V&amp;F</w:t>
            </w:r>
          </w:p>
        </w:tc>
        <w:tc>
          <w:tcPr>
            <w:tcW w:w="1937" w:type="dxa"/>
            <w:vAlign w:val="center"/>
          </w:tcPr>
          <w:p w:rsidR="001C41BF" w:rsidRDefault="001C41BF">
            <w:pPr>
              <w:widowControl/>
              <w:rPr>
                <w:color w:val="000000"/>
                <w:kern w:val="0"/>
                <w:szCs w:val="21"/>
              </w:rPr>
            </w:pPr>
            <w:r>
              <w:rPr>
                <w:rFonts w:hint="eastAsia"/>
                <w:color w:val="000000"/>
                <w:kern w:val="0"/>
                <w:szCs w:val="21"/>
              </w:rPr>
              <w:t>监测环境大气中</w:t>
            </w:r>
            <w:r>
              <w:rPr>
                <w:rFonts w:hint="eastAsia"/>
                <w:color w:val="000000"/>
                <w:kern w:val="0"/>
                <w:szCs w:val="21"/>
              </w:rPr>
              <w:t>120</w:t>
            </w:r>
            <w:r>
              <w:rPr>
                <w:rFonts w:hint="eastAsia"/>
                <w:color w:val="000000"/>
                <w:kern w:val="0"/>
                <w:szCs w:val="21"/>
              </w:rPr>
              <w:t>多种石油化工行业特征污染物</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4" name="图片 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descr="1"/>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926"/>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2</w:t>
            </w:r>
          </w:p>
        </w:tc>
        <w:tc>
          <w:tcPr>
            <w:tcW w:w="2234" w:type="dxa"/>
            <w:vAlign w:val="center"/>
          </w:tcPr>
          <w:p w:rsidR="001C41BF" w:rsidRDefault="001C41BF">
            <w:pPr>
              <w:widowControl/>
              <w:jc w:val="center"/>
              <w:rPr>
                <w:color w:val="000000"/>
                <w:kern w:val="0"/>
                <w:szCs w:val="21"/>
              </w:rPr>
            </w:pPr>
            <w:r>
              <w:rPr>
                <w:color w:val="000000"/>
                <w:kern w:val="0"/>
                <w:szCs w:val="21"/>
              </w:rPr>
              <w:t>气相色谱仪</w:t>
            </w:r>
          </w:p>
        </w:tc>
        <w:tc>
          <w:tcPr>
            <w:tcW w:w="1470" w:type="dxa"/>
            <w:vAlign w:val="center"/>
          </w:tcPr>
          <w:p w:rsidR="001C41BF" w:rsidRDefault="001C41BF">
            <w:pPr>
              <w:widowControl/>
              <w:jc w:val="center"/>
              <w:rPr>
                <w:color w:val="000000"/>
                <w:kern w:val="0"/>
                <w:szCs w:val="21"/>
              </w:rPr>
            </w:pPr>
            <w:r>
              <w:rPr>
                <w:color w:val="000000"/>
                <w:kern w:val="0"/>
                <w:szCs w:val="21"/>
              </w:rPr>
              <w:t>安捷伦</w:t>
            </w:r>
            <w:r>
              <w:rPr>
                <w:rFonts w:hint="eastAsia"/>
                <w:color w:val="000000"/>
                <w:kern w:val="0"/>
                <w:szCs w:val="21"/>
              </w:rPr>
              <w:t>68</w:t>
            </w:r>
            <w:r>
              <w:rPr>
                <w:color w:val="000000"/>
                <w:kern w:val="0"/>
                <w:szCs w:val="21"/>
              </w:rPr>
              <w:t>20</w:t>
            </w:r>
          </w:p>
        </w:tc>
        <w:tc>
          <w:tcPr>
            <w:tcW w:w="1937" w:type="dxa"/>
            <w:vAlign w:val="center"/>
          </w:tcPr>
          <w:p w:rsidR="001C41BF" w:rsidRDefault="001C41BF">
            <w:pPr>
              <w:widowControl/>
              <w:rPr>
                <w:color w:val="000000"/>
                <w:kern w:val="0"/>
                <w:szCs w:val="21"/>
              </w:rPr>
            </w:pPr>
            <w:r>
              <w:rPr>
                <w:rFonts w:hint="eastAsia"/>
                <w:color w:val="000000"/>
                <w:kern w:val="0"/>
                <w:szCs w:val="21"/>
              </w:rPr>
              <w:t>监测有组织废气中非甲烷总烃</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5" name="图片 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descr="2"/>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1092"/>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3</w:t>
            </w:r>
          </w:p>
        </w:tc>
        <w:tc>
          <w:tcPr>
            <w:tcW w:w="2234" w:type="dxa"/>
            <w:vAlign w:val="center"/>
          </w:tcPr>
          <w:p w:rsidR="001C41BF" w:rsidRDefault="001C41BF">
            <w:pPr>
              <w:widowControl/>
              <w:jc w:val="center"/>
              <w:rPr>
                <w:color w:val="000000"/>
                <w:kern w:val="0"/>
                <w:szCs w:val="21"/>
              </w:rPr>
            </w:pPr>
            <w:r>
              <w:rPr>
                <w:color w:val="000000"/>
                <w:kern w:val="0"/>
                <w:szCs w:val="21"/>
              </w:rPr>
              <w:t>气相色谱仪</w:t>
            </w:r>
          </w:p>
        </w:tc>
        <w:tc>
          <w:tcPr>
            <w:tcW w:w="1470" w:type="dxa"/>
            <w:vAlign w:val="center"/>
          </w:tcPr>
          <w:p w:rsidR="001C41BF" w:rsidRDefault="001C41BF">
            <w:pPr>
              <w:widowControl/>
              <w:jc w:val="center"/>
              <w:rPr>
                <w:color w:val="000000"/>
                <w:kern w:val="0"/>
                <w:szCs w:val="21"/>
              </w:rPr>
            </w:pPr>
            <w:r>
              <w:rPr>
                <w:color w:val="000000"/>
                <w:kern w:val="0"/>
                <w:szCs w:val="21"/>
              </w:rPr>
              <w:t>安捷伦</w:t>
            </w:r>
            <w:r>
              <w:rPr>
                <w:rFonts w:hint="eastAsia"/>
                <w:color w:val="000000"/>
                <w:kern w:val="0"/>
                <w:szCs w:val="21"/>
              </w:rPr>
              <w:t>489</w:t>
            </w:r>
            <w:r>
              <w:rPr>
                <w:color w:val="000000"/>
                <w:kern w:val="0"/>
                <w:szCs w:val="21"/>
              </w:rPr>
              <w:t>0</w:t>
            </w:r>
          </w:p>
        </w:tc>
        <w:tc>
          <w:tcPr>
            <w:tcW w:w="1937" w:type="dxa"/>
            <w:vAlign w:val="center"/>
          </w:tcPr>
          <w:p w:rsidR="001C41BF" w:rsidRDefault="001C41BF">
            <w:pPr>
              <w:widowControl/>
              <w:rPr>
                <w:color w:val="000000"/>
                <w:kern w:val="0"/>
                <w:szCs w:val="21"/>
              </w:rPr>
            </w:pPr>
            <w:r>
              <w:rPr>
                <w:rFonts w:hint="eastAsia"/>
                <w:color w:val="000000"/>
                <w:kern w:val="0"/>
                <w:szCs w:val="21"/>
              </w:rPr>
              <w:t>监测有组织废气、环境大气中苯系物、丙烯腈、乙腈、甲醇</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6" name="图片 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descr="3"/>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923"/>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4</w:t>
            </w:r>
          </w:p>
        </w:tc>
        <w:tc>
          <w:tcPr>
            <w:tcW w:w="2234" w:type="dxa"/>
            <w:vAlign w:val="center"/>
          </w:tcPr>
          <w:p w:rsidR="001C41BF" w:rsidRDefault="001C41BF">
            <w:pPr>
              <w:widowControl/>
              <w:jc w:val="center"/>
              <w:rPr>
                <w:color w:val="000000"/>
                <w:kern w:val="0"/>
                <w:szCs w:val="21"/>
              </w:rPr>
            </w:pPr>
            <w:r>
              <w:rPr>
                <w:color w:val="000000"/>
                <w:kern w:val="0"/>
                <w:szCs w:val="21"/>
              </w:rPr>
              <w:t>气相色谱仪</w:t>
            </w:r>
          </w:p>
        </w:tc>
        <w:tc>
          <w:tcPr>
            <w:tcW w:w="1470" w:type="dxa"/>
            <w:vAlign w:val="center"/>
          </w:tcPr>
          <w:p w:rsidR="001C41BF" w:rsidRDefault="001C41BF">
            <w:pPr>
              <w:widowControl/>
              <w:jc w:val="center"/>
              <w:rPr>
                <w:color w:val="000000"/>
                <w:kern w:val="0"/>
                <w:szCs w:val="21"/>
              </w:rPr>
            </w:pPr>
            <w:r>
              <w:rPr>
                <w:color w:val="000000"/>
                <w:kern w:val="0"/>
                <w:szCs w:val="21"/>
              </w:rPr>
              <w:t>安捷伦</w:t>
            </w:r>
            <w:r>
              <w:rPr>
                <w:rFonts w:hint="eastAsia"/>
                <w:color w:val="000000"/>
                <w:kern w:val="0"/>
                <w:szCs w:val="21"/>
              </w:rPr>
              <w:t>789</w:t>
            </w:r>
            <w:r>
              <w:rPr>
                <w:color w:val="000000"/>
                <w:kern w:val="0"/>
                <w:szCs w:val="21"/>
              </w:rPr>
              <w:t>0</w:t>
            </w:r>
          </w:p>
        </w:tc>
        <w:tc>
          <w:tcPr>
            <w:tcW w:w="1937" w:type="dxa"/>
            <w:vAlign w:val="center"/>
          </w:tcPr>
          <w:p w:rsidR="001C41BF" w:rsidRDefault="001C41BF">
            <w:pPr>
              <w:widowControl/>
              <w:rPr>
                <w:color w:val="000000"/>
                <w:kern w:val="0"/>
                <w:szCs w:val="21"/>
              </w:rPr>
            </w:pPr>
            <w:r>
              <w:rPr>
                <w:rFonts w:hint="eastAsia"/>
                <w:color w:val="000000"/>
                <w:kern w:val="0"/>
                <w:szCs w:val="21"/>
              </w:rPr>
              <w:t>监测有组织废气、环境大气中苯系物、丙烯腈、乙腈、甲醇</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7" name="图片 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4"/>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920"/>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5</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便携式多参数比色计</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DR900</w:t>
            </w:r>
          </w:p>
        </w:tc>
        <w:tc>
          <w:tcPr>
            <w:tcW w:w="1937" w:type="dxa"/>
            <w:vAlign w:val="center"/>
          </w:tcPr>
          <w:p w:rsidR="001C41BF" w:rsidRDefault="001C41BF">
            <w:pPr>
              <w:widowControl/>
              <w:rPr>
                <w:color w:val="000000"/>
                <w:kern w:val="0"/>
                <w:szCs w:val="21"/>
              </w:rPr>
            </w:pPr>
            <w:r>
              <w:rPr>
                <w:rFonts w:hint="eastAsia"/>
                <w:color w:val="000000"/>
                <w:kern w:val="0"/>
                <w:szCs w:val="21"/>
              </w:rPr>
              <w:t>现场对废水的</w:t>
            </w:r>
            <w:r>
              <w:rPr>
                <w:rFonts w:hint="eastAsia"/>
                <w:color w:val="000000"/>
                <w:kern w:val="0"/>
                <w:szCs w:val="21"/>
              </w:rPr>
              <w:t>COD</w:t>
            </w:r>
            <w:r>
              <w:rPr>
                <w:rFonts w:hint="eastAsia"/>
                <w:color w:val="000000"/>
                <w:kern w:val="0"/>
                <w:szCs w:val="21"/>
              </w:rPr>
              <w:t>、氨氮进行监测</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8" name="图片 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descr="5"/>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920"/>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6</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流动注射分析仪</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SAN++3000</w:t>
            </w:r>
          </w:p>
        </w:tc>
        <w:tc>
          <w:tcPr>
            <w:tcW w:w="1937" w:type="dxa"/>
            <w:vAlign w:val="center"/>
          </w:tcPr>
          <w:p w:rsidR="001C41BF" w:rsidRDefault="001C41BF">
            <w:pPr>
              <w:widowControl/>
              <w:rPr>
                <w:color w:val="000000"/>
                <w:kern w:val="0"/>
                <w:szCs w:val="21"/>
              </w:rPr>
            </w:pPr>
            <w:r>
              <w:rPr>
                <w:rFonts w:hint="eastAsia"/>
                <w:color w:val="000000"/>
                <w:kern w:val="0"/>
                <w:szCs w:val="21"/>
              </w:rPr>
              <w:t>监测废水中</w:t>
            </w:r>
            <w:r>
              <w:rPr>
                <w:rFonts w:hint="eastAsia"/>
                <w:color w:val="000000"/>
                <w:kern w:val="0"/>
                <w:szCs w:val="21"/>
              </w:rPr>
              <w:t>COD</w:t>
            </w:r>
            <w:r>
              <w:rPr>
                <w:rFonts w:hint="eastAsia"/>
                <w:color w:val="000000"/>
                <w:kern w:val="0"/>
                <w:szCs w:val="21"/>
              </w:rPr>
              <w:t>、氨氮</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9" name="图片 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descr="6"/>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920"/>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lastRenderedPageBreak/>
              <w:t>7</w:t>
            </w:r>
          </w:p>
        </w:tc>
        <w:tc>
          <w:tcPr>
            <w:tcW w:w="2234" w:type="dxa"/>
            <w:vAlign w:val="center"/>
          </w:tcPr>
          <w:p w:rsidR="001C41BF" w:rsidRDefault="001C41BF">
            <w:pPr>
              <w:widowControl/>
              <w:jc w:val="center"/>
              <w:rPr>
                <w:color w:val="000000"/>
                <w:kern w:val="0"/>
                <w:szCs w:val="21"/>
              </w:rPr>
            </w:pPr>
            <w:r>
              <w:rPr>
                <w:color w:val="000000"/>
                <w:kern w:val="0"/>
                <w:szCs w:val="21"/>
              </w:rPr>
              <w:t>自动烟尘采样器</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GH-60E</w:t>
            </w:r>
          </w:p>
        </w:tc>
        <w:tc>
          <w:tcPr>
            <w:tcW w:w="1937" w:type="dxa"/>
            <w:vAlign w:val="center"/>
          </w:tcPr>
          <w:p w:rsidR="001C41BF" w:rsidRDefault="001C41BF">
            <w:pPr>
              <w:widowControl/>
              <w:rPr>
                <w:color w:val="000000"/>
                <w:kern w:val="0"/>
                <w:szCs w:val="21"/>
              </w:rPr>
            </w:pPr>
            <w:r>
              <w:rPr>
                <w:rFonts w:hint="eastAsia"/>
                <w:color w:val="000000"/>
                <w:kern w:val="0"/>
                <w:szCs w:val="21"/>
              </w:rPr>
              <w:t>监测有组织烟气中颗粒物</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0" name="图片 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descr="7"/>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1062"/>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8</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烟气测试仪</w:t>
            </w:r>
          </w:p>
        </w:tc>
        <w:tc>
          <w:tcPr>
            <w:tcW w:w="1470" w:type="dxa"/>
            <w:vAlign w:val="center"/>
          </w:tcPr>
          <w:p w:rsidR="001C41BF" w:rsidRDefault="001C41BF">
            <w:pPr>
              <w:widowControl/>
              <w:jc w:val="center"/>
              <w:rPr>
                <w:color w:val="000000"/>
                <w:kern w:val="0"/>
                <w:szCs w:val="21"/>
              </w:rPr>
            </w:pPr>
            <w:r>
              <w:rPr>
                <w:color w:val="000000"/>
                <w:kern w:val="0"/>
                <w:szCs w:val="21"/>
              </w:rPr>
              <w:t>T</w:t>
            </w:r>
            <w:r>
              <w:rPr>
                <w:rFonts w:hint="eastAsia"/>
                <w:color w:val="000000"/>
                <w:kern w:val="0"/>
                <w:szCs w:val="21"/>
              </w:rPr>
              <w:t xml:space="preserve">esto350 </w:t>
            </w:r>
          </w:p>
        </w:tc>
        <w:tc>
          <w:tcPr>
            <w:tcW w:w="1937" w:type="dxa"/>
            <w:vAlign w:val="center"/>
          </w:tcPr>
          <w:p w:rsidR="001C41BF" w:rsidRDefault="001C41BF">
            <w:pPr>
              <w:widowControl/>
              <w:rPr>
                <w:color w:val="000000"/>
                <w:kern w:val="0"/>
                <w:szCs w:val="21"/>
              </w:rPr>
            </w:pPr>
            <w:r>
              <w:rPr>
                <w:rFonts w:hint="eastAsia"/>
                <w:color w:val="000000"/>
                <w:kern w:val="0"/>
                <w:szCs w:val="21"/>
              </w:rPr>
              <w:t>监测有组织废气中二氧化硫、氮氧化物、氧含量、烟温</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1" name="图片 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descr="8"/>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1062"/>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9</w:t>
            </w:r>
          </w:p>
        </w:tc>
        <w:tc>
          <w:tcPr>
            <w:tcW w:w="2234" w:type="dxa"/>
            <w:vAlign w:val="center"/>
          </w:tcPr>
          <w:p w:rsidR="001C41BF" w:rsidRDefault="001C41BF">
            <w:pPr>
              <w:widowControl/>
              <w:jc w:val="center"/>
              <w:rPr>
                <w:color w:val="000000"/>
                <w:kern w:val="0"/>
                <w:szCs w:val="21"/>
              </w:rPr>
            </w:pPr>
            <w:r>
              <w:rPr>
                <w:color w:val="000000"/>
                <w:kern w:val="0"/>
                <w:szCs w:val="21"/>
              </w:rPr>
              <w:t>复合式气体</w:t>
            </w:r>
          </w:p>
          <w:p w:rsidR="001C41BF" w:rsidRDefault="001C41BF">
            <w:pPr>
              <w:widowControl/>
              <w:jc w:val="center"/>
              <w:rPr>
                <w:color w:val="000000"/>
                <w:kern w:val="0"/>
                <w:szCs w:val="21"/>
              </w:rPr>
            </w:pPr>
            <w:r>
              <w:rPr>
                <w:color w:val="000000"/>
                <w:kern w:val="0"/>
                <w:szCs w:val="21"/>
              </w:rPr>
              <w:t>报警仪</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X-am 5000</w:t>
            </w:r>
          </w:p>
        </w:tc>
        <w:tc>
          <w:tcPr>
            <w:tcW w:w="1937" w:type="dxa"/>
            <w:vAlign w:val="center"/>
          </w:tcPr>
          <w:p w:rsidR="001C41BF" w:rsidRDefault="001C41BF">
            <w:pPr>
              <w:widowControl/>
              <w:rPr>
                <w:color w:val="000000"/>
                <w:kern w:val="0"/>
                <w:szCs w:val="21"/>
              </w:rPr>
            </w:pPr>
            <w:r>
              <w:rPr>
                <w:rFonts w:hint="eastAsia"/>
                <w:color w:val="000000"/>
                <w:kern w:val="0"/>
                <w:szCs w:val="21"/>
              </w:rPr>
              <w:t>监测环境大气中一氧化碳、硫化氢、可燃气、氰化氢</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2" name="图片 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descr="9"/>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1062"/>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10</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复合型气体检测仪</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PGM-7840</w:t>
            </w:r>
          </w:p>
        </w:tc>
        <w:tc>
          <w:tcPr>
            <w:tcW w:w="1937" w:type="dxa"/>
            <w:vAlign w:val="center"/>
          </w:tcPr>
          <w:p w:rsidR="001C41BF" w:rsidRDefault="001C41BF">
            <w:pPr>
              <w:widowControl/>
              <w:rPr>
                <w:color w:val="000000"/>
                <w:kern w:val="0"/>
                <w:szCs w:val="21"/>
              </w:rPr>
            </w:pPr>
            <w:r>
              <w:rPr>
                <w:rFonts w:hint="eastAsia"/>
                <w:color w:val="000000"/>
                <w:kern w:val="0"/>
                <w:szCs w:val="21"/>
              </w:rPr>
              <w:t>监测环境大气中硫化氢、二氧化硫、氰化氢</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3" name="图片 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10"/>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11</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气体检测仪</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PGM7340</w:t>
            </w:r>
          </w:p>
        </w:tc>
        <w:tc>
          <w:tcPr>
            <w:tcW w:w="1937" w:type="dxa"/>
            <w:vAlign w:val="center"/>
          </w:tcPr>
          <w:p w:rsidR="001C41BF" w:rsidRDefault="001C41BF">
            <w:pPr>
              <w:widowControl/>
              <w:rPr>
                <w:color w:val="000000"/>
                <w:kern w:val="0"/>
                <w:szCs w:val="21"/>
              </w:rPr>
            </w:pPr>
            <w:r>
              <w:rPr>
                <w:rFonts w:hint="eastAsia"/>
                <w:color w:val="000000"/>
                <w:kern w:val="0"/>
                <w:szCs w:val="21"/>
              </w:rPr>
              <w:t>监测环境大气中</w:t>
            </w:r>
            <w:r>
              <w:rPr>
                <w:rFonts w:hint="eastAsia"/>
                <w:color w:val="000000"/>
                <w:kern w:val="0"/>
                <w:szCs w:val="21"/>
              </w:rPr>
              <w:t>TVOC</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4" name="图片 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descr="11"/>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12</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气体检测仪</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TG-502</w:t>
            </w:r>
          </w:p>
        </w:tc>
        <w:tc>
          <w:tcPr>
            <w:tcW w:w="1937" w:type="dxa"/>
            <w:vAlign w:val="center"/>
          </w:tcPr>
          <w:p w:rsidR="001C41BF" w:rsidRDefault="001C41BF">
            <w:pPr>
              <w:widowControl/>
              <w:rPr>
                <w:color w:val="000000"/>
                <w:kern w:val="0"/>
                <w:szCs w:val="21"/>
              </w:rPr>
            </w:pPr>
            <w:r>
              <w:rPr>
                <w:rFonts w:hint="eastAsia"/>
                <w:color w:val="000000"/>
                <w:kern w:val="0"/>
                <w:szCs w:val="21"/>
              </w:rPr>
              <w:t>监测环境大气中硫化氢、氨、</w:t>
            </w:r>
            <w:r>
              <w:rPr>
                <w:rFonts w:hint="eastAsia"/>
                <w:color w:val="000000"/>
                <w:kern w:val="0"/>
                <w:szCs w:val="21"/>
              </w:rPr>
              <w:t>TVOC</w:t>
            </w:r>
            <w:r>
              <w:rPr>
                <w:rFonts w:hint="eastAsia"/>
                <w:color w:val="000000"/>
                <w:kern w:val="0"/>
                <w:szCs w:val="21"/>
              </w:rPr>
              <w:t>、氰化氢、二氧化硫、氮氧化物</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5" name="图片 4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descr="12"/>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13</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便携式气体检测报警仪</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雷博</w:t>
            </w:r>
            <w:r>
              <w:rPr>
                <w:rFonts w:hint="eastAsia"/>
                <w:color w:val="000000"/>
                <w:kern w:val="0"/>
                <w:szCs w:val="21"/>
              </w:rPr>
              <w:t>2060</w:t>
            </w:r>
          </w:p>
        </w:tc>
        <w:tc>
          <w:tcPr>
            <w:tcW w:w="1937" w:type="dxa"/>
            <w:vAlign w:val="center"/>
          </w:tcPr>
          <w:p w:rsidR="001C41BF" w:rsidRDefault="001C41BF">
            <w:pPr>
              <w:widowControl/>
              <w:rPr>
                <w:color w:val="000000"/>
                <w:kern w:val="0"/>
                <w:szCs w:val="21"/>
              </w:rPr>
            </w:pPr>
            <w:r>
              <w:rPr>
                <w:rFonts w:hint="eastAsia"/>
                <w:color w:val="000000"/>
                <w:kern w:val="0"/>
                <w:szCs w:val="21"/>
              </w:rPr>
              <w:t>监测环境大气中苯酚</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6" name="图片 4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descr="13"/>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14</w:t>
            </w:r>
          </w:p>
        </w:tc>
        <w:tc>
          <w:tcPr>
            <w:tcW w:w="2234" w:type="dxa"/>
            <w:vAlign w:val="center"/>
          </w:tcPr>
          <w:p w:rsidR="001C41BF" w:rsidRDefault="001C41BF">
            <w:pPr>
              <w:widowControl/>
              <w:jc w:val="center"/>
              <w:rPr>
                <w:color w:val="000000"/>
                <w:kern w:val="0"/>
                <w:szCs w:val="21"/>
              </w:rPr>
            </w:pPr>
            <w:r>
              <w:rPr>
                <w:color w:val="000000"/>
                <w:kern w:val="0"/>
                <w:szCs w:val="21"/>
              </w:rPr>
              <w:t>大气采样器</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KB-6CY</w:t>
            </w:r>
          </w:p>
        </w:tc>
        <w:tc>
          <w:tcPr>
            <w:tcW w:w="1937" w:type="dxa"/>
            <w:vAlign w:val="center"/>
          </w:tcPr>
          <w:p w:rsidR="001C41BF" w:rsidRDefault="001C41BF">
            <w:pPr>
              <w:widowControl/>
              <w:rPr>
                <w:color w:val="000000"/>
                <w:kern w:val="0"/>
                <w:szCs w:val="21"/>
              </w:rPr>
            </w:pPr>
            <w:r>
              <w:rPr>
                <w:color w:val="000000"/>
                <w:kern w:val="0"/>
                <w:szCs w:val="21"/>
              </w:rPr>
              <w:t>空气采样</w:t>
            </w:r>
          </w:p>
        </w:tc>
        <w:tc>
          <w:tcPr>
            <w:tcW w:w="2685" w:type="dxa"/>
            <w:vAlign w:val="center"/>
          </w:tcPr>
          <w:p w:rsidR="001C41BF" w:rsidRDefault="00590995">
            <w:pPr>
              <w:widowControl/>
              <w:jc w:val="center"/>
              <w:rPr>
                <w:color w:val="000000"/>
              </w:rPr>
            </w:pPr>
            <w:r>
              <w:rPr>
                <w:noProof/>
                <w:color w:val="000000"/>
              </w:rPr>
              <w:drawing>
                <wp:inline distT="0" distB="0" distL="0" distR="0">
                  <wp:extent cx="966470" cy="723265"/>
                  <wp:effectExtent l="0" t="0" r="0" b="0"/>
                  <wp:docPr id="17" name="图片 47"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descr="14"/>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15</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微电脑大流量采样器</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KB-1000</w:t>
            </w:r>
          </w:p>
        </w:tc>
        <w:tc>
          <w:tcPr>
            <w:tcW w:w="1937" w:type="dxa"/>
            <w:vAlign w:val="center"/>
          </w:tcPr>
          <w:p w:rsidR="001C41BF" w:rsidRDefault="001C41BF">
            <w:pPr>
              <w:widowControl/>
              <w:rPr>
                <w:color w:val="000000"/>
                <w:kern w:val="0"/>
                <w:szCs w:val="21"/>
              </w:rPr>
            </w:pPr>
            <w:r>
              <w:rPr>
                <w:rFonts w:hint="eastAsia"/>
                <w:color w:val="000000"/>
                <w:kern w:val="0"/>
                <w:szCs w:val="21"/>
              </w:rPr>
              <w:t>空气</w:t>
            </w:r>
            <w:r>
              <w:rPr>
                <w:rFonts w:hint="eastAsia"/>
                <w:color w:val="000000"/>
                <w:kern w:val="0"/>
                <w:szCs w:val="21"/>
              </w:rPr>
              <w:t>TSP</w:t>
            </w:r>
            <w:r>
              <w:rPr>
                <w:rFonts w:hint="eastAsia"/>
                <w:color w:val="000000"/>
                <w:kern w:val="0"/>
                <w:szCs w:val="21"/>
              </w:rPr>
              <w:t>采样</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8" name="图片 48"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descr="15"/>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color w:val="000000"/>
                <w:kern w:val="0"/>
                <w:szCs w:val="21"/>
              </w:rPr>
              <w:t>1</w:t>
            </w:r>
            <w:r>
              <w:rPr>
                <w:rFonts w:hint="eastAsia"/>
                <w:color w:val="000000"/>
                <w:kern w:val="0"/>
                <w:szCs w:val="21"/>
              </w:rPr>
              <w:t>6</w:t>
            </w:r>
          </w:p>
        </w:tc>
        <w:tc>
          <w:tcPr>
            <w:tcW w:w="2234" w:type="dxa"/>
            <w:vAlign w:val="center"/>
          </w:tcPr>
          <w:p w:rsidR="001C41BF" w:rsidRDefault="001C41BF">
            <w:pPr>
              <w:widowControl/>
              <w:jc w:val="center"/>
              <w:rPr>
                <w:color w:val="000000"/>
                <w:kern w:val="0"/>
                <w:szCs w:val="21"/>
              </w:rPr>
            </w:pPr>
            <w:r>
              <w:rPr>
                <w:color w:val="000000"/>
                <w:kern w:val="0"/>
                <w:szCs w:val="21"/>
              </w:rPr>
              <w:t>噪声分析仪</w:t>
            </w:r>
          </w:p>
        </w:tc>
        <w:tc>
          <w:tcPr>
            <w:tcW w:w="1470" w:type="dxa"/>
            <w:vAlign w:val="center"/>
          </w:tcPr>
          <w:p w:rsidR="001C41BF" w:rsidRDefault="001C41BF">
            <w:pPr>
              <w:widowControl/>
              <w:jc w:val="center"/>
              <w:rPr>
                <w:color w:val="000000"/>
                <w:kern w:val="0"/>
                <w:szCs w:val="21"/>
              </w:rPr>
            </w:pPr>
            <w:r>
              <w:rPr>
                <w:color w:val="000000"/>
                <w:kern w:val="0"/>
                <w:szCs w:val="21"/>
              </w:rPr>
              <w:t>AWA6218C</w:t>
            </w:r>
          </w:p>
        </w:tc>
        <w:tc>
          <w:tcPr>
            <w:tcW w:w="1937" w:type="dxa"/>
            <w:vAlign w:val="center"/>
          </w:tcPr>
          <w:p w:rsidR="001C41BF" w:rsidRDefault="001C41BF">
            <w:pPr>
              <w:widowControl/>
              <w:rPr>
                <w:color w:val="000000"/>
                <w:kern w:val="0"/>
                <w:szCs w:val="21"/>
              </w:rPr>
            </w:pPr>
            <w:r>
              <w:rPr>
                <w:color w:val="000000"/>
                <w:kern w:val="0"/>
                <w:szCs w:val="21"/>
              </w:rPr>
              <w:t>现场对噪声测定</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19" name="图片 49"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16"/>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color w:val="000000"/>
                <w:kern w:val="0"/>
                <w:szCs w:val="21"/>
              </w:rPr>
              <w:t>1</w:t>
            </w:r>
            <w:r>
              <w:rPr>
                <w:rFonts w:hint="eastAsia"/>
                <w:color w:val="000000"/>
                <w:kern w:val="0"/>
                <w:szCs w:val="21"/>
              </w:rPr>
              <w:t>7</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红外可见</w:t>
            </w:r>
            <w:r>
              <w:rPr>
                <w:color w:val="000000"/>
                <w:kern w:val="0"/>
                <w:szCs w:val="21"/>
              </w:rPr>
              <w:t>分光光度计</w:t>
            </w:r>
          </w:p>
        </w:tc>
        <w:tc>
          <w:tcPr>
            <w:tcW w:w="1470" w:type="dxa"/>
            <w:vAlign w:val="center"/>
          </w:tcPr>
          <w:p w:rsidR="001C41BF" w:rsidRDefault="001C41BF">
            <w:pPr>
              <w:jc w:val="center"/>
              <w:rPr>
                <w:color w:val="000000"/>
                <w:sz w:val="19"/>
                <w:szCs w:val="19"/>
              </w:rPr>
            </w:pPr>
            <w:r>
              <w:rPr>
                <w:rFonts w:hint="eastAsia"/>
                <w:color w:val="000000"/>
                <w:sz w:val="19"/>
                <w:szCs w:val="19"/>
              </w:rPr>
              <w:t>OI</w:t>
            </w:r>
            <w:r>
              <w:rPr>
                <w:color w:val="000000"/>
                <w:sz w:val="19"/>
                <w:szCs w:val="19"/>
              </w:rPr>
              <w:t>L480</w:t>
            </w:r>
          </w:p>
        </w:tc>
        <w:tc>
          <w:tcPr>
            <w:tcW w:w="1937" w:type="dxa"/>
            <w:vAlign w:val="center"/>
          </w:tcPr>
          <w:p w:rsidR="001C41BF" w:rsidRDefault="001C41BF">
            <w:pPr>
              <w:widowControl/>
              <w:rPr>
                <w:color w:val="000000"/>
                <w:kern w:val="0"/>
                <w:szCs w:val="21"/>
              </w:rPr>
            </w:pPr>
            <w:r>
              <w:rPr>
                <w:rFonts w:hint="eastAsia"/>
                <w:color w:val="000000"/>
                <w:kern w:val="0"/>
                <w:szCs w:val="21"/>
              </w:rPr>
              <w:t>监测废水中石油类</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20" name="图片 50"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descr="17"/>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lastRenderedPageBreak/>
              <w:t>18</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紫外分光光度计</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T6</w:t>
            </w:r>
          </w:p>
        </w:tc>
        <w:tc>
          <w:tcPr>
            <w:tcW w:w="1937" w:type="dxa"/>
            <w:vAlign w:val="center"/>
          </w:tcPr>
          <w:p w:rsidR="001C41BF" w:rsidRDefault="001C41BF">
            <w:pPr>
              <w:widowControl/>
              <w:rPr>
                <w:color w:val="000000"/>
                <w:kern w:val="0"/>
                <w:szCs w:val="21"/>
              </w:rPr>
            </w:pPr>
            <w:r>
              <w:rPr>
                <w:rFonts w:hint="eastAsia"/>
                <w:color w:val="000000"/>
                <w:kern w:val="0"/>
                <w:szCs w:val="21"/>
              </w:rPr>
              <w:t>监测环境大气中挥发酚、氰化氢等</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21" name="图片 51"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descr="18"/>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19</w:t>
            </w:r>
          </w:p>
        </w:tc>
        <w:tc>
          <w:tcPr>
            <w:tcW w:w="2234" w:type="dxa"/>
            <w:vAlign w:val="center"/>
          </w:tcPr>
          <w:p w:rsidR="001C41BF" w:rsidRDefault="001C41BF">
            <w:pPr>
              <w:widowControl/>
              <w:jc w:val="center"/>
              <w:rPr>
                <w:color w:val="000000"/>
                <w:kern w:val="0"/>
                <w:szCs w:val="21"/>
              </w:rPr>
            </w:pPr>
            <w:r>
              <w:rPr>
                <w:color w:val="000000"/>
                <w:kern w:val="0"/>
                <w:szCs w:val="21"/>
              </w:rPr>
              <w:t>可见分光光度计</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722</w:t>
            </w:r>
          </w:p>
        </w:tc>
        <w:tc>
          <w:tcPr>
            <w:tcW w:w="1937" w:type="dxa"/>
            <w:vAlign w:val="center"/>
          </w:tcPr>
          <w:p w:rsidR="001C41BF" w:rsidRDefault="001C41BF">
            <w:pPr>
              <w:widowControl/>
              <w:rPr>
                <w:color w:val="000000"/>
                <w:kern w:val="0"/>
                <w:szCs w:val="21"/>
              </w:rPr>
            </w:pPr>
            <w:r>
              <w:rPr>
                <w:rFonts w:hint="eastAsia"/>
                <w:color w:val="000000"/>
                <w:kern w:val="0"/>
                <w:szCs w:val="21"/>
              </w:rPr>
              <w:t>监测废水中硫化物、挥发酚</w:t>
            </w:r>
          </w:p>
        </w:tc>
        <w:tc>
          <w:tcPr>
            <w:tcW w:w="2685" w:type="dxa"/>
            <w:vAlign w:val="center"/>
          </w:tcPr>
          <w:p w:rsidR="001C41BF" w:rsidRDefault="00590995">
            <w:pPr>
              <w:widowControl/>
              <w:jc w:val="center"/>
              <w:rPr>
                <w:color w:val="000000"/>
              </w:rPr>
            </w:pPr>
            <w:r>
              <w:rPr>
                <w:noProof/>
                <w:color w:val="000000"/>
              </w:rPr>
              <w:drawing>
                <wp:inline distT="0" distB="0" distL="0" distR="0">
                  <wp:extent cx="966470" cy="723265"/>
                  <wp:effectExtent l="0" t="0" r="0" b="0"/>
                  <wp:docPr id="22" name="图片 52"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descr="19"/>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20</w:t>
            </w:r>
          </w:p>
        </w:tc>
        <w:tc>
          <w:tcPr>
            <w:tcW w:w="2234" w:type="dxa"/>
            <w:vAlign w:val="center"/>
          </w:tcPr>
          <w:p w:rsidR="001C41BF" w:rsidRDefault="001C41BF">
            <w:pPr>
              <w:widowControl/>
              <w:jc w:val="center"/>
              <w:rPr>
                <w:color w:val="000000"/>
                <w:kern w:val="0"/>
                <w:szCs w:val="21"/>
              </w:rPr>
            </w:pPr>
            <w:r>
              <w:rPr>
                <w:color w:val="000000"/>
                <w:kern w:val="0"/>
                <w:szCs w:val="21"/>
              </w:rPr>
              <w:t>可见分光光度计</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7230</w:t>
            </w:r>
          </w:p>
        </w:tc>
        <w:tc>
          <w:tcPr>
            <w:tcW w:w="1937" w:type="dxa"/>
            <w:vAlign w:val="center"/>
          </w:tcPr>
          <w:p w:rsidR="001C41BF" w:rsidRDefault="001C41BF">
            <w:pPr>
              <w:widowControl/>
              <w:rPr>
                <w:color w:val="000000"/>
                <w:kern w:val="0"/>
                <w:szCs w:val="21"/>
              </w:rPr>
            </w:pPr>
            <w:r>
              <w:rPr>
                <w:rFonts w:hint="eastAsia"/>
                <w:color w:val="000000"/>
                <w:kern w:val="0"/>
                <w:szCs w:val="21"/>
              </w:rPr>
              <w:t>监测废水中氰化物</w:t>
            </w:r>
          </w:p>
        </w:tc>
        <w:tc>
          <w:tcPr>
            <w:tcW w:w="2685" w:type="dxa"/>
            <w:vAlign w:val="center"/>
          </w:tcPr>
          <w:p w:rsidR="001C41BF" w:rsidRDefault="00590995">
            <w:pPr>
              <w:widowControl/>
              <w:jc w:val="center"/>
              <w:rPr>
                <w:color w:val="000000"/>
              </w:rPr>
            </w:pPr>
            <w:r>
              <w:rPr>
                <w:noProof/>
                <w:color w:val="000000"/>
              </w:rPr>
              <w:drawing>
                <wp:inline distT="0" distB="0" distL="0" distR="0">
                  <wp:extent cx="966470" cy="723265"/>
                  <wp:effectExtent l="0" t="0" r="0" b="0"/>
                  <wp:docPr id="23" name="图片 53"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descr="20"/>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21</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酸度计</w:t>
            </w:r>
          </w:p>
        </w:tc>
        <w:tc>
          <w:tcPr>
            <w:tcW w:w="1470" w:type="dxa"/>
            <w:vAlign w:val="center"/>
          </w:tcPr>
          <w:p w:rsidR="001C41BF" w:rsidRDefault="001C41BF">
            <w:pPr>
              <w:widowControl/>
              <w:jc w:val="center"/>
              <w:rPr>
                <w:color w:val="000000"/>
                <w:kern w:val="0"/>
                <w:szCs w:val="21"/>
              </w:rPr>
            </w:pPr>
            <w:r>
              <w:rPr>
                <w:color w:val="000000"/>
                <w:kern w:val="0"/>
                <w:szCs w:val="21"/>
              </w:rPr>
              <w:t>PH</w:t>
            </w:r>
            <w:r>
              <w:rPr>
                <w:rFonts w:hint="eastAsia"/>
                <w:color w:val="000000"/>
                <w:kern w:val="0"/>
                <w:szCs w:val="21"/>
              </w:rPr>
              <w:t>S</w:t>
            </w:r>
            <w:r>
              <w:rPr>
                <w:color w:val="000000"/>
                <w:kern w:val="0"/>
                <w:szCs w:val="21"/>
              </w:rPr>
              <w:t>-3</w:t>
            </w:r>
            <w:r>
              <w:rPr>
                <w:rFonts w:hint="eastAsia"/>
                <w:color w:val="000000"/>
                <w:kern w:val="0"/>
                <w:szCs w:val="21"/>
              </w:rPr>
              <w:t>C</w:t>
            </w:r>
          </w:p>
        </w:tc>
        <w:tc>
          <w:tcPr>
            <w:tcW w:w="1937" w:type="dxa"/>
            <w:vAlign w:val="center"/>
          </w:tcPr>
          <w:p w:rsidR="001C41BF" w:rsidRDefault="001C41BF">
            <w:pPr>
              <w:widowControl/>
              <w:rPr>
                <w:color w:val="000000"/>
                <w:kern w:val="0"/>
                <w:szCs w:val="21"/>
              </w:rPr>
            </w:pPr>
            <w:r>
              <w:rPr>
                <w:rFonts w:hint="eastAsia"/>
                <w:color w:val="000000"/>
                <w:kern w:val="0"/>
                <w:szCs w:val="21"/>
              </w:rPr>
              <w:t>监测废水</w:t>
            </w:r>
            <w:r>
              <w:rPr>
                <w:rFonts w:hint="eastAsia"/>
                <w:color w:val="000000"/>
                <w:kern w:val="0"/>
                <w:szCs w:val="21"/>
              </w:rPr>
              <w:t>pH</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24" name="图片 54"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descr="21"/>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r w:rsidR="001C41BF">
        <w:trPr>
          <w:trHeight w:val="1209"/>
          <w:jc w:val="center"/>
        </w:trPr>
        <w:tc>
          <w:tcPr>
            <w:tcW w:w="816" w:type="dxa"/>
            <w:vAlign w:val="center"/>
          </w:tcPr>
          <w:p w:rsidR="001C41BF" w:rsidRDefault="001C41BF">
            <w:pPr>
              <w:widowControl/>
              <w:jc w:val="center"/>
              <w:rPr>
                <w:color w:val="000000"/>
                <w:kern w:val="0"/>
                <w:szCs w:val="21"/>
              </w:rPr>
            </w:pPr>
            <w:r>
              <w:rPr>
                <w:rFonts w:hint="eastAsia"/>
                <w:color w:val="000000"/>
                <w:kern w:val="0"/>
                <w:szCs w:val="21"/>
              </w:rPr>
              <w:t>22</w:t>
            </w:r>
          </w:p>
        </w:tc>
        <w:tc>
          <w:tcPr>
            <w:tcW w:w="2234" w:type="dxa"/>
            <w:vAlign w:val="center"/>
          </w:tcPr>
          <w:p w:rsidR="001C41BF" w:rsidRDefault="001C41BF">
            <w:pPr>
              <w:widowControl/>
              <w:jc w:val="center"/>
              <w:rPr>
                <w:color w:val="000000"/>
                <w:kern w:val="0"/>
                <w:szCs w:val="21"/>
              </w:rPr>
            </w:pPr>
            <w:r>
              <w:rPr>
                <w:rFonts w:hint="eastAsia"/>
                <w:color w:val="000000"/>
                <w:kern w:val="0"/>
                <w:szCs w:val="21"/>
              </w:rPr>
              <w:t>BOD5</w:t>
            </w:r>
            <w:r>
              <w:rPr>
                <w:rFonts w:hint="eastAsia"/>
                <w:color w:val="000000"/>
                <w:kern w:val="0"/>
                <w:szCs w:val="21"/>
              </w:rPr>
              <w:t>测定仪</w:t>
            </w:r>
          </w:p>
        </w:tc>
        <w:tc>
          <w:tcPr>
            <w:tcW w:w="1470" w:type="dxa"/>
            <w:vAlign w:val="center"/>
          </w:tcPr>
          <w:p w:rsidR="001C41BF" w:rsidRDefault="001C41BF">
            <w:pPr>
              <w:widowControl/>
              <w:jc w:val="center"/>
              <w:rPr>
                <w:color w:val="000000"/>
                <w:kern w:val="0"/>
                <w:szCs w:val="21"/>
              </w:rPr>
            </w:pPr>
            <w:r>
              <w:rPr>
                <w:rFonts w:hint="eastAsia"/>
                <w:color w:val="000000"/>
                <w:kern w:val="0"/>
                <w:szCs w:val="21"/>
              </w:rPr>
              <w:t>WTW</w:t>
            </w:r>
          </w:p>
        </w:tc>
        <w:tc>
          <w:tcPr>
            <w:tcW w:w="1937" w:type="dxa"/>
            <w:vAlign w:val="center"/>
          </w:tcPr>
          <w:p w:rsidR="001C41BF" w:rsidRDefault="001C41BF">
            <w:pPr>
              <w:widowControl/>
              <w:rPr>
                <w:color w:val="000000"/>
                <w:kern w:val="0"/>
                <w:szCs w:val="21"/>
              </w:rPr>
            </w:pPr>
            <w:r>
              <w:rPr>
                <w:rFonts w:hint="eastAsia"/>
                <w:color w:val="000000"/>
                <w:kern w:val="0"/>
                <w:szCs w:val="21"/>
              </w:rPr>
              <w:t>监测废水</w:t>
            </w:r>
            <w:r>
              <w:rPr>
                <w:rFonts w:hint="eastAsia"/>
                <w:color w:val="000000"/>
                <w:kern w:val="0"/>
                <w:szCs w:val="21"/>
              </w:rPr>
              <w:t>BOD5</w:t>
            </w:r>
          </w:p>
        </w:tc>
        <w:tc>
          <w:tcPr>
            <w:tcW w:w="2685" w:type="dxa"/>
            <w:vAlign w:val="center"/>
          </w:tcPr>
          <w:p w:rsidR="001C41BF" w:rsidRDefault="00590995">
            <w:pPr>
              <w:widowControl/>
              <w:jc w:val="center"/>
              <w:rPr>
                <w:color w:val="000000"/>
                <w:kern w:val="0"/>
                <w:szCs w:val="21"/>
              </w:rPr>
            </w:pPr>
            <w:r>
              <w:rPr>
                <w:noProof/>
                <w:color w:val="000000"/>
                <w:kern w:val="0"/>
                <w:szCs w:val="21"/>
              </w:rPr>
              <w:drawing>
                <wp:inline distT="0" distB="0" distL="0" distR="0">
                  <wp:extent cx="966470" cy="723265"/>
                  <wp:effectExtent l="0" t="0" r="0" b="0"/>
                  <wp:docPr id="25" name="图片 55" descr="IMG_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descr="IMG_0205"/>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966470" cy="723265"/>
                          </a:xfrm>
                          <a:prstGeom prst="rect">
                            <a:avLst/>
                          </a:prstGeom>
                          <a:noFill/>
                          <a:ln>
                            <a:noFill/>
                          </a:ln>
                        </pic:spPr>
                      </pic:pic>
                    </a:graphicData>
                  </a:graphic>
                </wp:inline>
              </w:drawing>
            </w:r>
          </w:p>
        </w:tc>
      </w:tr>
    </w:tbl>
    <w:p w:rsidR="001C41BF" w:rsidRDefault="001C41BF">
      <w:pPr>
        <w:pStyle w:val="2"/>
        <w:snapToGrid w:val="0"/>
        <w:spacing w:before="0" w:after="0"/>
        <w:ind w:firstLineChars="0" w:firstLine="0"/>
        <w:rPr>
          <w:rFonts w:ascii="Times New Roman" w:eastAsia="宋体" w:hAnsi="Times New Roman"/>
          <w:color w:val="000000"/>
          <w:sz w:val="30"/>
        </w:rPr>
      </w:pPr>
      <w:bookmarkStart w:id="216" w:name="_Toc3132"/>
      <w:r>
        <w:rPr>
          <w:rFonts w:ascii="Times New Roman" w:eastAsia="宋体" w:hAnsi="Times New Roman" w:hint="eastAsia"/>
          <w:color w:val="000000"/>
          <w:sz w:val="30"/>
        </w:rPr>
        <w:t>10</w:t>
      </w:r>
      <w:r>
        <w:rPr>
          <w:rFonts w:ascii="Times New Roman" w:eastAsia="宋体" w:hAnsi="Times New Roman"/>
          <w:color w:val="000000"/>
          <w:sz w:val="30"/>
        </w:rPr>
        <w:t>.</w:t>
      </w:r>
      <w:r>
        <w:rPr>
          <w:rFonts w:ascii="Times New Roman" w:eastAsia="宋体" w:hAnsi="Times New Roman" w:hint="eastAsia"/>
          <w:color w:val="000000"/>
          <w:sz w:val="30"/>
        </w:rPr>
        <w:t>5</w:t>
      </w:r>
      <w:r>
        <w:rPr>
          <w:rFonts w:ascii="Times New Roman" w:eastAsia="宋体" w:hAnsi="Times New Roman"/>
          <w:color w:val="000000"/>
          <w:sz w:val="30"/>
        </w:rPr>
        <w:t>卫生防护距离搬迁和</w:t>
      </w:r>
      <w:r>
        <w:rPr>
          <w:rFonts w:ascii="Times New Roman" w:eastAsia="宋体" w:hAnsi="Times New Roman" w:hint="eastAsia"/>
          <w:color w:val="000000"/>
          <w:sz w:val="30"/>
        </w:rPr>
        <w:t>控制</w:t>
      </w:r>
      <w:r>
        <w:rPr>
          <w:rFonts w:ascii="Times New Roman" w:eastAsia="宋体" w:hAnsi="Times New Roman"/>
          <w:color w:val="000000"/>
          <w:sz w:val="30"/>
        </w:rPr>
        <w:t>落实情况</w:t>
      </w:r>
      <w:bookmarkEnd w:id="216"/>
    </w:p>
    <w:p w:rsidR="001C41BF" w:rsidRDefault="001C41BF">
      <w:pPr>
        <w:adjustRightInd w:val="0"/>
        <w:snapToGrid w:val="0"/>
        <w:spacing w:line="360" w:lineRule="auto"/>
        <w:ind w:firstLineChars="200" w:firstLine="560"/>
        <w:jc w:val="left"/>
        <w:rPr>
          <w:color w:val="000000"/>
          <w:sz w:val="28"/>
          <w:szCs w:val="28"/>
        </w:rPr>
      </w:pPr>
      <w:r>
        <w:rPr>
          <w:snapToGrid w:val="0"/>
          <w:color w:val="000000"/>
          <w:kern w:val="0"/>
          <w:sz w:val="28"/>
          <w:szCs w:val="28"/>
        </w:rPr>
        <w:t>项目无需设置大气环境防护距离。</w:t>
      </w:r>
      <w:r>
        <w:rPr>
          <w:rFonts w:hint="eastAsia"/>
          <w:snapToGrid w:val="0"/>
          <w:color w:val="000000"/>
          <w:kern w:val="0"/>
          <w:sz w:val="28"/>
          <w:szCs w:val="28"/>
        </w:rPr>
        <w:t>本装置区设置</w:t>
      </w:r>
      <w:r>
        <w:rPr>
          <w:rFonts w:hint="eastAsia"/>
          <w:snapToGrid w:val="0"/>
          <w:color w:val="000000"/>
          <w:kern w:val="0"/>
          <w:sz w:val="28"/>
          <w:szCs w:val="28"/>
        </w:rPr>
        <w:t>800m</w:t>
      </w:r>
      <w:r>
        <w:rPr>
          <w:rFonts w:hint="eastAsia"/>
          <w:snapToGrid w:val="0"/>
          <w:color w:val="000000"/>
          <w:kern w:val="0"/>
          <w:sz w:val="28"/>
          <w:szCs w:val="28"/>
        </w:rPr>
        <w:t>卫生防护距离，</w:t>
      </w:r>
      <w:r>
        <w:rPr>
          <w:snapToGrid w:val="0"/>
          <w:color w:val="000000"/>
          <w:kern w:val="0"/>
          <w:sz w:val="28"/>
          <w:szCs w:val="28"/>
        </w:rPr>
        <w:t>本</w:t>
      </w:r>
      <w:r>
        <w:rPr>
          <w:rFonts w:hint="eastAsia"/>
          <w:snapToGrid w:val="0"/>
          <w:color w:val="000000"/>
          <w:kern w:val="0"/>
          <w:sz w:val="28"/>
          <w:szCs w:val="28"/>
        </w:rPr>
        <w:t>次</w:t>
      </w:r>
      <w:r>
        <w:rPr>
          <w:snapToGrid w:val="0"/>
          <w:color w:val="000000"/>
          <w:kern w:val="0"/>
          <w:sz w:val="28"/>
          <w:szCs w:val="28"/>
        </w:rPr>
        <w:t>项目</w:t>
      </w:r>
      <w:r>
        <w:rPr>
          <w:rFonts w:hint="eastAsia"/>
          <w:snapToGrid w:val="0"/>
          <w:color w:val="000000"/>
          <w:kern w:val="0"/>
          <w:sz w:val="28"/>
          <w:szCs w:val="28"/>
        </w:rPr>
        <w:t>卫生防护距离在原有新区设置的</w:t>
      </w:r>
      <w:r>
        <w:rPr>
          <w:rFonts w:hint="eastAsia"/>
          <w:snapToGrid w:val="0"/>
          <w:color w:val="000000"/>
          <w:kern w:val="0"/>
          <w:sz w:val="28"/>
          <w:szCs w:val="28"/>
        </w:rPr>
        <w:t>1300</w:t>
      </w:r>
      <w:r>
        <w:rPr>
          <w:rFonts w:hint="eastAsia"/>
          <w:color w:val="000000"/>
          <w:sz w:val="28"/>
          <w:szCs w:val="28"/>
        </w:rPr>
        <w:t>m</w:t>
      </w:r>
      <w:r>
        <w:rPr>
          <w:rFonts w:hint="eastAsia"/>
          <w:snapToGrid w:val="0"/>
          <w:color w:val="000000"/>
          <w:kern w:val="0"/>
          <w:sz w:val="28"/>
          <w:szCs w:val="28"/>
        </w:rPr>
        <w:t>防护距离范围内，目前该距离内村庄已搬迁完毕，无环境保护目标</w:t>
      </w:r>
      <w:r>
        <w:rPr>
          <w:rFonts w:hint="eastAsia"/>
          <w:color w:val="000000"/>
          <w:sz w:val="28"/>
          <w:szCs w:val="28"/>
        </w:rPr>
        <w:t>。</w:t>
      </w:r>
    </w:p>
    <w:p w:rsidR="001C41BF" w:rsidRDefault="001C41BF">
      <w:pPr>
        <w:pStyle w:val="2"/>
        <w:snapToGrid w:val="0"/>
        <w:spacing w:before="0" w:after="0"/>
        <w:ind w:firstLineChars="0" w:firstLine="0"/>
        <w:rPr>
          <w:rFonts w:ascii="Times New Roman" w:eastAsia="宋体" w:hAnsi="Times New Roman"/>
          <w:color w:val="000000"/>
          <w:sz w:val="30"/>
        </w:rPr>
      </w:pPr>
      <w:bookmarkStart w:id="217" w:name="_Toc14917"/>
      <w:r>
        <w:rPr>
          <w:rFonts w:ascii="Times New Roman" w:eastAsia="宋体" w:hAnsi="Times New Roman" w:hint="eastAsia"/>
          <w:color w:val="000000"/>
          <w:sz w:val="30"/>
        </w:rPr>
        <w:t>10</w:t>
      </w:r>
      <w:r>
        <w:rPr>
          <w:rFonts w:ascii="Times New Roman" w:eastAsia="宋体" w:hAnsi="Times New Roman"/>
          <w:color w:val="000000"/>
          <w:sz w:val="30"/>
        </w:rPr>
        <w:t>.</w:t>
      </w:r>
      <w:r>
        <w:rPr>
          <w:rFonts w:ascii="Times New Roman" w:eastAsia="宋体" w:hAnsi="Times New Roman" w:hint="eastAsia"/>
          <w:color w:val="000000"/>
          <w:sz w:val="30"/>
        </w:rPr>
        <w:t>6</w:t>
      </w:r>
      <w:r>
        <w:rPr>
          <w:rFonts w:ascii="Times New Roman" w:eastAsia="宋体" w:hAnsi="Times New Roman"/>
          <w:color w:val="000000"/>
          <w:sz w:val="30"/>
        </w:rPr>
        <w:t>固废、危废暂存及处置情况</w:t>
      </w:r>
      <w:bookmarkEnd w:id="217"/>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本项目</w:t>
      </w:r>
      <w:r>
        <w:rPr>
          <w:color w:val="000000"/>
          <w:sz w:val="28"/>
          <w:szCs w:val="28"/>
        </w:rPr>
        <w:t>固体废</w:t>
      </w:r>
      <w:r>
        <w:rPr>
          <w:rFonts w:hint="eastAsia"/>
          <w:color w:val="000000"/>
          <w:sz w:val="28"/>
          <w:szCs w:val="28"/>
        </w:rPr>
        <w:t>弃</w:t>
      </w:r>
      <w:r>
        <w:rPr>
          <w:color w:val="000000"/>
          <w:sz w:val="28"/>
          <w:szCs w:val="28"/>
        </w:rPr>
        <w:t>物主要为加氢反应器</w:t>
      </w:r>
      <w:r>
        <w:rPr>
          <w:rFonts w:hint="eastAsia"/>
          <w:color w:val="000000"/>
          <w:sz w:val="28"/>
          <w:szCs w:val="28"/>
        </w:rPr>
        <w:t>、裂化反应器</w:t>
      </w:r>
      <w:r>
        <w:rPr>
          <w:color w:val="000000"/>
          <w:sz w:val="28"/>
          <w:szCs w:val="28"/>
        </w:rPr>
        <w:t>定期排放的废催化剂、废保护剂、废瓷球</w:t>
      </w:r>
      <w:r>
        <w:rPr>
          <w:rFonts w:hint="eastAsia"/>
          <w:color w:val="000000"/>
          <w:sz w:val="28"/>
          <w:szCs w:val="28"/>
        </w:rPr>
        <w:t>以及新增定员产生的生活垃圾。</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按照环保相关要求，中国石油化工股份有限公司安庆分公司每年会根据生产实际情况预测当年危险废物产生量，并与有资质相关单位签订危废处置协议。公司对进入危废暂存库的危险废物进行登记，当危险废物暂存达到一定数量后，则严格按照相关法律法规向环保部门申报，经上级部门批准后，交由有资质单位处置。</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本项目装置区暂未产生危险废物。项目将来产生的危险废物厂内暂存依托现有危险废物暂存场所，定期委托专业公司处置。</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lastRenderedPageBreak/>
        <w:t>项目依托现有危险废物暂存场所位于</w:t>
      </w:r>
      <w:r>
        <w:rPr>
          <w:sz w:val="28"/>
          <w:szCs w:val="28"/>
        </w:rPr>
        <w:t>焦化装置西面</w:t>
      </w:r>
      <w:r>
        <w:rPr>
          <w:rFonts w:hint="eastAsia"/>
          <w:sz w:val="28"/>
          <w:szCs w:val="28"/>
        </w:rPr>
        <w:t>，</w:t>
      </w:r>
      <w:r>
        <w:rPr>
          <w:sz w:val="28"/>
          <w:szCs w:val="28"/>
        </w:rPr>
        <w:t>面积</w:t>
      </w:r>
      <w:r>
        <w:rPr>
          <w:sz w:val="28"/>
          <w:szCs w:val="28"/>
        </w:rPr>
        <w:t>1500m</w:t>
      </w:r>
      <w:r>
        <w:rPr>
          <w:sz w:val="28"/>
          <w:szCs w:val="28"/>
          <w:vertAlign w:val="superscript"/>
        </w:rPr>
        <w:t>2</w:t>
      </w:r>
      <w:r>
        <w:rPr>
          <w:sz w:val="28"/>
          <w:szCs w:val="28"/>
        </w:rPr>
        <w:t>（</w:t>
      </w:r>
      <w:r>
        <w:rPr>
          <w:sz w:val="28"/>
          <w:szCs w:val="28"/>
        </w:rPr>
        <w:t>50×30m</w:t>
      </w:r>
      <w:r>
        <w:rPr>
          <w:sz w:val="28"/>
          <w:szCs w:val="28"/>
        </w:rPr>
        <w:t>），分为</w:t>
      </w:r>
      <w:r>
        <w:rPr>
          <w:sz w:val="28"/>
          <w:szCs w:val="28"/>
        </w:rPr>
        <w:t>4</w:t>
      </w:r>
      <w:r>
        <w:rPr>
          <w:sz w:val="28"/>
          <w:szCs w:val="28"/>
        </w:rPr>
        <w:t>个库区。</w:t>
      </w:r>
      <w:r>
        <w:rPr>
          <w:rFonts w:hint="eastAsia"/>
          <w:sz w:val="28"/>
          <w:szCs w:val="28"/>
        </w:rPr>
        <w:t>该危废暂存场所已经</w:t>
      </w:r>
      <w:r>
        <w:rPr>
          <w:rFonts w:hint="eastAsia"/>
          <w:color w:val="000000"/>
          <w:kern w:val="0"/>
          <w:sz w:val="28"/>
          <w:szCs w:val="28"/>
        </w:rPr>
        <w:t>安徽省环境保护厅皖环函</w:t>
      </w:r>
      <w:r>
        <w:rPr>
          <w:rFonts w:hint="eastAsia"/>
          <w:color w:val="000000"/>
          <w:kern w:val="0"/>
          <w:sz w:val="28"/>
          <w:szCs w:val="28"/>
        </w:rPr>
        <w:t>[2016]1253</w:t>
      </w:r>
      <w:r>
        <w:rPr>
          <w:rFonts w:hint="eastAsia"/>
          <w:color w:val="000000"/>
          <w:kern w:val="0"/>
          <w:sz w:val="28"/>
          <w:szCs w:val="28"/>
        </w:rPr>
        <w:t>号《安徽省环保厅关于中国石油化工股份有限公司安庆分公司含硫原油加工适应性改造及油品质量升级工程竣工环境保护验收意见的函》验收通过</w:t>
      </w:r>
      <w:r>
        <w:rPr>
          <w:rFonts w:hint="eastAsia"/>
          <w:color w:val="000000"/>
          <w:sz w:val="28"/>
          <w:szCs w:val="28"/>
        </w:rPr>
        <w:t>。</w:t>
      </w:r>
    </w:p>
    <w:p w:rsidR="001C41BF" w:rsidRDefault="001C41BF">
      <w:pPr>
        <w:pStyle w:val="2"/>
        <w:snapToGrid w:val="0"/>
        <w:spacing w:before="0" w:after="0"/>
        <w:ind w:firstLineChars="0" w:firstLine="0"/>
        <w:rPr>
          <w:rFonts w:ascii="Times New Roman" w:eastAsia="宋体" w:hAnsi="Times New Roman"/>
          <w:color w:val="000000"/>
          <w:sz w:val="30"/>
        </w:rPr>
      </w:pPr>
      <w:bookmarkStart w:id="218" w:name="_Toc21070"/>
      <w:r>
        <w:rPr>
          <w:rFonts w:ascii="Times New Roman" w:eastAsia="宋体" w:hAnsi="Times New Roman" w:hint="eastAsia"/>
          <w:color w:val="000000"/>
          <w:sz w:val="30"/>
        </w:rPr>
        <w:t>10</w:t>
      </w:r>
      <w:r>
        <w:rPr>
          <w:rFonts w:ascii="Times New Roman" w:eastAsia="宋体" w:hAnsi="Times New Roman"/>
          <w:color w:val="000000"/>
          <w:sz w:val="30"/>
        </w:rPr>
        <w:t>.</w:t>
      </w:r>
      <w:r>
        <w:rPr>
          <w:rFonts w:ascii="Times New Roman" w:eastAsia="宋体" w:hAnsi="Times New Roman" w:hint="eastAsia"/>
          <w:color w:val="000000"/>
          <w:sz w:val="30"/>
        </w:rPr>
        <w:t>7</w:t>
      </w:r>
      <w:r>
        <w:rPr>
          <w:rFonts w:ascii="Times New Roman" w:eastAsia="宋体" w:hAnsi="Times New Roman"/>
          <w:color w:val="000000"/>
          <w:sz w:val="30"/>
        </w:rPr>
        <w:t>排污口规范化和在线监测设置情况</w:t>
      </w:r>
      <w:bookmarkEnd w:id="218"/>
    </w:p>
    <w:p w:rsidR="001C41BF" w:rsidRDefault="00590995">
      <w:pPr>
        <w:topLinePunct/>
        <w:autoSpaceDE w:val="0"/>
        <w:adjustRightInd w:val="0"/>
        <w:snapToGrid w:val="0"/>
        <w:spacing w:line="360" w:lineRule="auto"/>
        <w:ind w:firstLine="570"/>
        <w:rPr>
          <w:color w:val="000000"/>
          <w:sz w:val="28"/>
          <w:szCs w:val="28"/>
        </w:rPr>
      </w:pPr>
      <w:r>
        <w:rPr>
          <w:noProof/>
          <w:sz w:val="28"/>
        </w:rPr>
        <mc:AlternateContent>
          <mc:Choice Requires="wpg">
            <w:drawing>
              <wp:anchor distT="0" distB="0" distL="114300" distR="114300" simplePos="0" relativeHeight="251608064" behindDoc="1" locked="0" layoutInCell="1" allowOverlap="1">
                <wp:simplePos x="0" y="0"/>
                <wp:positionH relativeFrom="column">
                  <wp:posOffset>118745</wp:posOffset>
                </wp:positionH>
                <wp:positionV relativeFrom="paragraph">
                  <wp:posOffset>1358900</wp:posOffset>
                </wp:positionV>
                <wp:extent cx="5082540" cy="2228850"/>
                <wp:effectExtent l="4445" t="1270" r="0" b="0"/>
                <wp:wrapNone/>
                <wp:docPr id="58" name="组合 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2540" cy="2228850"/>
                          <a:chOff x="5867" y="1175334"/>
                          <a:chExt cx="8004" cy="3510"/>
                        </a:xfrm>
                      </wpg:grpSpPr>
                      <pic:pic xmlns:pic="http://schemas.openxmlformats.org/drawingml/2006/picture">
                        <pic:nvPicPr>
                          <pic:cNvPr id="59" name="图片 669" descr="2#硫磺在线分析仪"/>
                          <pic:cNvPicPr>
                            <a:picLocks noChangeAspect="1" noChangeArrowheads="1"/>
                          </pic:cNvPicPr>
                        </pic:nvPicPr>
                        <pic:blipFill>
                          <a:blip r:embed="rId49">
                            <a:extLst>
                              <a:ext uri="{28A0092B-C50C-407E-A947-70E740481C1C}">
                                <a14:useLocalDpi xmlns:a14="http://schemas.microsoft.com/office/drawing/2010/main"/>
                              </a:ext>
                            </a:extLst>
                          </a:blip>
                          <a:srcRect/>
                          <a:stretch>
                            <a:fillRect/>
                          </a:stretch>
                        </pic:blipFill>
                        <pic:spPr bwMode="auto">
                          <a:xfrm>
                            <a:off x="9925" y="1175334"/>
                            <a:ext cx="3946" cy="35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60" name="图片 76" descr="SAM_0032"/>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5867" y="1175393"/>
                            <a:ext cx="3938" cy="34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6AC34D98" id="组合 848" o:spid="_x0000_s1026" style="position:absolute;left:0;text-align:left;margin-left:9.35pt;margin-top:107pt;width:400.2pt;height:175.5pt;z-index:-251708416" coordorigin="58,11753" coordsize="80,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">
                <v:shape id="图片 669" o:spid="_x0000_s1027" type="#_x0000_t75" alt="2#硫磺在线分析仪" style="position:absolute;left:99;top:11753;width:39;height: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">
                  <v:imagedata r:id="rId51" o:title="2#硫磺在线分析仪"/>
                </v:shape>
                <v:shape id="图片 76" o:spid="_x0000_s1028" type="#_x0000_t75" alt="SAM_0032" style="position:absolute;left:58;top:11753;width:40;height: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">
                  <v:imagedata r:id="rId52" o:title="SAM_0032"/>
                </v:shape>
              </v:group>
            </w:pict>
          </mc:Fallback>
        </mc:AlternateContent>
      </w:r>
      <w:r w:rsidR="001C41BF">
        <w:rPr>
          <w:color w:val="000000"/>
          <w:sz w:val="28"/>
          <w:szCs w:val="28"/>
        </w:rPr>
        <w:t>项目废气设置监测口及采样平台</w:t>
      </w:r>
      <w:r w:rsidR="001C41BF">
        <w:rPr>
          <w:rFonts w:hint="eastAsia"/>
          <w:color w:val="000000"/>
          <w:sz w:val="28"/>
          <w:szCs w:val="28"/>
        </w:rPr>
        <w:t>，危废库安装了危废标识牌，废水、废气排放处已安装标识牌。</w:t>
      </w:r>
      <w:r w:rsidR="001C41BF">
        <w:rPr>
          <w:color w:val="000000"/>
          <w:sz w:val="28"/>
          <w:szCs w:val="28"/>
        </w:rPr>
        <w:t>废水总排口安装流量、</w:t>
      </w:r>
      <w:r w:rsidR="001C41BF">
        <w:rPr>
          <w:color w:val="000000"/>
          <w:sz w:val="28"/>
          <w:szCs w:val="28"/>
        </w:rPr>
        <w:t>COD</w:t>
      </w:r>
      <w:r w:rsidR="001C41BF">
        <w:rPr>
          <w:color w:val="000000"/>
          <w:sz w:val="28"/>
          <w:szCs w:val="28"/>
        </w:rPr>
        <w:t>、</w:t>
      </w:r>
      <w:r w:rsidR="001C41BF">
        <w:rPr>
          <w:color w:val="000000"/>
          <w:sz w:val="28"/>
          <w:szCs w:val="28"/>
        </w:rPr>
        <w:t>NH</w:t>
      </w:r>
      <w:r w:rsidR="001C41BF">
        <w:rPr>
          <w:color w:val="000000"/>
          <w:sz w:val="28"/>
          <w:szCs w:val="28"/>
          <w:vertAlign w:val="subscript"/>
        </w:rPr>
        <w:t>3</w:t>
      </w:r>
      <w:r w:rsidR="001C41BF">
        <w:rPr>
          <w:color w:val="000000"/>
          <w:sz w:val="28"/>
          <w:szCs w:val="28"/>
        </w:rPr>
        <w:t>-N</w:t>
      </w:r>
      <w:r w:rsidR="001C41BF">
        <w:rPr>
          <w:rFonts w:hint="eastAsia"/>
          <w:color w:val="000000"/>
          <w:sz w:val="28"/>
          <w:szCs w:val="28"/>
        </w:rPr>
        <w:t>、</w:t>
      </w:r>
      <w:r w:rsidR="001C41BF">
        <w:rPr>
          <w:color w:val="000000"/>
          <w:sz w:val="28"/>
          <w:szCs w:val="28"/>
        </w:rPr>
        <w:t>等在线监测系统</w:t>
      </w:r>
      <w:r w:rsidR="001C41BF">
        <w:rPr>
          <w:rFonts w:hint="eastAsia"/>
          <w:color w:val="000000"/>
          <w:sz w:val="28"/>
          <w:szCs w:val="28"/>
        </w:rPr>
        <w:t>，</w:t>
      </w:r>
      <w:r w:rsidR="001C41BF">
        <w:rPr>
          <w:rFonts w:hint="eastAsia"/>
          <w:color w:val="000000"/>
          <w:sz w:val="28"/>
          <w:szCs w:val="28"/>
        </w:rPr>
        <w:t>4</w:t>
      </w:r>
      <w:r w:rsidR="001C41BF">
        <w:rPr>
          <w:rFonts w:hint="eastAsia"/>
          <w:color w:val="000000"/>
          <w:sz w:val="28"/>
          <w:szCs w:val="28"/>
        </w:rPr>
        <w:t>万吨</w:t>
      </w:r>
      <w:r w:rsidR="001C41BF">
        <w:rPr>
          <w:rFonts w:hint="eastAsia"/>
          <w:color w:val="000000"/>
          <w:sz w:val="28"/>
          <w:szCs w:val="28"/>
        </w:rPr>
        <w:t>/</w:t>
      </w:r>
      <w:r w:rsidR="001C41BF">
        <w:rPr>
          <w:rFonts w:hint="eastAsia"/>
          <w:color w:val="000000"/>
          <w:sz w:val="28"/>
          <w:szCs w:val="28"/>
        </w:rPr>
        <w:t>年硫磺回收装置尾气安装了</w:t>
      </w:r>
      <w:r w:rsidR="001C41BF">
        <w:rPr>
          <w:rFonts w:hint="eastAsia"/>
          <w:color w:val="000000"/>
          <w:sz w:val="28"/>
          <w:szCs w:val="28"/>
        </w:rPr>
        <w:t>SO</w:t>
      </w:r>
      <w:r w:rsidR="001C41BF">
        <w:rPr>
          <w:rFonts w:hint="eastAsia"/>
          <w:color w:val="000000"/>
          <w:sz w:val="28"/>
          <w:szCs w:val="28"/>
          <w:vertAlign w:val="subscript"/>
        </w:rPr>
        <w:t>2</w:t>
      </w:r>
      <w:r w:rsidR="001C41BF">
        <w:rPr>
          <w:rFonts w:hint="eastAsia"/>
          <w:color w:val="000000"/>
          <w:sz w:val="28"/>
          <w:szCs w:val="28"/>
          <w:vertAlign w:val="subscript"/>
        </w:rPr>
        <w:t>、</w:t>
      </w:r>
      <w:r w:rsidR="001C41BF">
        <w:rPr>
          <w:rFonts w:hint="eastAsia"/>
          <w:color w:val="000000"/>
          <w:sz w:val="28"/>
          <w:szCs w:val="28"/>
        </w:rPr>
        <w:t>NO</w:t>
      </w:r>
      <w:r w:rsidR="001C41BF">
        <w:rPr>
          <w:rFonts w:hint="eastAsia"/>
          <w:color w:val="000000"/>
          <w:sz w:val="28"/>
          <w:szCs w:val="28"/>
          <w:vertAlign w:val="subscript"/>
        </w:rPr>
        <w:t>X</w:t>
      </w:r>
      <w:r w:rsidR="001C41BF">
        <w:rPr>
          <w:rFonts w:hint="eastAsia"/>
          <w:color w:val="000000"/>
          <w:sz w:val="28"/>
          <w:szCs w:val="28"/>
        </w:rPr>
        <w:t>在线监测系统。废水总排口</w:t>
      </w:r>
      <w:r w:rsidR="001C41BF">
        <w:rPr>
          <w:rFonts w:hint="eastAsia"/>
          <w:color w:val="000000"/>
          <w:sz w:val="28"/>
          <w:szCs w:val="28"/>
        </w:rPr>
        <w:t>NH</w:t>
      </w:r>
      <w:r w:rsidR="001C41BF">
        <w:rPr>
          <w:rFonts w:hint="eastAsia"/>
          <w:color w:val="000000"/>
          <w:sz w:val="28"/>
          <w:szCs w:val="28"/>
          <w:vertAlign w:val="subscript"/>
        </w:rPr>
        <w:t>3</w:t>
      </w:r>
      <w:r w:rsidR="001C41BF">
        <w:rPr>
          <w:rFonts w:hint="eastAsia"/>
          <w:color w:val="000000"/>
          <w:sz w:val="28"/>
          <w:szCs w:val="28"/>
        </w:rPr>
        <w:t>-N</w:t>
      </w:r>
      <w:r w:rsidR="001C41BF">
        <w:rPr>
          <w:rFonts w:hint="eastAsia"/>
          <w:color w:val="000000"/>
          <w:sz w:val="28"/>
          <w:szCs w:val="28"/>
        </w:rPr>
        <w:t>在线监测仪验收批文见附件。</w:t>
      </w:r>
    </w:p>
    <w:p w:rsidR="001C41BF" w:rsidRDefault="001C41BF">
      <w:pPr>
        <w:topLinePunct/>
        <w:autoSpaceDE w:val="0"/>
        <w:adjustRightInd w:val="0"/>
        <w:snapToGrid w:val="0"/>
        <w:rPr>
          <w:color w:val="000000"/>
          <w:sz w:val="28"/>
          <w:szCs w:val="28"/>
        </w:rPr>
      </w:pPr>
      <w:r>
        <w:rPr>
          <w:rFonts w:hint="eastAsia"/>
          <w:color w:val="000000"/>
          <w:sz w:val="28"/>
          <w:szCs w:val="28"/>
        </w:rPr>
        <w:t xml:space="preserve">  </w:t>
      </w: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150" w:firstLine="420"/>
        <w:rPr>
          <w:color w:val="000000"/>
          <w:sz w:val="28"/>
          <w:szCs w:val="28"/>
        </w:rPr>
      </w:pPr>
    </w:p>
    <w:p w:rsidR="001C41BF" w:rsidRDefault="001C41BF">
      <w:pPr>
        <w:topLinePunct/>
        <w:autoSpaceDE w:val="0"/>
        <w:adjustRightInd w:val="0"/>
        <w:snapToGrid w:val="0"/>
        <w:ind w:firstLineChars="300" w:firstLine="840"/>
        <w:rPr>
          <w:color w:val="000000"/>
          <w:sz w:val="28"/>
          <w:szCs w:val="28"/>
        </w:rPr>
      </w:pPr>
    </w:p>
    <w:p w:rsidR="001C41BF" w:rsidRDefault="001C41BF">
      <w:pPr>
        <w:topLinePunct/>
        <w:autoSpaceDE w:val="0"/>
        <w:adjustRightInd w:val="0"/>
        <w:snapToGrid w:val="0"/>
        <w:ind w:firstLineChars="300" w:firstLine="840"/>
        <w:rPr>
          <w:color w:val="000000"/>
          <w:sz w:val="28"/>
          <w:szCs w:val="28"/>
        </w:rPr>
      </w:pPr>
      <w:r>
        <w:rPr>
          <w:rFonts w:hint="eastAsia"/>
          <w:color w:val="000000"/>
          <w:sz w:val="28"/>
          <w:szCs w:val="28"/>
        </w:rPr>
        <w:t>废水总排口在线监测仪</w:t>
      </w:r>
      <w:r>
        <w:rPr>
          <w:rFonts w:hint="eastAsia"/>
          <w:color w:val="000000"/>
          <w:sz w:val="28"/>
          <w:szCs w:val="28"/>
        </w:rPr>
        <w:t xml:space="preserve">        </w:t>
      </w:r>
      <w:r>
        <w:rPr>
          <w:rFonts w:hint="eastAsia"/>
          <w:color w:val="000000"/>
          <w:sz w:val="28"/>
          <w:szCs w:val="28"/>
        </w:rPr>
        <w:t>硫磺回收废气在线监测仪</w:t>
      </w:r>
    </w:p>
    <w:p w:rsidR="001C41BF" w:rsidRDefault="001C41BF">
      <w:pPr>
        <w:pStyle w:val="2"/>
        <w:snapToGrid w:val="0"/>
        <w:spacing w:before="0" w:after="0"/>
        <w:ind w:firstLineChars="0" w:firstLine="0"/>
        <w:rPr>
          <w:rFonts w:ascii="Times New Roman" w:eastAsia="宋体" w:hAnsi="Times New Roman"/>
          <w:color w:val="000000"/>
          <w:sz w:val="30"/>
        </w:rPr>
      </w:pPr>
      <w:bookmarkStart w:id="219" w:name="_Toc4596"/>
      <w:r>
        <w:rPr>
          <w:rFonts w:ascii="Times New Roman" w:eastAsia="宋体" w:hAnsi="Times New Roman" w:hint="eastAsia"/>
          <w:color w:val="000000"/>
          <w:sz w:val="30"/>
        </w:rPr>
        <w:t>10</w:t>
      </w:r>
      <w:r>
        <w:rPr>
          <w:rFonts w:ascii="Times New Roman" w:eastAsia="宋体" w:hAnsi="Times New Roman"/>
          <w:color w:val="000000"/>
          <w:sz w:val="30"/>
        </w:rPr>
        <w:t>.</w:t>
      </w:r>
      <w:r>
        <w:rPr>
          <w:rFonts w:ascii="Times New Roman" w:eastAsia="宋体" w:hAnsi="Times New Roman" w:hint="eastAsia"/>
          <w:color w:val="000000"/>
          <w:sz w:val="30"/>
        </w:rPr>
        <w:t>8</w:t>
      </w:r>
      <w:r>
        <w:rPr>
          <w:rFonts w:ascii="Times New Roman" w:eastAsia="宋体" w:hAnsi="Times New Roman"/>
          <w:color w:val="000000"/>
          <w:sz w:val="30"/>
        </w:rPr>
        <w:t>绿化建设情况</w:t>
      </w:r>
      <w:bookmarkEnd w:id="219"/>
    </w:p>
    <w:p w:rsidR="001C41BF" w:rsidRDefault="001C41BF">
      <w:pPr>
        <w:autoSpaceDE w:val="0"/>
        <w:autoSpaceDN w:val="0"/>
        <w:adjustRightInd w:val="0"/>
        <w:snapToGrid w:val="0"/>
        <w:spacing w:line="360" w:lineRule="auto"/>
        <w:ind w:firstLineChars="200" w:firstLine="560"/>
        <w:jc w:val="left"/>
        <w:rPr>
          <w:color w:val="000000"/>
          <w:sz w:val="28"/>
          <w:szCs w:val="28"/>
        </w:rPr>
      </w:pPr>
      <w:r>
        <w:rPr>
          <w:rFonts w:hint="eastAsia"/>
          <w:color w:val="000000"/>
          <w:sz w:val="28"/>
          <w:szCs w:val="28"/>
        </w:rPr>
        <w:t>在项目建成后投用后，分别在装置区、办公区域等进行了绿化，总绿化面积</w:t>
      </w:r>
      <w:r>
        <w:rPr>
          <w:rFonts w:hint="eastAsia"/>
          <w:color w:val="000000"/>
          <w:sz w:val="28"/>
          <w:szCs w:val="28"/>
        </w:rPr>
        <w:t>120000m</w:t>
      </w:r>
      <w:r>
        <w:rPr>
          <w:rFonts w:hint="eastAsia"/>
          <w:color w:val="000000"/>
          <w:sz w:val="28"/>
          <w:szCs w:val="28"/>
          <w:vertAlign w:val="superscript"/>
        </w:rPr>
        <w:t>2</w:t>
      </w:r>
      <w:r>
        <w:rPr>
          <w:rFonts w:hint="eastAsia"/>
          <w:color w:val="000000"/>
          <w:sz w:val="28"/>
          <w:szCs w:val="28"/>
        </w:rPr>
        <w:t>。公司在厂区种植了樟树、棕榈树、红枫、矮榈、红叶石楠球、小桂花、绿篱、美人蕉、毛娟、马尼拉等植物。</w:t>
      </w:r>
    </w:p>
    <w:p w:rsidR="001C41BF" w:rsidRDefault="001C41BF">
      <w:pPr>
        <w:pStyle w:val="2"/>
        <w:snapToGrid w:val="0"/>
        <w:spacing w:before="0" w:after="0"/>
        <w:ind w:firstLineChars="0" w:firstLine="0"/>
        <w:rPr>
          <w:rFonts w:ascii="Times New Roman" w:eastAsia="宋体" w:hAnsi="Times New Roman"/>
          <w:color w:val="000000"/>
          <w:sz w:val="30"/>
        </w:rPr>
      </w:pPr>
      <w:bookmarkStart w:id="220" w:name="_Toc12598"/>
      <w:r>
        <w:rPr>
          <w:rFonts w:ascii="Times New Roman" w:eastAsia="宋体" w:hAnsi="Times New Roman" w:hint="eastAsia"/>
          <w:color w:val="000000"/>
          <w:sz w:val="30"/>
        </w:rPr>
        <w:t>10</w:t>
      </w:r>
      <w:r>
        <w:rPr>
          <w:rFonts w:ascii="Times New Roman" w:eastAsia="宋体" w:hAnsi="Times New Roman"/>
          <w:color w:val="000000"/>
          <w:sz w:val="30"/>
        </w:rPr>
        <w:t>.</w:t>
      </w:r>
      <w:r>
        <w:rPr>
          <w:rFonts w:ascii="Times New Roman" w:eastAsia="宋体" w:hAnsi="Times New Roman" w:hint="eastAsia"/>
          <w:color w:val="000000"/>
          <w:sz w:val="30"/>
        </w:rPr>
        <w:t>8</w:t>
      </w:r>
      <w:r>
        <w:rPr>
          <w:rFonts w:ascii="Times New Roman" w:eastAsia="宋体" w:hAnsi="Times New Roman"/>
          <w:color w:val="000000"/>
          <w:sz w:val="30"/>
        </w:rPr>
        <w:t>防腐、防渗措施落实情况</w:t>
      </w:r>
      <w:bookmarkEnd w:id="220"/>
    </w:p>
    <w:p w:rsidR="001C41BF" w:rsidRDefault="001C41BF">
      <w:pPr>
        <w:adjustRightInd w:val="0"/>
        <w:snapToGrid w:val="0"/>
        <w:spacing w:line="360" w:lineRule="auto"/>
        <w:ind w:firstLine="573"/>
        <w:rPr>
          <w:color w:val="000000"/>
          <w:sz w:val="28"/>
          <w:szCs w:val="28"/>
        </w:rPr>
      </w:pPr>
      <w:r>
        <w:rPr>
          <w:rFonts w:hint="eastAsia"/>
          <w:color w:val="000000"/>
          <w:sz w:val="28"/>
          <w:szCs w:val="28"/>
        </w:rPr>
        <w:t>依据项目环评和批复，项目不新建罐区、污水处理设施、危险废物暂存间，罐区、污水处理设施、危险废物暂存间均依托现有设施。</w:t>
      </w:r>
    </w:p>
    <w:p w:rsidR="001C41BF" w:rsidRDefault="001C41BF">
      <w:pPr>
        <w:adjustRightInd w:val="0"/>
        <w:snapToGrid w:val="0"/>
        <w:spacing w:line="360" w:lineRule="auto"/>
        <w:ind w:firstLine="573"/>
        <w:rPr>
          <w:color w:val="000000"/>
          <w:sz w:val="28"/>
          <w:szCs w:val="28"/>
        </w:rPr>
      </w:pPr>
      <w:r>
        <w:rPr>
          <w:rFonts w:hint="eastAsia"/>
          <w:color w:val="000000"/>
          <w:sz w:val="28"/>
          <w:szCs w:val="28"/>
        </w:rPr>
        <w:t>以上设施已经通过竣工环保验收。</w:t>
      </w:r>
    </w:p>
    <w:p w:rsidR="001C41BF" w:rsidRDefault="00590995">
      <w:pPr>
        <w:adjustRightInd w:val="0"/>
        <w:snapToGrid w:val="0"/>
        <w:spacing w:line="360" w:lineRule="auto"/>
        <w:ind w:firstLine="573"/>
        <w:rPr>
          <w:color w:val="000000"/>
          <w:sz w:val="28"/>
          <w:szCs w:val="28"/>
        </w:rPr>
      </w:pPr>
      <w:r>
        <w:rPr>
          <w:noProof/>
          <w:sz w:val="28"/>
        </w:rPr>
        <w:lastRenderedPageBreak/>
        <mc:AlternateContent>
          <mc:Choice Requires="wpg">
            <w:drawing>
              <wp:anchor distT="0" distB="0" distL="114300" distR="114300" simplePos="0" relativeHeight="251674624" behindDoc="1" locked="0" layoutInCell="1" allowOverlap="1">
                <wp:simplePos x="0" y="0"/>
                <wp:positionH relativeFrom="column">
                  <wp:posOffset>18415</wp:posOffset>
                </wp:positionH>
                <wp:positionV relativeFrom="paragraph">
                  <wp:posOffset>572135</wp:posOffset>
                </wp:positionV>
                <wp:extent cx="5247640" cy="2526665"/>
                <wp:effectExtent l="0" t="635" r="1270" b="6350"/>
                <wp:wrapNone/>
                <wp:docPr id="54" name="组合 8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7640" cy="2526665"/>
                          <a:chOff x="17879" y="1174673"/>
                          <a:chExt cx="8264" cy="3979"/>
                        </a:xfrm>
                      </wpg:grpSpPr>
                      <pic:pic xmlns:pic="http://schemas.openxmlformats.org/drawingml/2006/picture">
                        <pic:nvPicPr>
                          <pic:cNvPr id="55" name="图片 867" descr="736240292241406591"/>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17879" y="1174684"/>
                            <a:ext cx="2235" cy="3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图片 868" descr="744389729606100258"/>
                          <pic:cNvPicPr>
                            <a:picLocks noChangeAspect="1" noChangeArrowheads="1"/>
                          </pic:cNvPicPr>
                        </pic:nvPicPr>
                        <pic:blipFill>
                          <a:blip r:embed="rId54">
                            <a:extLst>
                              <a:ext uri="{28A0092B-C50C-407E-A947-70E740481C1C}">
                                <a14:useLocalDpi xmlns:a14="http://schemas.microsoft.com/office/drawing/2010/main"/>
                              </a:ext>
                            </a:extLst>
                          </a:blip>
                          <a:srcRect/>
                          <a:stretch>
                            <a:fillRect/>
                          </a:stretch>
                        </pic:blipFill>
                        <pic:spPr bwMode="auto">
                          <a:xfrm>
                            <a:off x="20147" y="1174674"/>
                            <a:ext cx="2976" cy="3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图片 869" descr="污水管线防腐施工"/>
                          <pic:cNvPicPr>
                            <a:picLocks noChangeAspect="1" noChangeArrowheads="1"/>
                          </pic:cNvPicPr>
                        </pic:nvPicPr>
                        <pic:blipFill>
                          <a:blip r:embed="rId55">
                            <a:extLst>
                              <a:ext uri="{28A0092B-C50C-407E-A947-70E740481C1C}">
                                <a14:useLocalDpi xmlns:a14="http://schemas.microsoft.com/office/drawing/2010/main"/>
                              </a:ext>
                            </a:extLst>
                          </a:blip>
                          <a:srcRect/>
                          <a:stretch>
                            <a:fillRect/>
                          </a:stretch>
                        </pic:blipFill>
                        <pic:spPr bwMode="auto">
                          <a:xfrm>
                            <a:off x="23167" y="1174673"/>
                            <a:ext cx="2976" cy="3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CA834FE" id="组合 870" o:spid="_x0000_s1026" style="position:absolute;left:0;text-align:left;margin-left:1.45pt;margin-top:45.05pt;width:413.2pt;height:198.95pt;z-index:-251641856" coordorigin="178,11746" coordsize="82,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">
                <v:shape id="图片 867" o:spid="_x0000_s1027" type="#_x0000_t75" alt="736240292241406591" style="position:absolute;left:178;top:11746;width:23;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">
                  <v:imagedata r:id="rId56" o:title="736240292241406591"/>
                </v:shape>
                <v:shape id="图片 868" o:spid="_x0000_s1028" type="#_x0000_t75" alt="744389729606100258" style="position:absolute;left:201;top:11746;width:3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">
                  <v:imagedata r:id="rId57" o:title="744389729606100258"/>
                </v:shape>
                <v:shape id="图片 869" o:spid="_x0000_s1029" type="#_x0000_t75" alt="污水管线防腐施工" style="position:absolute;left:231;top:11746;width:3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">
                  <v:imagedata r:id="rId58" o:title="污水管线防腐施工"/>
                </v:shape>
              </v:group>
            </w:pict>
          </mc:Fallback>
        </mc:AlternateContent>
      </w:r>
      <w:r w:rsidR="001C41BF">
        <w:rPr>
          <w:rFonts w:hint="eastAsia"/>
          <w:color w:val="000000"/>
          <w:sz w:val="28"/>
          <w:szCs w:val="28"/>
        </w:rPr>
        <w:t>根据项目环评，项目地下管道，装置区生产废水预处理设施，属重点防渗区域。装置区域属一般防渗区。</w:t>
      </w:r>
    </w:p>
    <w:p w:rsidR="001C41BF" w:rsidRDefault="001C41BF">
      <w:pPr>
        <w:adjustRightInd w:val="0"/>
        <w:snapToGrid w:val="0"/>
        <w:spacing w:line="360" w:lineRule="auto"/>
        <w:ind w:firstLine="573"/>
        <w:rPr>
          <w:color w:val="000000"/>
          <w:sz w:val="28"/>
          <w:szCs w:val="28"/>
        </w:rPr>
      </w:pPr>
    </w:p>
    <w:p w:rsidR="001C41BF" w:rsidRDefault="001C41BF">
      <w:pPr>
        <w:adjustRightInd w:val="0"/>
        <w:snapToGrid w:val="0"/>
        <w:spacing w:line="360" w:lineRule="auto"/>
        <w:ind w:firstLine="573"/>
        <w:rPr>
          <w:color w:val="000000"/>
          <w:sz w:val="28"/>
          <w:szCs w:val="28"/>
        </w:rPr>
      </w:pPr>
    </w:p>
    <w:p w:rsidR="001C41BF" w:rsidRDefault="001C41BF">
      <w:pPr>
        <w:adjustRightInd w:val="0"/>
        <w:snapToGrid w:val="0"/>
        <w:spacing w:line="360" w:lineRule="auto"/>
        <w:ind w:firstLine="573"/>
        <w:rPr>
          <w:color w:val="000000"/>
          <w:sz w:val="28"/>
          <w:szCs w:val="28"/>
        </w:rPr>
      </w:pPr>
    </w:p>
    <w:p w:rsidR="001C41BF" w:rsidRDefault="001C41BF">
      <w:pPr>
        <w:adjustRightInd w:val="0"/>
        <w:snapToGrid w:val="0"/>
        <w:spacing w:line="360" w:lineRule="auto"/>
        <w:ind w:firstLine="573"/>
        <w:rPr>
          <w:color w:val="000000"/>
          <w:sz w:val="28"/>
          <w:szCs w:val="28"/>
        </w:rPr>
      </w:pPr>
    </w:p>
    <w:p w:rsidR="001C41BF" w:rsidRDefault="001C41BF">
      <w:pPr>
        <w:adjustRightInd w:val="0"/>
        <w:snapToGrid w:val="0"/>
        <w:spacing w:line="360" w:lineRule="auto"/>
        <w:ind w:firstLine="573"/>
        <w:rPr>
          <w:color w:val="000000"/>
          <w:sz w:val="28"/>
          <w:szCs w:val="28"/>
        </w:rPr>
      </w:pPr>
    </w:p>
    <w:p w:rsidR="001C41BF" w:rsidRDefault="001C41BF">
      <w:pPr>
        <w:adjustRightInd w:val="0"/>
        <w:snapToGrid w:val="0"/>
        <w:spacing w:line="360" w:lineRule="auto"/>
        <w:ind w:firstLine="573"/>
        <w:rPr>
          <w:color w:val="000000"/>
          <w:sz w:val="28"/>
          <w:szCs w:val="28"/>
        </w:rPr>
      </w:pPr>
    </w:p>
    <w:p w:rsidR="001C41BF" w:rsidRDefault="001C41BF">
      <w:pPr>
        <w:adjustRightInd w:val="0"/>
        <w:snapToGrid w:val="0"/>
        <w:spacing w:line="360" w:lineRule="auto"/>
        <w:ind w:firstLine="573"/>
        <w:rPr>
          <w:color w:val="000000"/>
          <w:sz w:val="28"/>
          <w:szCs w:val="28"/>
        </w:rPr>
      </w:pPr>
    </w:p>
    <w:p w:rsidR="001C41BF" w:rsidRDefault="001C41BF">
      <w:pPr>
        <w:adjustRightInd w:val="0"/>
        <w:snapToGrid w:val="0"/>
        <w:spacing w:line="360" w:lineRule="auto"/>
        <w:ind w:firstLine="573"/>
        <w:rPr>
          <w:color w:val="000000"/>
          <w:sz w:val="28"/>
          <w:szCs w:val="28"/>
        </w:rPr>
      </w:pPr>
    </w:p>
    <w:p w:rsidR="001C41BF" w:rsidRDefault="001C41BF">
      <w:pPr>
        <w:adjustRightInd w:val="0"/>
        <w:snapToGrid w:val="0"/>
        <w:jc w:val="center"/>
        <w:rPr>
          <w:color w:val="000000"/>
          <w:sz w:val="28"/>
          <w:szCs w:val="28"/>
        </w:rPr>
      </w:pPr>
      <w:r>
        <w:rPr>
          <w:rFonts w:hint="eastAsia"/>
          <w:color w:val="000000"/>
          <w:sz w:val="28"/>
          <w:szCs w:val="28"/>
        </w:rPr>
        <w:t>项目地下管道防腐措施施工</w:t>
      </w:r>
    </w:p>
    <w:p w:rsidR="001C41BF" w:rsidRDefault="001C41BF">
      <w:pPr>
        <w:adjustRightInd w:val="0"/>
        <w:snapToGrid w:val="0"/>
        <w:spacing w:line="360" w:lineRule="auto"/>
        <w:ind w:firstLine="573"/>
        <w:rPr>
          <w:color w:val="000000"/>
          <w:sz w:val="28"/>
          <w:szCs w:val="28"/>
        </w:rPr>
      </w:pPr>
      <w:r>
        <w:rPr>
          <w:rFonts w:hint="eastAsia"/>
          <w:color w:val="000000"/>
          <w:sz w:val="28"/>
          <w:szCs w:val="28"/>
        </w:rPr>
        <w:t>项目地下管道已按设计要求进行管道防渗，装置区生产废水预处理设施已按设计要求，进行基础防渗层施工。装置区域已按设计要求进行基础防渗施工。施工图纸及设计参数见附件。</w:t>
      </w:r>
    </w:p>
    <w:p w:rsidR="001C41BF" w:rsidRDefault="001C41BF">
      <w:pPr>
        <w:pStyle w:val="2"/>
        <w:snapToGrid w:val="0"/>
        <w:spacing w:before="0" w:after="0"/>
        <w:ind w:firstLineChars="0" w:firstLine="0"/>
        <w:rPr>
          <w:rFonts w:ascii="Times New Roman" w:eastAsia="宋体" w:hAnsi="Times New Roman"/>
          <w:color w:val="000000"/>
          <w:sz w:val="30"/>
        </w:rPr>
      </w:pPr>
      <w:bookmarkStart w:id="221" w:name="_Toc6273"/>
      <w:r>
        <w:rPr>
          <w:rFonts w:ascii="Times New Roman" w:eastAsia="宋体" w:hAnsi="Times New Roman" w:hint="eastAsia"/>
          <w:color w:val="000000"/>
          <w:sz w:val="30"/>
        </w:rPr>
        <w:t>10</w:t>
      </w:r>
      <w:r>
        <w:rPr>
          <w:rFonts w:ascii="Times New Roman" w:eastAsia="宋体" w:hAnsi="Times New Roman"/>
          <w:color w:val="000000"/>
          <w:sz w:val="30"/>
        </w:rPr>
        <w:t>.</w:t>
      </w:r>
      <w:r>
        <w:rPr>
          <w:rFonts w:ascii="Times New Roman" w:eastAsia="宋体" w:hAnsi="Times New Roman" w:hint="eastAsia"/>
          <w:color w:val="000000"/>
          <w:sz w:val="30"/>
        </w:rPr>
        <w:t>9</w:t>
      </w:r>
      <w:r>
        <w:rPr>
          <w:rFonts w:ascii="Times New Roman" w:eastAsia="宋体" w:hAnsi="Times New Roman"/>
          <w:color w:val="000000"/>
          <w:sz w:val="30"/>
        </w:rPr>
        <w:t>环评批复落实情况</w:t>
      </w:r>
      <w:bookmarkEnd w:id="221"/>
    </w:p>
    <w:p w:rsidR="001C41BF" w:rsidRDefault="001C41BF">
      <w:pPr>
        <w:snapToGrid w:val="0"/>
        <w:spacing w:line="360" w:lineRule="auto"/>
        <w:ind w:firstLineChars="200" w:firstLine="560"/>
        <w:rPr>
          <w:color w:val="000000"/>
          <w:sz w:val="28"/>
          <w:szCs w:val="28"/>
        </w:rPr>
      </w:pPr>
      <w:r>
        <w:rPr>
          <w:rFonts w:hint="eastAsia"/>
          <w:color w:val="000000"/>
          <w:sz w:val="28"/>
          <w:szCs w:val="28"/>
        </w:rPr>
        <w:t>本工程环评批复要求与落实情况对照参见表</w:t>
      </w:r>
      <w:r>
        <w:rPr>
          <w:rFonts w:hint="eastAsia"/>
          <w:color w:val="000000"/>
          <w:sz w:val="28"/>
          <w:szCs w:val="28"/>
        </w:rPr>
        <w:t>10.9-1</w:t>
      </w:r>
      <w:r>
        <w:rPr>
          <w:rFonts w:hint="eastAsia"/>
          <w:color w:val="000000"/>
          <w:sz w:val="28"/>
          <w:szCs w:val="28"/>
        </w:rPr>
        <w:t>，</w:t>
      </w:r>
      <w:r>
        <w:rPr>
          <w:color w:val="000000"/>
          <w:sz w:val="28"/>
          <w:szCs w:val="28"/>
        </w:rPr>
        <w:t>工程环境保护设施</w:t>
      </w:r>
      <w:r>
        <w:rPr>
          <w:color w:val="000000"/>
          <w:sz w:val="28"/>
          <w:szCs w:val="28"/>
        </w:rPr>
        <w:t>“</w:t>
      </w:r>
      <w:r>
        <w:rPr>
          <w:color w:val="000000"/>
          <w:sz w:val="28"/>
          <w:szCs w:val="28"/>
        </w:rPr>
        <w:t>三同时</w:t>
      </w:r>
      <w:r>
        <w:rPr>
          <w:color w:val="000000"/>
          <w:sz w:val="28"/>
          <w:szCs w:val="28"/>
        </w:rPr>
        <w:t>”</w:t>
      </w:r>
      <w:r>
        <w:rPr>
          <w:color w:val="000000"/>
          <w:sz w:val="28"/>
          <w:szCs w:val="28"/>
        </w:rPr>
        <w:t>落实情况</w:t>
      </w:r>
      <w:r>
        <w:rPr>
          <w:rFonts w:hint="eastAsia"/>
          <w:color w:val="000000"/>
          <w:sz w:val="28"/>
          <w:szCs w:val="28"/>
        </w:rPr>
        <w:t>参见表</w:t>
      </w:r>
      <w:r>
        <w:rPr>
          <w:rFonts w:hint="eastAsia"/>
          <w:color w:val="000000"/>
          <w:sz w:val="28"/>
          <w:szCs w:val="28"/>
        </w:rPr>
        <w:t>10.9-2</w:t>
      </w:r>
      <w:r>
        <w:rPr>
          <w:rFonts w:hint="eastAsia"/>
          <w:color w:val="000000"/>
          <w:sz w:val="28"/>
          <w:szCs w:val="28"/>
        </w:rPr>
        <w:t>。</w:t>
      </w:r>
    </w:p>
    <w:p w:rsidR="001C41BF" w:rsidRDefault="001C41BF">
      <w:pPr>
        <w:adjustRightInd w:val="0"/>
        <w:snapToGrid w:val="0"/>
        <w:jc w:val="center"/>
        <w:rPr>
          <w:b/>
          <w:color w:val="000000"/>
          <w:sz w:val="24"/>
        </w:rPr>
      </w:pPr>
      <w:r>
        <w:rPr>
          <w:rFonts w:hint="eastAsia"/>
          <w:b/>
          <w:color w:val="000000"/>
          <w:sz w:val="24"/>
        </w:rPr>
        <w:t>表</w:t>
      </w:r>
      <w:r>
        <w:rPr>
          <w:rFonts w:hint="eastAsia"/>
          <w:b/>
          <w:color w:val="000000"/>
          <w:sz w:val="24"/>
        </w:rPr>
        <w:t xml:space="preserve">10.9-1  </w:t>
      </w:r>
      <w:r>
        <w:rPr>
          <w:rFonts w:hint="eastAsia"/>
          <w:b/>
          <w:color w:val="000000"/>
          <w:sz w:val="24"/>
        </w:rPr>
        <w:t>本工程</w:t>
      </w:r>
      <w:r>
        <w:rPr>
          <w:b/>
          <w:color w:val="000000"/>
          <w:sz w:val="24"/>
        </w:rPr>
        <w:t>环评批复要求与落实情况对照表</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11"/>
        <w:gridCol w:w="4298"/>
        <w:gridCol w:w="3513"/>
      </w:tblGrid>
      <w:tr w:rsidR="001C41BF">
        <w:trPr>
          <w:trHeight w:val="397"/>
        </w:trPr>
        <w:tc>
          <w:tcPr>
            <w:tcW w:w="711" w:type="dxa"/>
            <w:vAlign w:val="center"/>
          </w:tcPr>
          <w:p w:rsidR="001C41BF" w:rsidRDefault="001C41BF">
            <w:pPr>
              <w:adjustRightInd w:val="0"/>
              <w:snapToGrid w:val="0"/>
              <w:jc w:val="center"/>
              <w:rPr>
                <w:color w:val="000000"/>
                <w:sz w:val="24"/>
              </w:rPr>
            </w:pPr>
            <w:r>
              <w:rPr>
                <w:rFonts w:hint="eastAsia"/>
                <w:color w:val="000000"/>
                <w:sz w:val="24"/>
              </w:rPr>
              <w:t>序号</w:t>
            </w:r>
          </w:p>
        </w:tc>
        <w:tc>
          <w:tcPr>
            <w:tcW w:w="4298" w:type="dxa"/>
          </w:tcPr>
          <w:p w:rsidR="001C41BF" w:rsidRDefault="001C41BF">
            <w:pPr>
              <w:adjustRightInd w:val="0"/>
              <w:snapToGrid w:val="0"/>
              <w:jc w:val="left"/>
              <w:rPr>
                <w:color w:val="000000"/>
                <w:sz w:val="24"/>
              </w:rPr>
            </w:pPr>
            <w:r>
              <w:rPr>
                <w:rFonts w:hint="eastAsia"/>
                <w:color w:val="000000"/>
                <w:sz w:val="24"/>
              </w:rPr>
              <w:t>环评批复要求</w:t>
            </w:r>
          </w:p>
        </w:tc>
        <w:tc>
          <w:tcPr>
            <w:tcW w:w="3513" w:type="dxa"/>
          </w:tcPr>
          <w:p w:rsidR="001C41BF" w:rsidRDefault="001C41BF">
            <w:pPr>
              <w:adjustRightInd w:val="0"/>
              <w:snapToGrid w:val="0"/>
              <w:jc w:val="left"/>
              <w:rPr>
                <w:color w:val="000000"/>
                <w:sz w:val="24"/>
              </w:rPr>
            </w:pPr>
            <w:r>
              <w:rPr>
                <w:rFonts w:hint="eastAsia"/>
                <w:color w:val="000000"/>
                <w:sz w:val="24"/>
              </w:rPr>
              <w:t>工程实际建设落实情况</w:t>
            </w:r>
          </w:p>
        </w:tc>
      </w:tr>
      <w:tr w:rsidR="001C41BF">
        <w:trPr>
          <w:trHeight w:val="397"/>
        </w:trPr>
        <w:tc>
          <w:tcPr>
            <w:tcW w:w="711" w:type="dxa"/>
            <w:vAlign w:val="center"/>
          </w:tcPr>
          <w:p w:rsidR="001C41BF" w:rsidRDefault="001C41BF">
            <w:pPr>
              <w:adjustRightInd w:val="0"/>
              <w:snapToGrid w:val="0"/>
              <w:jc w:val="center"/>
              <w:rPr>
                <w:color w:val="000000"/>
                <w:sz w:val="24"/>
              </w:rPr>
            </w:pPr>
            <w:r>
              <w:rPr>
                <w:rFonts w:hint="eastAsia"/>
                <w:color w:val="000000"/>
                <w:sz w:val="24"/>
              </w:rPr>
              <w:t>一</w:t>
            </w:r>
          </w:p>
        </w:tc>
        <w:tc>
          <w:tcPr>
            <w:tcW w:w="4298" w:type="dxa"/>
          </w:tcPr>
          <w:p w:rsidR="001C41BF" w:rsidRDefault="001C41BF">
            <w:pPr>
              <w:adjustRightInd w:val="0"/>
              <w:snapToGrid w:val="0"/>
              <w:jc w:val="left"/>
              <w:rPr>
                <w:color w:val="000000"/>
                <w:sz w:val="24"/>
              </w:rPr>
            </w:pPr>
            <w:r>
              <w:rPr>
                <w:rFonts w:hint="eastAsia"/>
                <w:color w:val="000000"/>
                <w:sz w:val="24"/>
              </w:rPr>
              <w:t>为实施本次建设，现有报废聚丙烯装置及相关设施需要拆除。现有报废聚丙烯装置及相关设施的拆除需按规定我局进行报告。</w:t>
            </w:r>
          </w:p>
        </w:tc>
        <w:tc>
          <w:tcPr>
            <w:tcW w:w="3513" w:type="dxa"/>
          </w:tcPr>
          <w:p w:rsidR="001C41BF" w:rsidRDefault="001C41BF">
            <w:pPr>
              <w:adjustRightInd w:val="0"/>
              <w:snapToGrid w:val="0"/>
              <w:jc w:val="left"/>
              <w:rPr>
                <w:color w:val="000000"/>
                <w:sz w:val="24"/>
              </w:rPr>
            </w:pPr>
            <w:r>
              <w:rPr>
                <w:rFonts w:hint="eastAsia"/>
                <w:color w:val="000000"/>
                <w:sz w:val="24"/>
              </w:rPr>
              <w:t>现有报废聚丙烯装置及相关设施已经拆除，并报安庆市环境保护局备案。</w:t>
            </w:r>
          </w:p>
        </w:tc>
      </w:tr>
      <w:tr w:rsidR="001C41BF">
        <w:trPr>
          <w:trHeight w:val="397"/>
        </w:trPr>
        <w:tc>
          <w:tcPr>
            <w:tcW w:w="711" w:type="dxa"/>
            <w:vAlign w:val="center"/>
          </w:tcPr>
          <w:p w:rsidR="001C41BF" w:rsidRDefault="001C41BF">
            <w:pPr>
              <w:adjustRightInd w:val="0"/>
              <w:snapToGrid w:val="0"/>
              <w:jc w:val="center"/>
              <w:rPr>
                <w:color w:val="000000"/>
                <w:sz w:val="24"/>
              </w:rPr>
            </w:pPr>
            <w:r>
              <w:rPr>
                <w:rFonts w:hint="eastAsia"/>
                <w:color w:val="000000"/>
                <w:sz w:val="24"/>
              </w:rPr>
              <w:t>二</w:t>
            </w:r>
          </w:p>
        </w:tc>
        <w:tc>
          <w:tcPr>
            <w:tcW w:w="4298" w:type="dxa"/>
          </w:tcPr>
          <w:p w:rsidR="001C41BF" w:rsidRDefault="001C41BF">
            <w:pPr>
              <w:pStyle w:val="ad"/>
              <w:spacing w:after="0" w:line="240" w:lineRule="auto"/>
              <w:ind w:leftChars="0" w:left="0"/>
              <w:rPr>
                <w:color w:val="000000"/>
                <w:sz w:val="24"/>
                <w:szCs w:val="24"/>
              </w:rPr>
            </w:pPr>
            <w:r>
              <w:rPr>
                <w:rFonts w:hint="eastAsia"/>
                <w:color w:val="000000"/>
                <w:sz w:val="24"/>
                <w:szCs w:val="24"/>
              </w:rPr>
              <w:t>充分依托厂区现有的环境保护设施。本项目产生的各类废水经管道收集后进入现有污水处理场含油污水处理系列进行集中处理；本项目硫磺回收系统焚烧炉燃烧烟气依托现有废气处理系统通过</w:t>
            </w:r>
            <w:r>
              <w:rPr>
                <w:rFonts w:hint="eastAsia"/>
                <w:color w:val="000000"/>
                <w:sz w:val="24"/>
                <w:szCs w:val="24"/>
              </w:rPr>
              <w:t>80</w:t>
            </w:r>
            <w:r>
              <w:rPr>
                <w:rFonts w:hint="eastAsia"/>
                <w:color w:val="000000"/>
                <w:sz w:val="24"/>
                <w:szCs w:val="24"/>
              </w:rPr>
              <w:t>米排气筒高空排放；储罐检修时产生的放空废气，收集后经现有的火炬系统处理后高空排放；项目产生的危险废物依托厂内现有暂存场所进行暂存，危险废物暂存场所必须满足《危险废物贮存</w:t>
            </w:r>
            <w:r>
              <w:rPr>
                <w:rFonts w:hint="eastAsia"/>
                <w:color w:val="000000"/>
                <w:sz w:val="24"/>
                <w:szCs w:val="24"/>
              </w:rPr>
              <w:lastRenderedPageBreak/>
              <w:t>污染控制标准》（</w:t>
            </w:r>
            <w:r>
              <w:rPr>
                <w:rFonts w:hint="eastAsia"/>
                <w:color w:val="000000"/>
                <w:sz w:val="24"/>
                <w:szCs w:val="24"/>
              </w:rPr>
              <w:t>GB18597-2001</w:t>
            </w:r>
            <w:r>
              <w:rPr>
                <w:rFonts w:hint="eastAsia"/>
                <w:color w:val="000000"/>
                <w:sz w:val="24"/>
                <w:szCs w:val="24"/>
              </w:rPr>
              <w:t>）的要求，危险废物转运应按照《危险废物转移联单管理办法》，办理转移报批手续，运输危险废物须遵守国家有关危险废物运输管理规定，各类危险废物最终须委托有资质的单位进行处置。</w:t>
            </w:r>
          </w:p>
        </w:tc>
        <w:tc>
          <w:tcPr>
            <w:tcW w:w="3513" w:type="dxa"/>
          </w:tcPr>
          <w:p w:rsidR="001C41BF" w:rsidRDefault="001C41BF">
            <w:pPr>
              <w:adjustRightInd w:val="0"/>
              <w:snapToGrid w:val="0"/>
              <w:jc w:val="left"/>
              <w:rPr>
                <w:color w:val="000000"/>
                <w:sz w:val="24"/>
              </w:rPr>
            </w:pPr>
            <w:r>
              <w:rPr>
                <w:rFonts w:hint="eastAsia"/>
                <w:color w:val="000000"/>
                <w:sz w:val="24"/>
              </w:rPr>
              <w:lastRenderedPageBreak/>
              <w:t>本项目产生的各类废水经管道收集后进入现有污水处理场含油污水处理系列进行集中处理；本项目硫磺回收系统焚烧炉燃烧烟气依托现有废气处理系统通过</w:t>
            </w:r>
            <w:r>
              <w:rPr>
                <w:rFonts w:hint="eastAsia"/>
                <w:color w:val="000000"/>
                <w:sz w:val="24"/>
              </w:rPr>
              <w:t>80</w:t>
            </w:r>
            <w:r>
              <w:rPr>
                <w:rFonts w:hint="eastAsia"/>
                <w:color w:val="000000"/>
                <w:sz w:val="24"/>
              </w:rPr>
              <w:t>米排气筒高空排放；储罐检修时产生的放空废气，收集后经现有的火炬系统处理后高空排放；项目产生的危险废物依托厂内现有暂存场所进行暂存，</w:t>
            </w:r>
            <w:r>
              <w:rPr>
                <w:rFonts w:hint="eastAsia"/>
                <w:color w:val="000000"/>
                <w:sz w:val="24"/>
              </w:rPr>
              <w:lastRenderedPageBreak/>
              <w:t>危险废物转运已按照《危险废物转移联单管理办法》，办理转移报批手续，运输危险废物遵守国家有关危险废物运输管理规定，各类危险废物均委托有资质的单位进行处置。</w:t>
            </w:r>
          </w:p>
        </w:tc>
      </w:tr>
      <w:tr w:rsidR="001C41BF">
        <w:trPr>
          <w:trHeight w:val="397"/>
        </w:trPr>
        <w:tc>
          <w:tcPr>
            <w:tcW w:w="711" w:type="dxa"/>
            <w:vAlign w:val="center"/>
          </w:tcPr>
          <w:p w:rsidR="001C41BF" w:rsidRDefault="001C41BF">
            <w:pPr>
              <w:adjustRightInd w:val="0"/>
              <w:snapToGrid w:val="0"/>
              <w:jc w:val="center"/>
              <w:rPr>
                <w:color w:val="000000"/>
                <w:sz w:val="24"/>
              </w:rPr>
            </w:pPr>
            <w:r>
              <w:rPr>
                <w:rFonts w:hint="eastAsia"/>
                <w:color w:val="000000"/>
                <w:sz w:val="24"/>
              </w:rPr>
              <w:lastRenderedPageBreak/>
              <w:t>三</w:t>
            </w:r>
          </w:p>
        </w:tc>
        <w:tc>
          <w:tcPr>
            <w:tcW w:w="4298" w:type="dxa"/>
          </w:tcPr>
          <w:p w:rsidR="001C41BF" w:rsidRDefault="001C41BF">
            <w:pPr>
              <w:adjustRightInd w:val="0"/>
              <w:snapToGrid w:val="0"/>
              <w:jc w:val="left"/>
              <w:rPr>
                <w:color w:val="000000"/>
                <w:sz w:val="24"/>
              </w:rPr>
            </w:pPr>
            <w:r>
              <w:rPr>
                <w:rFonts w:hint="eastAsia"/>
                <w:color w:val="000000"/>
                <w:sz w:val="24"/>
              </w:rPr>
              <w:t>严格落实《报告书》要求新增的污染防治措施。本项目加热炉、重沸炉以脱硫干气为燃料，燃烧后的烟气采用“低氮燃烧”技术处理后由</w:t>
            </w:r>
            <w:r>
              <w:rPr>
                <w:rFonts w:hint="eastAsia"/>
                <w:color w:val="000000"/>
                <w:sz w:val="24"/>
              </w:rPr>
              <w:t>60</w:t>
            </w:r>
            <w:r>
              <w:rPr>
                <w:rFonts w:hint="eastAsia"/>
                <w:color w:val="000000"/>
                <w:sz w:val="24"/>
              </w:rPr>
              <w:t>米高排气筒排放；各储罐必须进行氮封处理，最大程度降低有机废气无组织散逸量；增设相应管道，将储罐检修时产生的放空废气引入火炬系统；新增机泵等设备应按要要求落实减震隔声等降噪处理</w:t>
            </w:r>
          </w:p>
        </w:tc>
        <w:tc>
          <w:tcPr>
            <w:tcW w:w="3513" w:type="dxa"/>
          </w:tcPr>
          <w:p w:rsidR="001C41BF" w:rsidRDefault="001C41BF">
            <w:pPr>
              <w:adjustRightInd w:val="0"/>
              <w:snapToGrid w:val="0"/>
              <w:jc w:val="left"/>
              <w:rPr>
                <w:color w:val="000000"/>
                <w:sz w:val="24"/>
              </w:rPr>
            </w:pPr>
            <w:r>
              <w:rPr>
                <w:rFonts w:hint="eastAsia"/>
                <w:color w:val="000000"/>
                <w:sz w:val="24"/>
              </w:rPr>
              <w:t>本项目加热炉、重沸炉以脱硫干气为燃料，燃烧后的烟气采用“低氮燃烧”技术处理后由</w:t>
            </w:r>
            <w:r>
              <w:rPr>
                <w:rFonts w:hint="eastAsia"/>
                <w:color w:val="000000"/>
                <w:sz w:val="24"/>
              </w:rPr>
              <w:t>60</w:t>
            </w:r>
            <w:r>
              <w:rPr>
                <w:rFonts w:hint="eastAsia"/>
                <w:color w:val="000000"/>
                <w:sz w:val="24"/>
              </w:rPr>
              <w:t>米高排气筒排放；汽油储罐均进行氮封处理，最大程度降低有机废气无组织散逸量；增设相应管道，将储罐检修时产生的放空废气引入火炬系统；新增机泵等设备应按要要求落实减震隔声等降噪处理</w:t>
            </w:r>
          </w:p>
        </w:tc>
      </w:tr>
      <w:tr w:rsidR="001C41BF">
        <w:trPr>
          <w:trHeight w:val="397"/>
        </w:trPr>
        <w:tc>
          <w:tcPr>
            <w:tcW w:w="711" w:type="dxa"/>
            <w:vAlign w:val="center"/>
          </w:tcPr>
          <w:p w:rsidR="001C41BF" w:rsidRDefault="001C41BF">
            <w:pPr>
              <w:adjustRightInd w:val="0"/>
              <w:snapToGrid w:val="0"/>
              <w:jc w:val="center"/>
              <w:rPr>
                <w:color w:val="000000"/>
                <w:sz w:val="24"/>
              </w:rPr>
            </w:pPr>
            <w:r>
              <w:rPr>
                <w:rFonts w:hint="eastAsia"/>
                <w:color w:val="000000"/>
                <w:sz w:val="24"/>
              </w:rPr>
              <w:t>四</w:t>
            </w:r>
          </w:p>
        </w:tc>
        <w:tc>
          <w:tcPr>
            <w:tcW w:w="4298" w:type="dxa"/>
          </w:tcPr>
          <w:p w:rsidR="001C41BF" w:rsidRDefault="001C41BF">
            <w:pPr>
              <w:adjustRightInd w:val="0"/>
              <w:snapToGrid w:val="0"/>
              <w:jc w:val="left"/>
              <w:rPr>
                <w:color w:val="000000"/>
                <w:sz w:val="24"/>
              </w:rPr>
            </w:pPr>
            <w:r>
              <w:rPr>
                <w:rFonts w:hint="eastAsia"/>
                <w:color w:val="000000"/>
                <w:sz w:val="24"/>
              </w:rPr>
              <w:t>环境风险防范和应急措施依托你公司现有风险防范和应急系统。并结合本项目特点强化环境风险防范管理，进一步完善风险应急预案，配置齐全的应急物资、设备和器材，加强演练，严格执行应急报告制度，保障区域社会稳定，杜绝环境风险事故的发生</w:t>
            </w:r>
          </w:p>
        </w:tc>
        <w:tc>
          <w:tcPr>
            <w:tcW w:w="3513" w:type="dxa"/>
          </w:tcPr>
          <w:p w:rsidR="001C41BF" w:rsidRDefault="001C41BF">
            <w:pPr>
              <w:adjustRightInd w:val="0"/>
              <w:snapToGrid w:val="0"/>
              <w:jc w:val="left"/>
              <w:rPr>
                <w:color w:val="000000"/>
                <w:sz w:val="24"/>
              </w:rPr>
            </w:pPr>
            <w:r>
              <w:rPr>
                <w:rFonts w:hint="eastAsia"/>
                <w:color w:val="000000"/>
                <w:sz w:val="24"/>
              </w:rPr>
              <w:t>环境风险防范和应急措施均依托公司现有风险防范和应急系统</w:t>
            </w:r>
          </w:p>
        </w:tc>
      </w:tr>
      <w:tr w:rsidR="001C41BF">
        <w:trPr>
          <w:trHeight w:val="397"/>
        </w:trPr>
        <w:tc>
          <w:tcPr>
            <w:tcW w:w="711" w:type="dxa"/>
            <w:vAlign w:val="center"/>
          </w:tcPr>
          <w:p w:rsidR="001C41BF" w:rsidRDefault="001C41BF">
            <w:pPr>
              <w:adjustRightInd w:val="0"/>
              <w:snapToGrid w:val="0"/>
              <w:jc w:val="center"/>
              <w:rPr>
                <w:color w:val="000000"/>
                <w:sz w:val="24"/>
              </w:rPr>
            </w:pPr>
            <w:r>
              <w:rPr>
                <w:rFonts w:hint="eastAsia"/>
                <w:color w:val="000000"/>
                <w:sz w:val="24"/>
              </w:rPr>
              <w:t>五</w:t>
            </w:r>
          </w:p>
        </w:tc>
        <w:tc>
          <w:tcPr>
            <w:tcW w:w="4298" w:type="dxa"/>
          </w:tcPr>
          <w:p w:rsidR="001C41BF" w:rsidRDefault="001C41BF">
            <w:pPr>
              <w:adjustRightInd w:val="0"/>
              <w:snapToGrid w:val="0"/>
              <w:jc w:val="left"/>
              <w:rPr>
                <w:color w:val="000000"/>
                <w:sz w:val="24"/>
              </w:rPr>
            </w:pPr>
            <w:r>
              <w:rPr>
                <w:rFonts w:hint="eastAsia"/>
                <w:color w:val="000000"/>
                <w:sz w:val="24"/>
              </w:rPr>
              <w:t>你公司应确保现有废气、废水处理设施正常高效稳定运行，同时应定期进行清洁生产审核，不断采用先进的生产工艺和设备，提升污染防治水平，减少污染物排放。确保各类废气、废水污染物达标排放。本项目实施后污染物排放执行《石油炼制工业污染物排放标准》（</w:t>
            </w:r>
            <w:r>
              <w:rPr>
                <w:rFonts w:hint="eastAsia"/>
                <w:color w:val="000000"/>
                <w:sz w:val="24"/>
              </w:rPr>
              <w:t>GB31570-2015</w:t>
            </w:r>
            <w:r>
              <w:rPr>
                <w:rFonts w:hint="eastAsia"/>
                <w:color w:val="000000"/>
                <w:sz w:val="24"/>
              </w:rPr>
              <w:t>）中的相关规定；自</w:t>
            </w:r>
            <w:r>
              <w:rPr>
                <w:rFonts w:hint="eastAsia"/>
                <w:color w:val="000000"/>
                <w:sz w:val="24"/>
              </w:rPr>
              <w:t>2017</w:t>
            </w:r>
            <w:r>
              <w:rPr>
                <w:rFonts w:hint="eastAsia"/>
                <w:color w:val="000000"/>
                <w:sz w:val="24"/>
              </w:rPr>
              <w:t>年</w:t>
            </w:r>
            <w:r>
              <w:rPr>
                <w:rFonts w:hint="eastAsia"/>
                <w:color w:val="000000"/>
                <w:sz w:val="24"/>
              </w:rPr>
              <w:t>7</w:t>
            </w:r>
            <w:r>
              <w:rPr>
                <w:rFonts w:hint="eastAsia"/>
                <w:color w:val="000000"/>
                <w:sz w:val="24"/>
              </w:rPr>
              <w:t>月</w:t>
            </w:r>
            <w:r>
              <w:rPr>
                <w:rFonts w:hint="eastAsia"/>
                <w:color w:val="000000"/>
                <w:sz w:val="24"/>
              </w:rPr>
              <w:t>1</w:t>
            </w:r>
            <w:r>
              <w:rPr>
                <w:rFonts w:hint="eastAsia"/>
                <w:color w:val="000000"/>
                <w:sz w:val="24"/>
              </w:rPr>
              <w:t>日起，全厂污染物排放执行该标准</w:t>
            </w:r>
          </w:p>
        </w:tc>
        <w:tc>
          <w:tcPr>
            <w:tcW w:w="3513" w:type="dxa"/>
          </w:tcPr>
          <w:p w:rsidR="001C41BF" w:rsidRDefault="001C41BF">
            <w:pPr>
              <w:adjustRightInd w:val="0"/>
              <w:snapToGrid w:val="0"/>
              <w:jc w:val="left"/>
              <w:rPr>
                <w:color w:val="000000"/>
                <w:sz w:val="24"/>
              </w:rPr>
            </w:pPr>
            <w:r>
              <w:rPr>
                <w:rFonts w:hint="eastAsia"/>
                <w:color w:val="000000"/>
                <w:sz w:val="24"/>
              </w:rPr>
              <w:t>公司已确保现有废气、废水处理设施正常高效稳定运行。确保各类废气、废水污染物排放满足《石油炼制工业污染物排放标准》（</w:t>
            </w:r>
            <w:r>
              <w:rPr>
                <w:rFonts w:hint="eastAsia"/>
                <w:color w:val="000000"/>
                <w:sz w:val="24"/>
              </w:rPr>
              <w:t>GB31570-2015</w:t>
            </w:r>
            <w:r>
              <w:rPr>
                <w:rFonts w:hint="eastAsia"/>
                <w:color w:val="000000"/>
                <w:sz w:val="24"/>
              </w:rPr>
              <w:t>）中的相关规定</w:t>
            </w:r>
          </w:p>
        </w:tc>
      </w:tr>
      <w:tr w:rsidR="001C41BF">
        <w:trPr>
          <w:trHeight w:val="397"/>
        </w:trPr>
        <w:tc>
          <w:tcPr>
            <w:tcW w:w="711" w:type="dxa"/>
            <w:vAlign w:val="center"/>
          </w:tcPr>
          <w:p w:rsidR="001C41BF" w:rsidRDefault="001C41BF">
            <w:pPr>
              <w:adjustRightInd w:val="0"/>
              <w:snapToGrid w:val="0"/>
              <w:jc w:val="center"/>
              <w:rPr>
                <w:color w:val="000000"/>
                <w:sz w:val="24"/>
              </w:rPr>
            </w:pPr>
            <w:r>
              <w:rPr>
                <w:rFonts w:hint="eastAsia"/>
                <w:color w:val="000000"/>
                <w:sz w:val="24"/>
              </w:rPr>
              <w:t>六</w:t>
            </w:r>
          </w:p>
        </w:tc>
        <w:tc>
          <w:tcPr>
            <w:tcW w:w="4298" w:type="dxa"/>
          </w:tcPr>
          <w:p w:rsidR="001C41BF" w:rsidRDefault="001C41BF">
            <w:pPr>
              <w:adjustRightInd w:val="0"/>
              <w:snapToGrid w:val="0"/>
              <w:jc w:val="left"/>
              <w:rPr>
                <w:color w:val="000000"/>
                <w:sz w:val="24"/>
              </w:rPr>
            </w:pPr>
            <w:r>
              <w:rPr>
                <w:rFonts w:hint="eastAsia"/>
                <w:color w:val="000000"/>
                <w:sz w:val="24"/>
              </w:rPr>
              <w:t>进一步构建畅通的公众参与平台，及时发布相关环境信息，满足公众合理的环境诉求</w:t>
            </w:r>
          </w:p>
        </w:tc>
        <w:tc>
          <w:tcPr>
            <w:tcW w:w="3513" w:type="dxa"/>
          </w:tcPr>
          <w:p w:rsidR="001C41BF" w:rsidRDefault="001C41BF">
            <w:pPr>
              <w:adjustRightInd w:val="0"/>
              <w:snapToGrid w:val="0"/>
              <w:jc w:val="left"/>
              <w:rPr>
                <w:color w:val="000000"/>
                <w:sz w:val="24"/>
              </w:rPr>
            </w:pPr>
            <w:r>
              <w:rPr>
                <w:rFonts w:hint="eastAsia"/>
                <w:color w:val="000000"/>
                <w:sz w:val="24"/>
              </w:rPr>
              <w:t>设置硫磺烟气排口和污水总排口实时排放数据公示平台，及时发布排放信息</w:t>
            </w:r>
          </w:p>
        </w:tc>
      </w:tr>
    </w:tbl>
    <w:p w:rsidR="001C41BF" w:rsidRDefault="001C41BF">
      <w:pPr>
        <w:ind w:firstLineChars="650" w:firstLine="1566"/>
        <w:rPr>
          <w:b/>
          <w:color w:val="000000"/>
          <w:sz w:val="24"/>
        </w:rPr>
      </w:pPr>
    </w:p>
    <w:p w:rsidR="001C41BF" w:rsidRDefault="001C41BF">
      <w:pPr>
        <w:ind w:firstLineChars="650" w:firstLine="1566"/>
        <w:rPr>
          <w:b/>
          <w:color w:val="000000"/>
          <w:sz w:val="24"/>
        </w:rPr>
      </w:pPr>
    </w:p>
    <w:p w:rsidR="001C41BF" w:rsidRDefault="001C41BF">
      <w:pPr>
        <w:ind w:firstLineChars="650" w:firstLine="1566"/>
        <w:rPr>
          <w:b/>
          <w:color w:val="000000"/>
          <w:sz w:val="24"/>
        </w:rPr>
        <w:sectPr w:rsidR="001C41BF">
          <w:pgSz w:w="11906" w:h="16838"/>
          <w:pgMar w:top="1440" w:right="1800" w:bottom="1440" w:left="1800" w:header="851" w:footer="992" w:gutter="0"/>
          <w:cols w:space="720"/>
          <w:docGrid w:type="lines" w:linePitch="312"/>
        </w:sectPr>
      </w:pPr>
    </w:p>
    <w:p w:rsidR="001C41BF" w:rsidRDefault="001C41BF">
      <w:pPr>
        <w:jc w:val="center"/>
        <w:rPr>
          <w:b/>
          <w:color w:val="000000"/>
          <w:sz w:val="28"/>
          <w:szCs w:val="28"/>
        </w:rPr>
      </w:pPr>
      <w:r>
        <w:rPr>
          <w:b/>
          <w:color w:val="000000"/>
          <w:sz w:val="28"/>
          <w:szCs w:val="28"/>
        </w:rPr>
        <w:lastRenderedPageBreak/>
        <w:t>表</w:t>
      </w:r>
      <w:r>
        <w:rPr>
          <w:b/>
          <w:color w:val="000000"/>
          <w:sz w:val="28"/>
          <w:szCs w:val="28"/>
        </w:rPr>
        <w:t>1</w:t>
      </w:r>
      <w:r>
        <w:rPr>
          <w:rFonts w:hint="eastAsia"/>
          <w:b/>
          <w:color w:val="000000"/>
          <w:sz w:val="28"/>
          <w:szCs w:val="28"/>
        </w:rPr>
        <w:t>0.9</w:t>
      </w:r>
      <w:r>
        <w:rPr>
          <w:b/>
          <w:color w:val="000000"/>
          <w:sz w:val="28"/>
          <w:szCs w:val="28"/>
        </w:rPr>
        <w:t>-</w:t>
      </w:r>
      <w:r>
        <w:rPr>
          <w:rFonts w:hint="eastAsia"/>
          <w:b/>
          <w:color w:val="000000"/>
          <w:sz w:val="28"/>
          <w:szCs w:val="28"/>
        </w:rPr>
        <w:t>2</w:t>
      </w:r>
      <w:r>
        <w:rPr>
          <w:b/>
          <w:color w:val="000000"/>
          <w:sz w:val="28"/>
          <w:szCs w:val="28"/>
        </w:rPr>
        <w:t xml:space="preserve"> </w:t>
      </w:r>
      <w:r>
        <w:rPr>
          <w:rFonts w:hint="eastAsia"/>
          <w:b/>
          <w:color w:val="000000"/>
          <w:sz w:val="28"/>
          <w:szCs w:val="28"/>
        </w:rPr>
        <w:t xml:space="preserve"> </w:t>
      </w:r>
      <w:r>
        <w:rPr>
          <w:b/>
          <w:color w:val="000000"/>
          <w:sz w:val="28"/>
          <w:szCs w:val="28"/>
        </w:rPr>
        <w:t>工程环境保护设施</w:t>
      </w:r>
      <w:r>
        <w:rPr>
          <w:b/>
          <w:color w:val="000000"/>
          <w:sz w:val="28"/>
          <w:szCs w:val="28"/>
        </w:rPr>
        <w:t>“</w:t>
      </w:r>
      <w:r>
        <w:rPr>
          <w:b/>
          <w:color w:val="000000"/>
          <w:sz w:val="28"/>
          <w:szCs w:val="28"/>
        </w:rPr>
        <w:t>三同时</w:t>
      </w:r>
      <w:r>
        <w:rPr>
          <w:b/>
          <w:color w:val="000000"/>
          <w:sz w:val="28"/>
          <w:szCs w:val="28"/>
        </w:rPr>
        <w:t>”</w:t>
      </w:r>
      <w:r>
        <w:rPr>
          <w:b/>
          <w:color w:val="000000"/>
          <w:sz w:val="28"/>
          <w:szCs w:val="28"/>
        </w:rPr>
        <w:t>落实情况检查表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2"/>
        <w:gridCol w:w="1853"/>
        <w:gridCol w:w="2177"/>
        <w:gridCol w:w="3448"/>
        <w:gridCol w:w="3489"/>
        <w:gridCol w:w="1824"/>
      </w:tblGrid>
      <w:tr w:rsidR="001C41BF">
        <w:trPr>
          <w:trHeight w:val="340"/>
          <w:jc w:val="center"/>
        </w:trPr>
        <w:tc>
          <w:tcPr>
            <w:tcW w:w="1382" w:type="dxa"/>
            <w:vAlign w:val="center"/>
          </w:tcPr>
          <w:p w:rsidR="001C41BF" w:rsidRDefault="001C41BF">
            <w:pPr>
              <w:adjustRightInd w:val="0"/>
              <w:snapToGrid w:val="0"/>
              <w:jc w:val="center"/>
              <w:rPr>
                <w:b/>
                <w:snapToGrid w:val="0"/>
                <w:color w:val="000000"/>
                <w:kern w:val="0"/>
                <w:sz w:val="24"/>
              </w:rPr>
            </w:pPr>
            <w:r>
              <w:rPr>
                <w:b/>
                <w:snapToGrid w:val="0"/>
                <w:color w:val="000000"/>
                <w:kern w:val="0"/>
                <w:sz w:val="24"/>
              </w:rPr>
              <w:t>类别</w:t>
            </w:r>
          </w:p>
        </w:tc>
        <w:tc>
          <w:tcPr>
            <w:tcW w:w="1853" w:type="dxa"/>
            <w:vAlign w:val="center"/>
          </w:tcPr>
          <w:p w:rsidR="001C41BF" w:rsidRDefault="001C41BF">
            <w:pPr>
              <w:adjustRightInd w:val="0"/>
              <w:snapToGrid w:val="0"/>
              <w:jc w:val="center"/>
              <w:rPr>
                <w:b/>
                <w:snapToGrid w:val="0"/>
                <w:color w:val="000000"/>
                <w:kern w:val="0"/>
                <w:sz w:val="24"/>
              </w:rPr>
            </w:pPr>
            <w:r>
              <w:rPr>
                <w:b/>
                <w:snapToGrid w:val="0"/>
                <w:color w:val="000000"/>
                <w:kern w:val="0"/>
                <w:sz w:val="24"/>
              </w:rPr>
              <w:t>污染源</w:t>
            </w:r>
          </w:p>
        </w:tc>
        <w:tc>
          <w:tcPr>
            <w:tcW w:w="2177" w:type="dxa"/>
            <w:vAlign w:val="center"/>
          </w:tcPr>
          <w:p w:rsidR="001C41BF" w:rsidRDefault="001C41BF">
            <w:pPr>
              <w:adjustRightInd w:val="0"/>
              <w:snapToGrid w:val="0"/>
              <w:jc w:val="center"/>
              <w:rPr>
                <w:b/>
                <w:snapToGrid w:val="0"/>
                <w:color w:val="000000"/>
                <w:kern w:val="0"/>
                <w:sz w:val="24"/>
              </w:rPr>
            </w:pPr>
            <w:r>
              <w:rPr>
                <w:b/>
                <w:snapToGrid w:val="0"/>
                <w:color w:val="000000"/>
                <w:kern w:val="0"/>
                <w:sz w:val="24"/>
              </w:rPr>
              <w:t>污染物</w:t>
            </w:r>
          </w:p>
        </w:tc>
        <w:tc>
          <w:tcPr>
            <w:tcW w:w="6937" w:type="dxa"/>
            <w:gridSpan w:val="2"/>
            <w:vAlign w:val="center"/>
          </w:tcPr>
          <w:p w:rsidR="001C41BF" w:rsidRDefault="001C41BF">
            <w:pPr>
              <w:adjustRightInd w:val="0"/>
              <w:snapToGrid w:val="0"/>
              <w:jc w:val="center"/>
              <w:rPr>
                <w:b/>
                <w:snapToGrid w:val="0"/>
                <w:color w:val="000000"/>
                <w:kern w:val="0"/>
                <w:sz w:val="24"/>
              </w:rPr>
            </w:pPr>
            <w:r>
              <w:rPr>
                <w:rFonts w:hint="eastAsia"/>
                <w:b/>
                <w:snapToGrid w:val="0"/>
                <w:color w:val="000000"/>
                <w:kern w:val="0"/>
                <w:sz w:val="24"/>
              </w:rPr>
              <w:t>报告书提出的环保措施及要求</w:t>
            </w:r>
          </w:p>
        </w:tc>
        <w:tc>
          <w:tcPr>
            <w:tcW w:w="1824" w:type="dxa"/>
            <w:vAlign w:val="center"/>
          </w:tcPr>
          <w:p w:rsidR="001C41BF" w:rsidRDefault="001C41BF">
            <w:pPr>
              <w:adjustRightInd w:val="0"/>
              <w:snapToGrid w:val="0"/>
              <w:jc w:val="center"/>
              <w:rPr>
                <w:b/>
                <w:snapToGrid w:val="0"/>
                <w:color w:val="000000"/>
                <w:kern w:val="0"/>
                <w:sz w:val="24"/>
              </w:rPr>
            </w:pPr>
            <w:r>
              <w:rPr>
                <w:rFonts w:hint="eastAsia"/>
                <w:b/>
                <w:snapToGrid w:val="0"/>
                <w:color w:val="000000"/>
                <w:kern w:val="0"/>
                <w:sz w:val="24"/>
              </w:rPr>
              <w:t>落实情况</w:t>
            </w:r>
          </w:p>
        </w:tc>
      </w:tr>
      <w:tr w:rsidR="001C41BF">
        <w:trPr>
          <w:trHeight w:val="340"/>
          <w:jc w:val="center"/>
        </w:trPr>
        <w:tc>
          <w:tcPr>
            <w:tcW w:w="1382" w:type="dxa"/>
            <w:vMerge w:val="restart"/>
            <w:vAlign w:val="center"/>
          </w:tcPr>
          <w:p w:rsidR="001C41BF" w:rsidRDefault="001C41BF">
            <w:pPr>
              <w:adjustRightInd w:val="0"/>
              <w:snapToGrid w:val="0"/>
              <w:jc w:val="center"/>
              <w:rPr>
                <w:snapToGrid w:val="0"/>
                <w:color w:val="000000"/>
                <w:kern w:val="0"/>
                <w:sz w:val="24"/>
              </w:rPr>
            </w:pPr>
            <w:r>
              <w:rPr>
                <w:snapToGrid w:val="0"/>
                <w:color w:val="000000"/>
                <w:kern w:val="0"/>
                <w:sz w:val="24"/>
              </w:rPr>
              <w:t>废水</w:t>
            </w:r>
          </w:p>
        </w:tc>
        <w:tc>
          <w:tcPr>
            <w:tcW w:w="1853" w:type="dxa"/>
            <w:vAlign w:val="center"/>
          </w:tcPr>
          <w:p w:rsidR="001C41BF" w:rsidRDefault="001C41BF">
            <w:pPr>
              <w:adjustRightInd w:val="0"/>
              <w:snapToGrid w:val="0"/>
              <w:jc w:val="center"/>
              <w:rPr>
                <w:snapToGrid w:val="0"/>
                <w:color w:val="000000"/>
                <w:kern w:val="0"/>
                <w:sz w:val="24"/>
              </w:rPr>
            </w:pPr>
            <w:r>
              <w:rPr>
                <w:rFonts w:hint="eastAsia"/>
                <w:color w:val="000000"/>
                <w:sz w:val="24"/>
              </w:rPr>
              <w:t>含硫污水：</w:t>
            </w:r>
            <w:r>
              <w:rPr>
                <w:rFonts w:hint="eastAsia"/>
                <w:color w:val="000000"/>
                <w:kern w:val="0"/>
                <w:sz w:val="24"/>
              </w:rPr>
              <w:t>冷高分、冷低分、回流罐产生的</w:t>
            </w:r>
            <w:r>
              <w:rPr>
                <w:rFonts w:hint="eastAsia"/>
                <w:color w:val="000000"/>
                <w:sz w:val="24"/>
              </w:rPr>
              <w:t>含硫污水</w:t>
            </w:r>
          </w:p>
        </w:tc>
        <w:tc>
          <w:tcPr>
            <w:tcW w:w="2177"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pH</w:t>
            </w:r>
            <w:r>
              <w:rPr>
                <w:rFonts w:hint="eastAsia"/>
                <w:snapToGrid w:val="0"/>
                <w:color w:val="000000"/>
                <w:kern w:val="0"/>
                <w:sz w:val="24"/>
              </w:rPr>
              <w:t>、</w:t>
            </w:r>
            <w:r>
              <w:rPr>
                <w:rFonts w:hint="eastAsia"/>
                <w:snapToGrid w:val="0"/>
                <w:color w:val="000000"/>
                <w:kern w:val="0"/>
                <w:sz w:val="24"/>
              </w:rPr>
              <w:t>COD</w:t>
            </w:r>
            <w:r>
              <w:rPr>
                <w:rFonts w:hint="eastAsia"/>
                <w:snapToGrid w:val="0"/>
                <w:color w:val="000000"/>
                <w:kern w:val="0"/>
                <w:sz w:val="24"/>
              </w:rPr>
              <w:t>、</w:t>
            </w:r>
            <w:r>
              <w:rPr>
                <w:rFonts w:hint="eastAsia"/>
                <w:snapToGrid w:val="0"/>
                <w:color w:val="000000"/>
                <w:kern w:val="0"/>
                <w:sz w:val="24"/>
              </w:rPr>
              <w:t>SS</w:t>
            </w:r>
            <w:r>
              <w:rPr>
                <w:rFonts w:hint="eastAsia"/>
                <w:snapToGrid w:val="0"/>
                <w:color w:val="000000"/>
                <w:kern w:val="0"/>
                <w:sz w:val="24"/>
              </w:rPr>
              <w:t>、氨氮、硫化物、石油类</w:t>
            </w:r>
          </w:p>
        </w:tc>
        <w:tc>
          <w:tcPr>
            <w:tcW w:w="3448"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酸性水气提装置</w:t>
            </w:r>
            <w:r>
              <w:rPr>
                <w:rFonts w:hint="eastAsia"/>
                <w:snapToGrid w:val="0"/>
                <w:color w:val="000000"/>
                <w:kern w:val="0"/>
                <w:sz w:val="24"/>
              </w:rPr>
              <w:t>3</w:t>
            </w:r>
            <w:r>
              <w:rPr>
                <w:rFonts w:hint="eastAsia"/>
                <w:snapToGrid w:val="0"/>
                <w:color w:val="000000"/>
                <w:kern w:val="0"/>
                <w:sz w:val="24"/>
              </w:rPr>
              <w:t>套，设计处理能力</w:t>
            </w:r>
            <w:r>
              <w:rPr>
                <w:rFonts w:hint="eastAsia"/>
                <w:snapToGrid w:val="0"/>
                <w:color w:val="000000"/>
                <w:kern w:val="0"/>
                <w:sz w:val="24"/>
              </w:rPr>
              <w:t>270t/h</w:t>
            </w:r>
            <w:r>
              <w:rPr>
                <w:rFonts w:hint="eastAsia"/>
                <w:snapToGrid w:val="0"/>
                <w:color w:val="000000"/>
                <w:kern w:val="0"/>
                <w:sz w:val="24"/>
              </w:rPr>
              <w:t>（</w:t>
            </w:r>
            <w:r>
              <w:rPr>
                <w:rFonts w:hint="eastAsia"/>
                <w:snapToGrid w:val="0"/>
                <w:color w:val="000000"/>
                <w:kern w:val="0"/>
                <w:sz w:val="24"/>
              </w:rPr>
              <w:t>60t/h</w:t>
            </w:r>
            <w:r>
              <w:rPr>
                <w:rFonts w:hint="eastAsia"/>
                <w:snapToGrid w:val="0"/>
                <w:color w:val="000000"/>
                <w:kern w:val="0"/>
                <w:sz w:val="24"/>
              </w:rPr>
              <w:t>×</w:t>
            </w:r>
            <w:r>
              <w:rPr>
                <w:rFonts w:hint="eastAsia"/>
                <w:snapToGrid w:val="0"/>
                <w:color w:val="000000"/>
                <w:kern w:val="0"/>
                <w:sz w:val="24"/>
              </w:rPr>
              <w:t>2</w:t>
            </w:r>
            <w:r>
              <w:rPr>
                <w:rFonts w:hint="eastAsia"/>
                <w:snapToGrid w:val="0"/>
                <w:color w:val="000000"/>
                <w:kern w:val="0"/>
                <w:sz w:val="24"/>
              </w:rPr>
              <w:t>、</w:t>
            </w:r>
            <w:r>
              <w:rPr>
                <w:rFonts w:hint="eastAsia"/>
                <w:snapToGrid w:val="0"/>
                <w:color w:val="000000"/>
                <w:kern w:val="0"/>
                <w:sz w:val="24"/>
              </w:rPr>
              <w:t>150t/h</w:t>
            </w:r>
            <w:r>
              <w:rPr>
                <w:rFonts w:hint="eastAsia"/>
                <w:snapToGrid w:val="0"/>
                <w:color w:val="000000"/>
                <w:kern w:val="0"/>
                <w:sz w:val="24"/>
              </w:rPr>
              <w:t>×</w:t>
            </w:r>
            <w:r>
              <w:rPr>
                <w:rFonts w:hint="eastAsia"/>
                <w:snapToGrid w:val="0"/>
                <w:color w:val="000000"/>
                <w:kern w:val="0"/>
                <w:sz w:val="24"/>
              </w:rPr>
              <w:t>1</w:t>
            </w:r>
            <w:r>
              <w:rPr>
                <w:rFonts w:hint="eastAsia"/>
                <w:snapToGrid w:val="0"/>
                <w:color w:val="000000"/>
                <w:kern w:val="0"/>
                <w:sz w:val="24"/>
              </w:rPr>
              <w:t>）</w:t>
            </w:r>
          </w:p>
        </w:tc>
        <w:tc>
          <w:tcPr>
            <w:tcW w:w="3489"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依托原有，经酸性水经汽提之后部分回用装置，其余部分接入</w:t>
            </w:r>
            <w:r>
              <w:rPr>
                <w:snapToGrid w:val="0"/>
                <w:color w:val="000000"/>
                <w:kern w:val="0"/>
                <w:sz w:val="24"/>
              </w:rPr>
              <w:t>含油污水处理系列</w:t>
            </w:r>
            <w:r>
              <w:rPr>
                <w:rFonts w:hint="eastAsia"/>
                <w:snapToGrid w:val="0"/>
                <w:color w:val="000000"/>
                <w:kern w:val="0"/>
                <w:sz w:val="24"/>
              </w:rPr>
              <w:t>处置</w:t>
            </w: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已落实</w:t>
            </w:r>
          </w:p>
        </w:tc>
      </w:tr>
      <w:tr w:rsidR="001C41BF">
        <w:trPr>
          <w:trHeight w:val="340"/>
          <w:jc w:val="center"/>
        </w:trPr>
        <w:tc>
          <w:tcPr>
            <w:tcW w:w="1382" w:type="dxa"/>
            <w:vMerge/>
            <w:vAlign w:val="center"/>
          </w:tcPr>
          <w:p w:rsidR="001C41BF" w:rsidRDefault="001C41BF">
            <w:pPr>
              <w:adjustRightInd w:val="0"/>
              <w:snapToGrid w:val="0"/>
              <w:jc w:val="center"/>
              <w:rPr>
                <w:snapToGrid w:val="0"/>
                <w:color w:val="000000"/>
                <w:kern w:val="0"/>
                <w:sz w:val="24"/>
              </w:rPr>
            </w:pPr>
          </w:p>
        </w:tc>
        <w:tc>
          <w:tcPr>
            <w:tcW w:w="1853" w:type="dxa"/>
            <w:vAlign w:val="center"/>
          </w:tcPr>
          <w:p w:rsidR="001C41BF" w:rsidRDefault="001C41BF">
            <w:pPr>
              <w:adjustRightInd w:val="0"/>
              <w:snapToGrid w:val="0"/>
              <w:jc w:val="center"/>
              <w:rPr>
                <w:snapToGrid w:val="0"/>
                <w:color w:val="000000"/>
                <w:kern w:val="0"/>
                <w:sz w:val="24"/>
              </w:rPr>
            </w:pPr>
            <w:r>
              <w:rPr>
                <w:rFonts w:hint="eastAsia"/>
                <w:color w:val="000000"/>
                <w:sz w:val="24"/>
              </w:rPr>
              <w:t>含油污水：生活污水、</w:t>
            </w:r>
            <w:r>
              <w:rPr>
                <w:color w:val="000000"/>
                <w:sz w:val="24"/>
              </w:rPr>
              <w:t>机泵冷却水排水</w:t>
            </w:r>
            <w:r>
              <w:rPr>
                <w:rFonts w:hint="eastAsia"/>
                <w:color w:val="000000"/>
                <w:sz w:val="24"/>
              </w:rPr>
              <w:t>、地面冲洗水和初期雨水</w:t>
            </w:r>
          </w:p>
        </w:tc>
        <w:tc>
          <w:tcPr>
            <w:tcW w:w="2177"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pH</w:t>
            </w:r>
            <w:r>
              <w:rPr>
                <w:rFonts w:hint="eastAsia"/>
                <w:snapToGrid w:val="0"/>
                <w:color w:val="000000"/>
                <w:kern w:val="0"/>
                <w:sz w:val="24"/>
              </w:rPr>
              <w:t>、</w:t>
            </w:r>
            <w:r>
              <w:rPr>
                <w:rFonts w:hint="eastAsia"/>
                <w:snapToGrid w:val="0"/>
                <w:color w:val="000000"/>
                <w:kern w:val="0"/>
                <w:sz w:val="24"/>
              </w:rPr>
              <w:t>COD</w:t>
            </w:r>
            <w:r>
              <w:rPr>
                <w:rFonts w:hint="eastAsia"/>
                <w:snapToGrid w:val="0"/>
                <w:color w:val="000000"/>
                <w:kern w:val="0"/>
                <w:sz w:val="24"/>
              </w:rPr>
              <w:t>、</w:t>
            </w:r>
            <w:r>
              <w:rPr>
                <w:rFonts w:hint="eastAsia"/>
                <w:snapToGrid w:val="0"/>
                <w:color w:val="000000"/>
                <w:kern w:val="0"/>
                <w:sz w:val="24"/>
              </w:rPr>
              <w:t>SS</w:t>
            </w:r>
            <w:r>
              <w:rPr>
                <w:rFonts w:hint="eastAsia"/>
                <w:snapToGrid w:val="0"/>
                <w:color w:val="000000"/>
                <w:kern w:val="0"/>
                <w:sz w:val="24"/>
              </w:rPr>
              <w:t>、氨氮、石油类</w:t>
            </w:r>
          </w:p>
        </w:tc>
        <w:tc>
          <w:tcPr>
            <w:tcW w:w="3448" w:type="dxa"/>
            <w:vMerge w:val="restart"/>
            <w:vAlign w:val="center"/>
          </w:tcPr>
          <w:p w:rsidR="001C41BF" w:rsidRDefault="001C41BF">
            <w:pPr>
              <w:adjustRightInd w:val="0"/>
              <w:snapToGrid w:val="0"/>
              <w:jc w:val="center"/>
              <w:rPr>
                <w:snapToGrid w:val="0"/>
                <w:color w:val="000000"/>
                <w:kern w:val="0"/>
                <w:sz w:val="24"/>
              </w:rPr>
            </w:pPr>
            <w:r>
              <w:rPr>
                <w:color w:val="000000"/>
                <w:sz w:val="24"/>
              </w:rPr>
              <w:t>污水处理场采用西门子公司的粉末活性炭活性污泥法、湿式氧化和砂滤工艺技术路线（</w:t>
            </w:r>
            <w:r>
              <w:rPr>
                <w:color w:val="000000"/>
                <w:sz w:val="24"/>
              </w:rPr>
              <w:t>PACT+WAR+</w:t>
            </w:r>
            <w:r>
              <w:rPr>
                <w:color w:val="000000"/>
                <w:sz w:val="24"/>
              </w:rPr>
              <w:t>砂滤），分为含盐污水、含油污水两个处理系列，其中含油污水系列处理规模为</w:t>
            </w:r>
            <w:r>
              <w:rPr>
                <w:color w:val="000000"/>
                <w:sz w:val="24"/>
              </w:rPr>
              <w:t>600m</w:t>
            </w:r>
            <w:r>
              <w:rPr>
                <w:color w:val="000000"/>
                <w:sz w:val="24"/>
                <w:vertAlign w:val="superscript"/>
              </w:rPr>
              <w:t>3</w:t>
            </w:r>
            <w:r>
              <w:rPr>
                <w:color w:val="000000"/>
                <w:sz w:val="24"/>
              </w:rPr>
              <w:t>/h</w:t>
            </w:r>
            <w:r>
              <w:rPr>
                <w:color w:val="000000"/>
                <w:sz w:val="24"/>
              </w:rPr>
              <w:t>，含盐污水系列处理规模为</w:t>
            </w:r>
            <w:r>
              <w:rPr>
                <w:color w:val="000000"/>
                <w:sz w:val="24"/>
              </w:rPr>
              <w:t>600m</w:t>
            </w:r>
            <w:r>
              <w:rPr>
                <w:color w:val="000000"/>
                <w:sz w:val="24"/>
                <w:vertAlign w:val="superscript"/>
              </w:rPr>
              <w:t>3</w:t>
            </w:r>
            <w:r>
              <w:rPr>
                <w:color w:val="000000"/>
                <w:sz w:val="24"/>
              </w:rPr>
              <w:t>/h</w:t>
            </w:r>
          </w:p>
        </w:tc>
        <w:tc>
          <w:tcPr>
            <w:tcW w:w="3489" w:type="dxa"/>
            <w:vMerge w:val="restart"/>
            <w:vAlign w:val="center"/>
          </w:tcPr>
          <w:p w:rsidR="001C41BF" w:rsidRDefault="001C41BF">
            <w:pPr>
              <w:adjustRightInd w:val="0"/>
              <w:snapToGrid w:val="0"/>
              <w:jc w:val="center"/>
              <w:rPr>
                <w:snapToGrid w:val="0"/>
                <w:color w:val="000000"/>
                <w:kern w:val="0"/>
                <w:sz w:val="24"/>
              </w:rPr>
            </w:pPr>
            <w:r>
              <w:rPr>
                <w:rFonts w:hint="eastAsia"/>
                <w:bCs/>
                <w:color w:val="000000"/>
                <w:sz w:val="24"/>
              </w:rPr>
              <w:t>外排废水满足</w:t>
            </w:r>
            <w:r>
              <w:rPr>
                <w:bCs/>
                <w:color w:val="000000"/>
                <w:sz w:val="24"/>
              </w:rPr>
              <w:t>《</w:t>
            </w:r>
            <w:r>
              <w:rPr>
                <w:rFonts w:hint="eastAsia"/>
                <w:bCs/>
                <w:color w:val="000000"/>
                <w:sz w:val="24"/>
              </w:rPr>
              <w:t>石油炼制工业</w:t>
            </w:r>
            <w:r>
              <w:rPr>
                <w:bCs/>
                <w:color w:val="000000"/>
                <w:sz w:val="24"/>
              </w:rPr>
              <w:t>污染物排放标准》（</w:t>
            </w:r>
            <w:r>
              <w:rPr>
                <w:bCs/>
                <w:color w:val="000000"/>
                <w:sz w:val="24"/>
              </w:rPr>
              <w:t>GB</w:t>
            </w:r>
            <w:r>
              <w:rPr>
                <w:rFonts w:hint="eastAsia"/>
                <w:bCs/>
                <w:color w:val="000000"/>
                <w:sz w:val="24"/>
              </w:rPr>
              <w:t>31570</w:t>
            </w:r>
            <w:r>
              <w:rPr>
                <w:bCs/>
                <w:color w:val="000000"/>
                <w:sz w:val="24"/>
              </w:rPr>
              <w:t>-</w:t>
            </w:r>
            <w:r>
              <w:rPr>
                <w:rFonts w:hint="eastAsia"/>
                <w:bCs/>
                <w:color w:val="000000"/>
                <w:sz w:val="24"/>
              </w:rPr>
              <w:t>2015</w:t>
            </w:r>
            <w:r>
              <w:rPr>
                <w:bCs/>
                <w:color w:val="000000"/>
                <w:sz w:val="24"/>
              </w:rPr>
              <w:t>）</w:t>
            </w:r>
            <w:r>
              <w:rPr>
                <w:rFonts w:hint="eastAsia"/>
                <w:bCs/>
                <w:color w:val="000000"/>
                <w:sz w:val="24"/>
              </w:rPr>
              <w:t>标准表</w:t>
            </w:r>
            <w:r>
              <w:rPr>
                <w:rFonts w:hint="eastAsia"/>
                <w:bCs/>
                <w:color w:val="000000"/>
                <w:sz w:val="24"/>
              </w:rPr>
              <w:t>1</w:t>
            </w:r>
            <w:r>
              <w:rPr>
                <w:rFonts w:hint="eastAsia"/>
                <w:bCs/>
                <w:color w:val="000000"/>
                <w:sz w:val="24"/>
              </w:rPr>
              <w:t>中标准中相应标准限值要求</w:t>
            </w:r>
          </w:p>
        </w:tc>
        <w:tc>
          <w:tcPr>
            <w:tcW w:w="1824" w:type="dxa"/>
            <w:vMerge w:val="restart"/>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已落实</w:t>
            </w:r>
          </w:p>
        </w:tc>
      </w:tr>
      <w:tr w:rsidR="001C41BF">
        <w:trPr>
          <w:trHeight w:val="340"/>
          <w:jc w:val="center"/>
        </w:trPr>
        <w:tc>
          <w:tcPr>
            <w:tcW w:w="1382" w:type="dxa"/>
            <w:vMerge/>
            <w:vAlign w:val="center"/>
          </w:tcPr>
          <w:p w:rsidR="001C41BF" w:rsidRDefault="001C41BF">
            <w:pPr>
              <w:adjustRightInd w:val="0"/>
              <w:snapToGrid w:val="0"/>
              <w:jc w:val="center"/>
              <w:rPr>
                <w:snapToGrid w:val="0"/>
                <w:color w:val="000000"/>
                <w:kern w:val="0"/>
                <w:sz w:val="24"/>
              </w:rPr>
            </w:pPr>
          </w:p>
        </w:tc>
        <w:tc>
          <w:tcPr>
            <w:tcW w:w="1853" w:type="dxa"/>
            <w:vAlign w:val="center"/>
          </w:tcPr>
          <w:p w:rsidR="001C41BF" w:rsidRDefault="001C41BF">
            <w:pPr>
              <w:adjustRightInd w:val="0"/>
              <w:snapToGrid w:val="0"/>
              <w:jc w:val="center"/>
              <w:rPr>
                <w:snapToGrid w:val="0"/>
                <w:color w:val="000000"/>
                <w:kern w:val="0"/>
                <w:sz w:val="24"/>
              </w:rPr>
            </w:pPr>
            <w:r>
              <w:rPr>
                <w:rFonts w:hint="eastAsia"/>
                <w:color w:val="000000"/>
                <w:sz w:val="24"/>
              </w:rPr>
              <w:t>含盐污水：</w:t>
            </w:r>
            <w:r>
              <w:rPr>
                <w:color w:val="000000"/>
                <w:sz w:val="24"/>
              </w:rPr>
              <w:t>循环水系统</w:t>
            </w:r>
            <w:r>
              <w:rPr>
                <w:rFonts w:hint="eastAsia"/>
                <w:color w:val="000000"/>
                <w:sz w:val="24"/>
              </w:rPr>
              <w:t>产生的排污</w:t>
            </w:r>
            <w:r>
              <w:rPr>
                <w:color w:val="000000"/>
                <w:sz w:val="24"/>
              </w:rPr>
              <w:t>水</w:t>
            </w:r>
          </w:p>
        </w:tc>
        <w:tc>
          <w:tcPr>
            <w:tcW w:w="2177"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COD</w:t>
            </w:r>
            <w:r>
              <w:rPr>
                <w:rFonts w:hint="eastAsia"/>
                <w:snapToGrid w:val="0"/>
                <w:color w:val="000000"/>
                <w:kern w:val="0"/>
                <w:sz w:val="24"/>
              </w:rPr>
              <w:t>、石油类</w:t>
            </w:r>
          </w:p>
        </w:tc>
        <w:tc>
          <w:tcPr>
            <w:tcW w:w="3448" w:type="dxa"/>
            <w:vMerge/>
            <w:vAlign w:val="center"/>
          </w:tcPr>
          <w:p w:rsidR="001C41BF" w:rsidRDefault="001C41BF">
            <w:pPr>
              <w:adjustRightInd w:val="0"/>
              <w:snapToGrid w:val="0"/>
              <w:jc w:val="center"/>
              <w:rPr>
                <w:snapToGrid w:val="0"/>
                <w:color w:val="000000"/>
                <w:kern w:val="0"/>
                <w:sz w:val="24"/>
              </w:rPr>
            </w:pPr>
          </w:p>
        </w:tc>
        <w:tc>
          <w:tcPr>
            <w:tcW w:w="3489" w:type="dxa"/>
            <w:vMerge/>
            <w:vAlign w:val="center"/>
          </w:tcPr>
          <w:p w:rsidR="001C41BF" w:rsidRDefault="001C41BF">
            <w:pPr>
              <w:adjustRightInd w:val="0"/>
              <w:snapToGrid w:val="0"/>
              <w:jc w:val="center"/>
              <w:rPr>
                <w:snapToGrid w:val="0"/>
                <w:color w:val="000000"/>
                <w:kern w:val="0"/>
                <w:sz w:val="24"/>
              </w:rPr>
            </w:pPr>
          </w:p>
        </w:tc>
        <w:tc>
          <w:tcPr>
            <w:tcW w:w="1824" w:type="dxa"/>
            <w:vMerge/>
            <w:vAlign w:val="center"/>
          </w:tcPr>
          <w:p w:rsidR="001C41BF" w:rsidRDefault="001C41BF">
            <w:pPr>
              <w:adjustRightInd w:val="0"/>
              <w:snapToGrid w:val="0"/>
              <w:jc w:val="center"/>
              <w:rPr>
                <w:snapToGrid w:val="0"/>
                <w:color w:val="000000"/>
                <w:kern w:val="0"/>
                <w:sz w:val="24"/>
              </w:rPr>
            </w:pPr>
          </w:p>
        </w:tc>
      </w:tr>
      <w:tr w:rsidR="001C41BF">
        <w:trPr>
          <w:trHeight w:val="340"/>
          <w:jc w:val="center"/>
        </w:trPr>
        <w:tc>
          <w:tcPr>
            <w:tcW w:w="1382" w:type="dxa"/>
            <w:vMerge/>
            <w:vAlign w:val="center"/>
          </w:tcPr>
          <w:p w:rsidR="001C41BF" w:rsidRDefault="001C41BF">
            <w:pPr>
              <w:adjustRightInd w:val="0"/>
              <w:snapToGrid w:val="0"/>
              <w:jc w:val="center"/>
              <w:rPr>
                <w:snapToGrid w:val="0"/>
                <w:color w:val="000000"/>
                <w:kern w:val="0"/>
                <w:sz w:val="24"/>
              </w:rPr>
            </w:pPr>
          </w:p>
        </w:tc>
        <w:tc>
          <w:tcPr>
            <w:tcW w:w="1853"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w:t>
            </w:r>
          </w:p>
        </w:tc>
        <w:tc>
          <w:tcPr>
            <w:tcW w:w="2177"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w:t>
            </w:r>
          </w:p>
        </w:tc>
        <w:tc>
          <w:tcPr>
            <w:tcW w:w="3448" w:type="dxa"/>
            <w:vAlign w:val="center"/>
          </w:tcPr>
          <w:p w:rsidR="001C41BF" w:rsidRDefault="001C41BF">
            <w:pPr>
              <w:adjustRightInd w:val="0"/>
              <w:snapToGrid w:val="0"/>
              <w:jc w:val="center"/>
              <w:rPr>
                <w:bCs/>
                <w:color w:val="000000"/>
                <w:sz w:val="24"/>
              </w:rPr>
            </w:pPr>
            <w:r>
              <w:rPr>
                <w:rFonts w:hint="eastAsia"/>
                <w:bCs/>
                <w:color w:val="000000"/>
                <w:sz w:val="24"/>
              </w:rPr>
              <w:t>新建区域污水提升系统</w:t>
            </w:r>
            <w:r>
              <w:rPr>
                <w:rFonts w:hint="eastAsia"/>
                <w:bCs/>
                <w:color w:val="000000"/>
                <w:sz w:val="24"/>
              </w:rPr>
              <w:t>+</w:t>
            </w:r>
            <w:r>
              <w:rPr>
                <w:rFonts w:hint="eastAsia"/>
                <w:bCs/>
                <w:color w:val="000000"/>
                <w:sz w:val="24"/>
              </w:rPr>
              <w:t>管网系统</w:t>
            </w:r>
          </w:p>
        </w:tc>
        <w:tc>
          <w:tcPr>
            <w:tcW w:w="3489" w:type="dxa"/>
            <w:vAlign w:val="center"/>
          </w:tcPr>
          <w:p w:rsidR="001C41BF" w:rsidRDefault="001C41BF">
            <w:pPr>
              <w:adjustRightInd w:val="0"/>
              <w:snapToGrid w:val="0"/>
              <w:jc w:val="center"/>
              <w:rPr>
                <w:bCs/>
                <w:color w:val="000000"/>
                <w:sz w:val="24"/>
              </w:rPr>
            </w:pPr>
            <w:r>
              <w:rPr>
                <w:rFonts w:hint="eastAsia"/>
                <w:bCs/>
                <w:color w:val="000000"/>
                <w:sz w:val="24"/>
              </w:rPr>
              <w:t>项目区域清污分流、雨污分流</w:t>
            </w: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新建，已落实</w:t>
            </w:r>
          </w:p>
        </w:tc>
      </w:tr>
      <w:tr w:rsidR="001C41BF">
        <w:trPr>
          <w:trHeight w:val="340"/>
          <w:jc w:val="center"/>
        </w:trPr>
        <w:tc>
          <w:tcPr>
            <w:tcW w:w="1382" w:type="dxa"/>
            <w:vMerge w:val="restart"/>
            <w:vAlign w:val="center"/>
          </w:tcPr>
          <w:p w:rsidR="001C41BF" w:rsidRDefault="001C41BF">
            <w:pPr>
              <w:adjustRightInd w:val="0"/>
              <w:snapToGrid w:val="0"/>
              <w:jc w:val="center"/>
              <w:rPr>
                <w:snapToGrid w:val="0"/>
                <w:color w:val="000000"/>
                <w:kern w:val="0"/>
                <w:sz w:val="24"/>
              </w:rPr>
            </w:pPr>
            <w:r>
              <w:rPr>
                <w:snapToGrid w:val="0"/>
                <w:color w:val="000000"/>
                <w:kern w:val="0"/>
                <w:sz w:val="24"/>
              </w:rPr>
              <w:t>废气</w:t>
            </w:r>
          </w:p>
        </w:tc>
        <w:tc>
          <w:tcPr>
            <w:tcW w:w="1853" w:type="dxa"/>
            <w:vAlign w:val="center"/>
          </w:tcPr>
          <w:p w:rsidR="001C41BF" w:rsidRDefault="001C41BF">
            <w:pPr>
              <w:adjustRightInd w:val="0"/>
              <w:snapToGrid w:val="0"/>
              <w:jc w:val="center"/>
              <w:rPr>
                <w:snapToGrid w:val="0"/>
                <w:color w:val="000000"/>
                <w:kern w:val="0"/>
                <w:sz w:val="24"/>
              </w:rPr>
            </w:pPr>
            <w:r>
              <w:rPr>
                <w:rFonts w:hint="eastAsia"/>
                <w:color w:val="000000"/>
                <w:kern w:val="24"/>
                <w:sz w:val="24"/>
              </w:rPr>
              <w:t>加热炉、重沸炉燃烧烟气</w:t>
            </w:r>
          </w:p>
        </w:tc>
        <w:tc>
          <w:tcPr>
            <w:tcW w:w="2177"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烟尘、</w:t>
            </w:r>
            <w:r>
              <w:rPr>
                <w:rFonts w:hint="eastAsia"/>
                <w:snapToGrid w:val="0"/>
                <w:color w:val="000000"/>
                <w:kern w:val="0"/>
                <w:sz w:val="24"/>
              </w:rPr>
              <w:t>SO</w:t>
            </w:r>
            <w:r>
              <w:rPr>
                <w:rFonts w:hint="eastAsia"/>
                <w:snapToGrid w:val="0"/>
                <w:color w:val="000000"/>
                <w:kern w:val="0"/>
                <w:sz w:val="24"/>
                <w:vertAlign w:val="subscript"/>
              </w:rPr>
              <w:t>2</w:t>
            </w:r>
            <w:r>
              <w:rPr>
                <w:rFonts w:hint="eastAsia"/>
                <w:snapToGrid w:val="0"/>
                <w:color w:val="000000"/>
                <w:kern w:val="0"/>
                <w:sz w:val="24"/>
              </w:rPr>
              <w:t>、</w:t>
            </w:r>
            <w:r>
              <w:rPr>
                <w:rFonts w:hint="eastAsia"/>
                <w:snapToGrid w:val="0"/>
                <w:color w:val="000000"/>
                <w:kern w:val="0"/>
                <w:sz w:val="24"/>
              </w:rPr>
              <w:t>NOx</w:t>
            </w:r>
          </w:p>
        </w:tc>
        <w:tc>
          <w:tcPr>
            <w:tcW w:w="3448" w:type="dxa"/>
            <w:vAlign w:val="center"/>
          </w:tcPr>
          <w:p w:rsidR="001C41BF" w:rsidRDefault="001C41BF">
            <w:pPr>
              <w:adjustRightInd w:val="0"/>
              <w:snapToGrid w:val="0"/>
              <w:jc w:val="center"/>
              <w:rPr>
                <w:snapToGrid w:val="0"/>
                <w:color w:val="000000"/>
                <w:kern w:val="0"/>
                <w:sz w:val="24"/>
              </w:rPr>
            </w:pPr>
            <w:r>
              <w:rPr>
                <w:rFonts w:hint="eastAsia"/>
                <w:color w:val="000000"/>
                <w:kern w:val="24"/>
                <w:sz w:val="24"/>
              </w:rPr>
              <w:t>以脱硫干气为燃料，采用</w:t>
            </w:r>
            <w:r>
              <w:rPr>
                <w:rFonts w:hint="eastAsia"/>
                <w:bCs/>
                <w:color w:val="000000"/>
                <w:sz w:val="24"/>
              </w:rPr>
              <w:t>“</w:t>
            </w:r>
            <w:r>
              <w:rPr>
                <w:rFonts w:hint="eastAsia"/>
                <w:color w:val="000000"/>
                <w:kern w:val="24"/>
                <w:sz w:val="24"/>
              </w:rPr>
              <w:t>低氮燃烧</w:t>
            </w:r>
            <w:r>
              <w:rPr>
                <w:rFonts w:hint="eastAsia"/>
                <w:bCs/>
                <w:color w:val="000000"/>
                <w:sz w:val="24"/>
              </w:rPr>
              <w:t>”技术经一根</w:t>
            </w:r>
            <w:r>
              <w:rPr>
                <w:rFonts w:hint="eastAsia"/>
                <w:bCs/>
                <w:color w:val="000000"/>
                <w:sz w:val="24"/>
              </w:rPr>
              <w:t>60m</w:t>
            </w:r>
            <w:r>
              <w:rPr>
                <w:rFonts w:hint="eastAsia"/>
                <w:bCs/>
                <w:color w:val="000000"/>
                <w:sz w:val="24"/>
              </w:rPr>
              <w:t>高排气筒排放</w:t>
            </w:r>
          </w:p>
        </w:tc>
        <w:tc>
          <w:tcPr>
            <w:tcW w:w="3489" w:type="dxa"/>
            <w:vMerge w:val="restart"/>
            <w:vAlign w:val="center"/>
          </w:tcPr>
          <w:p w:rsidR="001C41BF" w:rsidRDefault="001C41BF">
            <w:pPr>
              <w:adjustRightInd w:val="0"/>
              <w:snapToGrid w:val="0"/>
              <w:jc w:val="center"/>
              <w:rPr>
                <w:snapToGrid w:val="0"/>
                <w:color w:val="000000"/>
                <w:kern w:val="0"/>
                <w:sz w:val="24"/>
              </w:rPr>
            </w:pPr>
            <w:r>
              <w:rPr>
                <w:rFonts w:hint="eastAsia"/>
                <w:color w:val="000000"/>
                <w:sz w:val="24"/>
              </w:rPr>
              <w:t>满足</w:t>
            </w:r>
            <w:r>
              <w:rPr>
                <w:color w:val="000000"/>
                <w:sz w:val="24"/>
              </w:rPr>
              <w:t>《</w:t>
            </w:r>
            <w:r>
              <w:rPr>
                <w:rFonts w:hint="eastAsia"/>
                <w:color w:val="000000"/>
                <w:sz w:val="24"/>
              </w:rPr>
              <w:t>石油炼制工业</w:t>
            </w:r>
            <w:r>
              <w:rPr>
                <w:color w:val="000000"/>
                <w:sz w:val="24"/>
              </w:rPr>
              <w:t>污染物排放标准》（</w:t>
            </w:r>
            <w:r>
              <w:rPr>
                <w:color w:val="000000"/>
                <w:sz w:val="24"/>
              </w:rPr>
              <w:t>GB</w:t>
            </w:r>
            <w:r>
              <w:rPr>
                <w:rFonts w:hint="eastAsia"/>
                <w:color w:val="000000"/>
                <w:sz w:val="24"/>
              </w:rPr>
              <w:t>31570</w:t>
            </w:r>
            <w:r>
              <w:rPr>
                <w:color w:val="000000"/>
                <w:sz w:val="24"/>
              </w:rPr>
              <w:t>-</w:t>
            </w:r>
            <w:r>
              <w:rPr>
                <w:rFonts w:hint="eastAsia"/>
                <w:color w:val="000000"/>
                <w:sz w:val="24"/>
              </w:rPr>
              <w:t>2015</w:t>
            </w:r>
            <w:r>
              <w:rPr>
                <w:color w:val="000000"/>
                <w:sz w:val="24"/>
              </w:rPr>
              <w:t>）中的表</w:t>
            </w:r>
            <w:r>
              <w:rPr>
                <w:rFonts w:hint="eastAsia"/>
                <w:color w:val="000000"/>
                <w:sz w:val="24"/>
              </w:rPr>
              <w:t>3</w:t>
            </w:r>
            <w:r>
              <w:rPr>
                <w:rFonts w:hint="eastAsia"/>
                <w:color w:val="000000"/>
                <w:sz w:val="24"/>
              </w:rPr>
              <w:t>要求</w:t>
            </w: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已落实</w:t>
            </w:r>
          </w:p>
        </w:tc>
      </w:tr>
      <w:tr w:rsidR="001C41BF">
        <w:trPr>
          <w:trHeight w:val="340"/>
          <w:jc w:val="center"/>
        </w:trPr>
        <w:tc>
          <w:tcPr>
            <w:tcW w:w="1382" w:type="dxa"/>
            <w:vMerge/>
            <w:vAlign w:val="center"/>
          </w:tcPr>
          <w:p w:rsidR="001C41BF" w:rsidRDefault="001C41BF">
            <w:pPr>
              <w:adjustRightInd w:val="0"/>
              <w:snapToGrid w:val="0"/>
              <w:jc w:val="center"/>
              <w:rPr>
                <w:snapToGrid w:val="0"/>
                <w:color w:val="000000"/>
                <w:kern w:val="0"/>
                <w:sz w:val="24"/>
              </w:rPr>
            </w:pPr>
          </w:p>
        </w:tc>
        <w:tc>
          <w:tcPr>
            <w:tcW w:w="1853" w:type="dxa"/>
            <w:vAlign w:val="center"/>
          </w:tcPr>
          <w:p w:rsidR="001C41BF" w:rsidRDefault="001C41BF">
            <w:pPr>
              <w:adjustRightInd w:val="0"/>
              <w:snapToGrid w:val="0"/>
              <w:jc w:val="center"/>
              <w:rPr>
                <w:snapToGrid w:val="0"/>
                <w:color w:val="000000"/>
                <w:kern w:val="0"/>
                <w:sz w:val="24"/>
              </w:rPr>
            </w:pPr>
            <w:r>
              <w:rPr>
                <w:rFonts w:hint="eastAsia"/>
                <w:color w:val="000000"/>
                <w:sz w:val="24"/>
              </w:rPr>
              <w:t>硫磺回收系统焚烧炉燃烧烟气</w:t>
            </w:r>
          </w:p>
        </w:tc>
        <w:tc>
          <w:tcPr>
            <w:tcW w:w="2177"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烟尘、</w:t>
            </w:r>
            <w:r>
              <w:rPr>
                <w:rFonts w:hint="eastAsia"/>
                <w:snapToGrid w:val="0"/>
                <w:color w:val="000000"/>
                <w:kern w:val="0"/>
                <w:sz w:val="24"/>
              </w:rPr>
              <w:t>SO</w:t>
            </w:r>
            <w:r>
              <w:rPr>
                <w:rFonts w:hint="eastAsia"/>
                <w:snapToGrid w:val="0"/>
                <w:color w:val="000000"/>
                <w:kern w:val="0"/>
                <w:sz w:val="24"/>
                <w:vertAlign w:val="subscript"/>
              </w:rPr>
              <w:t>2</w:t>
            </w:r>
            <w:r>
              <w:rPr>
                <w:rFonts w:hint="eastAsia"/>
                <w:snapToGrid w:val="0"/>
                <w:color w:val="000000"/>
                <w:kern w:val="0"/>
                <w:sz w:val="24"/>
              </w:rPr>
              <w:t>、</w:t>
            </w:r>
            <w:r>
              <w:rPr>
                <w:rFonts w:hint="eastAsia"/>
                <w:snapToGrid w:val="0"/>
                <w:color w:val="000000"/>
                <w:kern w:val="0"/>
                <w:sz w:val="24"/>
              </w:rPr>
              <w:t>NOx</w:t>
            </w:r>
          </w:p>
        </w:tc>
        <w:tc>
          <w:tcPr>
            <w:tcW w:w="3448" w:type="dxa"/>
            <w:vAlign w:val="center"/>
          </w:tcPr>
          <w:p w:rsidR="001C41BF" w:rsidRDefault="001C41BF">
            <w:pPr>
              <w:adjustRightInd w:val="0"/>
              <w:snapToGrid w:val="0"/>
              <w:jc w:val="center"/>
              <w:rPr>
                <w:snapToGrid w:val="0"/>
                <w:color w:val="000000"/>
                <w:kern w:val="0"/>
                <w:sz w:val="24"/>
              </w:rPr>
            </w:pPr>
            <w:r>
              <w:rPr>
                <w:color w:val="000000"/>
                <w:sz w:val="24"/>
              </w:rPr>
              <w:t>生产装置</w:t>
            </w:r>
            <w:r>
              <w:rPr>
                <w:rFonts w:hint="eastAsia"/>
                <w:color w:val="000000"/>
                <w:sz w:val="24"/>
              </w:rPr>
              <w:t>中低分气、塔顶气及富胺液、含硫酸性废水经各自方式的脱硫处置，脱出的硫均排放至硫磺回收系统处理，焚烧炉燃烧烟气经</w:t>
            </w:r>
            <w:r>
              <w:rPr>
                <w:rFonts w:hint="eastAsia"/>
                <w:color w:val="000000"/>
                <w:kern w:val="24"/>
                <w:sz w:val="24"/>
              </w:rPr>
              <w:t>80m</w:t>
            </w:r>
            <w:r>
              <w:rPr>
                <w:rFonts w:hint="eastAsia"/>
                <w:color w:val="000000"/>
                <w:kern w:val="24"/>
                <w:sz w:val="24"/>
              </w:rPr>
              <w:t>高排气筒高空排放</w:t>
            </w:r>
          </w:p>
        </w:tc>
        <w:tc>
          <w:tcPr>
            <w:tcW w:w="3489" w:type="dxa"/>
            <w:vMerge/>
            <w:vAlign w:val="center"/>
          </w:tcPr>
          <w:p w:rsidR="001C41BF" w:rsidRDefault="001C41BF">
            <w:pPr>
              <w:adjustRightInd w:val="0"/>
              <w:snapToGrid w:val="0"/>
              <w:jc w:val="center"/>
              <w:rPr>
                <w:snapToGrid w:val="0"/>
                <w:color w:val="000000"/>
                <w:kern w:val="0"/>
                <w:sz w:val="24"/>
              </w:rPr>
            </w:pP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依托原有</w:t>
            </w:r>
          </w:p>
        </w:tc>
      </w:tr>
      <w:tr w:rsidR="001C41BF">
        <w:trPr>
          <w:trHeight w:val="340"/>
          <w:jc w:val="center"/>
        </w:trPr>
        <w:tc>
          <w:tcPr>
            <w:tcW w:w="1382" w:type="dxa"/>
            <w:vMerge/>
            <w:vAlign w:val="center"/>
          </w:tcPr>
          <w:p w:rsidR="001C41BF" w:rsidRDefault="001C41BF">
            <w:pPr>
              <w:adjustRightInd w:val="0"/>
              <w:snapToGrid w:val="0"/>
              <w:jc w:val="center"/>
              <w:rPr>
                <w:snapToGrid w:val="0"/>
                <w:color w:val="000000"/>
                <w:kern w:val="0"/>
                <w:sz w:val="24"/>
              </w:rPr>
            </w:pPr>
          </w:p>
        </w:tc>
        <w:tc>
          <w:tcPr>
            <w:tcW w:w="1853"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罐区</w:t>
            </w:r>
          </w:p>
        </w:tc>
        <w:tc>
          <w:tcPr>
            <w:tcW w:w="2177"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非甲烷总烃</w:t>
            </w:r>
          </w:p>
        </w:tc>
        <w:tc>
          <w:tcPr>
            <w:tcW w:w="3448" w:type="dxa"/>
            <w:vAlign w:val="center"/>
          </w:tcPr>
          <w:p w:rsidR="001C41BF" w:rsidRDefault="001C41BF">
            <w:pPr>
              <w:adjustRightInd w:val="0"/>
              <w:snapToGrid w:val="0"/>
              <w:jc w:val="center"/>
              <w:rPr>
                <w:bCs/>
                <w:color w:val="000000"/>
                <w:sz w:val="24"/>
              </w:rPr>
            </w:pPr>
            <w:r>
              <w:rPr>
                <w:rFonts w:hint="eastAsia"/>
                <w:snapToGrid w:val="0"/>
                <w:color w:val="000000"/>
                <w:kern w:val="0"/>
                <w:sz w:val="24"/>
              </w:rPr>
              <w:t>/</w:t>
            </w:r>
          </w:p>
        </w:tc>
        <w:tc>
          <w:tcPr>
            <w:tcW w:w="3489" w:type="dxa"/>
            <w:vMerge/>
            <w:vAlign w:val="center"/>
          </w:tcPr>
          <w:p w:rsidR="001C41BF" w:rsidRDefault="001C41BF">
            <w:pPr>
              <w:adjustRightInd w:val="0"/>
              <w:snapToGrid w:val="0"/>
              <w:jc w:val="center"/>
              <w:rPr>
                <w:color w:val="000000"/>
                <w:sz w:val="24"/>
              </w:rPr>
            </w:pP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依托原有</w:t>
            </w:r>
          </w:p>
        </w:tc>
      </w:tr>
      <w:tr w:rsidR="001C41BF">
        <w:trPr>
          <w:trHeight w:val="340"/>
          <w:jc w:val="center"/>
        </w:trPr>
        <w:tc>
          <w:tcPr>
            <w:tcW w:w="1382" w:type="dxa"/>
            <w:vAlign w:val="center"/>
          </w:tcPr>
          <w:p w:rsidR="001C41BF" w:rsidRDefault="001C41BF">
            <w:pPr>
              <w:adjustRightInd w:val="0"/>
              <w:snapToGrid w:val="0"/>
              <w:jc w:val="center"/>
              <w:rPr>
                <w:snapToGrid w:val="0"/>
                <w:color w:val="000000"/>
                <w:kern w:val="0"/>
                <w:sz w:val="24"/>
              </w:rPr>
            </w:pPr>
            <w:r>
              <w:rPr>
                <w:snapToGrid w:val="0"/>
                <w:color w:val="000000"/>
                <w:kern w:val="0"/>
                <w:sz w:val="24"/>
              </w:rPr>
              <w:lastRenderedPageBreak/>
              <w:t>噪声</w:t>
            </w:r>
          </w:p>
        </w:tc>
        <w:tc>
          <w:tcPr>
            <w:tcW w:w="1853" w:type="dxa"/>
            <w:vAlign w:val="center"/>
          </w:tcPr>
          <w:p w:rsidR="001C41BF" w:rsidRDefault="001C41BF">
            <w:pPr>
              <w:adjustRightInd w:val="0"/>
              <w:snapToGrid w:val="0"/>
              <w:jc w:val="center"/>
              <w:rPr>
                <w:snapToGrid w:val="0"/>
                <w:color w:val="000000"/>
                <w:kern w:val="0"/>
                <w:sz w:val="24"/>
              </w:rPr>
            </w:pPr>
            <w:r>
              <w:rPr>
                <w:snapToGrid w:val="0"/>
                <w:color w:val="000000"/>
                <w:kern w:val="0"/>
                <w:sz w:val="24"/>
              </w:rPr>
              <w:t>设备噪声</w:t>
            </w:r>
          </w:p>
        </w:tc>
        <w:tc>
          <w:tcPr>
            <w:tcW w:w="2177" w:type="dxa"/>
            <w:vAlign w:val="center"/>
          </w:tcPr>
          <w:p w:rsidR="001C41BF" w:rsidRDefault="001C41BF">
            <w:pPr>
              <w:adjustRightInd w:val="0"/>
              <w:snapToGrid w:val="0"/>
              <w:jc w:val="center"/>
              <w:rPr>
                <w:snapToGrid w:val="0"/>
                <w:color w:val="000000"/>
                <w:kern w:val="0"/>
                <w:sz w:val="24"/>
              </w:rPr>
            </w:pPr>
            <w:r>
              <w:rPr>
                <w:snapToGrid w:val="0"/>
                <w:color w:val="000000"/>
                <w:kern w:val="0"/>
                <w:sz w:val="24"/>
              </w:rPr>
              <w:t>噪声</w:t>
            </w:r>
          </w:p>
        </w:tc>
        <w:tc>
          <w:tcPr>
            <w:tcW w:w="3448" w:type="dxa"/>
            <w:vAlign w:val="center"/>
          </w:tcPr>
          <w:p w:rsidR="001C41BF" w:rsidRDefault="001C41BF">
            <w:pPr>
              <w:adjustRightInd w:val="0"/>
              <w:snapToGrid w:val="0"/>
              <w:jc w:val="center"/>
              <w:rPr>
                <w:snapToGrid w:val="0"/>
                <w:color w:val="000000"/>
                <w:kern w:val="0"/>
                <w:sz w:val="24"/>
              </w:rPr>
            </w:pPr>
            <w:r>
              <w:rPr>
                <w:color w:val="000000"/>
                <w:sz w:val="24"/>
              </w:rPr>
              <w:t>优先选用低噪声设备，</w:t>
            </w:r>
            <w:r>
              <w:rPr>
                <w:snapToGrid w:val="0"/>
                <w:color w:val="000000"/>
                <w:kern w:val="0"/>
                <w:sz w:val="24"/>
              </w:rPr>
              <w:t>消声器、隔声罩、</w:t>
            </w:r>
            <w:r>
              <w:rPr>
                <w:rFonts w:hint="eastAsia"/>
                <w:color w:val="000000"/>
                <w:sz w:val="24"/>
              </w:rPr>
              <w:t>减振垫、</w:t>
            </w:r>
            <w:r>
              <w:rPr>
                <w:snapToGrid w:val="0"/>
                <w:color w:val="000000"/>
                <w:kern w:val="0"/>
                <w:sz w:val="24"/>
              </w:rPr>
              <w:t>厂房隔音等措施</w:t>
            </w:r>
          </w:p>
        </w:tc>
        <w:tc>
          <w:tcPr>
            <w:tcW w:w="3489" w:type="dxa"/>
            <w:vAlign w:val="center"/>
          </w:tcPr>
          <w:p w:rsidR="001C41BF" w:rsidRDefault="001C41BF">
            <w:pPr>
              <w:adjustRightInd w:val="0"/>
              <w:snapToGrid w:val="0"/>
              <w:jc w:val="center"/>
              <w:rPr>
                <w:snapToGrid w:val="0"/>
                <w:color w:val="000000"/>
                <w:kern w:val="0"/>
                <w:sz w:val="24"/>
              </w:rPr>
            </w:pPr>
            <w:r>
              <w:rPr>
                <w:snapToGrid w:val="0"/>
                <w:color w:val="000000"/>
                <w:kern w:val="0"/>
                <w:sz w:val="24"/>
              </w:rPr>
              <w:t>满足（</w:t>
            </w:r>
            <w:r>
              <w:rPr>
                <w:snapToGrid w:val="0"/>
                <w:color w:val="000000"/>
                <w:kern w:val="0"/>
                <w:sz w:val="24"/>
              </w:rPr>
              <w:t>GB 12348-2008</w:t>
            </w:r>
            <w:r>
              <w:rPr>
                <w:snapToGrid w:val="0"/>
                <w:color w:val="000000"/>
                <w:kern w:val="0"/>
                <w:sz w:val="24"/>
              </w:rPr>
              <w:t>）</w:t>
            </w:r>
            <w:r>
              <w:rPr>
                <w:snapToGrid w:val="0"/>
                <w:color w:val="000000"/>
                <w:kern w:val="0"/>
                <w:sz w:val="24"/>
              </w:rPr>
              <w:t>3</w:t>
            </w:r>
            <w:r>
              <w:rPr>
                <w:snapToGrid w:val="0"/>
                <w:color w:val="000000"/>
                <w:kern w:val="0"/>
                <w:sz w:val="24"/>
              </w:rPr>
              <w:t>类标准</w:t>
            </w: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已落实</w:t>
            </w:r>
          </w:p>
        </w:tc>
      </w:tr>
      <w:tr w:rsidR="001C41BF">
        <w:trPr>
          <w:trHeight w:val="340"/>
          <w:jc w:val="center"/>
        </w:trPr>
        <w:tc>
          <w:tcPr>
            <w:tcW w:w="1382" w:type="dxa"/>
            <w:vMerge w:val="restart"/>
            <w:vAlign w:val="center"/>
          </w:tcPr>
          <w:p w:rsidR="001C41BF" w:rsidRDefault="001C41BF">
            <w:pPr>
              <w:adjustRightInd w:val="0"/>
              <w:snapToGrid w:val="0"/>
              <w:jc w:val="center"/>
              <w:rPr>
                <w:b/>
                <w:snapToGrid w:val="0"/>
                <w:color w:val="000000"/>
                <w:kern w:val="0"/>
                <w:sz w:val="24"/>
              </w:rPr>
            </w:pPr>
            <w:r>
              <w:rPr>
                <w:snapToGrid w:val="0"/>
                <w:color w:val="000000"/>
                <w:kern w:val="0"/>
                <w:sz w:val="24"/>
              </w:rPr>
              <w:t>固体废物</w:t>
            </w:r>
          </w:p>
        </w:tc>
        <w:tc>
          <w:tcPr>
            <w:tcW w:w="1853" w:type="dxa"/>
            <w:vAlign w:val="center"/>
          </w:tcPr>
          <w:p w:rsidR="001C41BF" w:rsidRDefault="001C41BF">
            <w:pPr>
              <w:adjustRightInd w:val="0"/>
              <w:snapToGrid w:val="0"/>
              <w:jc w:val="center"/>
              <w:textAlignment w:val="baseline"/>
              <w:rPr>
                <w:snapToGrid w:val="0"/>
                <w:color w:val="000000"/>
                <w:kern w:val="0"/>
                <w:sz w:val="24"/>
              </w:rPr>
            </w:pPr>
            <w:r>
              <w:rPr>
                <w:snapToGrid w:val="0"/>
                <w:color w:val="000000"/>
                <w:kern w:val="0"/>
                <w:sz w:val="24"/>
              </w:rPr>
              <w:t>危险废物</w:t>
            </w:r>
          </w:p>
        </w:tc>
        <w:tc>
          <w:tcPr>
            <w:tcW w:w="5625" w:type="dxa"/>
            <w:gridSpan w:val="2"/>
            <w:vAlign w:val="center"/>
          </w:tcPr>
          <w:p w:rsidR="001C41BF" w:rsidRDefault="001C41BF">
            <w:pPr>
              <w:adjustRightInd w:val="0"/>
              <w:snapToGrid w:val="0"/>
              <w:jc w:val="center"/>
              <w:rPr>
                <w:snapToGrid w:val="0"/>
                <w:color w:val="000000"/>
                <w:kern w:val="0"/>
                <w:sz w:val="24"/>
              </w:rPr>
            </w:pPr>
            <w:r>
              <w:rPr>
                <w:bCs/>
                <w:color w:val="000000"/>
                <w:sz w:val="24"/>
              </w:rPr>
              <w:t>防冲淋、防渗漏系统</w:t>
            </w:r>
            <w:r>
              <w:rPr>
                <w:rFonts w:hint="eastAsia"/>
                <w:bCs/>
                <w:color w:val="000000"/>
                <w:sz w:val="24"/>
              </w:rPr>
              <w:t>，</w:t>
            </w:r>
            <w:r>
              <w:rPr>
                <w:color w:val="000000"/>
                <w:sz w:val="24"/>
              </w:rPr>
              <w:t>废保护剂、废催化剂、废瓷球等委托专业公司回收处置</w:t>
            </w:r>
            <w:r>
              <w:rPr>
                <w:rFonts w:hint="eastAsia"/>
                <w:color w:val="000000"/>
                <w:sz w:val="24"/>
              </w:rPr>
              <w:t>。固废堆场依托原有</w:t>
            </w:r>
            <w:r>
              <w:rPr>
                <w:rFonts w:hint="eastAsia"/>
                <w:color w:val="000000"/>
                <w:sz w:val="24"/>
              </w:rPr>
              <w:t>1500m</w:t>
            </w:r>
            <w:r>
              <w:rPr>
                <w:rFonts w:hint="eastAsia"/>
                <w:color w:val="000000"/>
                <w:sz w:val="24"/>
                <w:vertAlign w:val="superscript"/>
              </w:rPr>
              <w:t>2</w:t>
            </w:r>
            <w:r>
              <w:rPr>
                <w:rFonts w:hint="eastAsia"/>
                <w:color w:val="000000"/>
                <w:sz w:val="24"/>
              </w:rPr>
              <w:t>固废临时贮存设施。</w:t>
            </w:r>
          </w:p>
        </w:tc>
        <w:tc>
          <w:tcPr>
            <w:tcW w:w="3489" w:type="dxa"/>
            <w:vMerge w:val="restart"/>
            <w:vAlign w:val="center"/>
          </w:tcPr>
          <w:p w:rsidR="001C41BF" w:rsidRDefault="001C41BF">
            <w:pPr>
              <w:adjustRightInd w:val="0"/>
              <w:snapToGrid w:val="0"/>
              <w:jc w:val="center"/>
              <w:rPr>
                <w:b/>
                <w:snapToGrid w:val="0"/>
                <w:color w:val="000000"/>
                <w:kern w:val="0"/>
                <w:sz w:val="24"/>
              </w:rPr>
            </w:pPr>
            <w:r>
              <w:rPr>
                <w:snapToGrid w:val="0"/>
                <w:color w:val="000000"/>
                <w:kern w:val="0"/>
                <w:sz w:val="24"/>
              </w:rPr>
              <w:t>处理率</w:t>
            </w:r>
            <w:r>
              <w:rPr>
                <w:snapToGrid w:val="0"/>
                <w:color w:val="000000"/>
                <w:kern w:val="0"/>
                <w:sz w:val="24"/>
              </w:rPr>
              <w:t>100%</w:t>
            </w:r>
            <w:r>
              <w:rPr>
                <w:snapToGrid w:val="0"/>
                <w:color w:val="000000"/>
                <w:kern w:val="0"/>
                <w:sz w:val="24"/>
              </w:rPr>
              <w:t>，不产生二次污染</w:t>
            </w:r>
          </w:p>
        </w:tc>
        <w:tc>
          <w:tcPr>
            <w:tcW w:w="1824" w:type="dxa"/>
            <w:vMerge w:val="restart"/>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临时堆场场所依托原有</w:t>
            </w:r>
          </w:p>
        </w:tc>
      </w:tr>
      <w:tr w:rsidR="001C41BF">
        <w:trPr>
          <w:trHeight w:val="340"/>
          <w:jc w:val="center"/>
        </w:trPr>
        <w:tc>
          <w:tcPr>
            <w:tcW w:w="1382" w:type="dxa"/>
            <w:vMerge/>
            <w:vAlign w:val="center"/>
          </w:tcPr>
          <w:p w:rsidR="001C41BF" w:rsidRDefault="001C41BF">
            <w:pPr>
              <w:adjustRightInd w:val="0"/>
              <w:snapToGrid w:val="0"/>
              <w:jc w:val="center"/>
              <w:rPr>
                <w:snapToGrid w:val="0"/>
                <w:color w:val="000000"/>
                <w:kern w:val="0"/>
                <w:sz w:val="24"/>
              </w:rPr>
            </w:pPr>
          </w:p>
        </w:tc>
        <w:tc>
          <w:tcPr>
            <w:tcW w:w="1853" w:type="dxa"/>
            <w:vAlign w:val="center"/>
          </w:tcPr>
          <w:p w:rsidR="001C41BF" w:rsidRDefault="001C41BF">
            <w:pPr>
              <w:adjustRightInd w:val="0"/>
              <w:snapToGrid w:val="0"/>
              <w:jc w:val="center"/>
              <w:textAlignment w:val="baseline"/>
              <w:rPr>
                <w:snapToGrid w:val="0"/>
                <w:color w:val="000000"/>
                <w:kern w:val="0"/>
                <w:sz w:val="24"/>
              </w:rPr>
            </w:pPr>
            <w:r>
              <w:rPr>
                <w:rFonts w:hint="eastAsia"/>
                <w:snapToGrid w:val="0"/>
                <w:color w:val="000000"/>
                <w:kern w:val="0"/>
                <w:sz w:val="24"/>
              </w:rPr>
              <w:t>一般固废</w:t>
            </w:r>
          </w:p>
        </w:tc>
        <w:tc>
          <w:tcPr>
            <w:tcW w:w="5625" w:type="dxa"/>
            <w:gridSpan w:val="2"/>
            <w:vAlign w:val="center"/>
          </w:tcPr>
          <w:p w:rsidR="001C41BF" w:rsidRDefault="001C41BF">
            <w:pPr>
              <w:adjustRightInd w:val="0"/>
              <w:snapToGrid w:val="0"/>
              <w:jc w:val="center"/>
              <w:rPr>
                <w:bCs/>
                <w:color w:val="000000"/>
                <w:sz w:val="24"/>
              </w:rPr>
            </w:pPr>
            <w:r>
              <w:rPr>
                <w:rFonts w:hint="eastAsia"/>
                <w:color w:val="000000"/>
                <w:sz w:val="24"/>
              </w:rPr>
              <w:t>生活垃圾由环卫部门处理</w:t>
            </w:r>
            <w:r>
              <w:rPr>
                <w:color w:val="000000"/>
                <w:sz w:val="24"/>
              </w:rPr>
              <w:t>。</w:t>
            </w:r>
          </w:p>
        </w:tc>
        <w:tc>
          <w:tcPr>
            <w:tcW w:w="3489" w:type="dxa"/>
            <w:vMerge/>
            <w:vAlign w:val="center"/>
          </w:tcPr>
          <w:p w:rsidR="001C41BF" w:rsidRDefault="001C41BF">
            <w:pPr>
              <w:adjustRightInd w:val="0"/>
              <w:snapToGrid w:val="0"/>
              <w:jc w:val="center"/>
              <w:rPr>
                <w:snapToGrid w:val="0"/>
                <w:color w:val="000000"/>
                <w:kern w:val="0"/>
                <w:sz w:val="24"/>
              </w:rPr>
            </w:pPr>
          </w:p>
        </w:tc>
        <w:tc>
          <w:tcPr>
            <w:tcW w:w="1824" w:type="dxa"/>
            <w:vMerge/>
            <w:vAlign w:val="center"/>
          </w:tcPr>
          <w:p w:rsidR="001C41BF" w:rsidRDefault="001C41BF">
            <w:pPr>
              <w:adjustRightInd w:val="0"/>
              <w:snapToGrid w:val="0"/>
              <w:jc w:val="center"/>
              <w:rPr>
                <w:snapToGrid w:val="0"/>
                <w:color w:val="000000"/>
                <w:kern w:val="0"/>
                <w:sz w:val="24"/>
              </w:rPr>
            </w:pPr>
          </w:p>
        </w:tc>
      </w:tr>
      <w:tr w:rsidR="001C41BF">
        <w:trPr>
          <w:trHeight w:val="340"/>
          <w:jc w:val="center"/>
        </w:trPr>
        <w:tc>
          <w:tcPr>
            <w:tcW w:w="1382"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绿化</w:t>
            </w:r>
          </w:p>
        </w:tc>
        <w:tc>
          <w:tcPr>
            <w:tcW w:w="10967" w:type="dxa"/>
            <w:gridSpan w:val="4"/>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新增绿化面积</w:t>
            </w:r>
            <w:r>
              <w:rPr>
                <w:rFonts w:hint="eastAsia"/>
                <w:snapToGrid w:val="0"/>
                <w:color w:val="000000"/>
                <w:kern w:val="0"/>
                <w:sz w:val="24"/>
              </w:rPr>
              <w:t>1000m</w:t>
            </w:r>
            <w:r>
              <w:rPr>
                <w:rFonts w:hint="eastAsia"/>
                <w:snapToGrid w:val="0"/>
                <w:color w:val="000000"/>
                <w:kern w:val="0"/>
                <w:sz w:val="24"/>
                <w:vertAlign w:val="superscript"/>
              </w:rPr>
              <w:t>2</w:t>
            </w:r>
          </w:p>
        </w:tc>
        <w:tc>
          <w:tcPr>
            <w:tcW w:w="1824" w:type="dxa"/>
            <w:vAlign w:val="center"/>
          </w:tcPr>
          <w:p w:rsidR="001C41BF" w:rsidRDefault="001C41BF">
            <w:pPr>
              <w:adjustRightInd w:val="0"/>
              <w:snapToGrid w:val="0"/>
              <w:jc w:val="center"/>
              <w:rPr>
                <w:snapToGrid w:val="0"/>
                <w:color w:val="000000"/>
                <w:kern w:val="0"/>
                <w:sz w:val="24"/>
              </w:rPr>
            </w:pPr>
          </w:p>
        </w:tc>
      </w:tr>
      <w:tr w:rsidR="001C41BF">
        <w:trPr>
          <w:trHeight w:val="340"/>
          <w:jc w:val="center"/>
        </w:trPr>
        <w:tc>
          <w:tcPr>
            <w:tcW w:w="1382" w:type="dxa"/>
            <w:vMerge w:val="restart"/>
            <w:vAlign w:val="center"/>
          </w:tcPr>
          <w:p w:rsidR="001C41BF" w:rsidRDefault="001C41BF">
            <w:pPr>
              <w:adjustRightInd w:val="0"/>
              <w:snapToGrid w:val="0"/>
              <w:jc w:val="center"/>
              <w:rPr>
                <w:snapToGrid w:val="0"/>
                <w:color w:val="000000"/>
                <w:kern w:val="0"/>
                <w:sz w:val="24"/>
              </w:rPr>
            </w:pPr>
            <w:r>
              <w:rPr>
                <w:snapToGrid w:val="0"/>
                <w:color w:val="000000"/>
                <w:kern w:val="0"/>
                <w:sz w:val="24"/>
              </w:rPr>
              <w:t>风险防范措施</w:t>
            </w:r>
          </w:p>
        </w:tc>
        <w:tc>
          <w:tcPr>
            <w:tcW w:w="10967" w:type="dxa"/>
            <w:gridSpan w:val="4"/>
            <w:vAlign w:val="center"/>
          </w:tcPr>
          <w:p w:rsidR="001C41BF" w:rsidRDefault="001C41BF">
            <w:pPr>
              <w:jc w:val="center"/>
              <w:rPr>
                <w:snapToGrid w:val="0"/>
                <w:color w:val="000000"/>
                <w:kern w:val="0"/>
                <w:sz w:val="24"/>
              </w:rPr>
            </w:pPr>
            <w:r>
              <w:rPr>
                <w:color w:val="000000"/>
                <w:sz w:val="24"/>
              </w:rPr>
              <w:t>用于收集事故废水及消防废水（总规模</w:t>
            </w:r>
            <w:r>
              <w:rPr>
                <w:color w:val="000000"/>
                <w:sz w:val="24"/>
              </w:rPr>
              <w:t>90700m</w:t>
            </w:r>
            <w:r>
              <w:rPr>
                <w:color w:val="000000"/>
                <w:sz w:val="24"/>
                <w:vertAlign w:val="superscript"/>
              </w:rPr>
              <w:t>3</w:t>
            </w:r>
            <w:r>
              <w:rPr>
                <w:color w:val="000000"/>
                <w:sz w:val="24"/>
              </w:rPr>
              <w:t>）：包括事故池</w:t>
            </w:r>
            <w:r>
              <w:rPr>
                <w:color w:val="000000"/>
                <w:sz w:val="24"/>
              </w:rPr>
              <w:t>2×25000m</w:t>
            </w:r>
            <w:r>
              <w:rPr>
                <w:color w:val="000000"/>
                <w:sz w:val="24"/>
                <w:vertAlign w:val="superscript"/>
              </w:rPr>
              <w:t>3</w:t>
            </w:r>
            <w:r>
              <w:rPr>
                <w:color w:val="000000"/>
                <w:sz w:val="24"/>
              </w:rPr>
              <w:t>（新区、老区各</w:t>
            </w:r>
            <w:r>
              <w:rPr>
                <w:color w:val="000000"/>
                <w:sz w:val="24"/>
              </w:rPr>
              <w:t>1</w:t>
            </w:r>
            <w:r>
              <w:rPr>
                <w:color w:val="000000"/>
                <w:sz w:val="24"/>
              </w:rPr>
              <w:t>），事故罐</w:t>
            </w:r>
            <w:r>
              <w:rPr>
                <w:color w:val="000000"/>
                <w:sz w:val="24"/>
              </w:rPr>
              <w:t>1×10000m</w:t>
            </w:r>
            <w:r>
              <w:rPr>
                <w:color w:val="000000"/>
                <w:sz w:val="24"/>
                <w:vertAlign w:val="superscript"/>
              </w:rPr>
              <w:t>3</w:t>
            </w:r>
            <w:r>
              <w:rPr>
                <w:color w:val="000000"/>
                <w:sz w:val="24"/>
              </w:rPr>
              <w:t>（位于新区污水站），事故塘</w:t>
            </w:r>
            <w:r>
              <w:rPr>
                <w:color w:val="000000"/>
                <w:sz w:val="24"/>
              </w:rPr>
              <w:t>30700m</w:t>
            </w:r>
            <w:r>
              <w:rPr>
                <w:color w:val="000000"/>
                <w:sz w:val="24"/>
                <w:vertAlign w:val="superscript"/>
              </w:rPr>
              <w:t>3</w:t>
            </w:r>
            <w:r>
              <w:rPr>
                <w:color w:val="000000"/>
                <w:sz w:val="24"/>
              </w:rPr>
              <w:t>（位于原油总罐区）</w:t>
            </w: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依托原有</w:t>
            </w:r>
          </w:p>
        </w:tc>
      </w:tr>
      <w:tr w:rsidR="001C41BF">
        <w:trPr>
          <w:trHeight w:val="340"/>
          <w:jc w:val="center"/>
        </w:trPr>
        <w:tc>
          <w:tcPr>
            <w:tcW w:w="1382" w:type="dxa"/>
            <w:vMerge/>
            <w:vAlign w:val="center"/>
          </w:tcPr>
          <w:p w:rsidR="001C41BF" w:rsidRDefault="001C41BF">
            <w:pPr>
              <w:adjustRightInd w:val="0"/>
              <w:snapToGrid w:val="0"/>
              <w:jc w:val="center"/>
              <w:rPr>
                <w:snapToGrid w:val="0"/>
                <w:color w:val="000000"/>
                <w:kern w:val="0"/>
                <w:sz w:val="24"/>
              </w:rPr>
            </w:pPr>
          </w:p>
        </w:tc>
        <w:tc>
          <w:tcPr>
            <w:tcW w:w="10967" w:type="dxa"/>
            <w:gridSpan w:val="4"/>
            <w:vAlign w:val="center"/>
          </w:tcPr>
          <w:p w:rsidR="001C41BF" w:rsidRDefault="001C41BF">
            <w:pPr>
              <w:adjustRightInd w:val="0"/>
              <w:snapToGrid w:val="0"/>
              <w:jc w:val="center"/>
              <w:rPr>
                <w:snapToGrid w:val="0"/>
                <w:color w:val="000000"/>
                <w:kern w:val="0"/>
                <w:sz w:val="24"/>
              </w:rPr>
            </w:pPr>
            <w:r>
              <w:rPr>
                <w:color w:val="000000"/>
                <w:sz w:val="24"/>
              </w:rPr>
              <w:t>各类消防器具、应急设施及员工个人保护装备</w:t>
            </w: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w:t>
            </w:r>
          </w:p>
        </w:tc>
      </w:tr>
      <w:tr w:rsidR="001C41BF">
        <w:trPr>
          <w:trHeight w:val="340"/>
          <w:jc w:val="center"/>
        </w:trPr>
        <w:tc>
          <w:tcPr>
            <w:tcW w:w="1382" w:type="dxa"/>
            <w:vMerge/>
            <w:vAlign w:val="center"/>
          </w:tcPr>
          <w:p w:rsidR="001C41BF" w:rsidRDefault="001C41BF">
            <w:pPr>
              <w:adjustRightInd w:val="0"/>
              <w:snapToGrid w:val="0"/>
              <w:jc w:val="center"/>
              <w:rPr>
                <w:snapToGrid w:val="0"/>
                <w:color w:val="000000"/>
                <w:kern w:val="0"/>
                <w:sz w:val="24"/>
              </w:rPr>
            </w:pPr>
          </w:p>
        </w:tc>
        <w:tc>
          <w:tcPr>
            <w:tcW w:w="10967" w:type="dxa"/>
            <w:gridSpan w:val="4"/>
            <w:vAlign w:val="center"/>
          </w:tcPr>
          <w:p w:rsidR="001C41BF" w:rsidRDefault="001C41BF">
            <w:pPr>
              <w:adjustRightInd w:val="0"/>
              <w:snapToGrid w:val="0"/>
              <w:jc w:val="center"/>
              <w:rPr>
                <w:color w:val="000000"/>
                <w:sz w:val="24"/>
              </w:rPr>
            </w:pPr>
            <w:r>
              <w:rPr>
                <w:color w:val="000000"/>
                <w:sz w:val="24"/>
              </w:rPr>
              <w:t>制定详细的应急预案</w:t>
            </w:r>
            <w:r>
              <w:rPr>
                <w:rFonts w:hint="eastAsia"/>
                <w:color w:val="000000"/>
                <w:sz w:val="24"/>
              </w:rPr>
              <w:t>；</w:t>
            </w:r>
            <w:r>
              <w:rPr>
                <w:color w:val="000000"/>
                <w:sz w:val="24"/>
              </w:rPr>
              <w:t>组建事故应急救援组织体系</w:t>
            </w:r>
            <w:r>
              <w:rPr>
                <w:rFonts w:hint="eastAsia"/>
                <w:color w:val="000000"/>
                <w:sz w:val="24"/>
              </w:rPr>
              <w:t>；</w:t>
            </w:r>
            <w:r>
              <w:rPr>
                <w:color w:val="000000"/>
                <w:sz w:val="24"/>
              </w:rPr>
              <w:t>建立连锁报警系统</w:t>
            </w:r>
            <w:r>
              <w:rPr>
                <w:rFonts w:hint="eastAsia"/>
                <w:color w:val="000000"/>
                <w:sz w:val="24"/>
              </w:rPr>
              <w:t>、泄漏报警系统；</w:t>
            </w:r>
            <w:r>
              <w:rPr>
                <w:color w:val="000000"/>
                <w:sz w:val="24"/>
              </w:rPr>
              <w:t>风险防范中所提及的各类防范措施均设置到位</w:t>
            </w:r>
          </w:p>
        </w:tc>
        <w:tc>
          <w:tcPr>
            <w:tcW w:w="1824" w:type="dxa"/>
            <w:vAlign w:val="center"/>
          </w:tcPr>
          <w:p w:rsidR="001C41BF" w:rsidRDefault="001C41BF">
            <w:pPr>
              <w:adjustRightInd w:val="0"/>
              <w:snapToGrid w:val="0"/>
              <w:jc w:val="center"/>
              <w:rPr>
                <w:snapToGrid w:val="0"/>
                <w:color w:val="000000"/>
                <w:kern w:val="0"/>
                <w:sz w:val="24"/>
              </w:rPr>
            </w:pPr>
            <w:r>
              <w:rPr>
                <w:rFonts w:hint="eastAsia"/>
                <w:snapToGrid w:val="0"/>
                <w:color w:val="000000"/>
                <w:kern w:val="0"/>
                <w:sz w:val="24"/>
              </w:rPr>
              <w:t>已落实</w:t>
            </w:r>
          </w:p>
        </w:tc>
      </w:tr>
      <w:tr w:rsidR="001C41BF">
        <w:trPr>
          <w:trHeight w:val="340"/>
          <w:jc w:val="center"/>
        </w:trPr>
        <w:tc>
          <w:tcPr>
            <w:tcW w:w="1382" w:type="dxa"/>
            <w:vAlign w:val="center"/>
          </w:tcPr>
          <w:p w:rsidR="001C41BF" w:rsidRDefault="001C41BF">
            <w:pPr>
              <w:adjustRightInd w:val="0"/>
              <w:snapToGrid w:val="0"/>
              <w:jc w:val="center"/>
              <w:rPr>
                <w:color w:val="000000"/>
                <w:sz w:val="24"/>
              </w:rPr>
            </w:pPr>
            <w:r>
              <w:rPr>
                <w:color w:val="000000"/>
                <w:sz w:val="24"/>
              </w:rPr>
              <w:t>环境管理</w:t>
            </w:r>
          </w:p>
        </w:tc>
        <w:tc>
          <w:tcPr>
            <w:tcW w:w="7478" w:type="dxa"/>
            <w:gridSpan w:val="3"/>
            <w:vAlign w:val="center"/>
          </w:tcPr>
          <w:p w:rsidR="001C41BF" w:rsidRDefault="001C41BF">
            <w:pPr>
              <w:adjustRightInd w:val="0"/>
              <w:snapToGrid w:val="0"/>
              <w:jc w:val="center"/>
              <w:rPr>
                <w:color w:val="000000"/>
                <w:sz w:val="24"/>
              </w:rPr>
            </w:pPr>
            <w:r>
              <w:rPr>
                <w:color w:val="000000"/>
                <w:sz w:val="24"/>
              </w:rPr>
              <w:t>项目设置环境</w:t>
            </w:r>
            <w:r>
              <w:rPr>
                <w:color w:val="000000"/>
                <w:kern w:val="0"/>
                <w:sz w:val="24"/>
              </w:rPr>
              <w:t>管理人员</w:t>
            </w:r>
            <w:r>
              <w:rPr>
                <w:color w:val="000000"/>
                <w:kern w:val="0"/>
                <w:sz w:val="24"/>
              </w:rPr>
              <w:t xml:space="preserve"> 1-2 </w:t>
            </w:r>
            <w:r>
              <w:rPr>
                <w:color w:val="000000"/>
                <w:kern w:val="0"/>
                <w:sz w:val="24"/>
              </w:rPr>
              <w:t>名，环境监测技术人员</w:t>
            </w:r>
            <w:r>
              <w:rPr>
                <w:color w:val="000000"/>
                <w:kern w:val="0"/>
                <w:sz w:val="24"/>
              </w:rPr>
              <w:t xml:space="preserve"> 1-2 </w:t>
            </w:r>
            <w:r>
              <w:rPr>
                <w:color w:val="000000"/>
                <w:kern w:val="0"/>
                <w:sz w:val="24"/>
              </w:rPr>
              <w:t>名，配备一般的监测器材，具备常规的环境监测能力</w:t>
            </w:r>
          </w:p>
        </w:tc>
        <w:tc>
          <w:tcPr>
            <w:tcW w:w="3489" w:type="dxa"/>
            <w:vAlign w:val="center"/>
          </w:tcPr>
          <w:p w:rsidR="001C41BF" w:rsidRDefault="001C41BF">
            <w:pPr>
              <w:adjustRightInd w:val="0"/>
              <w:snapToGrid w:val="0"/>
              <w:jc w:val="center"/>
              <w:rPr>
                <w:color w:val="000000"/>
                <w:sz w:val="24"/>
              </w:rPr>
            </w:pPr>
            <w:r>
              <w:rPr>
                <w:color w:val="000000"/>
                <w:sz w:val="24"/>
              </w:rPr>
              <w:t>具备一定的常规监测能力</w:t>
            </w:r>
          </w:p>
        </w:tc>
        <w:tc>
          <w:tcPr>
            <w:tcW w:w="1824" w:type="dxa"/>
            <w:vAlign w:val="center"/>
          </w:tcPr>
          <w:p w:rsidR="001C41BF" w:rsidRDefault="001C41BF">
            <w:pPr>
              <w:adjustRightInd w:val="0"/>
              <w:snapToGrid w:val="0"/>
              <w:jc w:val="center"/>
              <w:rPr>
                <w:color w:val="000000"/>
                <w:sz w:val="24"/>
              </w:rPr>
            </w:pPr>
            <w:r>
              <w:rPr>
                <w:rFonts w:hint="eastAsia"/>
                <w:color w:val="000000"/>
                <w:sz w:val="24"/>
              </w:rPr>
              <w:t>依托现有厂区</w:t>
            </w:r>
          </w:p>
        </w:tc>
      </w:tr>
      <w:tr w:rsidR="001C41BF">
        <w:trPr>
          <w:trHeight w:val="340"/>
          <w:jc w:val="center"/>
        </w:trPr>
        <w:tc>
          <w:tcPr>
            <w:tcW w:w="1382" w:type="dxa"/>
            <w:vAlign w:val="center"/>
          </w:tcPr>
          <w:p w:rsidR="001C41BF" w:rsidRDefault="001C41BF">
            <w:pPr>
              <w:adjustRightInd w:val="0"/>
              <w:snapToGrid w:val="0"/>
              <w:jc w:val="center"/>
              <w:rPr>
                <w:color w:val="000000"/>
                <w:sz w:val="24"/>
              </w:rPr>
            </w:pPr>
            <w:r>
              <w:rPr>
                <w:color w:val="000000"/>
                <w:sz w:val="24"/>
              </w:rPr>
              <w:t>排污口规范化</w:t>
            </w:r>
          </w:p>
        </w:tc>
        <w:tc>
          <w:tcPr>
            <w:tcW w:w="7478" w:type="dxa"/>
            <w:gridSpan w:val="3"/>
            <w:vAlign w:val="center"/>
          </w:tcPr>
          <w:p w:rsidR="001C41BF" w:rsidRDefault="001C41BF">
            <w:pPr>
              <w:adjustRightInd w:val="0"/>
              <w:snapToGrid w:val="0"/>
              <w:jc w:val="center"/>
              <w:rPr>
                <w:color w:val="000000"/>
                <w:sz w:val="24"/>
              </w:rPr>
            </w:pPr>
            <w:r>
              <w:rPr>
                <w:color w:val="000000"/>
                <w:sz w:val="24"/>
              </w:rPr>
              <w:t>按照《排污口规范化整治技术要求》（环监</w:t>
            </w:r>
            <w:r>
              <w:rPr>
                <w:color w:val="000000"/>
                <w:sz w:val="24"/>
              </w:rPr>
              <w:t>[1996]470</w:t>
            </w:r>
            <w:r>
              <w:rPr>
                <w:color w:val="000000"/>
                <w:sz w:val="24"/>
              </w:rPr>
              <w:t>号）有关要求进行建设，</w:t>
            </w:r>
            <w:r>
              <w:rPr>
                <w:rFonts w:hint="eastAsia"/>
                <w:color w:val="000000"/>
                <w:sz w:val="24"/>
              </w:rPr>
              <w:t>规范设置废气、固废排放口，按照要求对现有南厂区污水处理站排放口进行规范化整治；燃烧废气排放口设置在线监测及监测平台、检测孔，接入</w:t>
            </w:r>
            <w:r>
              <w:rPr>
                <w:rFonts w:hint="eastAsia"/>
                <w:color w:val="000000"/>
                <w:sz w:val="24"/>
              </w:rPr>
              <w:t>DSC</w:t>
            </w:r>
            <w:r>
              <w:rPr>
                <w:rFonts w:hint="eastAsia"/>
                <w:color w:val="000000"/>
                <w:sz w:val="24"/>
              </w:rPr>
              <w:t>控制系统；废水排口设置在线监测系统</w:t>
            </w:r>
          </w:p>
        </w:tc>
        <w:tc>
          <w:tcPr>
            <w:tcW w:w="3489" w:type="dxa"/>
            <w:vAlign w:val="center"/>
          </w:tcPr>
          <w:p w:rsidR="001C41BF" w:rsidRDefault="001C41BF">
            <w:pPr>
              <w:adjustRightInd w:val="0"/>
              <w:snapToGrid w:val="0"/>
              <w:jc w:val="center"/>
              <w:rPr>
                <w:color w:val="000000"/>
                <w:sz w:val="24"/>
              </w:rPr>
            </w:pPr>
            <w:r>
              <w:rPr>
                <w:color w:val="000000"/>
                <w:sz w:val="24"/>
              </w:rPr>
              <w:t>具备采样、监测等条件</w:t>
            </w:r>
          </w:p>
        </w:tc>
        <w:tc>
          <w:tcPr>
            <w:tcW w:w="1824" w:type="dxa"/>
            <w:vAlign w:val="center"/>
          </w:tcPr>
          <w:p w:rsidR="001C41BF" w:rsidRDefault="001C41BF">
            <w:pPr>
              <w:adjustRightInd w:val="0"/>
              <w:snapToGrid w:val="0"/>
              <w:jc w:val="center"/>
              <w:rPr>
                <w:color w:val="000000"/>
                <w:sz w:val="24"/>
              </w:rPr>
            </w:pPr>
            <w:r>
              <w:rPr>
                <w:rFonts w:hint="eastAsia"/>
                <w:color w:val="000000"/>
                <w:sz w:val="24"/>
              </w:rPr>
              <w:t>已落实</w:t>
            </w:r>
          </w:p>
        </w:tc>
      </w:tr>
      <w:tr w:rsidR="001C41BF">
        <w:trPr>
          <w:trHeight w:val="340"/>
          <w:jc w:val="center"/>
        </w:trPr>
        <w:tc>
          <w:tcPr>
            <w:tcW w:w="1382" w:type="dxa"/>
            <w:vAlign w:val="center"/>
          </w:tcPr>
          <w:p w:rsidR="001C41BF" w:rsidRDefault="001C41BF">
            <w:pPr>
              <w:adjustRightInd w:val="0"/>
              <w:snapToGrid w:val="0"/>
              <w:jc w:val="center"/>
              <w:rPr>
                <w:snapToGrid w:val="0"/>
                <w:color w:val="000000"/>
                <w:kern w:val="0"/>
                <w:sz w:val="24"/>
              </w:rPr>
            </w:pPr>
            <w:r>
              <w:rPr>
                <w:snapToGrid w:val="0"/>
                <w:color w:val="000000"/>
                <w:kern w:val="0"/>
                <w:sz w:val="24"/>
              </w:rPr>
              <w:t>总量平衡方案</w:t>
            </w:r>
          </w:p>
        </w:tc>
        <w:tc>
          <w:tcPr>
            <w:tcW w:w="10967" w:type="dxa"/>
            <w:gridSpan w:val="4"/>
            <w:vAlign w:val="center"/>
          </w:tcPr>
          <w:p w:rsidR="001C41BF" w:rsidRDefault="001C41BF">
            <w:pPr>
              <w:adjustRightInd w:val="0"/>
              <w:snapToGrid w:val="0"/>
              <w:jc w:val="center"/>
              <w:rPr>
                <w:snapToGrid w:val="0"/>
                <w:color w:val="000000"/>
                <w:kern w:val="0"/>
                <w:sz w:val="24"/>
              </w:rPr>
            </w:pPr>
            <w:r>
              <w:rPr>
                <w:snapToGrid w:val="0"/>
                <w:color w:val="000000"/>
                <w:kern w:val="0"/>
                <w:sz w:val="24"/>
              </w:rPr>
              <w:t>SO</w:t>
            </w:r>
            <w:r>
              <w:rPr>
                <w:snapToGrid w:val="0"/>
                <w:color w:val="000000"/>
                <w:kern w:val="0"/>
                <w:sz w:val="24"/>
                <w:vertAlign w:val="subscript"/>
              </w:rPr>
              <w:t>2</w:t>
            </w:r>
            <w:r>
              <w:rPr>
                <w:snapToGrid w:val="0"/>
                <w:color w:val="000000"/>
                <w:kern w:val="0"/>
                <w:sz w:val="24"/>
              </w:rPr>
              <w:t>、</w:t>
            </w:r>
            <w:r>
              <w:rPr>
                <w:snapToGrid w:val="0"/>
                <w:color w:val="000000"/>
                <w:kern w:val="0"/>
                <w:sz w:val="24"/>
              </w:rPr>
              <w:t>COD</w:t>
            </w:r>
            <w:r>
              <w:rPr>
                <w:snapToGrid w:val="0"/>
                <w:color w:val="000000"/>
                <w:kern w:val="0"/>
                <w:sz w:val="24"/>
              </w:rPr>
              <w:t>在</w:t>
            </w:r>
            <w:r>
              <w:rPr>
                <w:rFonts w:hint="eastAsia"/>
                <w:snapToGrid w:val="0"/>
                <w:color w:val="000000"/>
                <w:kern w:val="0"/>
                <w:sz w:val="24"/>
              </w:rPr>
              <w:t>安庆石化分公司</w:t>
            </w:r>
            <w:r>
              <w:rPr>
                <w:snapToGrid w:val="0"/>
                <w:color w:val="000000"/>
                <w:kern w:val="0"/>
                <w:sz w:val="24"/>
              </w:rPr>
              <w:t>已申请总量中调剂，不新增。</w:t>
            </w:r>
            <w:r>
              <w:rPr>
                <w:rFonts w:hint="eastAsia"/>
                <w:snapToGrid w:val="0"/>
                <w:color w:val="000000"/>
                <w:kern w:val="0"/>
                <w:sz w:val="24"/>
              </w:rPr>
              <w:t>总量指标符合安庆市环保局下达的总量控制指标要求</w:t>
            </w:r>
          </w:p>
        </w:tc>
        <w:tc>
          <w:tcPr>
            <w:tcW w:w="1824" w:type="dxa"/>
            <w:vAlign w:val="center"/>
          </w:tcPr>
          <w:p w:rsidR="001C41BF" w:rsidRDefault="001C41BF">
            <w:pPr>
              <w:adjustRightInd w:val="0"/>
              <w:snapToGrid w:val="0"/>
              <w:jc w:val="center"/>
              <w:rPr>
                <w:b/>
                <w:snapToGrid w:val="0"/>
                <w:color w:val="000000"/>
                <w:kern w:val="0"/>
                <w:sz w:val="24"/>
              </w:rPr>
            </w:pPr>
            <w:r>
              <w:rPr>
                <w:rFonts w:hint="eastAsia"/>
                <w:b/>
                <w:snapToGrid w:val="0"/>
                <w:color w:val="000000"/>
                <w:kern w:val="0"/>
                <w:sz w:val="24"/>
              </w:rPr>
              <w:t>已落实</w:t>
            </w:r>
          </w:p>
        </w:tc>
      </w:tr>
      <w:tr w:rsidR="001C41BF">
        <w:trPr>
          <w:trHeight w:val="340"/>
          <w:jc w:val="center"/>
        </w:trPr>
        <w:tc>
          <w:tcPr>
            <w:tcW w:w="1382" w:type="dxa"/>
            <w:vAlign w:val="center"/>
          </w:tcPr>
          <w:p w:rsidR="001C41BF" w:rsidRDefault="001C41BF">
            <w:pPr>
              <w:adjustRightInd w:val="0"/>
              <w:snapToGrid w:val="0"/>
              <w:jc w:val="center"/>
              <w:rPr>
                <w:snapToGrid w:val="0"/>
                <w:color w:val="000000"/>
                <w:kern w:val="0"/>
                <w:sz w:val="24"/>
              </w:rPr>
            </w:pPr>
            <w:r>
              <w:rPr>
                <w:snapToGrid w:val="0"/>
                <w:color w:val="000000"/>
                <w:kern w:val="0"/>
                <w:sz w:val="24"/>
              </w:rPr>
              <w:t>环境防护距离和卫生防护距离</w:t>
            </w:r>
          </w:p>
        </w:tc>
        <w:tc>
          <w:tcPr>
            <w:tcW w:w="10967" w:type="dxa"/>
            <w:gridSpan w:val="4"/>
            <w:vAlign w:val="center"/>
          </w:tcPr>
          <w:p w:rsidR="001C41BF" w:rsidRDefault="001C41BF">
            <w:pPr>
              <w:rPr>
                <w:snapToGrid w:val="0"/>
                <w:color w:val="000000"/>
                <w:kern w:val="0"/>
                <w:sz w:val="24"/>
              </w:rPr>
            </w:pPr>
            <w:r>
              <w:rPr>
                <w:snapToGrid w:val="0"/>
                <w:color w:val="000000"/>
                <w:kern w:val="0"/>
                <w:sz w:val="24"/>
              </w:rPr>
              <w:t>项目无需设置大气环境防护距离。</w:t>
            </w:r>
            <w:r>
              <w:rPr>
                <w:rFonts w:hint="eastAsia"/>
                <w:snapToGrid w:val="0"/>
                <w:color w:val="000000"/>
                <w:kern w:val="0"/>
                <w:sz w:val="24"/>
              </w:rPr>
              <w:t>本装置区设置</w:t>
            </w:r>
            <w:r>
              <w:rPr>
                <w:rFonts w:hint="eastAsia"/>
                <w:snapToGrid w:val="0"/>
                <w:color w:val="000000"/>
                <w:kern w:val="0"/>
                <w:sz w:val="24"/>
              </w:rPr>
              <w:t>800m</w:t>
            </w:r>
            <w:r>
              <w:rPr>
                <w:rFonts w:hint="eastAsia"/>
                <w:snapToGrid w:val="0"/>
                <w:color w:val="000000"/>
                <w:kern w:val="0"/>
                <w:sz w:val="24"/>
              </w:rPr>
              <w:t>卫生防护距离，</w:t>
            </w:r>
            <w:r>
              <w:rPr>
                <w:snapToGrid w:val="0"/>
                <w:color w:val="000000"/>
                <w:kern w:val="0"/>
                <w:sz w:val="24"/>
              </w:rPr>
              <w:t>本</w:t>
            </w:r>
            <w:r>
              <w:rPr>
                <w:rFonts w:hint="eastAsia"/>
                <w:snapToGrid w:val="0"/>
                <w:color w:val="000000"/>
                <w:kern w:val="0"/>
                <w:sz w:val="24"/>
              </w:rPr>
              <w:t>次</w:t>
            </w:r>
            <w:r>
              <w:rPr>
                <w:snapToGrid w:val="0"/>
                <w:color w:val="000000"/>
                <w:kern w:val="0"/>
                <w:sz w:val="24"/>
              </w:rPr>
              <w:t>项目</w:t>
            </w:r>
            <w:r>
              <w:rPr>
                <w:rFonts w:hint="eastAsia"/>
                <w:snapToGrid w:val="0"/>
                <w:color w:val="000000"/>
                <w:kern w:val="0"/>
                <w:sz w:val="24"/>
              </w:rPr>
              <w:t>卫生防护距离在原有新区设置的</w:t>
            </w:r>
            <w:r>
              <w:rPr>
                <w:rFonts w:hint="eastAsia"/>
                <w:snapToGrid w:val="0"/>
                <w:color w:val="000000"/>
                <w:kern w:val="0"/>
                <w:sz w:val="24"/>
              </w:rPr>
              <w:t>1300</w:t>
            </w:r>
            <w:r>
              <w:rPr>
                <w:rFonts w:hint="eastAsia"/>
                <w:color w:val="000000"/>
                <w:sz w:val="24"/>
              </w:rPr>
              <w:t>m</w:t>
            </w:r>
            <w:r>
              <w:rPr>
                <w:rFonts w:hint="eastAsia"/>
                <w:snapToGrid w:val="0"/>
                <w:color w:val="000000"/>
                <w:kern w:val="0"/>
                <w:sz w:val="24"/>
              </w:rPr>
              <w:t>防护距离范围内，目前该距离内村庄已搬迁完毕，无环境保护目标</w:t>
            </w:r>
            <w:r>
              <w:rPr>
                <w:snapToGrid w:val="0"/>
                <w:color w:val="000000"/>
                <w:kern w:val="0"/>
                <w:sz w:val="24"/>
              </w:rPr>
              <w:t>。</w:t>
            </w:r>
          </w:p>
        </w:tc>
        <w:tc>
          <w:tcPr>
            <w:tcW w:w="1824" w:type="dxa"/>
            <w:vAlign w:val="center"/>
          </w:tcPr>
          <w:p w:rsidR="001C41BF" w:rsidRDefault="001C41BF">
            <w:pPr>
              <w:adjustRightInd w:val="0"/>
              <w:snapToGrid w:val="0"/>
              <w:jc w:val="center"/>
              <w:rPr>
                <w:b/>
                <w:snapToGrid w:val="0"/>
                <w:color w:val="000000"/>
                <w:kern w:val="0"/>
                <w:sz w:val="24"/>
              </w:rPr>
            </w:pPr>
            <w:r>
              <w:rPr>
                <w:rFonts w:hint="eastAsia"/>
                <w:b/>
                <w:snapToGrid w:val="0"/>
                <w:color w:val="000000"/>
                <w:kern w:val="0"/>
                <w:sz w:val="24"/>
              </w:rPr>
              <w:t>已落实</w:t>
            </w:r>
          </w:p>
        </w:tc>
      </w:tr>
    </w:tbl>
    <w:p w:rsidR="001C41BF" w:rsidRDefault="001C41BF">
      <w:pPr>
        <w:rPr>
          <w:b/>
          <w:color w:val="000000"/>
          <w:sz w:val="24"/>
        </w:rPr>
      </w:pPr>
    </w:p>
    <w:p w:rsidR="001C41BF" w:rsidRDefault="001C41BF">
      <w:pPr>
        <w:ind w:firstLineChars="650" w:firstLine="1566"/>
        <w:rPr>
          <w:b/>
          <w:color w:val="000000"/>
          <w:sz w:val="24"/>
        </w:rPr>
        <w:sectPr w:rsidR="001C41BF">
          <w:pgSz w:w="16838" w:h="11906" w:orient="landscape"/>
          <w:pgMar w:top="1800" w:right="1440" w:bottom="1800" w:left="1440" w:header="851" w:footer="992" w:gutter="0"/>
          <w:cols w:space="720"/>
          <w:docGrid w:type="lines" w:linePitch="312"/>
        </w:sectPr>
      </w:pPr>
    </w:p>
    <w:p w:rsidR="001C41BF" w:rsidRDefault="001C41BF">
      <w:pPr>
        <w:pStyle w:val="1"/>
        <w:rPr>
          <w:rStyle w:val="10"/>
          <w:color w:val="000000"/>
          <w:sz w:val="36"/>
          <w:szCs w:val="30"/>
        </w:rPr>
      </w:pPr>
      <w:bookmarkStart w:id="222" w:name="_Toc13398"/>
      <w:r>
        <w:rPr>
          <w:rStyle w:val="10"/>
          <w:rFonts w:hint="eastAsia"/>
          <w:color w:val="000000"/>
          <w:sz w:val="36"/>
          <w:szCs w:val="30"/>
        </w:rPr>
        <w:lastRenderedPageBreak/>
        <w:t>十一、环境风险防范与应急预案</w:t>
      </w:r>
      <w:bookmarkEnd w:id="222"/>
    </w:p>
    <w:p w:rsidR="001C41BF" w:rsidRDefault="001C41BF">
      <w:pPr>
        <w:pStyle w:val="2"/>
        <w:snapToGrid w:val="0"/>
        <w:spacing w:before="0" w:after="0"/>
        <w:ind w:firstLineChars="0" w:firstLine="0"/>
        <w:rPr>
          <w:rFonts w:ascii="Times New Roman" w:eastAsia="宋体" w:hAnsi="Times New Roman"/>
          <w:color w:val="000000"/>
          <w:sz w:val="30"/>
        </w:rPr>
      </w:pPr>
      <w:bookmarkStart w:id="223" w:name="_Toc18663"/>
      <w:r>
        <w:rPr>
          <w:rFonts w:ascii="Times New Roman" w:eastAsia="宋体" w:hAnsi="Times New Roman"/>
          <w:color w:val="000000"/>
          <w:sz w:val="30"/>
        </w:rPr>
        <w:t>1</w:t>
      </w:r>
      <w:r>
        <w:rPr>
          <w:rFonts w:ascii="Times New Roman" w:eastAsia="宋体" w:hAnsi="Times New Roman" w:hint="eastAsia"/>
          <w:color w:val="000000"/>
          <w:sz w:val="30"/>
        </w:rPr>
        <w:t>1</w:t>
      </w:r>
      <w:r>
        <w:rPr>
          <w:rFonts w:ascii="Times New Roman" w:eastAsia="宋体" w:hAnsi="Times New Roman"/>
          <w:color w:val="000000"/>
          <w:sz w:val="30"/>
        </w:rPr>
        <w:t>.1</w:t>
      </w:r>
      <w:r>
        <w:rPr>
          <w:rFonts w:ascii="Times New Roman" w:eastAsia="宋体" w:hAnsi="Times New Roman"/>
          <w:color w:val="000000"/>
          <w:sz w:val="30"/>
        </w:rPr>
        <w:t>环境风险防范措施</w:t>
      </w:r>
      <w:bookmarkEnd w:id="223"/>
    </w:p>
    <w:p w:rsidR="001C41BF" w:rsidRDefault="001C41BF">
      <w:pPr>
        <w:pStyle w:val="3"/>
        <w:keepLines w:val="0"/>
        <w:adjustRightInd w:val="0"/>
        <w:snapToGrid w:val="0"/>
        <w:spacing w:before="0" w:after="0" w:line="360" w:lineRule="auto"/>
        <w:rPr>
          <w:bCs w:val="0"/>
          <w:color w:val="000000"/>
          <w:kern w:val="0"/>
          <w:sz w:val="28"/>
          <w:szCs w:val="28"/>
        </w:rPr>
      </w:pPr>
      <w:bookmarkStart w:id="224" w:name="_Toc16777"/>
      <w:bookmarkStart w:id="225" w:name="_Toc31605"/>
      <w:r>
        <w:rPr>
          <w:bCs w:val="0"/>
          <w:color w:val="000000"/>
          <w:sz w:val="28"/>
        </w:rPr>
        <w:t>1</w:t>
      </w:r>
      <w:r>
        <w:rPr>
          <w:rFonts w:hint="eastAsia"/>
          <w:bCs w:val="0"/>
          <w:color w:val="000000"/>
          <w:sz w:val="28"/>
        </w:rPr>
        <w:t>1</w:t>
      </w:r>
      <w:r>
        <w:rPr>
          <w:bCs w:val="0"/>
          <w:color w:val="000000"/>
          <w:sz w:val="28"/>
        </w:rPr>
        <w:t>.1.1</w:t>
      </w:r>
      <w:r>
        <w:rPr>
          <w:bCs w:val="0"/>
          <w:color w:val="000000"/>
          <w:sz w:val="28"/>
        </w:rPr>
        <w:t>建设地点、总图布置风险防范措施落实情况</w:t>
      </w:r>
      <w:bookmarkEnd w:id="224"/>
      <w:bookmarkEnd w:id="225"/>
    </w:p>
    <w:p w:rsidR="001C41BF" w:rsidRDefault="001C41BF">
      <w:pPr>
        <w:pStyle w:val="afc"/>
        <w:spacing w:beforeLines="0" w:before="0" w:afterLines="0" w:after="0"/>
        <w:rPr>
          <w:color w:val="000000"/>
        </w:rPr>
      </w:pPr>
      <w:r>
        <w:rPr>
          <w:color w:val="000000"/>
        </w:rPr>
        <w:t>安庆分公司坐落在安徽省安庆市西北郊</w:t>
      </w:r>
      <w:r>
        <w:rPr>
          <w:rFonts w:hint="eastAsia"/>
          <w:color w:val="000000"/>
        </w:rPr>
        <w:t>，</w:t>
      </w:r>
      <w:r>
        <w:rPr>
          <w:color w:val="000000"/>
        </w:rPr>
        <w:t>地处长江中下游的北岸。</w:t>
      </w:r>
      <w:r>
        <w:rPr>
          <w:rFonts w:hint="eastAsia"/>
          <w:color w:val="000000"/>
        </w:rPr>
        <w:t>本工程位于安庆分公司原有厂区西北侧已征土地内，符合《安庆市城市总体规划》的要求。本工程建设用地红线未发生变化，装置平面布置未发生变化。</w:t>
      </w:r>
    </w:p>
    <w:p w:rsidR="001C41BF" w:rsidRDefault="001C41BF">
      <w:pPr>
        <w:pStyle w:val="3"/>
        <w:keepLines w:val="0"/>
        <w:adjustRightInd w:val="0"/>
        <w:snapToGrid w:val="0"/>
        <w:spacing w:before="0" w:after="0" w:line="360" w:lineRule="auto"/>
        <w:rPr>
          <w:bCs w:val="0"/>
          <w:color w:val="000000"/>
          <w:sz w:val="28"/>
        </w:rPr>
      </w:pPr>
      <w:bookmarkStart w:id="226" w:name="_Toc20467"/>
      <w:bookmarkStart w:id="227" w:name="_Toc22966"/>
      <w:r>
        <w:rPr>
          <w:bCs w:val="0"/>
          <w:color w:val="000000"/>
          <w:sz w:val="28"/>
        </w:rPr>
        <w:t>1</w:t>
      </w:r>
      <w:r>
        <w:rPr>
          <w:rFonts w:hint="eastAsia"/>
          <w:bCs w:val="0"/>
          <w:color w:val="000000"/>
          <w:sz w:val="28"/>
        </w:rPr>
        <w:t>1</w:t>
      </w:r>
      <w:r>
        <w:rPr>
          <w:bCs w:val="0"/>
          <w:color w:val="000000"/>
          <w:sz w:val="28"/>
        </w:rPr>
        <w:t>.1.2</w:t>
      </w:r>
      <w:r>
        <w:rPr>
          <w:bCs w:val="0"/>
          <w:color w:val="000000"/>
          <w:sz w:val="28"/>
        </w:rPr>
        <w:t>水环境风险防范措施落实情况</w:t>
      </w:r>
      <w:bookmarkEnd w:id="226"/>
      <w:bookmarkEnd w:id="227"/>
    </w:p>
    <w:p w:rsidR="001C41BF" w:rsidRDefault="001C41BF">
      <w:pPr>
        <w:adjustRightInd w:val="0"/>
        <w:snapToGrid w:val="0"/>
        <w:spacing w:line="360" w:lineRule="auto"/>
        <w:ind w:firstLineChars="200" w:firstLine="560"/>
        <w:rPr>
          <w:color w:val="000000"/>
          <w:sz w:val="28"/>
          <w:szCs w:val="28"/>
        </w:rPr>
      </w:pPr>
      <w:r>
        <w:rPr>
          <w:color w:val="000000"/>
          <w:sz w:val="28"/>
          <w:szCs w:val="28"/>
        </w:rPr>
        <w:t>各种污水装置</w:t>
      </w:r>
      <w:r>
        <w:rPr>
          <w:rFonts w:hint="eastAsia"/>
          <w:color w:val="000000"/>
          <w:sz w:val="28"/>
          <w:szCs w:val="28"/>
        </w:rPr>
        <w:t>均依托原有，依托的污水处理设施的水环境风险防范措施已经在《中国石油化工股份有限公司安庆分公司含硫原油加工适应性改造及油品质量升级工程》项目中通过竣工环保验收。</w:t>
      </w:r>
    </w:p>
    <w:p w:rsidR="001C41BF" w:rsidRDefault="001C41BF">
      <w:pPr>
        <w:pStyle w:val="3"/>
        <w:keepLines w:val="0"/>
        <w:adjustRightInd w:val="0"/>
        <w:snapToGrid w:val="0"/>
        <w:spacing w:before="0" w:after="0" w:line="360" w:lineRule="auto"/>
        <w:rPr>
          <w:bCs w:val="0"/>
          <w:color w:val="000000"/>
          <w:sz w:val="28"/>
        </w:rPr>
      </w:pPr>
      <w:bookmarkStart w:id="228" w:name="_Toc15245"/>
      <w:bookmarkStart w:id="229" w:name="_Toc18724"/>
      <w:r>
        <w:rPr>
          <w:bCs w:val="0"/>
          <w:color w:val="000000"/>
          <w:sz w:val="28"/>
        </w:rPr>
        <w:t>1</w:t>
      </w:r>
      <w:r>
        <w:rPr>
          <w:rFonts w:hint="eastAsia"/>
          <w:bCs w:val="0"/>
          <w:color w:val="000000"/>
          <w:sz w:val="28"/>
        </w:rPr>
        <w:t>1</w:t>
      </w:r>
      <w:r>
        <w:rPr>
          <w:bCs w:val="0"/>
          <w:color w:val="000000"/>
          <w:sz w:val="28"/>
        </w:rPr>
        <w:t>.1.3</w:t>
      </w:r>
      <w:r>
        <w:rPr>
          <w:bCs w:val="0"/>
          <w:color w:val="000000"/>
          <w:sz w:val="28"/>
        </w:rPr>
        <w:t>大气环境风险防范措施落实情况</w:t>
      </w:r>
      <w:bookmarkEnd w:id="228"/>
      <w:bookmarkEnd w:id="229"/>
    </w:p>
    <w:p w:rsidR="001C41BF" w:rsidRDefault="001C41BF">
      <w:pPr>
        <w:pStyle w:val="afc"/>
        <w:spacing w:beforeLines="0" w:before="0" w:afterLines="0" w:after="0"/>
        <w:rPr>
          <w:color w:val="000000"/>
        </w:rPr>
      </w:pPr>
      <w:r>
        <w:rPr>
          <w:rFonts w:hint="eastAsia"/>
          <w:color w:val="000000"/>
        </w:rPr>
        <w:t>1</w:t>
      </w:r>
      <w:r>
        <w:rPr>
          <w:rFonts w:hint="eastAsia"/>
          <w:color w:val="000000"/>
        </w:rPr>
        <w:t>、</w:t>
      </w:r>
      <w:r>
        <w:rPr>
          <w:color w:val="000000"/>
        </w:rPr>
        <w:t>油品、燃料气等的储运系统</w:t>
      </w:r>
      <w:r>
        <w:rPr>
          <w:rFonts w:hint="eastAsia"/>
          <w:color w:val="000000"/>
        </w:rPr>
        <w:t>，</w:t>
      </w:r>
      <w:r>
        <w:rPr>
          <w:color w:val="000000"/>
        </w:rPr>
        <w:t>自动控制与泄漏检测系统的设置情况</w:t>
      </w:r>
      <w:r>
        <w:rPr>
          <w:rFonts w:hint="eastAsia"/>
          <w:color w:val="000000"/>
        </w:rPr>
        <w:t>，</w:t>
      </w:r>
      <w:r>
        <w:rPr>
          <w:color w:val="000000"/>
        </w:rPr>
        <w:t>事故紧急截断措施及响应时间。</w:t>
      </w:r>
    </w:p>
    <w:p w:rsidR="001C41BF" w:rsidRDefault="001C41BF">
      <w:pPr>
        <w:adjustRightInd w:val="0"/>
        <w:snapToGrid w:val="0"/>
        <w:spacing w:line="360" w:lineRule="auto"/>
        <w:ind w:firstLineChars="200" w:firstLine="560"/>
        <w:rPr>
          <w:color w:val="000000"/>
          <w:sz w:val="28"/>
          <w:szCs w:val="22"/>
        </w:rPr>
      </w:pPr>
      <w:r>
        <w:rPr>
          <w:rFonts w:hint="eastAsia"/>
          <w:color w:val="000000"/>
          <w:sz w:val="28"/>
          <w:szCs w:val="22"/>
        </w:rPr>
        <w:t>油品、燃料气的储存方式为储罐，输送采用管道密闭输送，在储罐区和输送管线上安装有可燃气和有毒气体检测仪，信号分别送入各个装置单元所属的现场机柜室内</w:t>
      </w:r>
      <w:r>
        <w:rPr>
          <w:rFonts w:hint="eastAsia"/>
          <w:color w:val="000000"/>
          <w:sz w:val="28"/>
          <w:szCs w:val="22"/>
        </w:rPr>
        <w:t xml:space="preserve">DCS </w:t>
      </w:r>
      <w:r>
        <w:rPr>
          <w:rFonts w:hint="eastAsia"/>
          <w:color w:val="000000"/>
          <w:sz w:val="28"/>
          <w:szCs w:val="22"/>
        </w:rPr>
        <w:t>独立的</w:t>
      </w:r>
      <w:r>
        <w:rPr>
          <w:rFonts w:hint="eastAsia"/>
          <w:color w:val="000000"/>
          <w:sz w:val="28"/>
          <w:szCs w:val="22"/>
        </w:rPr>
        <w:t xml:space="preserve">AI </w:t>
      </w:r>
      <w:r>
        <w:rPr>
          <w:rFonts w:hint="eastAsia"/>
          <w:color w:val="000000"/>
          <w:sz w:val="28"/>
          <w:szCs w:val="22"/>
        </w:rPr>
        <w:t>卡中，一旦发生可燃、有毒气体泄漏，现场声光报警，同时中心控制室内的</w:t>
      </w:r>
      <w:r>
        <w:rPr>
          <w:rFonts w:hint="eastAsia"/>
          <w:color w:val="000000"/>
          <w:sz w:val="28"/>
          <w:szCs w:val="22"/>
        </w:rPr>
        <w:t xml:space="preserve">DCS </w:t>
      </w:r>
      <w:r>
        <w:rPr>
          <w:rFonts w:hint="eastAsia"/>
          <w:color w:val="000000"/>
          <w:sz w:val="28"/>
          <w:szCs w:val="22"/>
        </w:rPr>
        <w:t>操作站上、</w:t>
      </w:r>
      <w:r>
        <w:rPr>
          <w:rFonts w:hint="eastAsia"/>
          <w:color w:val="000000"/>
          <w:sz w:val="28"/>
          <w:szCs w:val="22"/>
        </w:rPr>
        <w:t xml:space="preserve">GDS </w:t>
      </w:r>
      <w:r>
        <w:rPr>
          <w:rFonts w:hint="eastAsia"/>
          <w:color w:val="000000"/>
          <w:sz w:val="28"/>
          <w:szCs w:val="22"/>
        </w:rPr>
        <w:t>操作站以及现场机柜室内的</w:t>
      </w:r>
      <w:r>
        <w:rPr>
          <w:rFonts w:hint="eastAsia"/>
          <w:color w:val="000000"/>
          <w:sz w:val="28"/>
          <w:szCs w:val="22"/>
        </w:rPr>
        <w:t xml:space="preserve">DCS </w:t>
      </w:r>
      <w:r>
        <w:rPr>
          <w:rFonts w:hint="eastAsia"/>
          <w:color w:val="000000"/>
          <w:sz w:val="28"/>
          <w:szCs w:val="22"/>
        </w:rPr>
        <w:t>操作站发出声光报警。如输送管道发生泄漏，自动控制系统立即关闭泄漏点两端的截止阀，如罐区发生油品泄漏，立即关闭罐区进油管线，泄漏的油品倒入其他备用罐，燃料气罐区发生泄漏，切断泄漏源，速撤离进行隔离，严格限制出入，用工业覆盖层或吸附</w:t>
      </w:r>
      <w:r>
        <w:rPr>
          <w:rFonts w:hint="eastAsia"/>
          <w:color w:val="000000"/>
          <w:sz w:val="28"/>
          <w:szCs w:val="22"/>
        </w:rPr>
        <w:t>/</w:t>
      </w:r>
      <w:r>
        <w:rPr>
          <w:rFonts w:hint="eastAsia"/>
          <w:color w:val="000000"/>
          <w:sz w:val="28"/>
          <w:szCs w:val="22"/>
        </w:rPr>
        <w:t>吸收剂覆盖泄漏点附近的下水道等地方，防止气体进入。合理通风，加速扩散。启动应急监测，随时监</w:t>
      </w:r>
      <w:r>
        <w:rPr>
          <w:rFonts w:hint="eastAsia"/>
          <w:color w:val="000000"/>
          <w:sz w:val="28"/>
          <w:szCs w:val="22"/>
        </w:rPr>
        <w:lastRenderedPageBreak/>
        <w:t>视环境中烃类的浓度，直至达到相关标准。</w:t>
      </w:r>
    </w:p>
    <w:p w:rsidR="001C41BF" w:rsidRDefault="001C41BF">
      <w:pPr>
        <w:pStyle w:val="afc"/>
        <w:spacing w:beforeLines="0" w:before="0" w:afterLines="0" w:after="0"/>
        <w:rPr>
          <w:color w:val="000000"/>
        </w:rPr>
      </w:pPr>
      <w:r>
        <w:rPr>
          <w:rFonts w:hint="eastAsia"/>
          <w:color w:val="000000"/>
        </w:rPr>
        <w:t>2</w:t>
      </w:r>
      <w:r>
        <w:rPr>
          <w:rFonts w:hint="eastAsia"/>
          <w:color w:val="000000"/>
        </w:rPr>
        <w:t>、</w:t>
      </w:r>
      <w:r>
        <w:rPr>
          <w:color w:val="000000"/>
        </w:rPr>
        <w:t>有毒有害物质泄漏控制措施</w:t>
      </w:r>
    </w:p>
    <w:p w:rsidR="001C41BF" w:rsidRDefault="001C41BF">
      <w:pPr>
        <w:pStyle w:val="afc"/>
        <w:spacing w:beforeLines="0" w:before="0" w:afterLines="0" w:after="0"/>
        <w:rPr>
          <w:color w:val="000000"/>
        </w:rPr>
      </w:pPr>
      <w:r>
        <w:rPr>
          <w:rFonts w:hint="eastAsia"/>
          <w:color w:val="000000"/>
        </w:rPr>
        <w:t>本项目设有可燃气及有毒气体检测系统（</w:t>
      </w:r>
      <w:r>
        <w:rPr>
          <w:rFonts w:hint="eastAsia"/>
          <w:color w:val="000000"/>
        </w:rPr>
        <w:t>GDS</w:t>
      </w:r>
      <w:r>
        <w:rPr>
          <w:rFonts w:hint="eastAsia"/>
          <w:color w:val="000000"/>
        </w:rPr>
        <w:t>），在各工艺装置、公用工程、储运系统内可能泄漏或聚集可燃气体、有毒气体的地方，分别设置检测报警探头，信号分别送入各个装置单元所属的现场机柜室内</w:t>
      </w:r>
      <w:r>
        <w:rPr>
          <w:rFonts w:hint="eastAsia"/>
          <w:color w:val="000000"/>
        </w:rPr>
        <w:t xml:space="preserve">DCS </w:t>
      </w:r>
      <w:r>
        <w:rPr>
          <w:rFonts w:hint="eastAsia"/>
          <w:color w:val="000000"/>
        </w:rPr>
        <w:t>独立的</w:t>
      </w:r>
      <w:r>
        <w:rPr>
          <w:rFonts w:hint="eastAsia"/>
          <w:color w:val="000000"/>
        </w:rPr>
        <w:t xml:space="preserve">AI </w:t>
      </w:r>
      <w:r>
        <w:rPr>
          <w:rFonts w:hint="eastAsia"/>
          <w:color w:val="000000"/>
        </w:rPr>
        <w:t>卡中。在中心控制室设有独立的</w:t>
      </w:r>
      <w:r>
        <w:rPr>
          <w:rFonts w:hint="eastAsia"/>
          <w:color w:val="000000"/>
        </w:rPr>
        <w:t xml:space="preserve">GDS </w:t>
      </w:r>
      <w:r>
        <w:rPr>
          <w:rFonts w:hint="eastAsia"/>
          <w:color w:val="000000"/>
        </w:rPr>
        <w:t>操作站，监控全厂所有可燃气、有毒气报警画面。一旦发生可燃、有毒气体泄漏，现场声光报警，同时中心控制室内的</w:t>
      </w:r>
      <w:r>
        <w:rPr>
          <w:rFonts w:hint="eastAsia"/>
          <w:color w:val="000000"/>
        </w:rPr>
        <w:t xml:space="preserve">DCS </w:t>
      </w:r>
      <w:r>
        <w:rPr>
          <w:rFonts w:hint="eastAsia"/>
          <w:color w:val="000000"/>
        </w:rPr>
        <w:t>操作站上、</w:t>
      </w:r>
      <w:r>
        <w:rPr>
          <w:rFonts w:hint="eastAsia"/>
          <w:color w:val="000000"/>
        </w:rPr>
        <w:t xml:space="preserve">GDS </w:t>
      </w:r>
      <w:r>
        <w:rPr>
          <w:rFonts w:hint="eastAsia"/>
          <w:color w:val="000000"/>
        </w:rPr>
        <w:t>操作站以及现场机柜室内的</w:t>
      </w:r>
      <w:r>
        <w:rPr>
          <w:rFonts w:hint="eastAsia"/>
          <w:color w:val="000000"/>
        </w:rPr>
        <w:t xml:space="preserve">DCS </w:t>
      </w:r>
      <w:r>
        <w:rPr>
          <w:rFonts w:hint="eastAsia"/>
          <w:color w:val="000000"/>
        </w:rPr>
        <w:t>操作站发出声光报警。本项目在装置区、罐区及危化品仓库现场配备了便携式可燃及有毒气体检测报警仪，用于生产现场的安全检查及检测。事故情况下将含有硫化氢的酸性气紧急泄放到火炬系统，通过燃烧将硫化氢转化为二氧化硫，可燃气体通过紧急事故泄压系统排入火炬系统，通过燃烧将可燃气体转化为二氧化碳和水。</w:t>
      </w:r>
    </w:p>
    <w:p w:rsidR="001C41BF" w:rsidRDefault="001C41BF">
      <w:pPr>
        <w:pStyle w:val="afc"/>
        <w:spacing w:beforeLines="0" w:before="0" w:afterLines="0" w:after="0"/>
        <w:rPr>
          <w:color w:val="000000"/>
        </w:rPr>
      </w:pPr>
      <w:r>
        <w:rPr>
          <w:rFonts w:hint="eastAsia"/>
          <w:color w:val="000000"/>
        </w:rPr>
        <w:br w:type="page"/>
      </w:r>
    </w:p>
    <w:p w:rsidR="001C41BF" w:rsidRDefault="00590995">
      <w:pPr>
        <w:pStyle w:val="afc"/>
        <w:spacing w:beforeLines="0" w:before="0" w:afterLines="0" w:after="0" w:line="240" w:lineRule="auto"/>
        <w:ind w:firstLineChars="0" w:firstLine="0"/>
        <w:rPr>
          <w:color w:val="000000"/>
        </w:rPr>
      </w:pPr>
      <w:r>
        <w:rPr>
          <w:noProof/>
          <w:color w:val="000000"/>
        </w:rPr>
        <w:lastRenderedPageBreak/>
        <w:drawing>
          <wp:inline distT="0" distB="0" distL="0" distR="0">
            <wp:extent cx="2517775" cy="1817370"/>
            <wp:effectExtent l="0" t="0" r="0" b="0"/>
            <wp:docPr id="26" name="图片 87" descr="硫化氢报警仪及消防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 descr="硫化氢报警仪及消防栓"/>
                    <pic:cNvPicPr>
                      <a:picLocks noChangeAspect="1" noChangeArrowheads="1"/>
                    </pic:cNvPicPr>
                  </pic:nvPicPr>
                  <pic:blipFill>
                    <a:blip r:embed="rId59">
                      <a:extLst>
                        <a:ext uri="{28A0092B-C50C-407E-A947-70E740481C1C}">
                          <a14:useLocalDpi xmlns:a14="http://schemas.microsoft.com/office/drawing/2010/main"/>
                        </a:ext>
                      </a:extLst>
                    </a:blip>
                    <a:srcRect/>
                    <a:stretch>
                      <a:fillRect/>
                    </a:stretch>
                  </pic:blipFill>
                  <pic:spPr bwMode="auto">
                    <a:xfrm>
                      <a:off x="0" y="0"/>
                      <a:ext cx="2517775" cy="1817370"/>
                    </a:xfrm>
                    <a:prstGeom prst="rect">
                      <a:avLst/>
                    </a:prstGeom>
                    <a:noFill/>
                    <a:ln>
                      <a:noFill/>
                    </a:ln>
                  </pic:spPr>
                </pic:pic>
              </a:graphicData>
            </a:graphic>
          </wp:inline>
        </w:drawing>
      </w:r>
      <w:r w:rsidR="001C41BF">
        <w:rPr>
          <w:rFonts w:hint="eastAsia"/>
          <w:color w:val="000000"/>
        </w:rPr>
        <w:t xml:space="preserve">  </w:t>
      </w:r>
      <w:r>
        <w:rPr>
          <w:noProof/>
          <w:color w:val="000000"/>
        </w:rPr>
        <w:drawing>
          <wp:inline distT="0" distB="0" distL="0" distR="0">
            <wp:extent cx="2534920" cy="1817370"/>
            <wp:effectExtent l="0" t="0" r="0" b="0"/>
            <wp:docPr id="27" name="图片 88" descr="个人配备便携式有毒可燃气体报警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descr="个人配备便携式有毒可燃气体报警仪"/>
                    <pic:cNvPicPr>
                      <a:picLocks noChangeAspect="1" noChangeArrowheads="1"/>
                    </pic:cNvPicPr>
                  </pic:nvPicPr>
                  <pic:blipFill>
                    <a:blip r:embed="rId60">
                      <a:extLst>
                        <a:ext uri="{28A0092B-C50C-407E-A947-70E740481C1C}">
                          <a14:useLocalDpi xmlns:a14="http://schemas.microsoft.com/office/drawing/2010/main"/>
                        </a:ext>
                      </a:extLst>
                    </a:blip>
                    <a:srcRect/>
                    <a:stretch>
                      <a:fillRect/>
                    </a:stretch>
                  </pic:blipFill>
                  <pic:spPr bwMode="auto">
                    <a:xfrm>
                      <a:off x="0" y="0"/>
                      <a:ext cx="2534920" cy="1817370"/>
                    </a:xfrm>
                    <a:prstGeom prst="rect">
                      <a:avLst/>
                    </a:prstGeom>
                    <a:noFill/>
                    <a:ln>
                      <a:noFill/>
                    </a:ln>
                  </pic:spPr>
                </pic:pic>
              </a:graphicData>
            </a:graphic>
          </wp:inline>
        </w:drawing>
      </w:r>
    </w:p>
    <w:p w:rsidR="001C41BF" w:rsidRDefault="001C41BF" w:rsidP="004C720A">
      <w:pPr>
        <w:pStyle w:val="afffa"/>
        <w:spacing w:line="240" w:lineRule="auto"/>
        <w:ind w:firstLineChars="192" w:firstLine="538"/>
        <w:rPr>
          <w:rFonts w:hAnsi="Times New Roman"/>
          <w:color w:val="000000"/>
          <w:sz w:val="28"/>
          <w:szCs w:val="28"/>
        </w:rPr>
      </w:pPr>
      <w:r>
        <w:rPr>
          <w:rFonts w:hAnsi="Times New Roman" w:hint="eastAsia"/>
          <w:color w:val="000000"/>
          <w:sz w:val="28"/>
          <w:szCs w:val="28"/>
        </w:rPr>
        <w:t>固定式硫化氢气体检测仪</w:t>
      </w:r>
      <w:r>
        <w:rPr>
          <w:rFonts w:hAnsi="Times New Roman" w:hint="eastAsia"/>
          <w:color w:val="000000"/>
          <w:sz w:val="28"/>
          <w:szCs w:val="28"/>
        </w:rPr>
        <w:t xml:space="preserve">       </w:t>
      </w:r>
      <w:r>
        <w:rPr>
          <w:rFonts w:hAnsi="Times New Roman" w:hint="eastAsia"/>
          <w:color w:val="000000"/>
          <w:sz w:val="28"/>
          <w:szCs w:val="28"/>
        </w:rPr>
        <w:t>便携式硫化氢气体检测仪</w:t>
      </w:r>
    </w:p>
    <w:p w:rsidR="001C41BF" w:rsidRDefault="00590995">
      <w:pPr>
        <w:pStyle w:val="afc"/>
        <w:spacing w:beforeLines="0" w:before="0" w:afterLines="0" w:after="0" w:line="240" w:lineRule="auto"/>
        <w:ind w:firstLineChars="0" w:firstLine="0"/>
        <w:rPr>
          <w:color w:val="000000"/>
        </w:rPr>
      </w:pPr>
      <w:r>
        <w:rPr>
          <w:noProof/>
          <w:color w:val="000000"/>
        </w:rPr>
        <w:drawing>
          <wp:inline distT="0" distB="0" distL="0" distR="0">
            <wp:extent cx="2517775" cy="1811655"/>
            <wp:effectExtent l="0" t="0" r="0" b="0"/>
            <wp:docPr id="28" name="图片 89" descr="可燃气报警仪及消防设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descr="可燃气报警仪及消防设施"/>
                    <pic:cNvPicPr>
                      <a:picLocks noChangeAspect="1" noChangeArrowheads="1"/>
                    </pic:cNvPicPr>
                  </pic:nvPicPr>
                  <pic:blipFill>
                    <a:blip r:embed="rId61">
                      <a:extLst>
                        <a:ext uri="{28A0092B-C50C-407E-A947-70E740481C1C}">
                          <a14:useLocalDpi xmlns:a14="http://schemas.microsoft.com/office/drawing/2010/main"/>
                        </a:ext>
                      </a:extLst>
                    </a:blip>
                    <a:srcRect/>
                    <a:stretch>
                      <a:fillRect/>
                    </a:stretch>
                  </pic:blipFill>
                  <pic:spPr bwMode="auto">
                    <a:xfrm>
                      <a:off x="0" y="0"/>
                      <a:ext cx="2517775" cy="1811655"/>
                    </a:xfrm>
                    <a:prstGeom prst="rect">
                      <a:avLst/>
                    </a:prstGeom>
                    <a:noFill/>
                    <a:ln>
                      <a:noFill/>
                    </a:ln>
                  </pic:spPr>
                </pic:pic>
              </a:graphicData>
            </a:graphic>
          </wp:inline>
        </w:drawing>
      </w:r>
      <w:r w:rsidR="001C41BF">
        <w:rPr>
          <w:rFonts w:hint="eastAsia"/>
          <w:color w:val="000000"/>
        </w:rPr>
        <w:t xml:space="preserve">  </w:t>
      </w:r>
      <w:r>
        <w:rPr>
          <w:noProof/>
          <w:color w:val="000000"/>
        </w:rPr>
        <w:drawing>
          <wp:inline distT="0" distB="0" distL="0" distR="0">
            <wp:extent cx="2517775" cy="1805940"/>
            <wp:effectExtent l="0" t="0" r="0" b="0"/>
            <wp:docPr id="29" name="图片 90" descr="罐区可燃气监测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descr="罐区可燃气监测仪"/>
                    <pic:cNvPicPr>
                      <a:picLocks noChangeAspect="1" noChangeArrowheads="1"/>
                    </pic:cNvPicPr>
                  </pic:nvPicPr>
                  <pic:blipFill>
                    <a:blip r:embed="rId62">
                      <a:extLst>
                        <a:ext uri="{28A0092B-C50C-407E-A947-70E740481C1C}">
                          <a14:useLocalDpi xmlns:a14="http://schemas.microsoft.com/office/drawing/2010/main"/>
                        </a:ext>
                      </a:extLst>
                    </a:blip>
                    <a:srcRect/>
                    <a:stretch>
                      <a:fillRect/>
                    </a:stretch>
                  </pic:blipFill>
                  <pic:spPr bwMode="auto">
                    <a:xfrm>
                      <a:off x="0" y="0"/>
                      <a:ext cx="2517775" cy="1805940"/>
                    </a:xfrm>
                    <a:prstGeom prst="rect">
                      <a:avLst/>
                    </a:prstGeom>
                    <a:noFill/>
                    <a:ln>
                      <a:noFill/>
                    </a:ln>
                  </pic:spPr>
                </pic:pic>
              </a:graphicData>
            </a:graphic>
          </wp:inline>
        </w:drawing>
      </w:r>
    </w:p>
    <w:p w:rsidR="001C41BF" w:rsidRDefault="001C41BF">
      <w:pPr>
        <w:pStyle w:val="afc"/>
        <w:spacing w:beforeLines="0" w:before="0" w:afterLines="0" w:after="0"/>
        <w:ind w:firstLineChars="250" w:firstLine="700"/>
        <w:rPr>
          <w:color w:val="000000"/>
        </w:rPr>
      </w:pPr>
      <w:r>
        <w:rPr>
          <w:rFonts w:hint="eastAsia"/>
          <w:color w:val="000000"/>
        </w:rPr>
        <w:t>装置区可燃气体检测仪</w:t>
      </w:r>
      <w:r>
        <w:rPr>
          <w:rFonts w:hint="eastAsia"/>
          <w:color w:val="000000"/>
        </w:rPr>
        <w:t xml:space="preserve">          </w:t>
      </w:r>
      <w:r>
        <w:rPr>
          <w:rFonts w:hint="eastAsia"/>
          <w:color w:val="000000"/>
        </w:rPr>
        <w:t>罐区可燃气体检测仪</w:t>
      </w:r>
    </w:p>
    <w:p w:rsidR="001C41BF" w:rsidRDefault="001C41BF">
      <w:pPr>
        <w:pStyle w:val="afc"/>
        <w:spacing w:beforeLines="0" w:before="0" w:afterLines="0" w:after="0"/>
        <w:rPr>
          <w:color w:val="000000"/>
        </w:rPr>
      </w:pPr>
      <w:r>
        <w:rPr>
          <w:rFonts w:hint="eastAsia"/>
          <w:color w:val="000000"/>
        </w:rPr>
        <w:t>3</w:t>
      </w:r>
      <w:r>
        <w:rPr>
          <w:rFonts w:hint="eastAsia"/>
          <w:color w:val="000000"/>
        </w:rPr>
        <w:t>、</w:t>
      </w:r>
      <w:r>
        <w:rPr>
          <w:color w:val="000000"/>
        </w:rPr>
        <w:t>火炬处理能力、实际处理量、点火方式。</w:t>
      </w:r>
    </w:p>
    <w:p w:rsidR="001C41BF" w:rsidRDefault="001C41BF">
      <w:pPr>
        <w:pStyle w:val="afc"/>
        <w:spacing w:beforeLines="0" w:before="0" w:afterLines="0" w:after="0"/>
        <w:rPr>
          <w:color w:val="000000"/>
        </w:rPr>
      </w:pPr>
      <w:r>
        <w:rPr>
          <w:rFonts w:hint="eastAsia"/>
          <w:color w:val="000000"/>
        </w:rPr>
        <w:t>本工程设置火炬气回收设施，考虑到各装置事故放空和正常放空的随机性，为了防止高压排放装置对低压排放装置排放可燃气体的干扰，将全厂油气放空系统分为高、低压和酸性气三个放空管网，设置高压火炬、低压火炬和酸性气火炬，三座火炬共用一座塔架支撑，建设在火炬山区域内，与可燃气体回收设施联合布置。正常情况下，管网中的放空油气进入一座新建</w:t>
      </w:r>
      <w:r>
        <w:rPr>
          <w:rFonts w:hint="eastAsia"/>
          <w:color w:val="000000"/>
        </w:rPr>
        <w:t>20000m</w:t>
      </w:r>
      <w:r>
        <w:rPr>
          <w:rFonts w:hint="eastAsia"/>
          <w:color w:val="000000"/>
          <w:vertAlign w:val="superscript"/>
        </w:rPr>
        <w:t xml:space="preserve">3 </w:t>
      </w:r>
      <w:r>
        <w:rPr>
          <w:rFonts w:hint="eastAsia"/>
          <w:color w:val="000000"/>
        </w:rPr>
        <w:t>干式气柜，通过</w:t>
      </w:r>
      <w:r>
        <w:rPr>
          <w:rFonts w:hint="eastAsia"/>
          <w:color w:val="000000"/>
        </w:rPr>
        <w:t>2</w:t>
      </w:r>
      <w:r>
        <w:rPr>
          <w:rFonts w:hint="eastAsia"/>
          <w:color w:val="000000"/>
        </w:rPr>
        <w:t>台压缩机升压后去火炬气脱硫装置脱硫，然后进入燃料气管网，供装置作燃料，酸性气通过硫磺回收装置回收硫磺，作副产品外售，无油气和酸性气外排。事故情况下，油气和酸性气通过火炬燃烧后外排。高压火炬最大处理量为</w:t>
      </w:r>
      <w:r>
        <w:rPr>
          <w:rFonts w:hint="eastAsia"/>
          <w:color w:val="000000"/>
        </w:rPr>
        <w:t>439t/h</w:t>
      </w:r>
      <w:r>
        <w:rPr>
          <w:rFonts w:hint="eastAsia"/>
          <w:color w:val="000000"/>
        </w:rPr>
        <w:t>，点火系统可通过</w:t>
      </w:r>
      <w:r>
        <w:rPr>
          <w:rFonts w:hint="eastAsia"/>
          <w:color w:val="000000"/>
        </w:rPr>
        <w:t>DCS</w:t>
      </w:r>
      <w:r>
        <w:rPr>
          <w:rFonts w:hint="eastAsia"/>
          <w:color w:val="000000"/>
        </w:rPr>
        <w:t>实现自动点火与手动点火切换，低压火炬最大处理量为</w:t>
      </w:r>
      <w:r>
        <w:rPr>
          <w:rFonts w:hint="eastAsia"/>
          <w:color w:val="000000"/>
        </w:rPr>
        <w:t>381t/h</w:t>
      </w:r>
      <w:r>
        <w:rPr>
          <w:rFonts w:hint="eastAsia"/>
          <w:color w:val="000000"/>
        </w:rPr>
        <w:t>，点火系统可通过</w:t>
      </w:r>
      <w:r>
        <w:rPr>
          <w:rFonts w:hint="eastAsia"/>
          <w:color w:val="000000"/>
        </w:rPr>
        <w:t>DCS</w:t>
      </w:r>
      <w:r>
        <w:rPr>
          <w:rFonts w:hint="eastAsia"/>
          <w:color w:val="000000"/>
        </w:rPr>
        <w:t>实现自动点火与手动点火切换。酸性气火炬硫磺回收装置事故放空最大处理</w:t>
      </w:r>
      <w:r>
        <w:rPr>
          <w:rFonts w:hint="eastAsia"/>
          <w:color w:val="000000"/>
        </w:rPr>
        <w:lastRenderedPageBreak/>
        <w:t>量为</w:t>
      </w:r>
      <w:r>
        <w:rPr>
          <w:rFonts w:hint="eastAsia"/>
          <w:color w:val="000000"/>
        </w:rPr>
        <w:t>7.973 t/h</w:t>
      </w:r>
      <w:r>
        <w:rPr>
          <w:rFonts w:hint="eastAsia"/>
          <w:color w:val="000000"/>
        </w:rPr>
        <w:t>，点火系统可通过</w:t>
      </w:r>
      <w:r>
        <w:rPr>
          <w:rFonts w:hint="eastAsia"/>
          <w:color w:val="000000"/>
        </w:rPr>
        <w:t>DCS</w:t>
      </w:r>
      <w:r>
        <w:rPr>
          <w:rFonts w:hint="eastAsia"/>
          <w:color w:val="000000"/>
        </w:rPr>
        <w:t>实现自动点火与手动点火切换，酸性气火炬长明灯保持常燃状态。火炬系统还设有一套地面内传焰点火器，可分别点燃高、低压火炬和酸性气火炬长明灯。</w:t>
      </w:r>
    </w:p>
    <w:p w:rsidR="001C41BF" w:rsidRDefault="001C41BF">
      <w:pPr>
        <w:pStyle w:val="afc"/>
        <w:spacing w:beforeLines="0" w:before="0" w:afterLines="0" w:after="0"/>
        <w:rPr>
          <w:color w:val="000000"/>
        </w:rPr>
      </w:pPr>
      <w:r>
        <w:rPr>
          <w:rFonts w:hint="eastAsia"/>
          <w:color w:val="000000"/>
        </w:rPr>
        <w:t>4</w:t>
      </w:r>
      <w:r>
        <w:rPr>
          <w:rFonts w:hint="eastAsia"/>
          <w:color w:val="000000"/>
        </w:rPr>
        <w:t>、</w:t>
      </w:r>
      <w:r>
        <w:rPr>
          <w:color w:val="000000"/>
        </w:rPr>
        <w:t>有机气体回收装置数量和能力配置情况</w:t>
      </w:r>
    </w:p>
    <w:p w:rsidR="001C41BF" w:rsidRDefault="001C41BF">
      <w:pPr>
        <w:tabs>
          <w:tab w:val="left" w:pos="4305"/>
        </w:tabs>
        <w:adjustRightInd w:val="0"/>
        <w:snapToGrid w:val="0"/>
        <w:spacing w:line="360" w:lineRule="auto"/>
        <w:ind w:firstLineChars="225" w:firstLine="630"/>
        <w:rPr>
          <w:color w:val="000000"/>
          <w:sz w:val="28"/>
          <w:szCs w:val="22"/>
        </w:rPr>
      </w:pPr>
      <w:r>
        <w:rPr>
          <w:rFonts w:hint="eastAsia"/>
          <w:color w:val="000000"/>
          <w:sz w:val="28"/>
          <w:szCs w:val="22"/>
        </w:rPr>
        <w:t>为了保护环境，减少挥发性油气的排放和对大气的污染，在油品装车台和火炬系统设置油气回收设施。目前铁路装车站共有</w:t>
      </w:r>
      <w:r>
        <w:rPr>
          <w:rFonts w:hint="eastAsia"/>
          <w:color w:val="000000"/>
          <w:sz w:val="28"/>
          <w:szCs w:val="22"/>
        </w:rPr>
        <w:t>12</w:t>
      </w:r>
      <w:r>
        <w:rPr>
          <w:rFonts w:hint="eastAsia"/>
          <w:color w:val="000000"/>
          <w:sz w:val="28"/>
          <w:szCs w:val="22"/>
        </w:rPr>
        <w:t>个鹤嘴，按照每台鹤嘴装卸量</w:t>
      </w:r>
      <w:r>
        <w:rPr>
          <w:rFonts w:hint="eastAsia"/>
          <w:color w:val="000000"/>
          <w:sz w:val="28"/>
          <w:szCs w:val="22"/>
        </w:rPr>
        <w:t>50m</w:t>
      </w:r>
      <w:r>
        <w:rPr>
          <w:rFonts w:hint="eastAsia"/>
          <w:color w:val="000000"/>
          <w:sz w:val="28"/>
          <w:szCs w:val="22"/>
          <w:vertAlign w:val="superscript"/>
        </w:rPr>
        <w:t>3</w:t>
      </w:r>
      <w:r>
        <w:rPr>
          <w:rFonts w:hint="eastAsia"/>
          <w:color w:val="000000"/>
          <w:sz w:val="28"/>
          <w:szCs w:val="22"/>
        </w:rPr>
        <w:t>/h</w:t>
      </w:r>
      <w:r>
        <w:rPr>
          <w:rFonts w:hint="eastAsia"/>
          <w:color w:val="000000"/>
          <w:sz w:val="28"/>
          <w:szCs w:val="22"/>
        </w:rPr>
        <w:t>设计，铁路装车站设</w:t>
      </w:r>
      <w:r>
        <w:rPr>
          <w:rFonts w:hint="eastAsia"/>
          <w:color w:val="000000"/>
          <w:sz w:val="28"/>
          <w:szCs w:val="22"/>
        </w:rPr>
        <w:t>1</w:t>
      </w:r>
      <w:r>
        <w:rPr>
          <w:rFonts w:hint="eastAsia"/>
          <w:color w:val="000000"/>
          <w:sz w:val="28"/>
          <w:szCs w:val="22"/>
        </w:rPr>
        <w:t>套油气回收装置，油气回收能力为</w:t>
      </w:r>
      <w:r>
        <w:rPr>
          <w:rFonts w:hint="eastAsia"/>
          <w:color w:val="000000"/>
          <w:sz w:val="28"/>
          <w:szCs w:val="22"/>
        </w:rPr>
        <w:t>600m</w:t>
      </w:r>
      <w:r>
        <w:rPr>
          <w:rFonts w:hint="eastAsia"/>
          <w:color w:val="000000"/>
          <w:sz w:val="28"/>
          <w:szCs w:val="22"/>
          <w:vertAlign w:val="superscript"/>
        </w:rPr>
        <w:t>3</w:t>
      </w:r>
      <w:r>
        <w:rPr>
          <w:rFonts w:hint="eastAsia"/>
          <w:color w:val="000000"/>
          <w:sz w:val="28"/>
          <w:szCs w:val="22"/>
        </w:rPr>
        <w:t>/h</w:t>
      </w:r>
      <w:r>
        <w:rPr>
          <w:rFonts w:hint="eastAsia"/>
          <w:color w:val="000000"/>
          <w:sz w:val="28"/>
          <w:szCs w:val="22"/>
        </w:rPr>
        <w:t>。油气回收装置采用吸附</w:t>
      </w:r>
      <w:r>
        <w:rPr>
          <w:rFonts w:hint="eastAsia"/>
          <w:color w:val="000000"/>
          <w:sz w:val="28"/>
          <w:szCs w:val="22"/>
        </w:rPr>
        <w:t>-</w:t>
      </w:r>
      <w:r>
        <w:rPr>
          <w:rFonts w:hint="eastAsia"/>
          <w:color w:val="000000"/>
          <w:sz w:val="28"/>
          <w:szCs w:val="22"/>
        </w:rPr>
        <w:t>解吸</w:t>
      </w:r>
      <w:r>
        <w:rPr>
          <w:rFonts w:hint="eastAsia"/>
          <w:color w:val="000000"/>
          <w:sz w:val="28"/>
          <w:szCs w:val="22"/>
        </w:rPr>
        <w:t>-</w:t>
      </w:r>
      <w:r>
        <w:rPr>
          <w:rFonts w:hint="eastAsia"/>
          <w:color w:val="000000"/>
          <w:sz w:val="28"/>
          <w:szCs w:val="22"/>
        </w:rPr>
        <w:t>冷冻油气回收工艺，装卸过程中产生的油气经油气回收装置回收。</w:t>
      </w:r>
    </w:p>
    <w:p w:rsidR="001C41BF" w:rsidRDefault="001C41BF">
      <w:pPr>
        <w:pStyle w:val="afc"/>
        <w:spacing w:beforeLines="0" w:before="0" w:afterLines="0" w:after="0"/>
        <w:rPr>
          <w:color w:val="000000"/>
        </w:rPr>
      </w:pPr>
      <w:r>
        <w:rPr>
          <w:rFonts w:hint="eastAsia"/>
          <w:color w:val="000000"/>
        </w:rPr>
        <w:t>5</w:t>
      </w:r>
      <w:r>
        <w:rPr>
          <w:rFonts w:hint="eastAsia"/>
          <w:color w:val="000000"/>
        </w:rPr>
        <w:t>、</w:t>
      </w:r>
      <w:r>
        <w:rPr>
          <w:color w:val="000000"/>
        </w:rPr>
        <w:t>应急设备、物资、材料的设置或准备情况。</w:t>
      </w:r>
    </w:p>
    <w:p w:rsidR="001C41BF" w:rsidRDefault="001C41BF">
      <w:pPr>
        <w:pStyle w:val="afc"/>
        <w:spacing w:beforeLines="0" w:before="0" w:afterLines="0" w:after="0"/>
        <w:rPr>
          <w:color w:val="000000"/>
        </w:rPr>
      </w:pPr>
      <w:r>
        <w:rPr>
          <w:rFonts w:hint="eastAsia"/>
          <w:color w:val="000000"/>
        </w:rPr>
        <w:t>安庆分公司环境风险防范应急救援物质见表</w:t>
      </w:r>
      <w:r>
        <w:rPr>
          <w:rFonts w:hint="eastAsia"/>
          <w:color w:val="000000"/>
        </w:rPr>
        <w:t>11-1</w:t>
      </w:r>
      <w:r>
        <w:rPr>
          <w:rFonts w:hint="eastAsia"/>
          <w:color w:val="000000"/>
        </w:rPr>
        <w:t>。</w:t>
      </w:r>
    </w:p>
    <w:p w:rsidR="001C41BF" w:rsidRDefault="001C41BF">
      <w:pPr>
        <w:pStyle w:val="afc"/>
        <w:spacing w:beforeLines="0" w:before="0" w:afterLines="0" w:after="0"/>
        <w:rPr>
          <w:color w:val="000000"/>
        </w:rPr>
      </w:pPr>
      <w:r>
        <w:rPr>
          <w:rFonts w:hint="eastAsia"/>
          <w:color w:val="000000"/>
        </w:rPr>
        <w:t>6</w:t>
      </w:r>
      <w:r>
        <w:rPr>
          <w:rFonts w:hint="eastAsia"/>
          <w:color w:val="000000"/>
        </w:rPr>
        <w:t>、</w:t>
      </w:r>
      <w:r>
        <w:rPr>
          <w:color w:val="000000"/>
        </w:rPr>
        <w:t>环境影响评价文件确定的大气环境防护距离周边居民撤离路线</w:t>
      </w:r>
    </w:p>
    <w:p w:rsidR="001C41BF" w:rsidRDefault="001C41BF">
      <w:pPr>
        <w:pStyle w:val="afc"/>
        <w:spacing w:beforeLines="0" w:before="0" w:afterLines="0" w:after="0"/>
        <w:rPr>
          <w:color w:val="000000"/>
        </w:rPr>
      </w:pPr>
      <w:r>
        <w:rPr>
          <w:rFonts w:hint="eastAsia"/>
          <w:color w:val="000000"/>
        </w:rPr>
        <w:t>根据环评报告书预测结果，</w:t>
      </w:r>
      <w:r>
        <w:rPr>
          <w:color w:val="000000"/>
        </w:rPr>
        <w:t>在发生硫化氢泄漏风险事故时</w:t>
      </w:r>
      <w:r>
        <w:rPr>
          <w:rFonts w:hint="eastAsia"/>
          <w:color w:val="000000"/>
        </w:rPr>
        <w:t>，疏散半径为</w:t>
      </w:r>
      <w:r>
        <w:rPr>
          <w:rFonts w:hint="eastAsia"/>
          <w:color w:val="000000"/>
        </w:rPr>
        <w:t>800m</w:t>
      </w:r>
      <w:r>
        <w:rPr>
          <w:rFonts w:hint="eastAsia"/>
          <w:color w:val="000000"/>
        </w:rPr>
        <w:t>。在该范围内有凤凰村部分居民，居民可通过环城西路向南撤离。原油储罐发生火灾事故，疏散半径为</w:t>
      </w:r>
      <w:r>
        <w:rPr>
          <w:rFonts w:hint="eastAsia"/>
          <w:color w:val="000000"/>
        </w:rPr>
        <w:t>600m</w:t>
      </w:r>
      <w:r>
        <w:rPr>
          <w:rFonts w:hint="eastAsia"/>
          <w:color w:val="000000"/>
        </w:rPr>
        <w:t>，影响区域大部分位于厂区内，厂外会影响到厂东北的五里村居民，该部分居民可以通过腈北路向东南方向疏散。</w:t>
      </w:r>
    </w:p>
    <w:p w:rsidR="001C41BF" w:rsidRDefault="001C41BF" w:rsidP="004C720A">
      <w:pPr>
        <w:pStyle w:val="afc"/>
        <w:spacing w:beforeLines="0" w:before="0" w:afterLines="0" w:after="0"/>
        <w:ind w:leftChars="200" w:left="420" w:firstLineChars="0" w:firstLine="0"/>
        <w:rPr>
          <w:color w:val="000000"/>
        </w:rPr>
      </w:pPr>
      <w:r>
        <w:rPr>
          <w:rFonts w:hint="eastAsia"/>
          <w:color w:val="000000"/>
        </w:rPr>
        <w:t>7</w:t>
      </w:r>
      <w:r>
        <w:rPr>
          <w:rFonts w:hint="eastAsia"/>
          <w:color w:val="000000"/>
        </w:rPr>
        <w:t>、项目事故状态下排水</w:t>
      </w:r>
    </w:p>
    <w:p w:rsidR="001C41BF" w:rsidRDefault="001C41BF">
      <w:pPr>
        <w:pStyle w:val="afc"/>
        <w:spacing w:beforeLines="0" w:before="0" w:afterLines="0" w:after="0"/>
        <w:rPr>
          <w:color w:val="000000"/>
        </w:rPr>
      </w:pPr>
      <w:r>
        <w:rPr>
          <w:rFonts w:hint="eastAsia"/>
          <w:color w:val="000000"/>
        </w:rPr>
        <w:t>项目装置区设置了紧急切断阀，事故水排水管网，确保事故状态时，事故废水能够排入事故水池。</w:t>
      </w:r>
    </w:p>
    <w:p w:rsidR="001C41BF" w:rsidRDefault="001C41BF">
      <w:pPr>
        <w:pStyle w:val="2"/>
        <w:snapToGrid w:val="0"/>
        <w:spacing w:before="0" w:after="0"/>
        <w:ind w:firstLineChars="0" w:firstLine="0"/>
        <w:rPr>
          <w:rFonts w:ascii="Times New Roman" w:eastAsia="宋体" w:hAnsi="Times New Roman"/>
          <w:color w:val="000000"/>
          <w:sz w:val="30"/>
        </w:rPr>
      </w:pPr>
      <w:bookmarkStart w:id="230" w:name="_Toc22648"/>
      <w:r>
        <w:rPr>
          <w:rFonts w:ascii="Times New Roman" w:eastAsia="宋体" w:hAnsi="Times New Roman" w:hint="eastAsia"/>
          <w:color w:val="000000"/>
          <w:sz w:val="30"/>
        </w:rPr>
        <w:t>11.2</w:t>
      </w:r>
      <w:r>
        <w:rPr>
          <w:rFonts w:ascii="Times New Roman" w:eastAsia="宋体" w:hAnsi="Times New Roman"/>
          <w:color w:val="000000"/>
          <w:sz w:val="30"/>
        </w:rPr>
        <w:t>突发环境事件应急预案编制情况</w:t>
      </w:r>
      <w:bookmarkEnd w:id="230"/>
    </w:p>
    <w:p w:rsidR="001C41BF" w:rsidRDefault="001C41BF">
      <w:pPr>
        <w:pStyle w:val="afc"/>
        <w:spacing w:beforeLines="0" w:before="0" w:afterLines="0" w:after="0"/>
        <w:jc w:val="left"/>
        <w:rPr>
          <w:color w:val="000000"/>
        </w:rPr>
      </w:pPr>
      <w:r>
        <w:rPr>
          <w:rFonts w:hint="eastAsia"/>
          <w:color w:val="000000"/>
        </w:rPr>
        <w:t>1</w:t>
      </w:r>
      <w:r>
        <w:rPr>
          <w:rFonts w:hint="eastAsia"/>
          <w:color w:val="000000"/>
        </w:rPr>
        <w:t>、</w:t>
      </w:r>
      <w:r>
        <w:rPr>
          <w:color w:val="000000"/>
        </w:rPr>
        <w:t>预案编制</w:t>
      </w:r>
      <w:r>
        <w:rPr>
          <w:rFonts w:hint="eastAsia"/>
          <w:color w:val="000000"/>
        </w:rPr>
        <w:t>，</w:t>
      </w:r>
      <w:r>
        <w:rPr>
          <w:color w:val="000000"/>
        </w:rPr>
        <w:t>是否适合项目的实际情况、是否完善。</w:t>
      </w:r>
    </w:p>
    <w:p w:rsidR="001C41BF" w:rsidRDefault="001C41BF">
      <w:pPr>
        <w:adjustRightInd w:val="0"/>
        <w:snapToGrid w:val="0"/>
        <w:spacing w:line="360" w:lineRule="auto"/>
        <w:ind w:firstLineChars="200" w:firstLine="560"/>
        <w:jc w:val="left"/>
        <w:rPr>
          <w:bCs/>
          <w:color w:val="000000"/>
          <w:sz w:val="28"/>
          <w:szCs w:val="28"/>
        </w:rPr>
      </w:pPr>
      <w:r>
        <w:rPr>
          <w:bCs/>
          <w:color w:val="000000"/>
          <w:sz w:val="28"/>
          <w:szCs w:val="28"/>
        </w:rPr>
        <w:t>为建立健全突发环境事故应急机制</w:t>
      </w:r>
      <w:r>
        <w:rPr>
          <w:rFonts w:hint="eastAsia"/>
          <w:bCs/>
          <w:color w:val="000000"/>
          <w:sz w:val="28"/>
          <w:szCs w:val="28"/>
        </w:rPr>
        <w:t>，</w:t>
      </w:r>
      <w:r>
        <w:rPr>
          <w:bCs/>
          <w:color w:val="000000"/>
          <w:sz w:val="28"/>
          <w:szCs w:val="28"/>
        </w:rPr>
        <w:t>确保突发性环境事故应急处理高效、有序的进行</w:t>
      </w:r>
      <w:r>
        <w:rPr>
          <w:rFonts w:hint="eastAsia"/>
          <w:bCs/>
          <w:color w:val="000000"/>
          <w:sz w:val="28"/>
          <w:szCs w:val="28"/>
        </w:rPr>
        <w:t>，</w:t>
      </w:r>
      <w:r>
        <w:rPr>
          <w:bCs/>
          <w:color w:val="000000"/>
          <w:sz w:val="28"/>
          <w:szCs w:val="28"/>
        </w:rPr>
        <w:t>最大限度地减轻事故造成的环境危害</w:t>
      </w:r>
      <w:r>
        <w:rPr>
          <w:rFonts w:hint="eastAsia"/>
          <w:bCs/>
          <w:color w:val="000000"/>
          <w:sz w:val="28"/>
          <w:szCs w:val="28"/>
        </w:rPr>
        <w:t>，</w:t>
      </w:r>
      <w:r>
        <w:rPr>
          <w:bCs/>
          <w:color w:val="000000"/>
          <w:sz w:val="28"/>
          <w:szCs w:val="28"/>
        </w:rPr>
        <w:t>公司编</w:t>
      </w:r>
      <w:r>
        <w:rPr>
          <w:bCs/>
          <w:color w:val="000000"/>
          <w:sz w:val="28"/>
          <w:szCs w:val="28"/>
        </w:rPr>
        <w:lastRenderedPageBreak/>
        <w:t>制了</w:t>
      </w:r>
      <w:r>
        <w:rPr>
          <w:rFonts w:hint="eastAsia"/>
          <w:bCs/>
          <w:color w:val="000000"/>
          <w:sz w:val="28"/>
          <w:szCs w:val="28"/>
        </w:rPr>
        <w:t>《安庆石化突发事件应急预案》、《安庆石化水体环境风险应急预案》和《安庆石化环境污染应急预案》等。该应急预案结合安庆分公司的实际情况，对可能发生的各种突发环境事件提出风险防范措施及应急预案，应急预案的编制基本符合安庆分公司的实际情况，内容较为完善，具有一定的可操作性。</w:t>
      </w:r>
    </w:p>
    <w:p w:rsidR="001C41BF" w:rsidRDefault="001C41BF">
      <w:pPr>
        <w:pStyle w:val="afc"/>
        <w:spacing w:beforeLines="0" w:before="0" w:afterLines="0" w:after="0"/>
        <w:rPr>
          <w:color w:val="000000"/>
        </w:rPr>
      </w:pPr>
      <w:r>
        <w:rPr>
          <w:rFonts w:hint="eastAsia"/>
          <w:color w:val="000000"/>
        </w:rPr>
        <w:t>2</w:t>
      </w:r>
      <w:r>
        <w:rPr>
          <w:rFonts w:hint="eastAsia"/>
          <w:color w:val="000000"/>
        </w:rPr>
        <w:t>、</w:t>
      </w:r>
      <w:r>
        <w:rPr>
          <w:color w:val="000000"/>
        </w:rPr>
        <w:t>预案管理</w:t>
      </w:r>
      <w:r>
        <w:rPr>
          <w:rFonts w:hint="eastAsia"/>
          <w:color w:val="000000"/>
        </w:rPr>
        <w:t>，</w:t>
      </w:r>
      <w:r>
        <w:rPr>
          <w:color w:val="000000"/>
        </w:rPr>
        <w:t>包括预案修订完善和更新、向当地环保部门备案情况。</w:t>
      </w:r>
    </w:p>
    <w:p w:rsidR="001C41BF" w:rsidRDefault="001C41BF">
      <w:pPr>
        <w:pStyle w:val="afc"/>
        <w:spacing w:beforeLines="0" w:before="0" w:afterLines="0" w:after="0"/>
        <w:rPr>
          <w:color w:val="000000"/>
        </w:rPr>
      </w:pPr>
      <w:r>
        <w:rPr>
          <w:bCs/>
          <w:color w:val="000000"/>
          <w:szCs w:val="28"/>
        </w:rPr>
        <w:t>《</w:t>
      </w:r>
      <w:r>
        <w:rPr>
          <w:rFonts w:hint="eastAsia"/>
          <w:bCs/>
          <w:color w:val="000000"/>
          <w:szCs w:val="28"/>
        </w:rPr>
        <w:t>安庆石化水体环境风险应急预案</w:t>
      </w:r>
      <w:r>
        <w:rPr>
          <w:bCs/>
          <w:color w:val="000000"/>
          <w:szCs w:val="28"/>
        </w:rPr>
        <w:t>》</w:t>
      </w:r>
      <w:r>
        <w:rPr>
          <w:rFonts w:hint="eastAsia"/>
          <w:bCs/>
          <w:color w:val="000000"/>
          <w:szCs w:val="28"/>
        </w:rPr>
        <w:t>和《安庆石化环境污染应急预案》</w:t>
      </w:r>
      <w:r>
        <w:rPr>
          <w:bCs/>
          <w:color w:val="000000"/>
          <w:szCs w:val="28"/>
        </w:rPr>
        <w:t>于</w:t>
      </w:r>
      <w:r>
        <w:rPr>
          <w:bCs/>
          <w:color w:val="000000"/>
          <w:szCs w:val="28"/>
        </w:rPr>
        <w:t>201</w:t>
      </w:r>
      <w:r>
        <w:rPr>
          <w:rFonts w:hint="eastAsia"/>
          <w:bCs/>
          <w:color w:val="000000"/>
          <w:szCs w:val="28"/>
        </w:rPr>
        <w:t>2</w:t>
      </w:r>
      <w:r>
        <w:rPr>
          <w:bCs/>
          <w:color w:val="000000"/>
          <w:szCs w:val="28"/>
        </w:rPr>
        <w:t>年</w:t>
      </w:r>
      <w:r>
        <w:rPr>
          <w:bCs/>
          <w:color w:val="000000"/>
          <w:szCs w:val="28"/>
        </w:rPr>
        <w:t>1</w:t>
      </w:r>
      <w:r>
        <w:rPr>
          <w:rFonts w:hint="eastAsia"/>
          <w:bCs/>
          <w:color w:val="000000"/>
          <w:szCs w:val="28"/>
        </w:rPr>
        <w:t>1</w:t>
      </w:r>
      <w:r>
        <w:rPr>
          <w:bCs/>
          <w:color w:val="000000"/>
          <w:szCs w:val="28"/>
        </w:rPr>
        <w:t>月在</w:t>
      </w:r>
      <w:r>
        <w:rPr>
          <w:rFonts w:hint="eastAsia"/>
          <w:bCs/>
          <w:color w:val="000000"/>
          <w:szCs w:val="28"/>
        </w:rPr>
        <w:t>安庆市</w:t>
      </w:r>
      <w:r>
        <w:rPr>
          <w:bCs/>
          <w:color w:val="000000"/>
          <w:szCs w:val="28"/>
        </w:rPr>
        <w:t>环境保护</w:t>
      </w:r>
      <w:r>
        <w:rPr>
          <w:rFonts w:hint="eastAsia"/>
          <w:bCs/>
          <w:color w:val="000000"/>
          <w:szCs w:val="28"/>
        </w:rPr>
        <w:t>局</w:t>
      </w:r>
      <w:r>
        <w:rPr>
          <w:bCs/>
          <w:color w:val="000000"/>
          <w:szCs w:val="28"/>
        </w:rPr>
        <w:t>进行了备案登记（备案编号：</w:t>
      </w:r>
      <w:r>
        <w:rPr>
          <w:bCs/>
          <w:color w:val="000000"/>
          <w:szCs w:val="28"/>
        </w:rPr>
        <w:t>34</w:t>
      </w:r>
      <w:r>
        <w:rPr>
          <w:rFonts w:hint="eastAsia"/>
          <w:bCs/>
          <w:color w:val="000000"/>
          <w:szCs w:val="28"/>
        </w:rPr>
        <w:t>08032012C020001</w:t>
      </w:r>
      <w:r>
        <w:rPr>
          <w:rFonts w:hint="eastAsia"/>
          <w:bCs/>
          <w:color w:val="000000"/>
          <w:szCs w:val="28"/>
        </w:rPr>
        <w:t>，根据应急预案所涉及的法律法规、所涉及的机构和人员发生重大变动，积极组织人员对应急预案进行修订，</w:t>
      </w:r>
      <w:r>
        <w:rPr>
          <w:rFonts w:hint="eastAsia"/>
          <w:bCs/>
          <w:color w:val="000000"/>
          <w:szCs w:val="28"/>
        </w:rPr>
        <w:t>2016</w:t>
      </w:r>
      <w:r>
        <w:rPr>
          <w:rFonts w:hint="eastAsia"/>
          <w:bCs/>
          <w:color w:val="000000"/>
          <w:szCs w:val="28"/>
        </w:rPr>
        <w:t>年</w:t>
      </w:r>
      <w:r>
        <w:rPr>
          <w:rFonts w:hint="eastAsia"/>
          <w:bCs/>
          <w:color w:val="000000"/>
          <w:szCs w:val="28"/>
        </w:rPr>
        <w:t>8</w:t>
      </w:r>
      <w:r>
        <w:rPr>
          <w:rFonts w:hint="eastAsia"/>
          <w:bCs/>
          <w:color w:val="000000"/>
          <w:szCs w:val="28"/>
        </w:rPr>
        <w:t>月</w:t>
      </w:r>
      <w:r>
        <w:rPr>
          <w:rFonts w:hint="eastAsia"/>
          <w:bCs/>
          <w:color w:val="000000"/>
          <w:szCs w:val="28"/>
        </w:rPr>
        <w:t>15</w:t>
      </w:r>
      <w:r>
        <w:rPr>
          <w:rFonts w:hint="eastAsia"/>
          <w:bCs/>
          <w:color w:val="000000"/>
          <w:szCs w:val="28"/>
        </w:rPr>
        <w:t>日安庆石化法人代表于签署了《企业事业单位突发环境事件应急预案备案》，并报送环保局备案（备案编号</w:t>
      </w:r>
      <w:r>
        <w:rPr>
          <w:rFonts w:hint="eastAsia"/>
          <w:bCs/>
          <w:color w:val="000000"/>
          <w:szCs w:val="28"/>
        </w:rPr>
        <w:t>340800-2016-009-H</w:t>
      </w:r>
      <w:r>
        <w:rPr>
          <w:rFonts w:hint="eastAsia"/>
          <w:bCs/>
          <w:color w:val="000000"/>
          <w:szCs w:val="28"/>
        </w:rPr>
        <w:t>）。</w:t>
      </w:r>
    </w:p>
    <w:p w:rsidR="001C41BF" w:rsidRDefault="001C41BF">
      <w:pPr>
        <w:pStyle w:val="afc"/>
        <w:spacing w:beforeLines="0" w:before="0" w:afterLines="0" w:after="0"/>
        <w:rPr>
          <w:color w:val="000000"/>
        </w:rPr>
      </w:pPr>
      <w:r>
        <w:rPr>
          <w:rFonts w:hint="eastAsia"/>
          <w:color w:val="000000"/>
        </w:rPr>
        <w:t>3</w:t>
      </w:r>
      <w:r>
        <w:rPr>
          <w:rFonts w:hint="eastAsia"/>
          <w:color w:val="000000"/>
        </w:rPr>
        <w:t>、</w:t>
      </w:r>
      <w:r>
        <w:rPr>
          <w:color w:val="000000"/>
        </w:rPr>
        <w:t>预案演练</w:t>
      </w:r>
      <w:r>
        <w:rPr>
          <w:rFonts w:hint="eastAsia"/>
          <w:color w:val="000000"/>
        </w:rPr>
        <w:t>，</w:t>
      </w:r>
      <w:r>
        <w:rPr>
          <w:color w:val="000000"/>
        </w:rPr>
        <w:t>包括演练计划、频次、覆盖的环境风险源和防范措施、演练效果、存在的问题与整改措施、记录等情况。</w:t>
      </w:r>
    </w:p>
    <w:p w:rsidR="001C41BF" w:rsidRDefault="001C41BF">
      <w:pPr>
        <w:adjustRightInd w:val="0"/>
        <w:snapToGrid w:val="0"/>
        <w:spacing w:line="360" w:lineRule="auto"/>
        <w:ind w:firstLineChars="200" w:firstLine="560"/>
        <w:rPr>
          <w:color w:val="000000"/>
        </w:rPr>
      </w:pPr>
      <w:r>
        <w:rPr>
          <w:color w:val="000000"/>
          <w:sz w:val="28"/>
          <w:szCs w:val="28"/>
        </w:rPr>
        <w:t>为了检验应急预案的完备性</w:t>
      </w:r>
      <w:r>
        <w:rPr>
          <w:rFonts w:hint="eastAsia"/>
          <w:color w:val="000000"/>
          <w:sz w:val="28"/>
          <w:szCs w:val="28"/>
        </w:rPr>
        <w:t>，</w:t>
      </w:r>
      <w:r>
        <w:rPr>
          <w:color w:val="000000"/>
          <w:sz w:val="28"/>
          <w:szCs w:val="28"/>
        </w:rPr>
        <w:t>按照统一指挥</w:t>
      </w:r>
      <w:r>
        <w:rPr>
          <w:rFonts w:hint="eastAsia"/>
          <w:color w:val="000000"/>
          <w:sz w:val="28"/>
          <w:szCs w:val="28"/>
        </w:rPr>
        <w:t>，</w:t>
      </w:r>
      <w:r>
        <w:rPr>
          <w:color w:val="000000"/>
          <w:sz w:val="28"/>
          <w:szCs w:val="28"/>
        </w:rPr>
        <w:t>统一领导</w:t>
      </w:r>
      <w:r>
        <w:rPr>
          <w:rFonts w:hint="eastAsia"/>
          <w:color w:val="000000"/>
          <w:sz w:val="28"/>
          <w:szCs w:val="28"/>
        </w:rPr>
        <w:t>，</w:t>
      </w:r>
      <w:r>
        <w:rPr>
          <w:color w:val="000000"/>
          <w:sz w:val="28"/>
          <w:szCs w:val="28"/>
        </w:rPr>
        <w:t>行动协调</w:t>
      </w:r>
      <w:r>
        <w:rPr>
          <w:rFonts w:hint="eastAsia"/>
          <w:color w:val="000000"/>
          <w:sz w:val="28"/>
          <w:szCs w:val="28"/>
        </w:rPr>
        <w:t>，</w:t>
      </w:r>
      <w:r>
        <w:rPr>
          <w:color w:val="000000"/>
          <w:sz w:val="28"/>
          <w:szCs w:val="28"/>
        </w:rPr>
        <w:t>全员参与</w:t>
      </w:r>
      <w:r>
        <w:rPr>
          <w:rFonts w:hint="eastAsia"/>
          <w:color w:val="000000"/>
          <w:sz w:val="28"/>
          <w:szCs w:val="28"/>
        </w:rPr>
        <w:t>，</w:t>
      </w:r>
      <w:r>
        <w:rPr>
          <w:color w:val="000000"/>
          <w:sz w:val="28"/>
          <w:szCs w:val="28"/>
        </w:rPr>
        <w:t>分级负责的演练原则</w:t>
      </w:r>
      <w:r>
        <w:rPr>
          <w:rFonts w:hint="eastAsia"/>
          <w:color w:val="000000"/>
          <w:sz w:val="28"/>
          <w:szCs w:val="28"/>
        </w:rPr>
        <w:t>。安庆分</w:t>
      </w:r>
      <w:r>
        <w:rPr>
          <w:color w:val="000000"/>
          <w:sz w:val="28"/>
          <w:szCs w:val="28"/>
        </w:rPr>
        <w:t>公司</w:t>
      </w:r>
      <w:r>
        <w:rPr>
          <w:rFonts w:hint="eastAsia"/>
          <w:color w:val="000000"/>
          <w:sz w:val="28"/>
          <w:szCs w:val="28"/>
        </w:rPr>
        <w:t>制定了公司级和作业部级演练计划，</w:t>
      </w:r>
      <w:r>
        <w:rPr>
          <w:rFonts w:hint="eastAsia"/>
          <w:color w:val="000000"/>
          <w:sz w:val="28"/>
          <w:szCs w:val="28"/>
        </w:rPr>
        <w:t>2017</w:t>
      </w:r>
      <w:r>
        <w:rPr>
          <w:rFonts w:hint="eastAsia"/>
          <w:color w:val="000000"/>
          <w:sz w:val="28"/>
          <w:szCs w:val="28"/>
        </w:rPr>
        <w:t>年公司级演练计划为每年</w:t>
      </w:r>
      <w:r>
        <w:rPr>
          <w:rFonts w:hint="eastAsia"/>
          <w:color w:val="000000"/>
          <w:sz w:val="28"/>
          <w:szCs w:val="28"/>
        </w:rPr>
        <w:t>2</w:t>
      </w:r>
      <w:r>
        <w:rPr>
          <w:rFonts w:hint="eastAsia"/>
          <w:color w:val="000000"/>
          <w:sz w:val="28"/>
          <w:szCs w:val="28"/>
        </w:rPr>
        <w:t>次，作业部级演练计划为每年</w:t>
      </w:r>
      <w:r>
        <w:rPr>
          <w:rFonts w:hint="eastAsia"/>
          <w:color w:val="000000"/>
          <w:sz w:val="28"/>
          <w:szCs w:val="28"/>
        </w:rPr>
        <w:t>4</w:t>
      </w:r>
      <w:r>
        <w:rPr>
          <w:rFonts w:hint="eastAsia"/>
          <w:color w:val="000000"/>
          <w:sz w:val="28"/>
          <w:szCs w:val="28"/>
        </w:rPr>
        <w:t>次，</w:t>
      </w:r>
      <w:r>
        <w:rPr>
          <w:rFonts w:hint="eastAsia"/>
          <w:bCs/>
          <w:color w:val="000000"/>
          <w:sz w:val="28"/>
          <w:szCs w:val="28"/>
        </w:rPr>
        <w:t>公司级演练为液化气罐球罐根部阀泄露事故演练和油气管线泄露事故演练，作业部级演练为燃料气压力假象导致</w:t>
      </w:r>
      <w:r>
        <w:rPr>
          <w:rFonts w:hint="eastAsia"/>
          <w:bCs/>
          <w:color w:val="000000"/>
          <w:sz w:val="28"/>
          <w:szCs w:val="28"/>
        </w:rPr>
        <w:t>F-101</w:t>
      </w:r>
      <w:r>
        <w:rPr>
          <w:rFonts w:hint="eastAsia"/>
          <w:bCs/>
          <w:color w:val="000000"/>
          <w:sz w:val="28"/>
          <w:szCs w:val="28"/>
        </w:rPr>
        <w:t>停炉预案演练、循环氢中断事故应急处置预案演练、压缩富气中断应急预案和重整进料中断应急预案演练，对演练时间、地点、参演单位、协作单位、演练目的、事故模拟情况、演练过程及演练过程中存在的问题做好记录，根据演练过程中存在的问题制定整改措施。</w:t>
      </w:r>
    </w:p>
    <w:p w:rsidR="001C41BF" w:rsidRDefault="001C41BF">
      <w:pPr>
        <w:adjustRightInd w:val="0"/>
        <w:snapToGrid w:val="0"/>
        <w:rPr>
          <w:color w:val="000000"/>
        </w:rPr>
      </w:pPr>
    </w:p>
    <w:p w:rsidR="001C41BF" w:rsidRDefault="00590995">
      <w:pPr>
        <w:adjustRightInd w:val="0"/>
        <w:snapToGrid w:val="0"/>
        <w:rPr>
          <w:color w:val="000000"/>
        </w:rPr>
      </w:pPr>
      <w:r>
        <w:rPr>
          <w:rFonts w:hint="eastAsia"/>
          <w:noProof/>
          <w:color w:val="000000"/>
        </w:rPr>
        <w:lastRenderedPageBreak/>
        <w:drawing>
          <wp:anchor distT="0" distB="0" distL="114300" distR="114300" simplePos="0" relativeHeight="251682816" behindDoc="0" locked="0" layoutInCell="1" allowOverlap="1">
            <wp:simplePos x="0" y="0"/>
            <wp:positionH relativeFrom="column">
              <wp:posOffset>2528570</wp:posOffset>
            </wp:positionH>
            <wp:positionV relativeFrom="paragraph">
              <wp:posOffset>-108585</wp:posOffset>
            </wp:positionV>
            <wp:extent cx="2749550" cy="1631315"/>
            <wp:effectExtent l="0" t="0" r="0" b="0"/>
            <wp:wrapNone/>
            <wp:docPr id="674" name="图片 674" descr="作业部应急演练计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4" descr="作业部应急演练计划"/>
                    <pic:cNvPicPr>
                      <a:picLocks noChangeAspect="1" noChangeArrowheads="1"/>
                    </pic:cNvPicPr>
                  </pic:nvPicPr>
                  <pic:blipFill>
                    <a:blip r:embed="rId63">
                      <a:lum contrast="76000"/>
                      <a:extLst>
                        <a:ext uri="{28A0092B-C50C-407E-A947-70E740481C1C}">
                          <a14:useLocalDpi xmlns:a14="http://schemas.microsoft.com/office/drawing/2010/main"/>
                        </a:ext>
                      </a:extLst>
                    </a:blip>
                    <a:srcRect/>
                    <a:stretch>
                      <a:fillRect/>
                    </a:stretch>
                  </pic:blipFill>
                  <pic:spPr bwMode="auto">
                    <a:xfrm>
                      <a:off x="0" y="0"/>
                      <a:ext cx="2749550" cy="1631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rPr>
        <w:drawing>
          <wp:anchor distT="0" distB="0" distL="114300" distR="114300" simplePos="0" relativeHeight="251681792" behindDoc="0" locked="0" layoutInCell="1" allowOverlap="1">
            <wp:simplePos x="0" y="0"/>
            <wp:positionH relativeFrom="column">
              <wp:posOffset>-192405</wp:posOffset>
            </wp:positionH>
            <wp:positionV relativeFrom="paragraph">
              <wp:posOffset>-180340</wp:posOffset>
            </wp:positionV>
            <wp:extent cx="2692400" cy="1711325"/>
            <wp:effectExtent l="0" t="0" r="0" b="0"/>
            <wp:wrapNone/>
            <wp:docPr id="673" name="图片 673" descr="公司级应急演练计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3" descr="公司级应急演练计划"/>
                    <pic:cNvPicPr>
                      <a:picLocks noChangeAspect="1" noChangeArrowheads="1"/>
                    </pic:cNvPicPr>
                  </pic:nvPicPr>
                  <pic:blipFill>
                    <a:blip r:embed="rId64">
                      <a:lum bright="18000" contrast="12000"/>
                      <a:extLst>
                        <a:ext uri="{28A0092B-C50C-407E-A947-70E740481C1C}">
                          <a14:useLocalDpi xmlns:a14="http://schemas.microsoft.com/office/drawing/2010/main"/>
                        </a:ext>
                      </a:extLst>
                    </a:blip>
                    <a:srcRect/>
                    <a:stretch>
                      <a:fillRect/>
                    </a:stretch>
                  </pic:blipFill>
                  <pic:spPr bwMode="auto">
                    <a:xfrm>
                      <a:off x="0" y="0"/>
                      <a:ext cx="2692400" cy="1711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C41BF" w:rsidRDefault="001C41BF">
      <w:pPr>
        <w:adjustRightInd w:val="0"/>
        <w:snapToGrid w:val="0"/>
        <w:rPr>
          <w:color w:val="000000"/>
        </w:rPr>
      </w:pPr>
    </w:p>
    <w:p w:rsidR="001C41BF" w:rsidRDefault="001C41BF">
      <w:pPr>
        <w:adjustRightInd w:val="0"/>
        <w:snapToGrid w:val="0"/>
        <w:rPr>
          <w:color w:val="000000"/>
        </w:rPr>
      </w:pPr>
    </w:p>
    <w:p w:rsidR="001C41BF" w:rsidRDefault="001C41BF">
      <w:pPr>
        <w:adjustRightInd w:val="0"/>
        <w:snapToGrid w:val="0"/>
        <w:rPr>
          <w:color w:val="000000"/>
        </w:rPr>
      </w:pPr>
    </w:p>
    <w:p w:rsidR="001C41BF" w:rsidRDefault="001C41BF">
      <w:pPr>
        <w:adjustRightInd w:val="0"/>
        <w:snapToGrid w:val="0"/>
        <w:rPr>
          <w:color w:val="000000"/>
        </w:rPr>
      </w:pPr>
    </w:p>
    <w:p w:rsidR="001C41BF" w:rsidRDefault="001C41BF">
      <w:pPr>
        <w:adjustRightInd w:val="0"/>
        <w:snapToGrid w:val="0"/>
        <w:rPr>
          <w:color w:val="000000"/>
        </w:rPr>
      </w:pPr>
    </w:p>
    <w:p w:rsidR="001C41BF" w:rsidRDefault="001C41BF">
      <w:pPr>
        <w:adjustRightInd w:val="0"/>
        <w:snapToGrid w:val="0"/>
        <w:rPr>
          <w:color w:val="000000"/>
        </w:rPr>
      </w:pPr>
    </w:p>
    <w:p w:rsidR="001C41BF" w:rsidRDefault="001C41BF">
      <w:pPr>
        <w:adjustRightInd w:val="0"/>
        <w:snapToGrid w:val="0"/>
        <w:rPr>
          <w:color w:val="000000"/>
        </w:rPr>
      </w:pPr>
    </w:p>
    <w:p w:rsidR="001C41BF" w:rsidRDefault="001C41BF">
      <w:pPr>
        <w:adjustRightInd w:val="0"/>
        <w:snapToGrid w:val="0"/>
        <w:rPr>
          <w:color w:val="000000"/>
        </w:rPr>
      </w:pPr>
    </w:p>
    <w:p w:rsidR="001C41BF" w:rsidRDefault="001C41BF">
      <w:pPr>
        <w:adjustRightInd w:val="0"/>
        <w:snapToGrid w:val="0"/>
        <w:rPr>
          <w:color w:val="000000"/>
        </w:rPr>
      </w:pPr>
    </w:p>
    <w:p w:rsidR="001C41BF" w:rsidRDefault="001C41BF">
      <w:pPr>
        <w:pStyle w:val="afc"/>
        <w:spacing w:beforeLines="0" w:before="0" w:afterLines="0" w:after="0" w:line="240" w:lineRule="auto"/>
        <w:rPr>
          <w:color w:val="000000"/>
        </w:rPr>
      </w:pPr>
      <w:r>
        <w:rPr>
          <w:rFonts w:hint="eastAsia"/>
          <w:color w:val="000000"/>
        </w:rPr>
        <w:t>2017</w:t>
      </w:r>
      <w:r>
        <w:rPr>
          <w:rFonts w:hint="eastAsia"/>
          <w:color w:val="000000"/>
        </w:rPr>
        <w:t>年公司级演练计划</w:t>
      </w:r>
      <w:r>
        <w:rPr>
          <w:rFonts w:hint="eastAsia"/>
          <w:color w:val="000000"/>
        </w:rPr>
        <w:t xml:space="preserve">         2017</w:t>
      </w:r>
      <w:r>
        <w:rPr>
          <w:rFonts w:hint="eastAsia"/>
          <w:color w:val="000000"/>
        </w:rPr>
        <w:t>年作业部级演练计划</w:t>
      </w:r>
    </w:p>
    <w:p w:rsidR="001C41BF" w:rsidRDefault="00590995">
      <w:pPr>
        <w:pStyle w:val="afc"/>
        <w:spacing w:beforeLines="0" w:before="0" w:afterLines="0" w:after="0" w:line="240" w:lineRule="auto"/>
        <w:ind w:firstLineChars="0" w:firstLine="0"/>
        <w:rPr>
          <w:color w:val="000000"/>
        </w:rPr>
      </w:pPr>
      <w:r>
        <w:rPr>
          <w:rFonts w:hint="eastAsia"/>
          <w:noProof/>
          <w:color w:val="000000"/>
        </w:rPr>
        <w:drawing>
          <wp:anchor distT="0" distB="0" distL="0" distR="0" simplePos="0" relativeHeight="251607040" behindDoc="1" locked="0" layoutInCell="1" allowOverlap="1">
            <wp:simplePos x="0" y="0"/>
            <wp:positionH relativeFrom="column">
              <wp:posOffset>2715895</wp:posOffset>
            </wp:positionH>
            <wp:positionV relativeFrom="paragraph">
              <wp:posOffset>19050</wp:posOffset>
            </wp:positionV>
            <wp:extent cx="2830830" cy="2124075"/>
            <wp:effectExtent l="0" t="0" r="0" b="0"/>
            <wp:wrapNone/>
            <wp:docPr id="6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5">
                      <a:extLst>
                        <a:ext uri="{28A0092B-C50C-407E-A947-70E740481C1C}">
                          <a14:useLocalDpi xmlns:a14="http://schemas.microsoft.com/office/drawing/2010/main"/>
                        </a:ext>
                      </a:extLst>
                    </a:blip>
                    <a:srcRect/>
                    <a:stretch>
                      <a:fillRect/>
                    </a:stretch>
                  </pic:blipFill>
                  <pic:spPr bwMode="auto">
                    <a:xfrm>
                      <a:off x="0" y="0"/>
                      <a:ext cx="2830830" cy="21240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000000"/>
        </w:rPr>
        <w:drawing>
          <wp:anchor distT="0" distB="0" distL="114300" distR="114300" simplePos="0" relativeHeight="251606016" behindDoc="1" locked="0" layoutInCell="1" allowOverlap="1">
            <wp:simplePos x="0" y="0"/>
            <wp:positionH relativeFrom="column">
              <wp:posOffset>-131445</wp:posOffset>
            </wp:positionH>
            <wp:positionV relativeFrom="paragraph">
              <wp:posOffset>11430</wp:posOffset>
            </wp:positionV>
            <wp:extent cx="2830195" cy="2124075"/>
            <wp:effectExtent l="0" t="0" r="0" b="0"/>
            <wp:wrapNone/>
            <wp:docPr id="678" name="图片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8"/>
                    <pic:cNvPicPr>
                      <a:picLocks noChangeAspect="1" noChangeArrowheads="1"/>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2830195" cy="21240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C41BF">
        <w:rPr>
          <w:rFonts w:hint="eastAsia"/>
          <w:color w:val="000000"/>
        </w:rPr>
        <w:t xml:space="preserve">                                    </w:t>
      </w: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590995">
      <w:pPr>
        <w:pStyle w:val="afc"/>
        <w:spacing w:beforeLines="0" w:before="0" w:afterLines="0" w:after="0" w:line="240" w:lineRule="auto"/>
        <w:ind w:firstLineChars="0" w:firstLine="0"/>
        <w:rPr>
          <w:color w:val="000000"/>
          <w:szCs w:val="28"/>
        </w:rPr>
      </w:pPr>
      <w:r>
        <w:rPr>
          <w:noProof/>
          <w:color w:val="000000"/>
        </w:rPr>
        <mc:AlternateContent>
          <mc:Choice Requires="wps">
            <w:drawing>
              <wp:anchor distT="0" distB="0" distL="114300" distR="114300" simplePos="0" relativeHeight="251684864" behindDoc="0" locked="0" layoutInCell="1" allowOverlap="1">
                <wp:simplePos x="0" y="0"/>
                <wp:positionH relativeFrom="column">
                  <wp:posOffset>3531870</wp:posOffset>
                </wp:positionH>
                <wp:positionV relativeFrom="paragraph">
                  <wp:posOffset>99060</wp:posOffset>
                </wp:positionV>
                <wp:extent cx="1047750" cy="180975"/>
                <wp:effectExtent l="17145" t="15875" r="11430" b="12700"/>
                <wp:wrapNone/>
                <wp:docPr id="53" name="文本框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80975"/>
                        </a:xfrm>
                        <a:prstGeom prst="rect">
                          <a:avLst/>
                        </a:prstGeom>
                        <a:gradFill rotWithShape="0">
                          <a:gsLst>
                            <a:gs pos="0">
                              <a:srgbClr val="FFFFFF"/>
                            </a:gs>
                            <a:gs pos="100000">
                              <a:srgbClr val="FFFFFF"/>
                            </a:gs>
                          </a:gsLst>
                          <a:lin ang="0"/>
                        </a:gradFill>
                        <a:ln w="1587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pPr>
                              <w:jc w:val="center"/>
                              <w:rPr>
                                <w:sz w:val="24"/>
                              </w:rPr>
                            </w:pPr>
                            <w:r>
                              <w:rPr>
                                <w:rFonts w:hint="eastAsia"/>
                                <w:sz w:val="24"/>
                              </w:rPr>
                              <w:t>人员移交</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80" o:spid="_x0000_s1280" type="#_x0000_t202" style="position:absolute;left:0;text-align:left;margin-left:278.1pt;margin-top:7.8pt;width:82.5pt;height:1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" strokecolor="white" strokeweight="1.25pt">
                <v:fill angle="90" focus="100%" type="gradient">
                  <o:fill v:ext="view" type="gradientUnscaled"/>
                </v:fill>
                <v:textbox inset="0,0,0,0">
                  <w:txbxContent>
                    <w:p w:rsidR="001C41BF" w:rsidRDefault="001C41BF">
                      <w:pPr>
                        <w:jc w:val="center"/>
                        <w:rPr>
                          <w:sz w:val="24"/>
                        </w:rPr>
                      </w:pPr>
                      <w:r>
                        <w:rPr>
                          <w:rFonts w:hint="eastAsia"/>
                          <w:sz w:val="24"/>
                        </w:rPr>
                        <w:t>人员移交</w:t>
                      </w:r>
                    </w:p>
                  </w:txbxContent>
                </v:textbox>
              </v:shape>
            </w:pict>
          </mc:Fallback>
        </mc:AlternateContent>
      </w:r>
      <w:r>
        <w:rPr>
          <w:noProof/>
          <w:color w:val="000000"/>
        </w:rPr>
        <mc:AlternateContent>
          <mc:Choice Requires="wps">
            <w:drawing>
              <wp:anchor distT="0" distB="0" distL="114300" distR="114300" simplePos="0" relativeHeight="251683840" behindDoc="0" locked="0" layoutInCell="1" allowOverlap="1">
                <wp:simplePos x="0" y="0"/>
                <wp:positionH relativeFrom="column">
                  <wp:posOffset>672465</wp:posOffset>
                </wp:positionH>
                <wp:positionV relativeFrom="paragraph">
                  <wp:posOffset>95885</wp:posOffset>
                </wp:positionV>
                <wp:extent cx="1047750" cy="191770"/>
                <wp:effectExtent l="15240" t="12700" r="13335" b="14605"/>
                <wp:wrapNone/>
                <wp:docPr id="52" name="文本框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91770"/>
                        </a:xfrm>
                        <a:prstGeom prst="rect">
                          <a:avLst/>
                        </a:prstGeom>
                        <a:gradFill rotWithShape="0">
                          <a:gsLst>
                            <a:gs pos="0">
                              <a:srgbClr val="FFFFFF"/>
                            </a:gs>
                            <a:gs pos="100000">
                              <a:srgbClr val="FFFFFF"/>
                            </a:gs>
                          </a:gsLst>
                          <a:lin ang="0"/>
                        </a:gradFill>
                        <a:ln w="1587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pPr>
                              <w:jc w:val="center"/>
                              <w:rPr>
                                <w:sz w:val="24"/>
                              </w:rPr>
                            </w:pPr>
                            <w:r>
                              <w:rPr>
                                <w:rFonts w:hint="eastAsia"/>
                                <w:sz w:val="24"/>
                              </w:rPr>
                              <w:t>人员救护</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77" o:spid="_x0000_s1281" type="#_x0000_t202" style="position:absolute;left:0;text-align:left;margin-left:52.95pt;margin-top:7.55pt;width:82.5pt;height:15.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" strokecolor="white" strokeweight="1.25pt">
                <v:fill angle="90" focus="100%" type="gradient">
                  <o:fill v:ext="view" type="gradientUnscaled"/>
                </v:fill>
                <v:textbox inset="0,0,0,0">
                  <w:txbxContent>
                    <w:p w:rsidR="001C41BF" w:rsidRDefault="001C41BF">
                      <w:pPr>
                        <w:jc w:val="center"/>
                        <w:rPr>
                          <w:sz w:val="24"/>
                        </w:rPr>
                      </w:pPr>
                      <w:r>
                        <w:rPr>
                          <w:rFonts w:hint="eastAsia"/>
                          <w:sz w:val="24"/>
                        </w:rPr>
                        <w:t>人员救护</w:t>
                      </w:r>
                    </w:p>
                  </w:txbxContent>
                </v:textbox>
              </v:shape>
            </w:pict>
          </mc:Fallback>
        </mc:AlternateContent>
      </w:r>
    </w:p>
    <w:p w:rsidR="001C41BF" w:rsidRDefault="00590995">
      <w:pPr>
        <w:pStyle w:val="afc"/>
        <w:spacing w:beforeLines="0" w:before="0" w:afterLines="0" w:after="0" w:line="240" w:lineRule="auto"/>
        <w:ind w:firstLineChars="0" w:firstLine="0"/>
        <w:rPr>
          <w:color w:val="000000"/>
          <w:szCs w:val="28"/>
        </w:rPr>
      </w:pPr>
      <w:r>
        <w:rPr>
          <w:rFonts w:hint="eastAsia"/>
          <w:noProof/>
          <w:color w:val="000000"/>
        </w:rPr>
        <w:drawing>
          <wp:anchor distT="0" distB="0" distL="0" distR="0" simplePos="0" relativeHeight="251610112" behindDoc="1" locked="0" layoutInCell="1" allowOverlap="1">
            <wp:simplePos x="0" y="0"/>
            <wp:positionH relativeFrom="column">
              <wp:posOffset>2712720</wp:posOffset>
            </wp:positionH>
            <wp:positionV relativeFrom="paragraph">
              <wp:posOffset>86995</wp:posOffset>
            </wp:positionV>
            <wp:extent cx="2830830" cy="2124075"/>
            <wp:effectExtent l="0" t="0" r="0" b="0"/>
            <wp:wrapNone/>
            <wp:docPr id="6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67">
                      <a:extLst>
                        <a:ext uri="{28A0092B-C50C-407E-A947-70E740481C1C}">
                          <a14:useLocalDpi xmlns:a14="http://schemas.microsoft.com/office/drawing/2010/main"/>
                        </a:ext>
                      </a:extLst>
                    </a:blip>
                    <a:srcRect/>
                    <a:stretch>
                      <a:fillRect/>
                    </a:stretch>
                  </pic:blipFill>
                  <pic:spPr bwMode="auto">
                    <a:xfrm>
                      <a:off x="0" y="0"/>
                      <a:ext cx="2830830" cy="21240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noProof/>
          <w:color w:val="000000"/>
        </w:rPr>
        <w:drawing>
          <wp:anchor distT="0" distB="0" distL="0" distR="0" simplePos="0" relativeHeight="251609088" behindDoc="1" locked="0" layoutInCell="1" allowOverlap="1">
            <wp:simplePos x="0" y="0"/>
            <wp:positionH relativeFrom="column">
              <wp:posOffset>-142875</wp:posOffset>
            </wp:positionH>
            <wp:positionV relativeFrom="paragraph">
              <wp:posOffset>85725</wp:posOffset>
            </wp:positionV>
            <wp:extent cx="2830830" cy="2124075"/>
            <wp:effectExtent l="0" t="0" r="0" b="0"/>
            <wp:wrapNone/>
            <wp:docPr id="6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68">
                      <a:extLst>
                        <a:ext uri="{28A0092B-C50C-407E-A947-70E740481C1C}">
                          <a14:useLocalDpi xmlns:a14="http://schemas.microsoft.com/office/drawing/2010/main"/>
                        </a:ext>
                      </a:extLst>
                    </a:blip>
                    <a:srcRect/>
                    <a:stretch>
                      <a:fillRect/>
                    </a:stretch>
                  </pic:blipFill>
                  <pic:spPr bwMode="auto">
                    <a:xfrm>
                      <a:off x="0" y="0"/>
                      <a:ext cx="2830830" cy="21240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590995">
      <w:pPr>
        <w:pStyle w:val="afc"/>
        <w:spacing w:beforeLines="0" w:before="0" w:afterLines="0" w:after="0" w:line="240" w:lineRule="auto"/>
        <w:ind w:firstLineChars="0" w:firstLine="0"/>
        <w:rPr>
          <w:color w:val="000000"/>
          <w:szCs w:val="28"/>
        </w:rPr>
      </w:pPr>
      <w:r>
        <w:rPr>
          <w:noProof/>
          <w:color w:val="000000"/>
        </w:rPr>
        <mc:AlternateContent>
          <mc:Choice Requires="wps">
            <w:drawing>
              <wp:anchor distT="0" distB="0" distL="114300" distR="114300" simplePos="0" relativeHeight="251685888" behindDoc="0" locked="0" layoutInCell="1" allowOverlap="1">
                <wp:simplePos x="0" y="0"/>
                <wp:positionH relativeFrom="column">
                  <wp:posOffset>661035</wp:posOffset>
                </wp:positionH>
                <wp:positionV relativeFrom="paragraph">
                  <wp:posOffset>150495</wp:posOffset>
                </wp:positionV>
                <wp:extent cx="1047750" cy="191770"/>
                <wp:effectExtent l="13335" t="11430" r="15240" b="15875"/>
                <wp:wrapNone/>
                <wp:docPr id="51" name="文本框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91770"/>
                        </a:xfrm>
                        <a:prstGeom prst="rect">
                          <a:avLst/>
                        </a:prstGeom>
                        <a:gradFill rotWithShape="0">
                          <a:gsLst>
                            <a:gs pos="0">
                              <a:srgbClr val="FFFFFF"/>
                            </a:gs>
                            <a:gs pos="100000">
                              <a:srgbClr val="FFFFFF"/>
                            </a:gs>
                          </a:gsLst>
                          <a:lin ang="0"/>
                        </a:gradFill>
                        <a:ln w="1587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pPr>
                              <w:jc w:val="center"/>
                              <w:rPr>
                                <w:sz w:val="24"/>
                              </w:rPr>
                            </w:pPr>
                            <w:r>
                              <w:rPr>
                                <w:rFonts w:hint="eastAsia"/>
                                <w:sz w:val="24"/>
                              </w:rPr>
                              <w:t>消防救护</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82" o:spid="_x0000_s1282" type="#_x0000_t202" style="position:absolute;left:0;text-align:left;margin-left:52.05pt;margin-top:11.85pt;width:82.5pt;height:15.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" strokecolor="white" strokeweight="1.25pt">
                <v:fill angle="90" focus="100%" type="gradient">
                  <o:fill v:ext="view" type="gradientUnscaled"/>
                </v:fill>
                <v:textbox inset="0,0,0,0">
                  <w:txbxContent>
                    <w:p w:rsidR="001C41BF" w:rsidRDefault="001C41BF">
                      <w:pPr>
                        <w:jc w:val="center"/>
                        <w:rPr>
                          <w:sz w:val="24"/>
                        </w:rPr>
                      </w:pPr>
                      <w:r>
                        <w:rPr>
                          <w:rFonts w:hint="eastAsia"/>
                          <w:sz w:val="24"/>
                        </w:rPr>
                        <w:t>消防救护</w:t>
                      </w:r>
                    </w:p>
                  </w:txbxContent>
                </v:textbox>
              </v:shape>
            </w:pict>
          </mc:Fallback>
        </mc:AlternateContent>
      </w:r>
      <w:r>
        <w:rPr>
          <w:noProof/>
          <w:color w:val="000000"/>
        </w:rPr>
        <mc:AlternateContent>
          <mc:Choice Requires="wps">
            <w:drawing>
              <wp:anchor distT="0" distB="0" distL="114300" distR="114300" simplePos="0" relativeHeight="251686912" behindDoc="0" locked="0" layoutInCell="1" allowOverlap="1">
                <wp:simplePos x="0" y="0"/>
                <wp:positionH relativeFrom="column">
                  <wp:posOffset>3527425</wp:posOffset>
                </wp:positionH>
                <wp:positionV relativeFrom="paragraph">
                  <wp:posOffset>201295</wp:posOffset>
                </wp:positionV>
                <wp:extent cx="1047750" cy="179070"/>
                <wp:effectExtent l="12700" t="14605" r="15875" b="15875"/>
                <wp:wrapNone/>
                <wp:docPr id="50" name="文本框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79070"/>
                        </a:xfrm>
                        <a:prstGeom prst="rect">
                          <a:avLst/>
                        </a:prstGeom>
                        <a:gradFill rotWithShape="0">
                          <a:gsLst>
                            <a:gs pos="0">
                              <a:srgbClr val="FFFFFF"/>
                            </a:gs>
                            <a:gs pos="100000">
                              <a:srgbClr val="FFFFFF"/>
                            </a:gs>
                          </a:gsLst>
                          <a:lin ang="0"/>
                        </a:gradFill>
                        <a:ln w="1587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pPr>
                              <w:rPr>
                                <w:sz w:val="24"/>
                              </w:rPr>
                            </w:pPr>
                            <w:r>
                              <w:rPr>
                                <w:rFonts w:hint="eastAsia"/>
                                <w:sz w:val="24"/>
                              </w:rPr>
                              <w:t>演习结束讲评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84" o:spid="_x0000_s1283" type="#_x0000_t202" style="position:absolute;left:0;text-align:left;margin-left:277.75pt;margin-top:15.85pt;width:82.5pt;height:14.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" strokecolor="white" strokeweight="1.25pt">
                <v:fill angle="90" focus="100%" type="gradient">
                  <o:fill v:ext="view" type="gradientUnscaled"/>
                </v:fill>
                <v:textbox inset="0,0,0,0">
                  <w:txbxContent>
                    <w:p w:rsidR="001C41BF" w:rsidRDefault="001C41BF">
                      <w:pPr>
                        <w:rPr>
                          <w:sz w:val="24"/>
                        </w:rPr>
                      </w:pPr>
                      <w:r>
                        <w:rPr>
                          <w:rFonts w:hint="eastAsia"/>
                          <w:sz w:val="24"/>
                        </w:rPr>
                        <w:t>演习结束讲评</w:t>
                      </w:r>
                    </w:p>
                  </w:txbxContent>
                </v:textbox>
              </v:shape>
            </w:pict>
          </mc:Fallback>
        </mc:AlternateContent>
      </w:r>
    </w:p>
    <w:p w:rsidR="001C41BF" w:rsidRDefault="00590995">
      <w:pPr>
        <w:pStyle w:val="afc"/>
        <w:spacing w:beforeLines="0" w:before="0" w:afterLines="0" w:after="0" w:line="240" w:lineRule="auto"/>
        <w:ind w:firstLineChars="0" w:firstLine="0"/>
        <w:rPr>
          <w:color w:val="000000"/>
          <w:szCs w:val="28"/>
        </w:rPr>
      </w:pPr>
      <w:r>
        <w:rPr>
          <w:rFonts w:hint="eastAsia"/>
          <w:noProof/>
          <w:color w:val="000000"/>
          <w:szCs w:val="28"/>
        </w:rPr>
        <w:drawing>
          <wp:anchor distT="0" distB="0" distL="114300" distR="114300" simplePos="0" relativeHeight="251611136" behindDoc="1" locked="0" layoutInCell="1" allowOverlap="1">
            <wp:simplePos x="0" y="0"/>
            <wp:positionH relativeFrom="column">
              <wp:posOffset>-154940</wp:posOffset>
            </wp:positionH>
            <wp:positionV relativeFrom="paragraph">
              <wp:posOffset>156210</wp:posOffset>
            </wp:positionV>
            <wp:extent cx="2832100" cy="2124075"/>
            <wp:effectExtent l="0" t="0" r="0" b="0"/>
            <wp:wrapNone/>
            <wp:docPr id="685" name="图片 685" descr="7c29822873e1b4abfff452f557eeb0b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5" descr="7c29822873e1b4abfff452f557eeb0b2_"/>
                    <pic:cNvPicPr>
                      <a:picLocks noChangeAspect="1" noChangeArrowheads="1"/>
                    </pic:cNvPicPr>
                  </pic:nvPicPr>
                  <pic:blipFill>
                    <a:blip r:embed="rId69">
                      <a:extLst>
                        <a:ext uri="{28A0092B-C50C-407E-A947-70E740481C1C}">
                          <a14:useLocalDpi xmlns:a14="http://schemas.microsoft.com/office/drawing/2010/main"/>
                        </a:ext>
                      </a:extLst>
                    </a:blip>
                    <a:srcRect/>
                    <a:stretch>
                      <a:fillRect/>
                    </a:stretch>
                  </pic:blipFill>
                  <pic:spPr bwMode="auto">
                    <a:xfrm>
                      <a:off x="0" y="0"/>
                      <a:ext cx="2832100"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color w:val="000000"/>
          <w:sz w:val="30"/>
          <w:szCs w:val="30"/>
        </w:rPr>
        <w:drawing>
          <wp:anchor distT="0" distB="0" distL="114300" distR="114300" simplePos="0" relativeHeight="251612160" behindDoc="1" locked="0" layoutInCell="1" allowOverlap="1">
            <wp:simplePos x="0" y="0"/>
            <wp:positionH relativeFrom="column">
              <wp:posOffset>2693035</wp:posOffset>
            </wp:positionH>
            <wp:positionV relativeFrom="paragraph">
              <wp:posOffset>155575</wp:posOffset>
            </wp:positionV>
            <wp:extent cx="2832100" cy="2124075"/>
            <wp:effectExtent l="0" t="0" r="0" b="0"/>
            <wp:wrapNone/>
            <wp:docPr id="686" name="图片 686" descr="fced772f00e673c8f8cf2faccfc4ae7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6" descr="fced772f00e673c8f8cf2faccfc4ae7a_"/>
                    <pic:cNvPicPr>
                      <a:picLocks noChangeAspect="1" noChangeArrowheads="1"/>
                    </pic:cNvPicPr>
                  </pic:nvPicPr>
                  <pic:blipFill>
                    <a:blip r:embed="rId70">
                      <a:extLst>
                        <a:ext uri="{28A0092B-C50C-407E-A947-70E740481C1C}">
                          <a14:useLocalDpi xmlns:a14="http://schemas.microsoft.com/office/drawing/2010/main"/>
                        </a:ext>
                      </a:extLst>
                    </a:blip>
                    <a:srcRect/>
                    <a:stretch>
                      <a:fillRect/>
                    </a:stretch>
                  </pic:blipFill>
                  <pic:spPr bwMode="auto">
                    <a:xfrm>
                      <a:off x="0" y="0"/>
                      <a:ext cx="2832100"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Cs w:val="28"/>
        </w:rPr>
      </w:pPr>
    </w:p>
    <w:p w:rsidR="001C41BF" w:rsidRDefault="001C41BF">
      <w:pPr>
        <w:pStyle w:val="afc"/>
        <w:spacing w:beforeLines="0" w:before="0" w:afterLines="0" w:after="0" w:line="240" w:lineRule="auto"/>
        <w:ind w:firstLineChars="0" w:firstLine="0"/>
        <w:rPr>
          <w:color w:val="000000"/>
          <w:sz w:val="30"/>
          <w:szCs w:val="30"/>
        </w:rPr>
      </w:pPr>
    </w:p>
    <w:p w:rsidR="001C41BF" w:rsidRDefault="001C41BF">
      <w:pPr>
        <w:pStyle w:val="afc"/>
        <w:spacing w:beforeLines="0" w:before="0" w:afterLines="0" w:after="0" w:line="240" w:lineRule="auto"/>
        <w:ind w:firstLineChars="0" w:firstLine="0"/>
        <w:rPr>
          <w:color w:val="000000"/>
          <w:sz w:val="30"/>
          <w:szCs w:val="30"/>
        </w:rPr>
      </w:pPr>
    </w:p>
    <w:p w:rsidR="001C41BF" w:rsidRDefault="00590995">
      <w:pPr>
        <w:pStyle w:val="afc"/>
        <w:spacing w:beforeLines="0" w:before="0" w:afterLines="0" w:after="0" w:line="240" w:lineRule="auto"/>
        <w:ind w:firstLineChars="0" w:firstLine="0"/>
        <w:rPr>
          <w:color w:val="000000"/>
          <w:sz w:val="30"/>
          <w:szCs w:val="30"/>
        </w:rPr>
      </w:pPr>
      <w:r>
        <w:rPr>
          <w:noProof/>
          <w:color w:val="000000"/>
        </w:rPr>
        <mc:AlternateContent>
          <mc:Choice Requires="wps">
            <w:drawing>
              <wp:anchor distT="0" distB="0" distL="114300" distR="114300" simplePos="0" relativeHeight="251688960" behindDoc="0" locked="0" layoutInCell="1" allowOverlap="1">
                <wp:simplePos x="0" y="0"/>
                <wp:positionH relativeFrom="column">
                  <wp:posOffset>3315970</wp:posOffset>
                </wp:positionH>
                <wp:positionV relativeFrom="paragraph">
                  <wp:posOffset>626110</wp:posOffset>
                </wp:positionV>
                <wp:extent cx="1451610" cy="215265"/>
                <wp:effectExtent l="10795" t="12700" r="13970" b="10160"/>
                <wp:wrapNone/>
                <wp:docPr id="49" name="文本框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215265"/>
                        </a:xfrm>
                        <a:prstGeom prst="rect">
                          <a:avLst/>
                        </a:prstGeom>
                        <a:gradFill rotWithShape="0">
                          <a:gsLst>
                            <a:gs pos="0">
                              <a:srgbClr val="FFFFFF"/>
                            </a:gs>
                            <a:gs pos="100000">
                              <a:srgbClr val="FFFFFF"/>
                            </a:gs>
                          </a:gsLst>
                          <a:lin ang="0"/>
                        </a:gradFill>
                        <a:ln w="1587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pPr>
                              <w:jc w:val="center"/>
                              <w:rPr>
                                <w:sz w:val="24"/>
                              </w:rPr>
                            </w:pPr>
                            <w:r>
                              <w:rPr>
                                <w:rFonts w:hint="eastAsia"/>
                                <w:sz w:val="24"/>
                              </w:rPr>
                              <w:t>污水收集转运</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88" o:spid="_x0000_s1284" type="#_x0000_t202" style="position:absolute;left:0;text-align:left;margin-left:261.1pt;margin-top:49.3pt;width:114.3pt;height:16.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" strokecolor="white" strokeweight="1.25pt">
                <v:fill angle="90" focus="100%" type="gradient">
                  <o:fill v:ext="view" type="gradientUnscaled"/>
                </v:fill>
                <v:textbox inset="0,0,0,0">
                  <w:txbxContent>
                    <w:p w:rsidR="001C41BF" w:rsidRDefault="001C41BF">
                      <w:pPr>
                        <w:jc w:val="center"/>
                        <w:rPr>
                          <w:sz w:val="24"/>
                        </w:rPr>
                      </w:pPr>
                      <w:r>
                        <w:rPr>
                          <w:rFonts w:hint="eastAsia"/>
                          <w:sz w:val="24"/>
                        </w:rPr>
                        <w:t>污水收集转运</w:t>
                      </w:r>
                    </w:p>
                  </w:txbxContent>
                </v:textbox>
              </v:shape>
            </w:pict>
          </mc:Fallback>
        </mc:AlternateContent>
      </w:r>
      <w:r>
        <w:rPr>
          <w:noProof/>
          <w:color w:val="000000"/>
        </w:rPr>
        <mc:AlternateContent>
          <mc:Choice Requires="wps">
            <w:drawing>
              <wp:anchor distT="0" distB="0" distL="114300" distR="114300" simplePos="0" relativeHeight="251687936" behindDoc="0" locked="0" layoutInCell="1" allowOverlap="1">
                <wp:simplePos x="0" y="0"/>
                <wp:positionH relativeFrom="column">
                  <wp:posOffset>672465</wp:posOffset>
                </wp:positionH>
                <wp:positionV relativeFrom="paragraph">
                  <wp:posOffset>648970</wp:posOffset>
                </wp:positionV>
                <wp:extent cx="1047750" cy="215265"/>
                <wp:effectExtent l="15240" t="16510" r="13335" b="15875"/>
                <wp:wrapNone/>
                <wp:docPr id="48" name="文本框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15265"/>
                        </a:xfrm>
                        <a:prstGeom prst="rect">
                          <a:avLst/>
                        </a:prstGeom>
                        <a:gradFill rotWithShape="0">
                          <a:gsLst>
                            <a:gs pos="0">
                              <a:srgbClr val="FFFFFF"/>
                            </a:gs>
                            <a:gs pos="100000">
                              <a:srgbClr val="FFFFFF"/>
                            </a:gs>
                          </a:gsLst>
                          <a:lin ang="0"/>
                        </a:gradFill>
                        <a:ln w="15875">
                          <a:solidFill>
                            <a:srgbClr val="FFFFFF"/>
                          </a:solidFill>
                          <a:miter lim="800000"/>
                          <a:headEnd/>
                          <a:tailEnd/>
                        </a:ln>
                      </wps:spPr>
                      <wps:txbx>
                        <w:txbxContent>
                          <w:p w:rsidR="001C41BF" w:rsidRDefault="001C41BF">
                            <w:pPr>
                              <w:jc w:val="center"/>
                              <w:rPr>
                                <w:sz w:val="24"/>
                              </w:rPr>
                            </w:pPr>
                            <w:r>
                              <w:rPr>
                                <w:rFonts w:hint="eastAsia"/>
                                <w:sz w:val="24"/>
                              </w:rPr>
                              <w:t>应急环境监测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87" o:spid="_x0000_s1285" type="#_x0000_t202" style="position:absolute;left:0;text-align:left;margin-left:52.95pt;margin-top:51.1pt;width:82.5pt;height:16.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" strokecolor="white" strokeweight="1.25pt">
                <v:fill angle="90" focus="100%" type="gradient">
                  <o:fill v:ext="view" type="gradientUnscaled"/>
                </v:fill>
                <v:textbox inset="0,0,0,0">
                  <w:txbxContent>
                    <w:p w:rsidR="001C41BF" w:rsidRDefault="001C41BF">
                      <w:pPr>
                        <w:jc w:val="center"/>
                        <w:rPr>
                          <w:sz w:val="24"/>
                        </w:rPr>
                      </w:pPr>
                      <w:r>
                        <w:rPr>
                          <w:rFonts w:hint="eastAsia"/>
                          <w:sz w:val="24"/>
                        </w:rPr>
                        <w:t>应急环境监测</w:t>
                      </w:r>
                    </w:p>
                  </w:txbxContent>
                </v:textbox>
              </v:shape>
            </w:pict>
          </mc:Fallback>
        </mc:AlternateContent>
      </w:r>
    </w:p>
    <w:p w:rsidR="001C41BF" w:rsidRDefault="001C41BF">
      <w:pPr>
        <w:pStyle w:val="afc"/>
        <w:spacing w:beforeLines="0" w:before="0" w:afterLines="0" w:after="0"/>
        <w:rPr>
          <w:color w:val="000000"/>
        </w:rPr>
      </w:pPr>
      <w:r>
        <w:rPr>
          <w:rFonts w:hint="eastAsia"/>
          <w:color w:val="000000"/>
        </w:rPr>
        <w:t>4</w:t>
      </w:r>
      <w:r>
        <w:rPr>
          <w:rFonts w:hint="eastAsia"/>
          <w:color w:val="000000"/>
        </w:rPr>
        <w:t>、</w:t>
      </w:r>
      <w:r>
        <w:rPr>
          <w:color w:val="000000"/>
        </w:rPr>
        <w:t>预案联动</w:t>
      </w:r>
      <w:r>
        <w:rPr>
          <w:rFonts w:hint="eastAsia"/>
          <w:color w:val="000000"/>
        </w:rPr>
        <w:t>，</w:t>
      </w:r>
      <w:r>
        <w:rPr>
          <w:color w:val="000000"/>
        </w:rPr>
        <w:t>建设项目（或建设单位）应急预案与工业区、当地政府的区域联动机制建设情况。</w:t>
      </w:r>
    </w:p>
    <w:p w:rsidR="001C41BF" w:rsidRDefault="001C41BF">
      <w:pPr>
        <w:adjustRightInd w:val="0"/>
        <w:snapToGrid w:val="0"/>
        <w:spacing w:line="360" w:lineRule="auto"/>
        <w:rPr>
          <w:color w:val="000000"/>
          <w:sz w:val="28"/>
        </w:rPr>
      </w:pPr>
      <w:r>
        <w:rPr>
          <w:rFonts w:hint="eastAsia"/>
          <w:color w:val="000000"/>
        </w:rPr>
        <w:lastRenderedPageBreak/>
        <w:t xml:space="preserve">     </w:t>
      </w:r>
      <w:r>
        <w:rPr>
          <w:rFonts w:hint="eastAsia"/>
          <w:color w:val="000000"/>
          <w:sz w:val="28"/>
          <w:szCs w:val="28"/>
        </w:rPr>
        <w:t>安庆分公司应急指挥中心接受中石化应急指挥办公室和安庆市地方政府应急指挥部的领导。在应急处置过程中，负责向中石化主管部门和地方政府求援，配合地方政府做好社会救援力量和人员疏散的协调工作。安庆分公司每年不定期邀请安庆市政府、大观区政府、化学工业园区管委会和周边企业参与企地联合应急演练，通过联合演练提高安庆市政府、大观区政府、化学工业园区管委会和周边企业共同处置突发事件的组织指挥、协调作战和综合救援能力。安庆分公司与安庆市环保局、市公安局、安庆市联动办公室电话实行联网，保证信息传输渠道的畅通，做到信息共享。</w:t>
      </w:r>
    </w:p>
    <w:p w:rsidR="001C41BF" w:rsidRDefault="001C41BF">
      <w:pPr>
        <w:widowControl/>
        <w:snapToGrid w:val="0"/>
        <w:spacing w:beforeLines="100" w:before="312" w:afterLines="150" w:after="468" w:line="360" w:lineRule="auto"/>
        <w:jc w:val="center"/>
        <w:outlineLvl w:val="0"/>
        <w:rPr>
          <w:rStyle w:val="10"/>
          <w:color w:val="000000"/>
          <w:sz w:val="36"/>
          <w:szCs w:val="30"/>
        </w:rPr>
      </w:pPr>
      <w:bookmarkStart w:id="231" w:name="_Toc393889848"/>
      <w:bookmarkStart w:id="232" w:name="_Toc27458"/>
      <w:r>
        <w:rPr>
          <w:rStyle w:val="10"/>
          <w:color w:val="000000"/>
          <w:sz w:val="36"/>
          <w:szCs w:val="30"/>
        </w:rPr>
        <w:br w:type="page"/>
      </w:r>
      <w:bookmarkStart w:id="233" w:name="_Toc23830"/>
      <w:r>
        <w:rPr>
          <w:rStyle w:val="10"/>
          <w:color w:val="000000"/>
          <w:sz w:val="36"/>
          <w:szCs w:val="30"/>
        </w:rPr>
        <w:lastRenderedPageBreak/>
        <w:t>十</w:t>
      </w:r>
      <w:r>
        <w:rPr>
          <w:rStyle w:val="10"/>
          <w:rFonts w:hint="eastAsia"/>
          <w:color w:val="000000"/>
          <w:sz w:val="36"/>
          <w:szCs w:val="30"/>
        </w:rPr>
        <w:t>二</w:t>
      </w:r>
      <w:r>
        <w:rPr>
          <w:rStyle w:val="10"/>
          <w:color w:val="000000"/>
          <w:sz w:val="36"/>
          <w:szCs w:val="30"/>
        </w:rPr>
        <w:t>、公众意见调查</w:t>
      </w:r>
      <w:bookmarkEnd w:id="231"/>
      <w:bookmarkEnd w:id="232"/>
      <w:bookmarkEnd w:id="233"/>
    </w:p>
    <w:p w:rsidR="001C41BF" w:rsidRDefault="001C41BF">
      <w:pPr>
        <w:adjustRightInd w:val="0"/>
        <w:snapToGrid w:val="0"/>
        <w:spacing w:line="360" w:lineRule="auto"/>
        <w:ind w:firstLine="573"/>
        <w:rPr>
          <w:color w:val="000000"/>
          <w:sz w:val="28"/>
        </w:rPr>
      </w:pPr>
      <w:r>
        <w:rPr>
          <w:color w:val="000000"/>
          <w:sz w:val="28"/>
        </w:rPr>
        <w:t>根据国家环境保护总局环办</w:t>
      </w:r>
      <w:r>
        <w:rPr>
          <w:color w:val="000000"/>
          <w:sz w:val="28"/>
        </w:rPr>
        <w:t>[2003]36</w:t>
      </w:r>
      <w:r>
        <w:rPr>
          <w:color w:val="000000"/>
          <w:sz w:val="28"/>
        </w:rPr>
        <w:t>号文《关于建设项目竣工环境保护验收实行公示的通知》的要求</w:t>
      </w:r>
      <w:r>
        <w:rPr>
          <w:rFonts w:hint="eastAsia"/>
          <w:color w:val="000000"/>
          <w:sz w:val="28"/>
        </w:rPr>
        <w:t>，</w:t>
      </w:r>
      <w:r>
        <w:rPr>
          <w:color w:val="000000"/>
          <w:sz w:val="28"/>
        </w:rPr>
        <w:t>在该项目竣工环境保护验收监测期间</w:t>
      </w:r>
      <w:r>
        <w:rPr>
          <w:rFonts w:hint="eastAsia"/>
          <w:color w:val="000000"/>
          <w:sz w:val="28"/>
        </w:rPr>
        <w:t>，</w:t>
      </w:r>
      <w:r>
        <w:rPr>
          <w:color w:val="000000"/>
          <w:sz w:val="28"/>
        </w:rPr>
        <w:t>通过发放调查表的形式征求当地公众的意见。</w:t>
      </w:r>
      <w:bookmarkStart w:id="234" w:name="_Toc392855719"/>
      <w:bookmarkStart w:id="235" w:name="_Toc397008790"/>
      <w:bookmarkStart w:id="236" w:name="_Toc128134855"/>
      <w:bookmarkStart w:id="237" w:name="_Toc95206744"/>
      <w:bookmarkStart w:id="238" w:name="_Toc114717969"/>
    </w:p>
    <w:p w:rsidR="001C41BF" w:rsidRDefault="001C41BF">
      <w:pPr>
        <w:pStyle w:val="2"/>
        <w:snapToGrid w:val="0"/>
        <w:spacing w:before="0" w:after="0"/>
        <w:ind w:firstLineChars="0" w:firstLine="0"/>
        <w:rPr>
          <w:rFonts w:ascii="Times New Roman" w:eastAsia="宋体" w:hAnsi="Times New Roman"/>
          <w:color w:val="000000"/>
          <w:sz w:val="30"/>
        </w:rPr>
      </w:pPr>
      <w:bookmarkStart w:id="239" w:name="_Toc5402"/>
      <w:r>
        <w:rPr>
          <w:rFonts w:ascii="Times New Roman" w:eastAsia="宋体" w:hAnsi="Times New Roman"/>
          <w:color w:val="000000"/>
          <w:sz w:val="30"/>
        </w:rPr>
        <w:t>1</w:t>
      </w:r>
      <w:r>
        <w:rPr>
          <w:rFonts w:ascii="Times New Roman" w:eastAsia="宋体" w:hAnsi="Times New Roman" w:hint="eastAsia"/>
          <w:color w:val="000000"/>
          <w:sz w:val="30"/>
        </w:rPr>
        <w:t>2</w:t>
      </w:r>
      <w:r>
        <w:rPr>
          <w:rFonts w:ascii="Times New Roman" w:eastAsia="宋体" w:hAnsi="Times New Roman"/>
          <w:color w:val="000000"/>
          <w:sz w:val="30"/>
        </w:rPr>
        <w:t>.1</w:t>
      </w:r>
      <w:r>
        <w:rPr>
          <w:rFonts w:ascii="Times New Roman" w:eastAsia="宋体" w:hAnsi="Times New Roman"/>
          <w:color w:val="000000"/>
          <w:sz w:val="30"/>
        </w:rPr>
        <w:t>调查目的</w:t>
      </w:r>
      <w:bookmarkEnd w:id="234"/>
      <w:bookmarkEnd w:id="235"/>
      <w:bookmarkEnd w:id="236"/>
      <w:bookmarkEnd w:id="237"/>
      <w:bookmarkEnd w:id="238"/>
      <w:bookmarkEnd w:id="239"/>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kern w:val="0"/>
          <w:sz w:val="28"/>
          <w:szCs w:val="28"/>
        </w:rPr>
        <w:t>在建设项目竣工环境保护验收期间进行公众参与调查</w:t>
      </w:r>
      <w:r>
        <w:rPr>
          <w:rFonts w:hint="eastAsia"/>
          <w:color w:val="000000"/>
          <w:kern w:val="0"/>
          <w:sz w:val="28"/>
          <w:szCs w:val="28"/>
        </w:rPr>
        <w:t>，</w:t>
      </w:r>
      <w:r>
        <w:rPr>
          <w:color w:val="000000"/>
          <w:kern w:val="0"/>
          <w:sz w:val="28"/>
          <w:szCs w:val="28"/>
        </w:rPr>
        <w:t>较为广泛地了解和听取民众的意见和建议</w:t>
      </w:r>
      <w:r>
        <w:rPr>
          <w:rFonts w:hint="eastAsia"/>
          <w:color w:val="000000"/>
          <w:kern w:val="0"/>
          <w:sz w:val="28"/>
          <w:szCs w:val="28"/>
        </w:rPr>
        <w:t>，</w:t>
      </w:r>
      <w:r>
        <w:rPr>
          <w:color w:val="000000"/>
          <w:kern w:val="0"/>
          <w:sz w:val="28"/>
          <w:szCs w:val="28"/>
        </w:rPr>
        <w:t>以便更好</w:t>
      </w:r>
      <w:r>
        <w:rPr>
          <w:rFonts w:hint="eastAsia"/>
          <w:color w:val="000000"/>
          <w:kern w:val="0"/>
          <w:sz w:val="28"/>
          <w:szCs w:val="28"/>
        </w:rPr>
        <w:t>地</w:t>
      </w:r>
      <w:r>
        <w:rPr>
          <w:color w:val="000000"/>
          <w:kern w:val="0"/>
          <w:sz w:val="28"/>
          <w:szCs w:val="28"/>
        </w:rPr>
        <w:t>执行国家制定的建设项目竣工环境保护验收相关的规章制度</w:t>
      </w:r>
      <w:r>
        <w:rPr>
          <w:rFonts w:hint="eastAsia"/>
          <w:color w:val="000000"/>
          <w:kern w:val="0"/>
          <w:sz w:val="28"/>
          <w:szCs w:val="28"/>
        </w:rPr>
        <w:t>，</w:t>
      </w:r>
      <w:r>
        <w:rPr>
          <w:color w:val="000000"/>
          <w:kern w:val="0"/>
          <w:sz w:val="28"/>
          <w:szCs w:val="28"/>
        </w:rPr>
        <w:t>促使企业进一步做好环境保护工作。</w:t>
      </w:r>
      <w:bookmarkStart w:id="240" w:name="_Toc95206745"/>
      <w:bookmarkStart w:id="241" w:name="_Toc397008791"/>
      <w:bookmarkStart w:id="242" w:name="_Toc128134856"/>
      <w:bookmarkStart w:id="243" w:name="_Toc392855720"/>
      <w:bookmarkStart w:id="244" w:name="_Toc114717970"/>
    </w:p>
    <w:p w:rsidR="001C41BF" w:rsidRDefault="001C41BF">
      <w:pPr>
        <w:pStyle w:val="2"/>
        <w:snapToGrid w:val="0"/>
        <w:spacing w:before="0" w:after="0"/>
        <w:ind w:firstLineChars="0" w:firstLine="0"/>
        <w:rPr>
          <w:rFonts w:ascii="Times New Roman" w:eastAsia="宋体" w:hAnsi="Times New Roman"/>
          <w:color w:val="000000"/>
          <w:sz w:val="30"/>
        </w:rPr>
      </w:pPr>
      <w:bookmarkStart w:id="245" w:name="_Toc16998"/>
      <w:r>
        <w:rPr>
          <w:rFonts w:ascii="Times New Roman" w:eastAsia="宋体" w:hAnsi="Times New Roman"/>
          <w:color w:val="000000"/>
          <w:sz w:val="30"/>
        </w:rPr>
        <w:t>1</w:t>
      </w:r>
      <w:r>
        <w:rPr>
          <w:rFonts w:ascii="Times New Roman" w:eastAsia="宋体" w:hAnsi="Times New Roman" w:hint="eastAsia"/>
          <w:color w:val="000000"/>
          <w:sz w:val="30"/>
        </w:rPr>
        <w:t>2</w:t>
      </w:r>
      <w:r>
        <w:rPr>
          <w:rFonts w:ascii="Times New Roman" w:eastAsia="宋体" w:hAnsi="Times New Roman"/>
          <w:color w:val="000000"/>
          <w:sz w:val="30"/>
        </w:rPr>
        <w:t>.2</w:t>
      </w:r>
      <w:r>
        <w:rPr>
          <w:rFonts w:ascii="Times New Roman" w:eastAsia="宋体" w:hAnsi="Times New Roman"/>
          <w:color w:val="000000"/>
          <w:sz w:val="30"/>
        </w:rPr>
        <w:t>调查范围和方式</w:t>
      </w:r>
      <w:bookmarkEnd w:id="240"/>
      <w:bookmarkEnd w:id="241"/>
      <w:bookmarkEnd w:id="242"/>
      <w:bookmarkEnd w:id="243"/>
      <w:bookmarkEnd w:id="244"/>
      <w:bookmarkEnd w:id="245"/>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kern w:val="0"/>
          <w:sz w:val="28"/>
          <w:szCs w:val="28"/>
        </w:rPr>
        <w:t>在验收监测期间</w:t>
      </w:r>
      <w:r>
        <w:rPr>
          <w:rFonts w:hint="eastAsia"/>
          <w:color w:val="000000"/>
          <w:kern w:val="0"/>
          <w:sz w:val="28"/>
          <w:szCs w:val="28"/>
        </w:rPr>
        <w:t>，</w:t>
      </w:r>
      <w:r>
        <w:rPr>
          <w:color w:val="000000"/>
          <w:sz w:val="28"/>
          <w:szCs w:val="28"/>
        </w:rPr>
        <w:t>采取</w:t>
      </w:r>
      <w:r>
        <w:rPr>
          <w:rFonts w:hint="eastAsia"/>
          <w:color w:val="000000"/>
          <w:sz w:val="28"/>
          <w:szCs w:val="28"/>
        </w:rPr>
        <w:t>发放</w:t>
      </w:r>
      <w:r>
        <w:rPr>
          <w:color w:val="000000"/>
          <w:sz w:val="28"/>
          <w:szCs w:val="28"/>
        </w:rPr>
        <w:t>问卷调查的方式对项目周边环境保护敏感区及周边企业范围内不同年龄段、各层次人群进行调查</w:t>
      </w:r>
      <w:r>
        <w:rPr>
          <w:rFonts w:hint="eastAsia"/>
          <w:color w:val="000000"/>
          <w:kern w:val="0"/>
          <w:sz w:val="28"/>
          <w:szCs w:val="28"/>
        </w:rPr>
        <w:t>，</w:t>
      </w:r>
      <w:r>
        <w:rPr>
          <w:color w:val="000000"/>
          <w:kern w:val="0"/>
          <w:sz w:val="28"/>
          <w:szCs w:val="28"/>
        </w:rPr>
        <w:t>了解项目的建设和生产对当地经济、环境及周围居民生活的影响。重点向厂区周边集贤路居民区、五里村、龙王庙居民区、马山生活区、石化生活区等距离本项目较近区域的民众发放调查问卷。公众</w:t>
      </w:r>
      <w:r>
        <w:rPr>
          <w:rFonts w:hint="eastAsia"/>
          <w:color w:val="000000"/>
          <w:kern w:val="0"/>
          <w:sz w:val="28"/>
          <w:szCs w:val="28"/>
        </w:rPr>
        <w:t>意见</w:t>
      </w:r>
      <w:r>
        <w:rPr>
          <w:color w:val="000000"/>
          <w:kern w:val="0"/>
          <w:sz w:val="28"/>
          <w:szCs w:val="28"/>
        </w:rPr>
        <w:t>调查表见表</w:t>
      </w:r>
      <w:r>
        <w:rPr>
          <w:color w:val="000000"/>
          <w:kern w:val="0"/>
          <w:sz w:val="28"/>
          <w:szCs w:val="28"/>
        </w:rPr>
        <w:t>1</w:t>
      </w:r>
      <w:r>
        <w:rPr>
          <w:rFonts w:hint="eastAsia"/>
          <w:color w:val="000000"/>
          <w:kern w:val="0"/>
          <w:sz w:val="28"/>
          <w:szCs w:val="28"/>
        </w:rPr>
        <w:t>2.2</w:t>
      </w:r>
      <w:r>
        <w:rPr>
          <w:color w:val="000000"/>
          <w:kern w:val="0"/>
          <w:sz w:val="28"/>
          <w:szCs w:val="28"/>
        </w:rPr>
        <w:t>-1</w:t>
      </w:r>
      <w:r>
        <w:rPr>
          <w:rFonts w:hint="eastAsia"/>
          <w:color w:val="000000"/>
          <w:kern w:val="0"/>
          <w:sz w:val="28"/>
          <w:szCs w:val="28"/>
        </w:rPr>
        <w:t>，公众意见调查统计结果见表</w:t>
      </w:r>
      <w:r>
        <w:rPr>
          <w:rFonts w:hint="eastAsia"/>
          <w:color w:val="000000"/>
          <w:kern w:val="0"/>
          <w:sz w:val="28"/>
          <w:szCs w:val="28"/>
        </w:rPr>
        <w:t>12.2-2</w:t>
      </w:r>
      <w:r>
        <w:rPr>
          <w:rFonts w:hint="eastAsia"/>
          <w:color w:val="000000"/>
          <w:kern w:val="0"/>
          <w:sz w:val="28"/>
          <w:szCs w:val="28"/>
        </w:rPr>
        <w:t>、</w:t>
      </w:r>
      <w:r>
        <w:rPr>
          <w:rFonts w:hint="eastAsia"/>
          <w:color w:val="000000"/>
          <w:kern w:val="0"/>
          <w:sz w:val="28"/>
          <w:szCs w:val="28"/>
        </w:rPr>
        <w:t>12.2-3</w:t>
      </w:r>
      <w:r>
        <w:rPr>
          <w:color w:val="000000"/>
          <w:kern w:val="0"/>
          <w:sz w:val="28"/>
          <w:szCs w:val="28"/>
        </w:rPr>
        <w:t>。</w:t>
      </w:r>
    </w:p>
    <w:p w:rsidR="001C41BF" w:rsidRDefault="001C41BF">
      <w:pPr>
        <w:pStyle w:val="2"/>
        <w:snapToGrid w:val="0"/>
        <w:spacing w:before="0" w:after="0"/>
        <w:ind w:firstLineChars="0" w:firstLine="0"/>
        <w:rPr>
          <w:rFonts w:ascii="Times New Roman" w:eastAsia="宋体" w:hAnsi="Times New Roman"/>
          <w:color w:val="000000"/>
          <w:sz w:val="30"/>
        </w:rPr>
      </w:pPr>
      <w:bookmarkStart w:id="246" w:name="_Toc397008792"/>
      <w:bookmarkStart w:id="247" w:name="_Toc95206746"/>
      <w:bookmarkStart w:id="248" w:name="_Toc114717971"/>
      <w:bookmarkStart w:id="249" w:name="_Toc128134857"/>
      <w:bookmarkStart w:id="250" w:name="_Toc392855721"/>
      <w:bookmarkStart w:id="251" w:name="_Toc1448"/>
      <w:r>
        <w:rPr>
          <w:rFonts w:ascii="Times New Roman" w:eastAsia="宋体" w:hAnsi="Times New Roman"/>
          <w:color w:val="000000"/>
          <w:sz w:val="30"/>
        </w:rPr>
        <w:t>1</w:t>
      </w:r>
      <w:r>
        <w:rPr>
          <w:rFonts w:ascii="Times New Roman" w:eastAsia="宋体" w:hAnsi="Times New Roman" w:hint="eastAsia"/>
          <w:color w:val="000000"/>
          <w:sz w:val="30"/>
        </w:rPr>
        <w:t>2</w:t>
      </w:r>
      <w:r>
        <w:rPr>
          <w:rFonts w:ascii="Times New Roman" w:eastAsia="宋体" w:hAnsi="Times New Roman"/>
          <w:color w:val="000000"/>
          <w:sz w:val="30"/>
        </w:rPr>
        <w:t>.3</w:t>
      </w:r>
      <w:r>
        <w:rPr>
          <w:rFonts w:ascii="Times New Roman" w:eastAsia="宋体" w:hAnsi="Times New Roman"/>
          <w:color w:val="000000"/>
          <w:sz w:val="30"/>
        </w:rPr>
        <w:t>调查内容</w:t>
      </w:r>
      <w:bookmarkEnd w:id="246"/>
      <w:bookmarkEnd w:id="247"/>
      <w:bookmarkEnd w:id="248"/>
      <w:bookmarkEnd w:id="249"/>
      <w:bookmarkEnd w:id="250"/>
      <w:r>
        <w:rPr>
          <w:rFonts w:ascii="Times New Roman" w:eastAsia="宋体" w:hAnsi="Times New Roman" w:hint="eastAsia"/>
          <w:color w:val="000000"/>
          <w:sz w:val="30"/>
        </w:rPr>
        <w:t>和调查结果</w:t>
      </w:r>
      <w:bookmarkEnd w:id="251"/>
    </w:p>
    <w:p w:rsidR="001C41BF" w:rsidRDefault="001C41BF">
      <w:pPr>
        <w:widowControl/>
        <w:adjustRightInd w:val="0"/>
        <w:snapToGrid w:val="0"/>
        <w:spacing w:line="360" w:lineRule="auto"/>
        <w:ind w:firstLineChars="200" w:firstLine="560"/>
        <w:jc w:val="left"/>
        <w:rPr>
          <w:color w:val="000000"/>
          <w:kern w:val="0"/>
          <w:sz w:val="28"/>
          <w:szCs w:val="28"/>
        </w:rPr>
      </w:pPr>
      <w:r>
        <w:rPr>
          <w:color w:val="000000"/>
          <w:kern w:val="0"/>
          <w:sz w:val="28"/>
          <w:szCs w:val="28"/>
        </w:rPr>
        <w:t>调查内容包括两个部分</w:t>
      </w:r>
      <w:r>
        <w:rPr>
          <w:rFonts w:hint="eastAsia"/>
          <w:color w:val="000000"/>
          <w:kern w:val="0"/>
          <w:sz w:val="28"/>
          <w:szCs w:val="28"/>
        </w:rPr>
        <w:t>，</w:t>
      </w:r>
      <w:r>
        <w:rPr>
          <w:color w:val="000000"/>
          <w:kern w:val="0"/>
          <w:sz w:val="28"/>
          <w:szCs w:val="28"/>
        </w:rPr>
        <w:t>第一部分主要是调查被调查者对该项目的态度以及对工程有无造成生活工作环境影响的评价</w:t>
      </w:r>
      <w:r>
        <w:rPr>
          <w:rFonts w:hint="eastAsia"/>
          <w:color w:val="000000"/>
          <w:kern w:val="0"/>
          <w:sz w:val="28"/>
          <w:szCs w:val="28"/>
        </w:rPr>
        <w:t>，</w:t>
      </w:r>
      <w:r>
        <w:rPr>
          <w:color w:val="000000"/>
          <w:kern w:val="0"/>
          <w:sz w:val="28"/>
          <w:szCs w:val="28"/>
        </w:rPr>
        <w:t>第二部分主要是了解被调查者对公司环保工作的</w:t>
      </w:r>
      <w:r>
        <w:rPr>
          <w:color w:val="000000"/>
          <w:sz w:val="28"/>
          <w:szCs w:val="28"/>
        </w:rPr>
        <w:t>的满意程度及要求和建议</w:t>
      </w:r>
      <w:r>
        <w:rPr>
          <w:color w:val="000000"/>
          <w:kern w:val="0"/>
          <w:sz w:val="28"/>
          <w:szCs w:val="28"/>
        </w:rPr>
        <w:t>。</w:t>
      </w:r>
    </w:p>
    <w:p w:rsidR="001C41BF" w:rsidRDefault="001C41BF">
      <w:pPr>
        <w:pStyle w:val="aff3"/>
        <w:spacing w:before="0" w:after="0" w:line="240" w:lineRule="auto"/>
        <w:ind w:firstLine="482"/>
        <w:rPr>
          <w:rFonts w:ascii="Times New Roman" w:eastAsia="宋体" w:cs="Times New Roman"/>
          <w:kern w:val="2"/>
          <w:sz w:val="24"/>
          <w:szCs w:val="24"/>
        </w:rPr>
      </w:pPr>
      <w:r>
        <w:rPr>
          <w:rFonts w:ascii="Times New Roman" w:eastAsia="宋体" w:cs="Times New Roman"/>
          <w:kern w:val="2"/>
          <w:sz w:val="24"/>
          <w:szCs w:val="24"/>
        </w:rPr>
        <w:br w:type="page"/>
      </w:r>
      <w:r>
        <w:rPr>
          <w:rFonts w:ascii="Times New Roman" w:eastAsia="宋体" w:cs="Times New Roman"/>
          <w:kern w:val="2"/>
          <w:sz w:val="24"/>
          <w:szCs w:val="24"/>
        </w:rPr>
        <w:lastRenderedPageBreak/>
        <w:t>表</w:t>
      </w:r>
      <w:r>
        <w:rPr>
          <w:rFonts w:ascii="Times New Roman" w:eastAsia="宋体" w:cs="Times New Roman"/>
          <w:kern w:val="2"/>
          <w:sz w:val="24"/>
          <w:szCs w:val="24"/>
        </w:rPr>
        <w:t>1</w:t>
      </w:r>
      <w:r>
        <w:rPr>
          <w:rFonts w:ascii="Times New Roman" w:eastAsia="宋体" w:cs="Times New Roman" w:hint="eastAsia"/>
          <w:kern w:val="2"/>
          <w:sz w:val="24"/>
          <w:szCs w:val="24"/>
        </w:rPr>
        <w:t>2</w:t>
      </w:r>
      <w:r>
        <w:rPr>
          <w:rFonts w:ascii="Times New Roman" w:eastAsia="宋体" w:cs="Times New Roman"/>
          <w:kern w:val="2"/>
          <w:sz w:val="24"/>
          <w:szCs w:val="24"/>
        </w:rPr>
        <w:t xml:space="preserve">-1 </w:t>
      </w:r>
      <w:r>
        <w:rPr>
          <w:rFonts w:ascii="Times New Roman" w:eastAsia="宋体" w:cs="Times New Roman" w:hint="eastAsia"/>
          <w:kern w:val="2"/>
          <w:sz w:val="24"/>
          <w:szCs w:val="24"/>
        </w:rPr>
        <w:t xml:space="preserve"> </w:t>
      </w:r>
      <w:r>
        <w:rPr>
          <w:rFonts w:ascii="Times New Roman" w:eastAsia="宋体" w:cs="Times New Roman"/>
          <w:kern w:val="2"/>
          <w:sz w:val="24"/>
          <w:szCs w:val="24"/>
        </w:rPr>
        <w:t>公众</w:t>
      </w:r>
      <w:r>
        <w:rPr>
          <w:rFonts w:ascii="Times New Roman" w:eastAsia="宋体" w:cs="Times New Roman" w:hint="eastAsia"/>
          <w:kern w:val="2"/>
          <w:sz w:val="24"/>
          <w:szCs w:val="24"/>
        </w:rPr>
        <w:t>意见</w:t>
      </w:r>
      <w:r>
        <w:rPr>
          <w:rFonts w:ascii="Times New Roman" w:eastAsia="宋体" w:cs="Times New Roman"/>
          <w:kern w:val="2"/>
          <w:sz w:val="24"/>
          <w:szCs w:val="24"/>
        </w:rPr>
        <w:t>调查表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260"/>
        <w:gridCol w:w="995"/>
        <w:gridCol w:w="709"/>
        <w:gridCol w:w="709"/>
        <w:gridCol w:w="709"/>
        <w:gridCol w:w="1134"/>
        <w:gridCol w:w="1263"/>
        <w:gridCol w:w="1501"/>
      </w:tblGrid>
      <w:tr w:rsidR="001C41BF">
        <w:trPr>
          <w:trHeight w:hRule="exact" w:val="418"/>
          <w:jc w:val="center"/>
        </w:trPr>
        <w:tc>
          <w:tcPr>
            <w:tcW w:w="1260" w:type="dxa"/>
            <w:vAlign w:val="center"/>
          </w:tcPr>
          <w:p w:rsidR="001C41BF" w:rsidRDefault="001C41BF">
            <w:pPr>
              <w:widowControl/>
              <w:ind w:leftChars="-1" w:left="-2" w:rightChars="-25" w:right="-53"/>
              <w:jc w:val="center"/>
              <w:rPr>
                <w:color w:val="000000"/>
                <w:szCs w:val="21"/>
              </w:rPr>
            </w:pPr>
            <w:r>
              <w:rPr>
                <w:color w:val="000000"/>
                <w:szCs w:val="21"/>
              </w:rPr>
              <w:t>姓名</w:t>
            </w:r>
          </w:p>
        </w:tc>
        <w:tc>
          <w:tcPr>
            <w:tcW w:w="995" w:type="dxa"/>
            <w:vAlign w:val="center"/>
          </w:tcPr>
          <w:p w:rsidR="001C41BF" w:rsidRDefault="001C41BF">
            <w:pPr>
              <w:widowControl/>
              <w:jc w:val="center"/>
              <w:rPr>
                <w:color w:val="000000"/>
                <w:szCs w:val="21"/>
              </w:rPr>
            </w:pPr>
          </w:p>
        </w:tc>
        <w:tc>
          <w:tcPr>
            <w:tcW w:w="709" w:type="dxa"/>
            <w:vAlign w:val="center"/>
          </w:tcPr>
          <w:p w:rsidR="001C41BF" w:rsidRDefault="001C41BF">
            <w:pPr>
              <w:widowControl/>
              <w:jc w:val="center"/>
              <w:rPr>
                <w:color w:val="000000"/>
                <w:szCs w:val="21"/>
              </w:rPr>
            </w:pPr>
            <w:r>
              <w:rPr>
                <w:color w:val="000000"/>
                <w:szCs w:val="21"/>
              </w:rPr>
              <w:t>性别</w:t>
            </w:r>
          </w:p>
        </w:tc>
        <w:tc>
          <w:tcPr>
            <w:tcW w:w="709" w:type="dxa"/>
            <w:vAlign w:val="center"/>
          </w:tcPr>
          <w:p w:rsidR="001C41BF" w:rsidRDefault="001C41BF">
            <w:pPr>
              <w:widowControl/>
              <w:jc w:val="center"/>
              <w:rPr>
                <w:color w:val="000000"/>
                <w:szCs w:val="21"/>
              </w:rPr>
            </w:pPr>
          </w:p>
        </w:tc>
        <w:tc>
          <w:tcPr>
            <w:tcW w:w="709" w:type="dxa"/>
            <w:vAlign w:val="center"/>
          </w:tcPr>
          <w:p w:rsidR="001C41BF" w:rsidRDefault="001C41BF">
            <w:pPr>
              <w:widowControl/>
              <w:jc w:val="center"/>
              <w:rPr>
                <w:color w:val="000000"/>
                <w:szCs w:val="21"/>
              </w:rPr>
            </w:pPr>
            <w:r>
              <w:rPr>
                <w:color w:val="000000"/>
                <w:szCs w:val="21"/>
              </w:rPr>
              <w:t>年龄</w:t>
            </w:r>
          </w:p>
        </w:tc>
        <w:tc>
          <w:tcPr>
            <w:tcW w:w="3898" w:type="dxa"/>
            <w:gridSpan w:val="3"/>
            <w:vAlign w:val="center"/>
          </w:tcPr>
          <w:p w:rsidR="001C41BF" w:rsidRDefault="001C41BF">
            <w:pPr>
              <w:widowControl/>
              <w:jc w:val="center"/>
              <w:rPr>
                <w:color w:val="000000"/>
                <w:szCs w:val="21"/>
              </w:rPr>
            </w:pPr>
            <w:r>
              <w:rPr>
                <w:color w:val="000000"/>
                <w:szCs w:val="21"/>
              </w:rPr>
              <w:t>30</w:t>
            </w:r>
            <w:r>
              <w:rPr>
                <w:color w:val="000000"/>
                <w:szCs w:val="21"/>
              </w:rPr>
              <w:t>岁以下</w:t>
            </w:r>
            <w:r>
              <w:rPr>
                <w:color w:val="000000"/>
                <w:szCs w:val="21"/>
              </w:rPr>
              <w:t xml:space="preserve"> 30-40</w:t>
            </w:r>
            <w:r>
              <w:rPr>
                <w:color w:val="000000"/>
                <w:szCs w:val="21"/>
              </w:rPr>
              <w:t>岁</w:t>
            </w:r>
            <w:r>
              <w:rPr>
                <w:color w:val="000000"/>
                <w:szCs w:val="21"/>
              </w:rPr>
              <w:t xml:space="preserve"> 40-50</w:t>
            </w:r>
            <w:r>
              <w:rPr>
                <w:color w:val="000000"/>
                <w:szCs w:val="21"/>
              </w:rPr>
              <w:t>岁</w:t>
            </w:r>
            <w:r>
              <w:rPr>
                <w:color w:val="000000"/>
                <w:szCs w:val="21"/>
              </w:rPr>
              <w:t xml:space="preserve"> 50</w:t>
            </w:r>
            <w:r>
              <w:rPr>
                <w:color w:val="000000"/>
                <w:szCs w:val="21"/>
              </w:rPr>
              <w:t>岁以上</w:t>
            </w:r>
          </w:p>
        </w:tc>
      </w:tr>
      <w:tr w:rsidR="001C41BF">
        <w:trPr>
          <w:trHeight w:hRule="exact" w:val="404"/>
          <w:jc w:val="center"/>
        </w:trPr>
        <w:tc>
          <w:tcPr>
            <w:tcW w:w="1260" w:type="dxa"/>
            <w:vAlign w:val="center"/>
          </w:tcPr>
          <w:p w:rsidR="001C41BF" w:rsidRDefault="001C41BF">
            <w:pPr>
              <w:widowControl/>
              <w:ind w:leftChars="-1" w:left="-2" w:rightChars="-25" w:right="-53"/>
              <w:jc w:val="center"/>
              <w:rPr>
                <w:color w:val="000000"/>
                <w:szCs w:val="21"/>
              </w:rPr>
            </w:pPr>
            <w:r>
              <w:rPr>
                <w:color w:val="000000"/>
                <w:szCs w:val="21"/>
              </w:rPr>
              <w:t>职业及职务</w:t>
            </w:r>
          </w:p>
        </w:tc>
        <w:tc>
          <w:tcPr>
            <w:tcW w:w="2413" w:type="dxa"/>
            <w:gridSpan w:val="3"/>
            <w:vAlign w:val="center"/>
          </w:tcPr>
          <w:p w:rsidR="001C41BF" w:rsidRDefault="001C41BF">
            <w:pPr>
              <w:widowControl/>
              <w:jc w:val="center"/>
              <w:rPr>
                <w:color w:val="000000"/>
                <w:szCs w:val="21"/>
              </w:rPr>
            </w:pPr>
          </w:p>
        </w:tc>
        <w:tc>
          <w:tcPr>
            <w:tcW w:w="1843" w:type="dxa"/>
            <w:gridSpan w:val="2"/>
            <w:vAlign w:val="center"/>
          </w:tcPr>
          <w:p w:rsidR="001C41BF" w:rsidRDefault="001C41BF">
            <w:pPr>
              <w:widowControl/>
              <w:jc w:val="center"/>
              <w:rPr>
                <w:color w:val="000000"/>
                <w:szCs w:val="21"/>
              </w:rPr>
            </w:pPr>
            <w:r>
              <w:rPr>
                <w:color w:val="000000"/>
                <w:szCs w:val="21"/>
              </w:rPr>
              <w:t>您的文化程度</w:t>
            </w:r>
          </w:p>
        </w:tc>
        <w:tc>
          <w:tcPr>
            <w:tcW w:w="2764" w:type="dxa"/>
            <w:gridSpan w:val="2"/>
            <w:vAlign w:val="center"/>
          </w:tcPr>
          <w:p w:rsidR="001C41BF" w:rsidRDefault="001C41BF">
            <w:pPr>
              <w:widowControl/>
              <w:jc w:val="center"/>
              <w:rPr>
                <w:color w:val="000000"/>
                <w:szCs w:val="21"/>
              </w:rPr>
            </w:pPr>
          </w:p>
        </w:tc>
      </w:tr>
      <w:tr w:rsidR="001C41BF">
        <w:trPr>
          <w:trHeight w:hRule="exact" w:val="424"/>
          <w:jc w:val="center"/>
        </w:trPr>
        <w:tc>
          <w:tcPr>
            <w:tcW w:w="1260" w:type="dxa"/>
            <w:vAlign w:val="center"/>
          </w:tcPr>
          <w:p w:rsidR="001C41BF" w:rsidRDefault="001C41BF">
            <w:pPr>
              <w:widowControl/>
              <w:ind w:leftChars="-1" w:left="-2" w:rightChars="-25" w:right="-53"/>
              <w:jc w:val="center"/>
              <w:rPr>
                <w:color w:val="000000"/>
                <w:szCs w:val="21"/>
              </w:rPr>
            </w:pPr>
            <w:r>
              <w:rPr>
                <w:color w:val="000000"/>
                <w:szCs w:val="21"/>
              </w:rPr>
              <w:t>居住地址</w:t>
            </w:r>
          </w:p>
        </w:tc>
        <w:tc>
          <w:tcPr>
            <w:tcW w:w="7020" w:type="dxa"/>
            <w:gridSpan w:val="7"/>
            <w:vAlign w:val="center"/>
          </w:tcPr>
          <w:p w:rsidR="001C41BF" w:rsidRDefault="001C41BF">
            <w:pPr>
              <w:widowControl/>
              <w:jc w:val="center"/>
              <w:rPr>
                <w:color w:val="000000"/>
                <w:szCs w:val="21"/>
              </w:rPr>
            </w:pPr>
          </w:p>
        </w:tc>
      </w:tr>
      <w:tr w:rsidR="001C41BF">
        <w:trPr>
          <w:trHeight w:hRule="exact" w:val="429"/>
          <w:jc w:val="center"/>
        </w:trPr>
        <w:tc>
          <w:tcPr>
            <w:tcW w:w="1260" w:type="dxa"/>
            <w:vAlign w:val="center"/>
          </w:tcPr>
          <w:p w:rsidR="001C41BF" w:rsidRDefault="001C41BF">
            <w:pPr>
              <w:widowControl/>
              <w:ind w:leftChars="-1" w:left="-2" w:rightChars="-25" w:right="-53"/>
              <w:jc w:val="center"/>
              <w:rPr>
                <w:color w:val="000000"/>
                <w:szCs w:val="21"/>
              </w:rPr>
            </w:pPr>
            <w:r>
              <w:rPr>
                <w:color w:val="000000"/>
                <w:szCs w:val="21"/>
              </w:rPr>
              <w:t>联系方式</w:t>
            </w:r>
          </w:p>
        </w:tc>
        <w:tc>
          <w:tcPr>
            <w:tcW w:w="2413" w:type="dxa"/>
            <w:gridSpan w:val="3"/>
            <w:vAlign w:val="center"/>
          </w:tcPr>
          <w:p w:rsidR="001C41BF" w:rsidRDefault="001C41BF">
            <w:pPr>
              <w:widowControl/>
              <w:jc w:val="center"/>
              <w:rPr>
                <w:color w:val="000000"/>
                <w:szCs w:val="21"/>
              </w:rPr>
            </w:pPr>
          </w:p>
        </w:tc>
        <w:tc>
          <w:tcPr>
            <w:tcW w:w="1843" w:type="dxa"/>
            <w:gridSpan w:val="2"/>
            <w:vAlign w:val="center"/>
          </w:tcPr>
          <w:p w:rsidR="001C41BF" w:rsidRDefault="001C41BF">
            <w:pPr>
              <w:widowControl/>
              <w:jc w:val="center"/>
              <w:rPr>
                <w:color w:val="000000"/>
                <w:szCs w:val="21"/>
              </w:rPr>
            </w:pPr>
            <w:r>
              <w:rPr>
                <w:color w:val="000000"/>
                <w:szCs w:val="21"/>
              </w:rPr>
              <w:t>距离本项目方位</w:t>
            </w:r>
          </w:p>
        </w:tc>
        <w:tc>
          <w:tcPr>
            <w:tcW w:w="2764" w:type="dxa"/>
            <w:gridSpan w:val="2"/>
            <w:vAlign w:val="center"/>
          </w:tcPr>
          <w:p w:rsidR="001C41BF" w:rsidRDefault="001C41BF">
            <w:pPr>
              <w:widowControl/>
              <w:ind w:right="840"/>
              <w:jc w:val="center"/>
              <w:rPr>
                <w:color w:val="000000"/>
                <w:szCs w:val="21"/>
              </w:rPr>
            </w:pPr>
            <w:r>
              <w:rPr>
                <w:color w:val="000000"/>
                <w:szCs w:val="21"/>
              </w:rPr>
              <w:t>米</w:t>
            </w:r>
          </w:p>
        </w:tc>
      </w:tr>
      <w:tr w:rsidR="001C41BF">
        <w:trPr>
          <w:trHeight w:hRule="exact" w:val="3539"/>
          <w:jc w:val="center"/>
        </w:trPr>
        <w:tc>
          <w:tcPr>
            <w:tcW w:w="1260" w:type="dxa"/>
            <w:vAlign w:val="center"/>
          </w:tcPr>
          <w:p w:rsidR="001C41BF" w:rsidRDefault="001C41BF">
            <w:pPr>
              <w:widowControl/>
              <w:jc w:val="center"/>
              <w:rPr>
                <w:color w:val="000000"/>
                <w:szCs w:val="21"/>
              </w:rPr>
            </w:pPr>
            <w:r>
              <w:rPr>
                <w:color w:val="000000"/>
                <w:szCs w:val="21"/>
              </w:rPr>
              <w:t>项目基本情况</w:t>
            </w:r>
          </w:p>
        </w:tc>
        <w:tc>
          <w:tcPr>
            <w:tcW w:w="7020" w:type="dxa"/>
            <w:gridSpan w:val="7"/>
            <w:vAlign w:val="center"/>
          </w:tcPr>
          <w:p w:rsidR="001C41BF" w:rsidRDefault="001C41BF">
            <w:pPr>
              <w:snapToGrid w:val="0"/>
              <w:ind w:firstLineChars="200" w:firstLine="420"/>
              <w:jc w:val="left"/>
              <w:rPr>
                <w:color w:val="000000"/>
                <w:szCs w:val="21"/>
              </w:rPr>
            </w:pPr>
            <w:r>
              <w:rPr>
                <w:color w:val="000000"/>
                <w:szCs w:val="21"/>
              </w:rPr>
              <w:t>中国石化股份有限公司安庆分公司</w:t>
            </w:r>
            <w:r>
              <w:rPr>
                <w:rFonts w:hint="eastAsia"/>
                <w:color w:val="000000"/>
                <w:szCs w:val="21"/>
              </w:rPr>
              <w:t>新建</w:t>
            </w:r>
            <w:r>
              <w:rPr>
                <w:rFonts w:hint="eastAsia"/>
                <w:color w:val="000000"/>
                <w:szCs w:val="21"/>
              </w:rPr>
              <w:t>100</w:t>
            </w:r>
            <w:r>
              <w:rPr>
                <w:rFonts w:hint="eastAsia"/>
                <w:color w:val="000000"/>
                <w:szCs w:val="21"/>
              </w:rPr>
              <w:t>万吨</w:t>
            </w:r>
            <w:r>
              <w:rPr>
                <w:rFonts w:hint="eastAsia"/>
                <w:color w:val="000000"/>
                <w:szCs w:val="21"/>
              </w:rPr>
              <w:t>/</w:t>
            </w:r>
            <w:r>
              <w:rPr>
                <w:rFonts w:hint="eastAsia"/>
                <w:color w:val="000000"/>
                <w:szCs w:val="21"/>
              </w:rPr>
              <w:t>年催化柴油加氢转化</w:t>
            </w:r>
            <w:r>
              <w:rPr>
                <w:rFonts w:hint="eastAsia"/>
                <w:color w:val="000000"/>
                <w:szCs w:val="21"/>
              </w:rPr>
              <w:t>(RLG)</w:t>
            </w:r>
            <w:r>
              <w:rPr>
                <w:rFonts w:hint="eastAsia"/>
                <w:color w:val="000000"/>
                <w:szCs w:val="21"/>
              </w:rPr>
              <w:t>项目</w:t>
            </w:r>
            <w:r>
              <w:rPr>
                <w:color w:val="000000"/>
                <w:szCs w:val="21"/>
              </w:rPr>
              <w:t>在安庆市安庆石化原有厂区建设</w:t>
            </w:r>
            <w:r>
              <w:rPr>
                <w:rFonts w:hint="eastAsia"/>
                <w:color w:val="000000"/>
                <w:szCs w:val="21"/>
              </w:rPr>
              <w:t>，</w:t>
            </w:r>
            <w:r>
              <w:rPr>
                <w:color w:val="000000"/>
                <w:szCs w:val="21"/>
              </w:rPr>
              <w:t>由</w:t>
            </w:r>
            <w:r>
              <w:rPr>
                <w:color w:val="000000"/>
                <w:szCs w:val="21"/>
              </w:rPr>
              <w:t>500</w:t>
            </w:r>
            <w:r>
              <w:rPr>
                <w:color w:val="000000"/>
                <w:szCs w:val="21"/>
              </w:rPr>
              <w:t>万吨</w:t>
            </w:r>
            <w:r>
              <w:rPr>
                <w:color w:val="000000"/>
                <w:szCs w:val="21"/>
              </w:rPr>
              <w:t>/</w:t>
            </w:r>
            <w:r>
              <w:rPr>
                <w:color w:val="000000"/>
                <w:szCs w:val="21"/>
              </w:rPr>
              <w:t>年常减压蒸馏（</w:t>
            </w:r>
            <w:r>
              <w:rPr>
                <w:color w:val="000000"/>
                <w:szCs w:val="21"/>
              </w:rPr>
              <w:t>Ⅱ</w:t>
            </w:r>
            <w:r>
              <w:rPr>
                <w:color w:val="000000"/>
                <w:szCs w:val="21"/>
              </w:rPr>
              <w:t>）装置、</w:t>
            </w:r>
            <w:r>
              <w:rPr>
                <w:color w:val="000000"/>
                <w:szCs w:val="21"/>
              </w:rPr>
              <w:t>200</w:t>
            </w:r>
            <w:r>
              <w:rPr>
                <w:color w:val="000000"/>
                <w:szCs w:val="21"/>
              </w:rPr>
              <w:t>万吨</w:t>
            </w:r>
            <w:r>
              <w:rPr>
                <w:color w:val="000000"/>
                <w:szCs w:val="21"/>
              </w:rPr>
              <w:t>/</w:t>
            </w:r>
            <w:r>
              <w:rPr>
                <w:color w:val="000000"/>
                <w:szCs w:val="21"/>
              </w:rPr>
              <w:t>年重油加氢装置、</w:t>
            </w:r>
            <w:r>
              <w:rPr>
                <w:color w:val="000000"/>
                <w:szCs w:val="21"/>
              </w:rPr>
              <w:t>200</w:t>
            </w:r>
            <w:r>
              <w:rPr>
                <w:color w:val="000000"/>
                <w:szCs w:val="21"/>
              </w:rPr>
              <w:t>万吨</w:t>
            </w:r>
            <w:r>
              <w:rPr>
                <w:color w:val="000000"/>
                <w:szCs w:val="21"/>
              </w:rPr>
              <w:t>/</w:t>
            </w:r>
            <w:r>
              <w:rPr>
                <w:color w:val="000000"/>
                <w:szCs w:val="21"/>
              </w:rPr>
              <w:t>年催化裂化（</w:t>
            </w:r>
            <w:r>
              <w:rPr>
                <w:color w:val="000000"/>
                <w:szCs w:val="21"/>
              </w:rPr>
              <w:t>Ⅲ</w:t>
            </w:r>
            <w:r>
              <w:rPr>
                <w:color w:val="000000"/>
                <w:szCs w:val="21"/>
              </w:rPr>
              <w:t>）装置、</w:t>
            </w:r>
            <w:r>
              <w:rPr>
                <w:color w:val="000000"/>
                <w:szCs w:val="21"/>
              </w:rPr>
              <w:t>50</w:t>
            </w:r>
            <w:r>
              <w:rPr>
                <w:color w:val="000000"/>
                <w:szCs w:val="21"/>
              </w:rPr>
              <w:t>万吨</w:t>
            </w:r>
            <w:r>
              <w:rPr>
                <w:color w:val="000000"/>
                <w:szCs w:val="21"/>
              </w:rPr>
              <w:t>/</w:t>
            </w:r>
            <w:r>
              <w:rPr>
                <w:color w:val="000000"/>
                <w:szCs w:val="21"/>
              </w:rPr>
              <w:t>年气体分馏（</w:t>
            </w:r>
            <w:r>
              <w:rPr>
                <w:color w:val="000000"/>
                <w:szCs w:val="21"/>
              </w:rPr>
              <w:t>Ⅲ</w:t>
            </w:r>
            <w:r>
              <w:rPr>
                <w:color w:val="000000"/>
                <w:szCs w:val="21"/>
              </w:rPr>
              <w:t>）装置、双脱（</w:t>
            </w:r>
            <w:r>
              <w:rPr>
                <w:color w:val="000000"/>
                <w:szCs w:val="21"/>
              </w:rPr>
              <w:t>Ⅲ</w:t>
            </w:r>
            <w:r>
              <w:rPr>
                <w:color w:val="000000"/>
                <w:szCs w:val="21"/>
              </w:rPr>
              <w:t>）装置、</w:t>
            </w:r>
            <w:r>
              <w:rPr>
                <w:color w:val="000000"/>
                <w:szCs w:val="21"/>
              </w:rPr>
              <w:t>100</w:t>
            </w:r>
            <w:r>
              <w:rPr>
                <w:color w:val="000000"/>
                <w:szCs w:val="21"/>
              </w:rPr>
              <w:t>万吨</w:t>
            </w:r>
            <w:r>
              <w:rPr>
                <w:color w:val="000000"/>
                <w:szCs w:val="21"/>
              </w:rPr>
              <w:t>/</w:t>
            </w:r>
            <w:r>
              <w:rPr>
                <w:color w:val="000000"/>
                <w:szCs w:val="21"/>
              </w:rPr>
              <w:t>年催化重整装置、</w:t>
            </w:r>
            <w:r>
              <w:rPr>
                <w:color w:val="000000"/>
                <w:szCs w:val="21"/>
              </w:rPr>
              <w:t>4</w:t>
            </w:r>
            <w:r>
              <w:rPr>
                <w:color w:val="000000"/>
                <w:szCs w:val="21"/>
              </w:rPr>
              <w:t>万吨</w:t>
            </w:r>
            <w:r>
              <w:rPr>
                <w:color w:val="000000"/>
                <w:szCs w:val="21"/>
              </w:rPr>
              <w:t>/</w:t>
            </w:r>
            <w:r>
              <w:rPr>
                <w:color w:val="000000"/>
                <w:szCs w:val="21"/>
              </w:rPr>
              <w:t>年硫磺回收（</w:t>
            </w:r>
            <w:r>
              <w:rPr>
                <w:color w:val="000000"/>
                <w:szCs w:val="21"/>
              </w:rPr>
              <w:t>I</w:t>
            </w:r>
            <w:r>
              <w:rPr>
                <w:color w:val="000000"/>
                <w:szCs w:val="21"/>
              </w:rPr>
              <w:t>）装置、</w:t>
            </w:r>
            <w:r>
              <w:rPr>
                <w:color w:val="000000"/>
                <w:szCs w:val="21"/>
              </w:rPr>
              <w:t>200</w:t>
            </w:r>
            <w:r>
              <w:rPr>
                <w:color w:val="000000"/>
                <w:szCs w:val="21"/>
              </w:rPr>
              <w:t>吨</w:t>
            </w:r>
            <w:r>
              <w:rPr>
                <w:color w:val="000000"/>
                <w:szCs w:val="21"/>
              </w:rPr>
              <w:t>/</w:t>
            </w:r>
            <w:r>
              <w:rPr>
                <w:color w:val="000000"/>
                <w:szCs w:val="21"/>
              </w:rPr>
              <w:t>小时溶剂再生</w:t>
            </w:r>
            <w:r>
              <w:rPr>
                <w:color w:val="000000"/>
                <w:szCs w:val="21"/>
              </w:rPr>
              <w:t>(Ⅳ)</w:t>
            </w:r>
            <w:r>
              <w:rPr>
                <w:color w:val="000000"/>
                <w:szCs w:val="21"/>
              </w:rPr>
              <w:t>装置、</w:t>
            </w:r>
            <w:r>
              <w:rPr>
                <w:color w:val="000000"/>
                <w:szCs w:val="21"/>
              </w:rPr>
              <w:t>150</w:t>
            </w:r>
            <w:r>
              <w:rPr>
                <w:color w:val="000000"/>
                <w:szCs w:val="21"/>
              </w:rPr>
              <w:t>吨</w:t>
            </w:r>
            <w:r>
              <w:rPr>
                <w:color w:val="000000"/>
                <w:szCs w:val="21"/>
              </w:rPr>
              <w:t>/</w:t>
            </w:r>
            <w:r>
              <w:rPr>
                <w:color w:val="000000"/>
                <w:szCs w:val="21"/>
              </w:rPr>
              <w:t>小时酸性水汽提（</w:t>
            </w:r>
            <w:r>
              <w:rPr>
                <w:color w:val="000000"/>
                <w:szCs w:val="21"/>
              </w:rPr>
              <w:t>Ⅲ</w:t>
            </w:r>
            <w:r>
              <w:rPr>
                <w:color w:val="000000"/>
                <w:szCs w:val="21"/>
              </w:rPr>
              <w:t>）装置和配套设施等组成；同时报废现有</w:t>
            </w:r>
            <w:r>
              <w:rPr>
                <w:color w:val="000000"/>
                <w:szCs w:val="21"/>
              </w:rPr>
              <w:t>150</w:t>
            </w:r>
            <w:r>
              <w:rPr>
                <w:color w:val="000000"/>
                <w:szCs w:val="21"/>
              </w:rPr>
              <w:t>万吨</w:t>
            </w:r>
            <w:r>
              <w:rPr>
                <w:color w:val="000000"/>
                <w:szCs w:val="21"/>
              </w:rPr>
              <w:t>/</w:t>
            </w:r>
            <w:r>
              <w:rPr>
                <w:color w:val="000000"/>
                <w:szCs w:val="21"/>
              </w:rPr>
              <w:t>年常减压、</w:t>
            </w:r>
            <w:r>
              <w:rPr>
                <w:color w:val="000000"/>
                <w:szCs w:val="21"/>
              </w:rPr>
              <w:t>10</w:t>
            </w:r>
            <w:r>
              <w:rPr>
                <w:color w:val="000000"/>
                <w:szCs w:val="21"/>
              </w:rPr>
              <w:t>万吨</w:t>
            </w:r>
            <w:r>
              <w:rPr>
                <w:color w:val="000000"/>
                <w:szCs w:val="21"/>
              </w:rPr>
              <w:t>/</w:t>
            </w:r>
            <w:r>
              <w:rPr>
                <w:color w:val="000000"/>
                <w:szCs w:val="21"/>
              </w:rPr>
              <w:t>年气体分馏、</w:t>
            </w:r>
            <w:r>
              <w:rPr>
                <w:color w:val="000000"/>
                <w:szCs w:val="21"/>
              </w:rPr>
              <w:t>3</w:t>
            </w:r>
            <w:r>
              <w:rPr>
                <w:color w:val="000000"/>
                <w:szCs w:val="21"/>
              </w:rPr>
              <w:t>万吨</w:t>
            </w:r>
            <w:r>
              <w:rPr>
                <w:color w:val="000000"/>
                <w:szCs w:val="21"/>
              </w:rPr>
              <w:t>/</w:t>
            </w:r>
            <w:r>
              <w:rPr>
                <w:color w:val="000000"/>
                <w:szCs w:val="21"/>
              </w:rPr>
              <w:t>年聚丙烯、</w:t>
            </w:r>
            <w:r>
              <w:rPr>
                <w:color w:val="000000"/>
                <w:szCs w:val="21"/>
              </w:rPr>
              <w:t>50</w:t>
            </w:r>
            <w:r>
              <w:rPr>
                <w:color w:val="000000"/>
                <w:szCs w:val="21"/>
              </w:rPr>
              <w:t>万吨</w:t>
            </w:r>
            <w:r>
              <w:rPr>
                <w:color w:val="000000"/>
                <w:szCs w:val="21"/>
              </w:rPr>
              <w:t>/</w:t>
            </w:r>
            <w:r>
              <w:rPr>
                <w:color w:val="000000"/>
                <w:szCs w:val="21"/>
              </w:rPr>
              <w:t>年延迟焦化、</w:t>
            </w:r>
            <w:r>
              <w:rPr>
                <w:rFonts w:hint="eastAsia"/>
                <w:color w:val="000000"/>
                <w:szCs w:val="21"/>
              </w:rPr>
              <w:t>6</w:t>
            </w:r>
            <w:r>
              <w:rPr>
                <w:color w:val="000000"/>
                <w:szCs w:val="21"/>
              </w:rPr>
              <w:t>0</w:t>
            </w:r>
            <w:r>
              <w:rPr>
                <w:color w:val="000000"/>
                <w:szCs w:val="21"/>
              </w:rPr>
              <w:t>万吨</w:t>
            </w:r>
            <w:r>
              <w:rPr>
                <w:color w:val="000000"/>
                <w:szCs w:val="21"/>
              </w:rPr>
              <w:t>/</w:t>
            </w:r>
            <w:r>
              <w:rPr>
                <w:color w:val="000000"/>
                <w:szCs w:val="21"/>
              </w:rPr>
              <w:t>年加氢精制、</w:t>
            </w:r>
            <w:r>
              <w:rPr>
                <w:color w:val="000000"/>
                <w:szCs w:val="21"/>
              </w:rPr>
              <w:t>20</w:t>
            </w:r>
            <w:r>
              <w:rPr>
                <w:color w:val="000000"/>
                <w:szCs w:val="21"/>
              </w:rPr>
              <w:t>万吨</w:t>
            </w:r>
            <w:r>
              <w:rPr>
                <w:color w:val="000000"/>
                <w:szCs w:val="21"/>
              </w:rPr>
              <w:t>/</w:t>
            </w:r>
            <w:r>
              <w:rPr>
                <w:color w:val="000000"/>
                <w:szCs w:val="21"/>
              </w:rPr>
              <w:t>年半再生重整等</w:t>
            </w:r>
            <w:r>
              <w:rPr>
                <w:color w:val="000000"/>
                <w:szCs w:val="21"/>
              </w:rPr>
              <w:t>6</w:t>
            </w:r>
            <w:r>
              <w:rPr>
                <w:color w:val="000000"/>
                <w:szCs w:val="21"/>
              </w:rPr>
              <w:t>套生产装置。</w:t>
            </w:r>
          </w:p>
          <w:p w:rsidR="001C41BF" w:rsidRDefault="001C41BF">
            <w:pPr>
              <w:widowControl/>
              <w:ind w:firstLineChars="200" w:firstLine="420"/>
              <w:jc w:val="left"/>
              <w:rPr>
                <w:color w:val="000000"/>
                <w:szCs w:val="21"/>
              </w:rPr>
            </w:pPr>
            <w:r>
              <w:rPr>
                <w:color w:val="000000"/>
                <w:szCs w:val="21"/>
              </w:rPr>
              <w:t>中国石化股份有限公司安庆分公司</w:t>
            </w:r>
            <w:r>
              <w:rPr>
                <w:rFonts w:hint="eastAsia"/>
                <w:color w:val="000000"/>
                <w:szCs w:val="21"/>
              </w:rPr>
              <w:t>新建</w:t>
            </w:r>
            <w:r>
              <w:rPr>
                <w:rFonts w:hint="eastAsia"/>
                <w:color w:val="000000"/>
                <w:szCs w:val="21"/>
              </w:rPr>
              <w:t>100</w:t>
            </w:r>
            <w:r>
              <w:rPr>
                <w:rFonts w:hint="eastAsia"/>
                <w:color w:val="000000"/>
                <w:szCs w:val="21"/>
              </w:rPr>
              <w:t>万吨</w:t>
            </w:r>
            <w:r>
              <w:rPr>
                <w:rFonts w:hint="eastAsia"/>
                <w:color w:val="000000"/>
                <w:szCs w:val="21"/>
              </w:rPr>
              <w:t>/</w:t>
            </w:r>
            <w:r>
              <w:rPr>
                <w:rFonts w:hint="eastAsia"/>
                <w:color w:val="000000"/>
                <w:szCs w:val="21"/>
              </w:rPr>
              <w:t>年催化柴油加氢转化</w:t>
            </w:r>
            <w:r>
              <w:rPr>
                <w:rFonts w:hint="eastAsia"/>
                <w:color w:val="000000"/>
                <w:szCs w:val="21"/>
              </w:rPr>
              <w:t>(RLG)</w:t>
            </w:r>
            <w:r>
              <w:rPr>
                <w:rFonts w:hint="eastAsia"/>
                <w:color w:val="000000"/>
                <w:szCs w:val="21"/>
              </w:rPr>
              <w:t>项目</w:t>
            </w:r>
            <w:r>
              <w:rPr>
                <w:color w:val="000000"/>
                <w:szCs w:val="21"/>
              </w:rPr>
              <w:t>于</w:t>
            </w:r>
            <w:r>
              <w:rPr>
                <w:color w:val="000000"/>
                <w:szCs w:val="21"/>
              </w:rPr>
              <w:t>2010</w:t>
            </w:r>
            <w:r>
              <w:rPr>
                <w:color w:val="000000"/>
                <w:szCs w:val="21"/>
              </w:rPr>
              <w:t>年</w:t>
            </w:r>
            <w:r>
              <w:rPr>
                <w:color w:val="000000"/>
                <w:szCs w:val="21"/>
              </w:rPr>
              <w:t>4</w:t>
            </w:r>
            <w:r>
              <w:rPr>
                <w:color w:val="000000"/>
                <w:szCs w:val="21"/>
              </w:rPr>
              <w:t>月开工建设</w:t>
            </w:r>
            <w:r>
              <w:rPr>
                <w:rFonts w:hint="eastAsia"/>
                <w:color w:val="000000"/>
                <w:szCs w:val="21"/>
              </w:rPr>
              <w:t>，</w:t>
            </w:r>
            <w:r>
              <w:rPr>
                <w:color w:val="000000"/>
                <w:szCs w:val="21"/>
              </w:rPr>
              <w:t>2013</w:t>
            </w:r>
            <w:r>
              <w:rPr>
                <w:color w:val="000000"/>
                <w:szCs w:val="21"/>
              </w:rPr>
              <w:t>年</w:t>
            </w:r>
            <w:r>
              <w:rPr>
                <w:color w:val="000000"/>
                <w:szCs w:val="21"/>
              </w:rPr>
              <w:t>9</w:t>
            </w:r>
            <w:r>
              <w:rPr>
                <w:color w:val="000000"/>
                <w:szCs w:val="21"/>
              </w:rPr>
              <w:t>月</w:t>
            </w:r>
            <w:r>
              <w:rPr>
                <w:rFonts w:hint="eastAsia"/>
                <w:color w:val="000000"/>
                <w:szCs w:val="21"/>
              </w:rPr>
              <w:t>，</w:t>
            </w:r>
            <w:r>
              <w:rPr>
                <w:color w:val="000000"/>
                <w:szCs w:val="21"/>
              </w:rPr>
              <w:t>安徽省环境保护厅以皖环函</w:t>
            </w:r>
            <w:r>
              <w:rPr>
                <w:color w:val="000000"/>
                <w:szCs w:val="21"/>
              </w:rPr>
              <w:t>[2013]985</w:t>
            </w:r>
            <w:r>
              <w:rPr>
                <w:color w:val="000000"/>
                <w:szCs w:val="21"/>
              </w:rPr>
              <w:t>号文同意该工程的试生产。</w:t>
            </w:r>
            <w:r>
              <w:rPr>
                <w:color w:val="000000"/>
                <w:szCs w:val="21"/>
              </w:rPr>
              <w:t>2013</w:t>
            </w:r>
            <w:r>
              <w:rPr>
                <w:color w:val="000000"/>
                <w:szCs w:val="21"/>
              </w:rPr>
              <w:t>年</w:t>
            </w:r>
            <w:r>
              <w:rPr>
                <w:color w:val="000000"/>
                <w:szCs w:val="21"/>
              </w:rPr>
              <w:t>12</w:t>
            </w:r>
            <w:r>
              <w:rPr>
                <w:color w:val="000000"/>
                <w:szCs w:val="21"/>
              </w:rPr>
              <w:t>月</w:t>
            </w:r>
            <w:r>
              <w:rPr>
                <w:rFonts w:hint="eastAsia"/>
                <w:color w:val="000000"/>
                <w:szCs w:val="21"/>
              </w:rPr>
              <w:t>，</w:t>
            </w:r>
            <w:r>
              <w:rPr>
                <w:color w:val="000000"/>
                <w:szCs w:val="21"/>
              </w:rPr>
              <w:t>安徽省环保厅以皖环函</w:t>
            </w:r>
            <w:r>
              <w:rPr>
                <w:color w:val="000000"/>
                <w:szCs w:val="21"/>
              </w:rPr>
              <w:t>[2013]1607</w:t>
            </w:r>
            <w:r>
              <w:rPr>
                <w:color w:val="000000"/>
                <w:szCs w:val="21"/>
              </w:rPr>
              <w:t>号文同意该工程延期试生产。</w:t>
            </w:r>
          </w:p>
        </w:tc>
      </w:tr>
      <w:tr w:rsidR="001C41BF">
        <w:trPr>
          <w:trHeight w:hRule="exact" w:val="702"/>
          <w:jc w:val="center"/>
        </w:trPr>
        <w:tc>
          <w:tcPr>
            <w:tcW w:w="1260" w:type="dxa"/>
            <w:vMerge w:val="restart"/>
            <w:vAlign w:val="center"/>
          </w:tcPr>
          <w:p w:rsidR="001C41BF" w:rsidRDefault="001C41BF">
            <w:pPr>
              <w:widowControl/>
              <w:jc w:val="center"/>
              <w:rPr>
                <w:color w:val="000000"/>
                <w:szCs w:val="21"/>
              </w:rPr>
            </w:pPr>
            <w:r>
              <w:rPr>
                <w:color w:val="000000"/>
                <w:szCs w:val="21"/>
              </w:rPr>
              <w:t>调查内容</w:t>
            </w:r>
          </w:p>
        </w:tc>
        <w:tc>
          <w:tcPr>
            <w:tcW w:w="2413" w:type="dxa"/>
            <w:gridSpan w:val="3"/>
            <w:vAlign w:val="center"/>
          </w:tcPr>
          <w:p w:rsidR="001C41BF" w:rsidRDefault="001C41BF">
            <w:pPr>
              <w:widowControl/>
              <w:jc w:val="center"/>
              <w:rPr>
                <w:color w:val="000000"/>
                <w:szCs w:val="21"/>
              </w:rPr>
            </w:pPr>
            <w:r>
              <w:rPr>
                <w:color w:val="000000"/>
                <w:szCs w:val="21"/>
              </w:rPr>
              <w:t>该项目的建设是否有利于本地区的经济发展</w:t>
            </w:r>
          </w:p>
        </w:tc>
        <w:tc>
          <w:tcPr>
            <w:tcW w:w="1843" w:type="dxa"/>
            <w:gridSpan w:val="2"/>
            <w:vAlign w:val="center"/>
          </w:tcPr>
          <w:p w:rsidR="001C41BF" w:rsidRDefault="001C41BF">
            <w:pPr>
              <w:widowControl/>
              <w:jc w:val="center"/>
              <w:rPr>
                <w:color w:val="000000"/>
                <w:szCs w:val="21"/>
              </w:rPr>
            </w:pPr>
            <w:r>
              <w:rPr>
                <w:color w:val="000000"/>
                <w:szCs w:val="21"/>
              </w:rPr>
              <w:t>有利</w:t>
            </w:r>
          </w:p>
        </w:tc>
        <w:tc>
          <w:tcPr>
            <w:tcW w:w="1263" w:type="dxa"/>
            <w:vAlign w:val="center"/>
          </w:tcPr>
          <w:p w:rsidR="001C41BF" w:rsidRDefault="001C41BF">
            <w:pPr>
              <w:widowControl/>
              <w:jc w:val="center"/>
              <w:rPr>
                <w:color w:val="000000"/>
                <w:szCs w:val="21"/>
              </w:rPr>
            </w:pPr>
            <w:r>
              <w:rPr>
                <w:color w:val="000000"/>
                <w:szCs w:val="21"/>
              </w:rPr>
              <w:t>不利</w:t>
            </w:r>
          </w:p>
        </w:tc>
        <w:tc>
          <w:tcPr>
            <w:tcW w:w="1501" w:type="dxa"/>
            <w:vAlign w:val="center"/>
          </w:tcPr>
          <w:p w:rsidR="001C41BF" w:rsidRDefault="001C41BF">
            <w:pPr>
              <w:widowControl/>
              <w:jc w:val="center"/>
              <w:rPr>
                <w:color w:val="000000"/>
                <w:szCs w:val="21"/>
              </w:rPr>
            </w:pPr>
            <w:r>
              <w:rPr>
                <w:color w:val="000000"/>
                <w:szCs w:val="21"/>
              </w:rPr>
              <w:t>不知道</w:t>
            </w:r>
          </w:p>
        </w:tc>
      </w:tr>
      <w:tr w:rsidR="001C41BF">
        <w:trPr>
          <w:trHeight w:hRule="exact" w:val="712"/>
          <w:jc w:val="center"/>
        </w:trPr>
        <w:tc>
          <w:tcPr>
            <w:tcW w:w="1260" w:type="dxa"/>
            <w:vMerge/>
            <w:vAlign w:val="center"/>
          </w:tcPr>
          <w:p w:rsidR="001C41BF" w:rsidRDefault="001C41BF">
            <w:pPr>
              <w:widowControl/>
              <w:jc w:val="center"/>
              <w:rPr>
                <w:color w:val="000000"/>
                <w:szCs w:val="21"/>
              </w:rPr>
            </w:pPr>
          </w:p>
        </w:tc>
        <w:tc>
          <w:tcPr>
            <w:tcW w:w="2413" w:type="dxa"/>
            <w:gridSpan w:val="3"/>
            <w:vAlign w:val="center"/>
          </w:tcPr>
          <w:p w:rsidR="001C41BF" w:rsidRDefault="001C41BF">
            <w:pPr>
              <w:widowControl/>
              <w:jc w:val="center"/>
              <w:rPr>
                <w:color w:val="000000"/>
                <w:szCs w:val="21"/>
              </w:rPr>
            </w:pPr>
            <w:r>
              <w:rPr>
                <w:color w:val="000000"/>
                <w:szCs w:val="21"/>
              </w:rPr>
              <w:t>施工期对您影响最大的方面是什么</w:t>
            </w:r>
          </w:p>
        </w:tc>
        <w:tc>
          <w:tcPr>
            <w:tcW w:w="1843" w:type="dxa"/>
            <w:gridSpan w:val="2"/>
            <w:vAlign w:val="center"/>
          </w:tcPr>
          <w:p w:rsidR="001C41BF" w:rsidRDefault="001C41BF">
            <w:pPr>
              <w:widowControl/>
              <w:jc w:val="center"/>
              <w:rPr>
                <w:color w:val="000000"/>
                <w:szCs w:val="21"/>
              </w:rPr>
            </w:pPr>
            <w:r>
              <w:rPr>
                <w:color w:val="000000"/>
                <w:szCs w:val="21"/>
              </w:rPr>
              <w:t>噪声</w:t>
            </w:r>
          </w:p>
        </w:tc>
        <w:tc>
          <w:tcPr>
            <w:tcW w:w="1263" w:type="dxa"/>
            <w:vAlign w:val="center"/>
          </w:tcPr>
          <w:p w:rsidR="001C41BF" w:rsidRDefault="001C41BF">
            <w:pPr>
              <w:widowControl/>
              <w:jc w:val="center"/>
              <w:rPr>
                <w:color w:val="000000"/>
                <w:szCs w:val="21"/>
              </w:rPr>
            </w:pPr>
            <w:r>
              <w:rPr>
                <w:color w:val="000000"/>
                <w:szCs w:val="21"/>
              </w:rPr>
              <w:t>灰尘</w:t>
            </w:r>
          </w:p>
        </w:tc>
        <w:tc>
          <w:tcPr>
            <w:tcW w:w="1501" w:type="dxa"/>
            <w:vAlign w:val="center"/>
          </w:tcPr>
          <w:p w:rsidR="001C41BF" w:rsidRDefault="001C41BF">
            <w:pPr>
              <w:widowControl/>
              <w:jc w:val="center"/>
              <w:rPr>
                <w:color w:val="000000"/>
                <w:szCs w:val="21"/>
              </w:rPr>
            </w:pPr>
            <w:r>
              <w:rPr>
                <w:color w:val="000000"/>
                <w:szCs w:val="21"/>
              </w:rPr>
              <w:t>其他</w:t>
            </w:r>
          </w:p>
        </w:tc>
      </w:tr>
      <w:tr w:rsidR="001C41BF">
        <w:trPr>
          <w:trHeight w:hRule="exact" w:val="708"/>
          <w:jc w:val="center"/>
        </w:trPr>
        <w:tc>
          <w:tcPr>
            <w:tcW w:w="1260" w:type="dxa"/>
            <w:vMerge/>
            <w:vAlign w:val="center"/>
          </w:tcPr>
          <w:p w:rsidR="001C41BF" w:rsidRDefault="001C41BF">
            <w:pPr>
              <w:widowControl/>
              <w:jc w:val="center"/>
              <w:rPr>
                <w:color w:val="000000"/>
                <w:szCs w:val="21"/>
              </w:rPr>
            </w:pPr>
          </w:p>
        </w:tc>
        <w:tc>
          <w:tcPr>
            <w:tcW w:w="2413" w:type="dxa"/>
            <w:gridSpan w:val="3"/>
            <w:vAlign w:val="center"/>
          </w:tcPr>
          <w:p w:rsidR="001C41BF" w:rsidRDefault="001C41BF">
            <w:pPr>
              <w:widowControl/>
              <w:jc w:val="center"/>
              <w:rPr>
                <w:color w:val="000000"/>
                <w:szCs w:val="21"/>
              </w:rPr>
            </w:pPr>
            <w:r>
              <w:rPr>
                <w:color w:val="000000"/>
                <w:szCs w:val="21"/>
              </w:rPr>
              <w:t>该项目试生产期间对您生活、工作有无影响</w:t>
            </w:r>
          </w:p>
        </w:tc>
        <w:tc>
          <w:tcPr>
            <w:tcW w:w="1843" w:type="dxa"/>
            <w:gridSpan w:val="2"/>
            <w:vAlign w:val="center"/>
          </w:tcPr>
          <w:p w:rsidR="001C41BF" w:rsidRDefault="001C41BF">
            <w:pPr>
              <w:widowControl/>
              <w:jc w:val="center"/>
              <w:rPr>
                <w:color w:val="000000"/>
                <w:szCs w:val="21"/>
              </w:rPr>
            </w:pPr>
            <w:r>
              <w:rPr>
                <w:color w:val="000000"/>
                <w:szCs w:val="21"/>
              </w:rPr>
              <w:t>没有影响</w:t>
            </w:r>
          </w:p>
        </w:tc>
        <w:tc>
          <w:tcPr>
            <w:tcW w:w="1263" w:type="dxa"/>
            <w:vAlign w:val="center"/>
          </w:tcPr>
          <w:p w:rsidR="001C41BF" w:rsidRDefault="001C41BF">
            <w:pPr>
              <w:widowControl/>
              <w:jc w:val="center"/>
              <w:rPr>
                <w:color w:val="000000"/>
                <w:szCs w:val="21"/>
              </w:rPr>
            </w:pPr>
            <w:r>
              <w:rPr>
                <w:color w:val="000000"/>
                <w:szCs w:val="21"/>
              </w:rPr>
              <w:t>影响较轻</w:t>
            </w:r>
          </w:p>
        </w:tc>
        <w:tc>
          <w:tcPr>
            <w:tcW w:w="1501" w:type="dxa"/>
            <w:vAlign w:val="center"/>
          </w:tcPr>
          <w:p w:rsidR="001C41BF" w:rsidRDefault="001C41BF">
            <w:pPr>
              <w:widowControl/>
              <w:jc w:val="center"/>
              <w:rPr>
                <w:color w:val="000000"/>
                <w:szCs w:val="21"/>
              </w:rPr>
            </w:pPr>
            <w:r>
              <w:rPr>
                <w:color w:val="000000"/>
                <w:szCs w:val="21"/>
              </w:rPr>
              <w:t>影响较重</w:t>
            </w:r>
          </w:p>
        </w:tc>
      </w:tr>
      <w:tr w:rsidR="001C41BF">
        <w:trPr>
          <w:trHeight w:hRule="exact" w:val="1001"/>
          <w:jc w:val="center"/>
        </w:trPr>
        <w:tc>
          <w:tcPr>
            <w:tcW w:w="1260" w:type="dxa"/>
            <w:vMerge/>
            <w:vAlign w:val="center"/>
          </w:tcPr>
          <w:p w:rsidR="001C41BF" w:rsidRDefault="001C41BF">
            <w:pPr>
              <w:widowControl/>
              <w:jc w:val="center"/>
              <w:rPr>
                <w:color w:val="000000"/>
                <w:szCs w:val="21"/>
              </w:rPr>
            </w:pPr>
          </w:p>
        </w:tc>
        <w:tc>
          <w:tcPr>
            <w:tcW w:w="2413" w:type="dxa"/>
            <w:gridSpan w:val="3"/>
            <w:vAlign w:val="center"/>
          </w:tcPr>
          <w:p w:rsidR="001C41BF" w:rsidRDefault="001C41BF">
            <w:pPr>
              <w:widowControl/>
              <w:jc w:val="center"/>
              <w:rPr>
                <w:color w:val="000000"/>
                <w:szCs w:val="21"/>
              </w:rPr>
            </w:pPr>
            <w:r>
              <w:rPr>
                <w:color w:val="000000"/>
                <w:szCs w:val="21"/>
              </w:rPr>
              <w:t>该项目试生产期间是否与您发生过环境污染事故（如有</w:t>
            </w:r>
            <w:r>
              <w:rPr>
                <w:rFonts w:hint="eastAsia"/>
                <w:color w:val="000000"/>
                <w:szCs w:val="21"/>
              </w:rPr>
              <w:t>，</w:t>
            </w:r>
            <w:r>
              <w:rPr>
                <w:color w:val="000000"/>
                <w:szCs w:val="21"/>
              </w:rPr>
              <w:t>请注明原因）</w:t>
            </w:r>
          </w:p>
        </w:tc>
        <w:tc>
          <w:tcPr>
            <w:tcW w:w="1843" w:type="dxa"/>
            <w:gridSpan w:val="2"/>
            <w:vAlign w:val="center"/>
          </w:tcPr>
          <w:p w:rsidR="001C41BF" w:rsidRDefault="001C41BF">
            <w:pPr>
              <w:widowControl/>
              <w:jc w:val="center"/>
              <w:rPr>
                <w:color w:val="000000"/>
                <w:szCs w:val="21"/>
              </w:rPr>
            </w:pPr>
            <w:r>
              <w:rPr>
                <w:color w:val="000000"/>
                <w:szCs w:val="21"/>
              </w:rPr>
              <w:t>有</w:t>
            </w:r>
          </w:p>
        </w:tc>
        <w:tc>
          <w:tcPr>
            <w:tcW w:w="1263" w:type="dxa"/>
            <w:vAlign w:val="center"/>
          </w:tcPr>
          <w:p w:rsidR="001C41BF" w:rsidRDefault="001C41BF">
            <w:pPr>
              <w:widowControl/>
              <w:jc w:val="center"/>
              <w:rPr>
                <w:color w:val="000000"/>
                <w:szCs w:val="21"/>
              </w:rPr>
            </w:pPr>
            <w:r>
              <w:rPr>
                <w:color w:val="000000"/>
                <w:szCs w:val="21"/>
              </w:rPr>
              <w:t>没有</w:t>
            </w:r>
          </w:p>
        </w:tc>
        <w:tc>
          <w:tcPr>
            <w:tcW w:w="1501" w:type="dxa"/>
            <w:vAlign w:val="center"/>
          </w:tcPr>
          <w:p w:rsidR="001C41BF" w:rsidRDefault="001C41BF">
            <w:pPr>
              <w:widowControl/>
              <w:jc w:val="center"/>
              <w:rPr>
                <w:color w:val="000000"/>
                <w:szCs w:val="21"/>
              </w:rPr>
            </w:pPr>
          </w:p>
        </w:tc>
      </w:tr>
      <w:tr w:rsidR="001C41BF">
        <w:trPr>
          <w:trHeight w:hRule="exact" w:val="704"/>
          <w:jc w:val="center"/>
        </w:trPr>
        <w:tc>
          <w:tcPr>
            <w:tcW w:w="1260" w:type="dxa"/>
            <w:vMerge/>
            <w:vAlign w:val="center"/>
          </w:tcPr>
          <w:p w:rsidR="001C41BF" w:rsidRDefault="001C41BF">
            <w:pPr>
              <w:widowControl/>
              <w:jc w:val="center"/>
              <w:rPr>
                <w:color w:val="000000"/>
                <w:szCs w:val="21"/>
              </w:rPr>
            </w:pPr>
          </w:p>
        </w:tc>
        <w:tc>
          <w:tcPr>
            <w:tcW w:w="2413" w:type="dxa"/>
            <w:gridSpan w:val="3"/>
            <w:vAlign w:val="center"/>
          </w:tcPr>
          <w:p w:rsidR="001C41BF" w:rsidRDefault="001C41BF">
            <w:pPr>
              <w:widowControl/>
              <w:jc w:val="center"/>
              <w:rPr>
                <w:color w:val="000000"/>
                <w:szCs w:val="21"/>
              </w:rPr>
            </w:pPr>
            <w:r>
              <w:rPr>
                <w:color w:val="000000"/>
                <w:szCs w:val="21"/>
              </w:rPr>
              <w:t>该项目外排废气对您工作、生活影响程度</w:t>
            </w:r>
          </w:p>
        </w:tc>
        <w:tc>
          <w:tcPr>
            <w:tcW w:w="1843" w:type="dxa"/>
            <w:gridSpan w:val="2"/>
            <w:vAlign w:val="center"/>
          </w:tcPr>
          <w:p w:rsidR="001C41BF" w:rsidRDefault="001C41BF">
            <w:pPr>
              <w:widowControl/>
              <w:jc w:val="center"/>
              <w:rPr>
                <w:color w:val="000000"/>
                <w:szCs w:val="21"/>
              </w:rPr>
            </w:pPr>
            <w:r>
              <w:rPr>
                <w:color w:val="000000"/>
                <w:szCs w:val="21"/>
              </w:rPr>
              <w:t>没有影响</w:t>
            </w:r>
          </w:p>
        </w:tc>
        <w:tc>
          <w:tcPr>
            <w:tcW w:w="1263" w:type="dxa"/>
            <w:vAlign w:val="center"/>
          </w:tcPr>
          <w:p w:rsidR="001C41BF" w:rsidRDefault="001C41BF">
            <w:pPr>
              <w:widowControl/>
              <w:jc w:val="center"/>
              <w:rPr>
                <w:color w:val="000000"/>
                <w:szCs w:val="21"/>
              </w:rPr>
            </w:pPr>
            <w:r>
              <w:rPr>
                <w:color w:val="000000"/>
                <w:szCs w:val="21"/>
              </w:rPr>
              <w:t>影响较轻</w:t>
            </w:r>
          </w:p>
        </w:tc>
        <w:tc>
          <w:tcPr>
            <w:tcW w:w="1501" w:type="dxa"/>
            <w:vAlign w:val="center"/>
          </w:tcPr>
          <w:p w:rsidR="001C41BF" w:rsidRDefault="001C41BF">
            <w:pPr>
              <w:widowControl/>
              <w:jc w:val="center"/>
              <w:rPr>
                <w:color w:val="000000"/>
                <w:szCs w:val="21"/>
              </w:rPr>
            </w:pPr>
            <w:r>
              <w:rPr>
                <w:color w:val="000000"/>
                <w:szCs w:val="21"/>
              </w:rPr>
              <w:t>影响较重</w:t>
            </w:r>
          </w:p>
        </w:tc>
      </w:tr>
      <w:tr w:rsidR="001C41BF">
        <w:trPr>
          <w:trHeight w:hRule="exact" w:val="714"/>
          <w:jc w:val="center"/>
        </w:trPr>
        <w:tc>
          <w:tcPr>
            <w:tcW w:w="1260" w:type="dxa"/>
            <w:vMerge/>
            <w:vAlign w:val="center"/>
          </w:tcPr>
          <w:p w:rsidR="001C41BF" w:rsidRDefault="001C41BF">
            <w:pPr>
              <w:widowControl/>
              <w:jc w:val="center"/>
              <w:rPr>
                <w:color w:val="000000"/>
                <w:szCs w:val="21"/>
              </w:rPr>
            </w:pPr>
          </w:p>
        </w:tc>
        <w:tc>
          <w:tcPr>
            <w:tcW w:w="2413" w:type="dxa"/>
            <w:gridSpan w:val="3"/>
            <w:vAlign w:val="center"/>
          </w:tcPr>
          <w:p w:rsidR="001C41BF" w:rsidRDefault="001C41BF">
            <w:pPr>
              <w:widowControl/>
              <w:jc w:val="center"/>
              <w:rPr>
                <w:color w:val="000000"/>
                <w:szCs w:val="21"/>
              </w:rPr>
            </w:pPr>
            <w:r>
              <w:rPr>
                <w:color w:val="000000"/>
                <w:szCs w:val="21"/>
              </w:rPr>
              <w:t>该项目外排废水对您工作、生活影响程度</w:t>
            </w:r>
          </w:p>
        </w:tc>
        <w:tc>
          <w:tcPr>
            <w:tcW w:w="1843" w:type="dxa"/>
            <w:gridSpan w:val="2"/>
            <w:vAlign w:val="center"/>
          </w:tcPr>
          <w:p w:rsidR="001C41BF" w:rsidRDefault="001C41BF">
            <w:pPr>
              <w:widowControl/>
              <w:jc w:val="center"/>
              <w:rPr>
                <w:color w:val="000000"/>
                <w:szCs w:val="21"/>
              </w:rPr>
            </w:pPr>
            <w:r>
              <w:rPr>
                <w:color w:val="000000"/>
                <w:szCs w:val="21"/>
              </w:rPr>
              <w:t>没有影响</w:t>
            </w:r>
          </w:p>
        </w:tc>
        <w:tc>
          <w:tcPr>
            <w:tcW w:w="1263" w:type="dxa"/>
            <w:vAlign w:val="center"/>
          </w:tcPr>
          <w:p w:rsidR="001C41BF" w:rsidRDefault="001C41BF">
            <w:pPr>
              <w:widowControl/>
              <w:jc w:val="center"/>
              <w:rPr>
                <w:color w:val="000000"/>
                <w:szCs w:val="21"/>
              </w:rPr>
            </w:pPr>
            <w:r>
              <w:rPr>
                <w:color w:val="000000"/>
                <w:szCs w:val="21"/>
              </w:rPr>
              <w:t>影响较轻</w:t>
            </w:r>
          </w:p>
        </w:tc>
        <w:tc>
          <w:tcPr>
            <w:tcW w:w="1501" w:type="dxa"/>
            <w:vAlign w:val="center"/>
          </w:tcPr>
          <w:p w:rsidR="001C41BF" w:rsidRDefault="001C41BF">
            <w:pPr>
              <w:widowControl/>
              <w:jc w:val="center"/>
              <w:rPr>
                <w:color w:val="000000"/>
                <w:szCs w:val="21"/>
              </w:rPr>
            </w:pPr>
            <w:r>
              <w:rPr>
                <w:color w:val="000000"/>
                <w:szCs w:val="21"/>
              </w:rPr>
              <w:t>影响较重</w:t>
            </w:r>
          </w:p>
        </w:tc>
      </w:tr>
      <w:tr w:rsidR="001C41BF">
        <w:trPr>
          <w:trHeight w:hRule="exact" w:val="697"/>
          <w:jc w:val="center"/>
        </w:trPr>
        <w:tc>
          <w:tcPr>
            <w:tcW w:w="1260" w:type="dxa"/>
            <w:vMerge/>
            <w:vAlign w:val="center"/>
          </w:tcPr>
          <w:p w:rsidR="001C41BF" w:rsidRDefault="001C41BF">
            <w:pPr>
              <w:widowControl/>
              <w:jc w:val="center"/>
              <w:rPr>
                <w:color w:val="000000"/>
                <w:szCs w:val="21"/>
              </w:rPr>
            </w:pPr>
          </w:p>
        </w:tc>
        <w:tc>
          <w:tcPr>
            <w:tcW w:w="2413" w:type="dxa"/>
            <w:gridSpan w:val="3"/>
            <w:vAlign w:val="center"/>
          </w:tcPr>
          <w:p w:rsidR="001C41BF" w:rsidRDefault="001C41BF">
            <w:pPr>
              <w:widowControl/>
              <w:jc w:val="center"/>
              <w:rPr>
                <w:color w:val="000000"/>
                <w:szCs w:val="21"/>
              </w:rPr>
            </w:pPr>
            <w:r>
              <w:rPr>
                <w:color w:val="000000"/>
                <w:szCs w:val="21"/>
              </w:rPr>
              <w:t>该项目噪声对您工作、生活影响程度</w:t>
            </w:r>
          </w:p>
        </w:tc>
        <w:tc>
          <w:tcPr>
            <w:tcW w:w="1843" w:type="dxa"/>
            <w:gridSpan w:val="2"/>
            <w:vAlign w:val="center"/>
          </w:tcPr>
          <w:p w:rsidR="001C41BF" w:rsidRDefault="001C41BF">
            <w:pPr>
              <w:widowControl/>
              <w:jc w:val="center"/>
              <w:rPr>
                <w:color w:val="000000"/>
                <w:szCs w:val="21"/>
              </w:rPr>
            </w:pPr>
            <w:r>
              <w:rPr>
                <w:color w:val="000000"/>
                <w:szCs w:val="21"/>
              </w:rPr>
              <w:t>没有影响</w:t>
            </w:r>
          </w:p>
        </w:tc>
        <w:tc>
          <w:tcPr>
            <w:tcW w:w="1263" w:type="dxa"/>
            <w:vAlign w:val="center"/>
          </w:tcPr>
          <w:p w:rsidR="001C41BF" w:rsidRDefault="001C41BF">
            <w:pPr>
              <w:widowControl/>
              <w:jc w:val="center"/>
              <w:rPr>
                <w:color w:val="000000"/>
                <w:szCs w:val="21"/>
              </w:rPr>
            </w:pPr>
            <w:r>
              <w:rPr>
                <w:color w:val="000000"/>
                <w:szCs w:val="21"/>
              </w:rPr>
              <w:t>影响较轻</w:t>
            </w:r>
          </w:p>
        </w:tc>
        <w:tc>
          <w:tcPr>
            <w:tcW w:w="1501" w:type="dxa"/>
            <w:vAlign w:val="center"/>
          </w:tcPr>
          <w:p w:rsidR="001C41BF" w:rsidRDefault="001C41BF">
            <w:pPr>
              <w:widowControl/>
              <w:jc w:val="center"/>
              <w:rPr>
                <w:color w:val="000000"/>
                <w:szCs w:val="21"/>
              </w:rPr>
            </w:pPr>
            <w:r>
              <w:rPr>
                <w:color w:val="000000"/>
                <w:szCs w:val="21"/>
              </w:rPr>
              <w:t>影响较重</w:t>
            </w:r>
          </w:p>
        </w:tc>
      </w:tr>
      <w:tr w:rsidR="001C41BF">
        <w:trPr>
          <w:trHeight w:hRule="exact" w:val="706"/>
          <w:jc w:val="center"/>
        </w:trPr>
        <w:tc>
          <w:tcPr>
            <w:tcW w:w="1260" w:type="dxa"/>
            <w:vMerge/>
            <w:vAlign w:val="center"/>
          </w:tcPr>
          <w:p w:rsidR="001C41BF" w:rsidRDefault="001C41BF">
            <w:pPr>
              <w:widowControl/>
              <w:jc w:val="center"/>
              <w:rPr>
                <w:color w:val="000000"/>
                <w:szCs w:val="21"/>
              </w:rPr>
            </w:pPr>
          </w:p>
        </w:tc>
        <w:tc>
          <w:tcPr>
            <w:tcW w:w="2413" w:type="dxa"/>
            <w:gridSpan w:val="3"/>
            <w:vAlign w:val="center"/>
          </w:tcPr>
          <w:p w:rsidR="001C41BF" w:rsidRDefault="001C41BF">
            <w:pPr>
              <w:widowControl/>
              <w:jc w:val="center"/>
              <w:rPr>
                <w:color w:val="000000"/>
                <w:szCs w:val="21"/>
              </w:rPr>
            </w:pPr>
            <w:r>
              <w:rPr>
                <w:color w:val="000000"/>
                <w:szCs w:val="21"/>
              </w:rPr>
              <w:t>该项目对周围环境的影响程度</w:t>
            </w:r>
          </w:p>
        </w:tc>
        <w:tc>
          <w:tcPr>
            <w:tcW w:w="1843" w:type="dxa"/>
            <w:gridSpan w:val="2"/>
            <w:vAlign w:val="center"/>
          </w:tcPr>
          <w:p w:rsidR="001C41BF" w:rsidRDefault="001C41BF">
            <w:pPr>
              <w:widowControl/>
              <w:jc w:val="center"/>
              <w:rPr>
                <w:color w:val="000000"/>
                <w:szCs w:val="21"/>
              </w:rPr>
            </w:pPr>
            <w:r>
              <w:rPr>
                <w:color w:val="000000"/>
                <w:szCs w:val="21"/>
              </w:rPr>
              <w:t>没有影响</w:t>
            </w:r>
          </w:p>
        </w:tc>
        <w:tc>
          <w:tcPr>
            <w:tcW w:w="1263" w:type="dxa"/>
            <w:vAlign w:val="center"/>
          </w:tcPr>
          <w:p w:rsidR="001C41BF" w:rsidRDefault="001C41BF">
            <w:pPr>
              <w:widowControl/>
              <w:jc w:val="center"/>
              <w:rPr>
                <w:color w:val="000000"/>
                <w:szCs w:val="21"/>
              </w:rPr>
            </w:pPr>
            <w:r>
              <w:rPr>
                <w:color w:val="000000"/>
                <w:szCs w:val="21"/>
              </w:rPr>
              <w:t>影响较轻</w:t>
            </w:r>
          </w:p>
        </w:tc>
        <w:tc>
          <w:tcPr>
            <w:tcW w:w="1501" w:type="dxa"/>
            <w:vAlign w:val="center"/>
          </w:tcPr>
          <w:p w:rsidR="001C41BF" w:rsidRDefault="001C41BF">
            <w:pPr>
              <w:widowControl/>
              <w:jc w:val="center"/>
              <w:rPr>
                <w:color w:val="000000"/>
                <w:szCs w:val="21"/>
              </w:rPr>
            </w:pPr>
            <w:r>
              <w:rPr>
                <w:color w:val="000000"/>
                <w:szCs w:val="21"/>
              </w:rPr>
              <w:t>影响较重</w:t>
            </w:r>
          </w:p>
        </w:tc>
      </w:tr>
      <w:tr w:rsidR="001C41BF">
        <w:trPr>
          <w:trHeight w:hRule="exact" w:val="702"/>
          <w:jc w:val="center"/>
        </w:trPr>
        <w:tc>
          <w:tcPr>
            <w:tcW w:w="1260" w:type="dxa"/>
            <w:vMerge/>
            <w:vAlign w:val="center"/>
          </w:tcPr>
          <w:p w:rsidR="001C41BF" w:rsidRDefault="001C41BF">
            <w:pPr>
              <w:widowControl/>
              <w:jc w:val="center"/>
              <w:rPr>
                <w:color w:val="000000"/>
                <w:szCs w:val="21"/>
              </w:rPr>
            </w:pPr>
          </w:p>
        </w:tc>
        <w:tc>
          <w:tcPr>
            <w:tcW w:w="2413" w:type="dxa"/>
            <w:gridSpan w:val="3"/>
            <w:vAlign w:val="center"/>
          </w:tcPr>
          <w:p w:rsidR="001C41BF" w:rsidRDefault="001C41BF">
            <w:pPr>
              <w:widowControl/>
              <w:jc w:val="center"/>
              <w:rPr>
                <w:color w:val="000000"/>
                <w:szCs w:val="21"/>
              </w:rPr>
            </w:pPr>
            <w:r>
              <w:rPr>
                <w:color w:val="000000"/>
                <w:szCs w:val="21"/>
              </w:rPr>
              <w:t>您对该公司本项目的环境保护工作满意程度</w:t>
            </w:r>
          </w:p>
        </w:tc>
        <w:tc>
          <w:tcPr>
            <w:tcW w:w="1843" w:type="dxa"/>
            <w:gridSpan w:val="2"/>
            <w:vAlign w:val="center"/>
          </w:tcPr>
          <w:p w:rsidR="001C41BF" w:rsidRDefault="001C41BF">
            <w:pPr>
              <w:widowControl/>
              <w:jc w:val="center"/>
              <w:rPr>
                <w:color w:val="000000"/>
                <w:szCs w:val="21"/>
              </w:rPr>
            </w:pPr>
            <w:r>
              <w:rPr>
                <w:color w:val="000000"/>
                <w:szCs w:val="21"/>
              </w:rPr>
              <w:t>满</w:t>
            </w:r>
            <w:r>
              <w:rPr>
                <w:color w:val="000000"/>
                <w:szCs w:val="21"/>
              </w:rPr>
              <w:t xml:space="preserve">    </w:t>
            </w:r>
            <w:r>
              <w:rPr>
                <w:color w:val="000000"/>
                <w:szCs w:val="21"/>
              </w:rPr>
              <w:t>意</w:t>
            </w:r>
          </w:p>
        </w:tc>
        <w:tc>
          <w:tcPr>
            <w:tcW w:w="1263" w:type="dxa"/>
            <w:vAlign w:val="center"/>
          </w:tcPr>
          <w:p w:rsidR="001C41BF" w:rsidRDefault="001C41BF">
            <w:pPr>
              <w:widowControl/>
              <w:jc w:val="center"/>
              <w:rPr>
                <w:color w:val="000000"/>
                <w:szCs w:val="21"/>
              </w:rPr>
            </w:pPr>
            <w:r>
              <w:rPr>
                <w:color w:val="000000"/>
                <w:szCs w:val="21"/>
              </w:rPr>
              <w:t>较满意</w:t>
            </w:r>
          </w:p>
        </w:tc>
        <w:tc>
          <w:tcPr>
            <w:tcW w:w="1501" w:type="dxa"/>
            <w:vAlign w:val="center"/>
          </w:tcPr>
          <w:p w:rsidR="001C41BF" w:rsidRDefault="001C41BF">
            <w:pPr>
              <w:widowControl/>
              <w:jc w:val="center"/>
              <w:rPr>
                <w:color w:val="000000"/>
                <w:szCs w:val="21"/>
              </w:rPr>
            </w:pPr>
            <w:r>
              <w:rPr>
                <w:color w:val="000000"/>
                <w:szCs w:val="21"/>
              </w:rPr>
              <w:t>不满意</w:t>
            </w:r>
          </w:p>
        </w:tc>
      </w:tr>
      <w:tr w:rsidR="001C41BF">
        <w:trPr>
          <w:trHeight w:hRule="exact" w:val="1279"/>
          <w:jc w:val="center"/>
        </w:trPr>
        <w:tc>
          <w:tcPr>
            <w:tcW w:w="1260" w:type="dxa"/>
            <w:tcMar>
              <w:top w:w="0" w:type="dxa"/>
              <w:left w:w="57" w:type="dxa"/>
              <w:bottom w:w="0" w:type="dxa"/>
              <w:right w:w="57" w:type="dxa"/>
            </w:tcMar>
            <w:vAlign w:val="center"/>
          </w:tcPr>
          <w:p w:rsidR="001C41BF" w:rsidRDefault="001C41BF">
            <w:pPr>
              <w:widowControl/>
              <w:jc w:val="center"/>
              <w:rPr>
                <w:color w:val="000000"/>
                <w:szCs w:val="21"/>
              </w:rPr>
            </w:pPr>
            <w:r>
              <w:rPr>
                <w:color w:val="000000"/>
                <w:szCs w:val="21"/>
              </w:rPr>
              <w:t>您对该项目的建设还有什么意见和建议</w:t>
            </w:r>
          </w:p>
          <w:p w:rsidR="001C41BF" w:rsidRDefault="001C41BF">
            <w:pPr>
              <w:widowControl/>
              <w:jc w:val="center"/>
              <w:rPr>
                <w:color w:val="000000"/>
                <w:szCs w:val="21"/>
              </w:rPr>
            </w:pPr>
          </w:p>
        </w:tc>
        <w:tc>
          <w:tcPr>
            <w:tcW w:w="7020" w:type="dxa"/>
            <w:gridSpan w:val="7"/>
            <w:vAlign w:val="center"/>
          </w:tcPr>
          <w:p w:rsidR="001C41BF" w:rsidRDefault="001C41BF">
            <w:pPr>
              <w:widowControl/>
              <w:jc w:val="center"/>
              <w:rPr>
                <w:color w:val="000000"/>
                <w:szCs w:val="21"/>
              </w:rPr>
            </w:pPr>
          </w:p>
        </w:tc>
      </w:tr>
    </w:tbl>
    <w:p w:rsidR="001C41BF" w:rsidRDefault="001C41BF">
      <w:pPr>
        <w:snapToGrid w:val="0"/>
        <w:rPr>
          <w:b/>
          <w:color w:val="000000"/>
          <w:sz w:val="28"/>
        </w:rPr>
      </w:pPr>
    </w:p>
    <w:p w:rsidR="001C41BF" w:rsidRDefault="001C41BF">
      <w:pPr>
        <w:adjustRightInd w:val="0"/>
        <w:snapToGrid w:val="0"/>
        <w:jc w:val="center"/>
        <w:rPr>
          <w:b/>
          <w:color w:val="000000"/>
          <w:sz w:val="24"/>
        </w:rPr>
      </w:pPr>
      <w:r>
        <w:rPr>
          <w:rFonts w:hint="eastAsia"/>
          <w:b/>
          <w:color w:val="000000"/>
          <w:sz w:val="24"/>
        </w:rPr>
        <w:lastRenderedPageBreak/>
        <w:t>表</w:t>
      </w:r>
      <w:r>
        <w:rPr>
          <w:rFonts w:hint="eastAsia"/>
          <w:b/>
          <w:color w:val="000000"/>
          <w:sz w:val="24"/>
        </w:rPr>
        <w:t xml:space="preserve">12-2 </w:t>
      </w:r>
      <w:r>
        <w:rPr>
          <w:rFonts w:cs="宋体" w:hint="eastAsia"/>
          <w:b/>
          <w:bCs/>
          <w:color w:val="000000"/>
          <w:szCs w:val="28"/>
        </w:rPr>
        <w:t>问公众参与对象基本构成表</w:t>
      </w:r>
    </w:p>
    <w:tbl>
      <w:tblPr>
        <w:tblW w:w="0" w:type="auto"/>
        <w:jc w:val="center"/>
        <w:tblBorders>
          <w:top w:val="thinThickSmallGap" w:sz="12" w:space="0" w:color="auto"/>
          <w:bottom w:val="thickThinSmallGap" w:sz="12" w:space="0" w:color="auto"/>
          <w:insideH w:val="single" w:sz="8" w:space="0" w:color="auto"/>
          <w:insideV w:val="single" w:sz="8" w:space="0" w:color="auto"/>
        </w:tblBorders>
        <w:tblLayout w:type="fixed"/>
        <w:tblLook w:val="0000" w:firstRow="0" w:lastRow="0" w:firstColumn="0" w:lastColumn="0" w:noHBand="0" w:noVBand="0"/>
      </w:tblPr>
      <w:tblGrid>
        <w:gridCol w:w="2127"/>
        <w:gridCol w:w="2126"/>
        <w:gridCol w:w="2126"/>
        <w:gridCol w:w="2126"/>
      </w:tblGrid>
      <w:tr w:rsidR="001C41BF">
        <w:trPr>
          <w:trHeight w:val="397"/>
          <w:jc w:val="center"/>
        </w:trPr>
        <w:tc>
          <w:tcPr>
            <w:tcW w:w="2127" w:type="dxa"/>
            <w:vMerge w:val="restart"/>
            <w:vAlign w:val="center"/>
          </w:tcPr>
          <w:p w:rsidR="001C41BF" w:rsidRDefault="001C41BF">
            <w:pPr>
              <w:widowControl/>
              <w:jc w:val="center"/>
              <w:rPr>
                <w:rFonts w:cs="宋体"/>
                <w:color w:val="000000"/>
                <w:kern w:val="0"/>
                <w:szCs w:val="21"/>
              </w:rPr>
            </w:pPr>
            <w:r>
              <w:rPr>
                <w:rFonts w:cs="宋体" w:hint="eastAsia"/>
                <w:color w:val="000000"/>
                <w:kern w:val="0"/>
                <w:szCs w:val="21"/>
              </w:rPr>
              <w:t>项目</w:t>
            </w:r>
          </w:p>
        </w:tc>
        <w:tc>
          <w:tcPr>
            <w:tcW w:w="2126" w:type="dxa"/>
            <w:vMerge w:val="restart"/>
            <w:vAlign w:val="center"/>
          </w:tcPr>
          <w:p w:rsidR="001C41BF" w:rsidRDefault="001C41BF">
            <w:pPr>
              <w:widowControl/>
              <w:jc w:val="center"/>
              <w:rPr>
                <w:rFonts w:cs="宋体"/>
                <w:color w:val="000000"/>
                <w:kern w:val="0"/>
                <w:szCs w:val="21"/>
              </w:rPr>
            </w:pPr>
            <w:r>
              <w:rPr>
                <w:rFonts w:cs="宋体" w:hint="eastAsia"/>
                <w:color w:val="000000"/>
                <w:kern w:val="0"/>
                <w:szCs w:val="21"/>
              </w:rPr>
              <w:t>调查对象</w:t>
            </w:r>
          </w:p>
        </w:tc>
        <w:tc>
          <w:tcPr>
            <w:tcW w:w="4252" w:type="dxa"/>
            <w:gridSpan w:val="2"/>
            <w:vAlign w:val="center"/>
          </w:tcPr>
          <w:p w:rsidR="001C41BF" w:rsidRDefault="001C41BF">
            <w:pPr>
              <w:widowControl/>
              <w:jc w:val="center"/>
              <w:rPr>
                <w:rFonts w:cs="宋体"/>
                <w:color w:val="000000"/>
                <w:kern w:val="0"/>
                <w:szCs w:val="21"/>
              </w:rPr>
            </w:pPr>
            <w:r>
              <w:rPr>
                <w:rFonts w:cs="宋体" w:hint="eastAsia"/>
                <w:color w:val="000000"/>
                <w:kern w:val="0"/>
                <w:szCs w:val="21"/>
              </w:rPr>
              <w:t>调查结果</w:t>
            </w:r>
          </w:p>
        </w:tc>
      </w:tr>
      <w:tr w:rsidR="001C41BF">
        <w:trPr>
          <w:trHeight w:val="397"/>
          <w:jc w:val="center"/>
        </w:trPr>
        <w:tc>
          <w:tcPr>
            <w:tcW w:w="2127" w:type="dxa"/>
            <w:vMerge/>
            <w:vAlign w:val="center"/>
          </w:tcPr>
          <w:p w:rsidR="001C41BF" w:rsidRDefault="001C41BF">
            <w:pPr>
              <w:widowControl/>
              <w:jc w:val="left"/>
              <w:rPr>
                <w:rFonts w:cs="宋体"/>
                <w:color w:val="000000"/>
                <w:kern w:val="0"/>
                <w:szCs w:val="21"/>
              </w:rPr>
            </w:pPr>
          </w:p>
        </w:tc>
        <w:tc>
          <w:tcPr>
            <w:tcW w:w="2126" w:type="dxa"/>
            <w:vMerge/>
            <w:vAlign w:val="center"/>
          </w:tcPr>
          <w:p w:rsidR="001C41BF" w:rsidRDefault="001C41BF">
            <w:pPr>
              <w:widowControl/>
              <w:jc w:val="left"/>
              <w:rPr>
                <w:rFonts w:cs="宋体"/>
                <w:color w:val="000000"/>
                <w:kern w:val="0"/>
                <w:szCs w:val="21"/>
              </w:rPr>
            </w:pP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人数（个）</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所占比例（</w:t>
            </w:r>
            <w:r>
              <w:rPr>
                <w:rFonts w:cs="宋体" w:hint="eastAsia"/>
                <w:color w:val="000000"/>
                <w:kern w:val="0"/>
                <w:szCs w:val="21"/>
              </w:rPr>
              <w:t>%</w:t>
            </w:r>
            <w:r>
              <w:rPr>
                <w:rFonts w:cs="宋体" w:hint="eastAsia"/>
                <w:color w:val="000000"/>
                <w:kern w:val="0"/>
                <w:szCs w:val="21"/>
              </w:rPr>
              <w:t>）</w:t>
            </w:r>
          </w:p>
        </w:tc>
      </w:tr>
      <w:tr w:rsidR="001C41BF">
        <w:trPr>
          <w:trHeight w:val="90"/>
          <w:jc w:val="center"/>
        </w:trPr>
        <w:tc>
          <w:tcPr>
            <w:tcW w:w="2127" w:type="dxa"/>
            <w:vMerge w:val="restart"/>
            <w:vAlign w:val="center"/>
          </w:tcPr>
          <w:p w:rsidR="001C41BF" w:rsidRDefault="001C41BF">
            <w:pPr>
              <w:widowControl/>
              <w:jc w:val="center"/>
              <w:rPr>
                <w:rFonts w:cs="宋体"/>
                <w:color w:val="000000"/>
                <w:kern w:val="0"/>
                <w:szCs w:val="21"/>
              </w:rPr>
            </w:pPr>
            <w:r>
              <w:rPr>
                <w:rFonts w:cs="宋体" w:hint="eastAsia"/>
                <w:color w:val="000000"/>
                <w:kern w:val="0"/>
                <w:szCs w:val="21"/>
              </w:rPr>
              <w:t>性别</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男</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56</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56</w:t>
            </w:r>
          </w:p>
        </w:tc>
      </w:tr>
      <w:tr w:rsidR="001C41BF">
        <w:trPr>
          <w:trHeight w:val="397"/>
          <w:jc w:val="center"/>
        </w:trPr>
        <w:tc>
          <w:tcPr>
            <w:tcW w:w="2127" w:type="dxa"/>
            <w:vMerge/>
            <w:vAlign w:val="center"/>
          </w:tcPr>
          <w:p w:rsidR="001C41BF" w:rsidRDefault="001C41BF">
            <w:pPr>
              <w:widowControl/>
              <w:jc w:val="left"/>
              <w:rPr>
                <w:rFonts w:cs="宋体"/>
                <w:color w:val="000000"/>
                <w:kern w:val="0"/>
                <w:szCs w:val="21"/>
              </w:rPr>
            </w:pP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女</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44</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44</w:t>
            </w:r>
          </w:p>
        </w:tc>
      </w:tr>
      <w:tr w:rsidR="001C41BF">
        <w:trPr>
          <w:trHeight w:val="397"/>
          <w:jc w:val="center"/>
        </w:trPr>
        <w:tc>
          <w:tcPr>
            <w:tcW w:w="2127" w:type="dxa"/>
            <w:vMerge w:val="restart"/>
            <w:vAlign w:val="center"/>
          </w:tcPr>
          <w:p w:rsidR="001C41BF" w:rsidRDefault="001C41BF">
            <w:pPr>
              <w:widowControl/>
              <w:jc w:val="center"/>
              <w:rPr>
                <w:rFonts w:cs="宋体"/>
                <w:color w:val="000000"/>
                <w:kern w:val="0"/>
                <w:szCs w:val="21"/>
              </w:rPr>
            </w:pPr>
            <w:r>
              <w:rPr>
                <w:rFonts w:cs="宋体" w:hint="eastAsia"/>
                <w:color w:val="000000"/>
                <w:kern w:val="0"/>
                <w:szCs w:val="21"/>
              </w:rPr>
              <w:t>年龄</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30</w:t>
            </w:r>
            <w:r>
              <w:rPr>
                <w:rFonts w:cs="宋体" w:hint="eastAsia"/>
                <w:color w:val="000000"/>
                <w:kern w:val="0"/>
                <w:szCs w:val="21"/>
              </w:rPr>
              <w:t>岁以下</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11</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11</w:t>
            </w:r>
          </w:p>
        </w:tc>
      </w:tr>
      <w:tr w:rsidR="001C41BF">
        <w:trPr>
          <w:trHeight w:val="397"/>
          <w:jc w:val="center"/>
        </w:trPr>
        <w:tc>
          <w:tcPr>
            <w:tcW w:w="2127" w:type="dxa"/>
            <w:vMerge/>
            <w:vAlign w:val="center"/>
          </w:tcPr>
          <w:p w:rsidR="001C41BF" w:rsidRDefault="001C41BF">
            <w:pPr>
              <w:widowControl/>
              <w:jc w:val="left"/>
              <w:rPr>
                <w:rFonts w:cs="宋体"/>
                <w:color w:val="000000"/>
                <w:kern w:val="0"/>
                <w:szCs w:val="21"/>
              </w:rPr>
            </w:pP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30-40</w:t>
            </w:r>
            <w:r>
              <w:rPr>
                <w:rFonts w:cs="宋体" w:hint="eastAsia"/>
                <w:color w:val="000000"/>
                <w:kern w:val="0"/>
                <w:szCs w:val="21"/>
              </w:rPr>
              <w:t>岁</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18</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18</w:t>
            </w:r>
          </w:p>
        </w:tc>
      </w:tr>
      <w:tr w:rsidR="001C41BF">
        <w:trPr>
          <w:trHeight w:val="397"/>
          <w:jc w:val="center"/>
        </w:trPr>
        <w:tc>
          <w:tcPr>
            <w:tcW w:w="2127" w:type="dxa"/>
            <w:vMerge/>
            <w:vAlign w:val="center"/>
          </w:tcPr>
          <w:p w:rsidR="001C41BF" w:rsidRDefault="001C41BF">
            <w:pPr>
              <w:widowControl/>
              <w:jc w:val="left"/>
              <w:rPr>
                <w:rFonts w:cs="宋体"/>
                <w:color w:val="000000"/>
                <w:kern w:val="0"/>
                <w:szCs w:val="21"/>
              </w:rPr>
            </w:pP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40-50</w:t>
            </w:r>
            <w:r>
              <w:rPr>
                <w:rFonts w:cs="宋体" w:hint="eastAsia"/>
                <w:color w:val="000000"/>
                <w:kern w:val="0"/>
                <w:szCs w:val="21"/>
              </w:rPr>
              <w:t>岁</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33</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33</w:t>
            </w:r>
          </w:p>
        </w:tc>
      </w:tr>
      <w:tr w:rsidR="001C41BF">
        <w:trPr>
          <w:trHeight w:val="397"/>
          <w:jc w:val="center"/>
        </w:trPr>
        <w:tc>
          <w:tcPr>
            <w:tcW w:w="2127" w:type="dxa"/>
            <w:vMerge/>
            <w:vAlign w:val="center"/>
          </w:tcPr>
          <w:p w:rsidR="001C41BF" w:rsidRDefault="001C41BF">
            <w:pPr>
              <w:widowControl/>
              <w:jc w:val="left"/>
              <w:rPr>
                <w:rFonts w:cs="宋体"/>
                <w:color w:val="000000"/>
                <w:kern w:val="0"/>
                <w:szCs w:val="21"/>
              </w:rPr>
            </w:pP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50</w:t>
            </w:r>
            <w:r>
              <w:rPr>
                <w:rFonts w:cs="宋体" w:hint="eastAsia"/>
                <w:color w:val="000000"/>
                <w:kern w:val="0"/>
                <w:szCs w:val="21"/>
              </w:rPr>
              <w:t>岁以上</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38</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38</w:t>
            </w:r>
          </w:p>
        </w:tc>
      </w:tr>
      <w:tr w:rsidR="001C41BF">
        <w:trPr>
          <w:trHeight w:val="397"/>
          <w:jc w:val="center"/>
        </w:trPr>
        <w:tc>
          <w:tcPr>
            <w:tcW w:w="2127" w:type="dxa"/>
            <w:vMerge w:val="restart"/>
            <w:vAlign w:val="center"/>
          </w:tcPr>
          <w:p w:rsidR="001C41BF" w:rsidRDefault="001C41BF">
            <w:pPr>
              <w:widowControl/>
              <w:jc w:val="center"/>
              <w:rPr>
                <w:rFonts w:cs="宋体"/>
                <w:color w:val="000000"/>
                <w:kern w:val="0"/>
                <w:szCs w:val="21"/>
              </w:rPr>
            </w:pPr>
            <w:r>
              <w:rPr>
                <w:rFonts w:cs="宋体" w:hint="eastAsia"/>
                <w:color w:val="000000"/>
                <w:kern w:val="0"/>
                <w:szCs w:val="21"/>
              </w:rPr>
              <w:t>文化程度</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小学</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6</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6</w:t>
            </w:r>
          </w:p>
        </w:tc>
      </w:tr>
      <w:tr w:rsidR="001C41BF">
        <w:trPr>
          <w:trHeight w:val="397"/>
          <w:jc w:val="center"/>
        </w:trPr>
        <w:tc>
          <w:tcPr>
            <w:tcW w:w="2127" w:type="dxa"/>
            <w:vMerge/>
            <w:vAlign w:val="center"/>
          </w:tcPr>
          <w:p w:rsidR="001C41BF" w:rsidRDefault="001C41BF">
            <w:pPr>
              <w:widowControl/>
              <w:jc w:val="left"/>
              <w:rPr>
                <w:rFonts w:cs="宋体"/>
                <w:color w:val="000000"/>
                <w:kern w:val="0"/>
                <w:szCs w:val="21"/>
              </w:rPr>
            </w:pP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中学</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20</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20</w:t>
            </w:r>
          </w:p>
        </w:tc>
      </w:tr>
      <w:tr w:rsidR="001C41BF">
        <w:trPr>
          <w:trHeight w:val="397"/>
          <w:jc w:val="center"/>
        </w:trPr>
        <w:tc>
          <w:tcPr>
            <w:tcW w:w="2127" w:type="dxa"/>
            <w:vMerge/>
            <w:vAlign w:val="center"/>
          </w:tcPr>
          <w:p w:rsidR="001C41BF" w:rsidRDefault="001C41BF">
            <w:pPr>
              <w:widowControl/>
              <w:jc w:val="left"/>
              <w:rPr>
                <w:rFonts w:cs="宋体"/>
                <w:color w:val="000000"/>
                <w:kern w:val="0"/>
                <w:szCs w:val="21"/>
              </w:rPr>
            </w:pP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专科</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44</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44</w:t>
            </w:r>
          </w:p>
        </w:tc>
      </w:tr>
      <w:tr w:rsidR="001C41BF">
        <w:trPr>
          <w:trHeight w:val="397"/>
          <w:jc w:val="center"/>
        </w:trPr>
        <w:tc>
          <w:tcPr>
            <w:tcW w:w="2127" w:type="dxa"/>
            <w:vMerge/>
            <w:vAlign w:val="center"/>
          </w:tcPr>
          <w:p w:rsidR="001C41BF" w:rsidRDefault="001C41BF">
            <w:pPr>
              <w:widowControl/>
              <w:jc w:val="left"/>
              <w:rPr>
                <w:rFonts w:cs="宋体"/>
                <w:color w:val="000000"/>
                <w:kern w:val="0"/>
                <w:szCs w:val="21"/>
              </w:rPr>
            </w:pP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本科及以上</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30</w:t>
            </w:r>
          </w:p>
        </w:tc>
        <w:tc>
          <w:tcPr>
            <w:tcW w:w="2126" w:type="dxa"/>
            <w:vAlign w:val="center"/>
          </w:tcPr>
          <w:p w:rsidR="001C41BF" w:rsidRDefault="001C41BF">
            <w:pPr>
              <w:widowControl/>
              <w:jc w:val="center"/>
              <w:rPr>
                <w:rFonts w:cs="宋体"/>
                <w:color w:val="000000"/>
                <w:kern w:val="0"/>
                <w:szCs w:val="21"/>
              </w:rPr>
            </w:pPr>
            <w:r>
              <w:rPr>
                <w:rFonts w:cs="宋体" w:hint="eastAsia"/>
                <w:color w:val="000000"/>
                <w:kern w:val="0"/>
                <w:szCs w:val="21"/>
              </w:rPr>
              <w:t>30</w:t>
            </w:r>
          </w:p>
        </w:tc>
      </w:tr>
    </w:tbl>
    <w:p w:rsidR="001C41BF" w:rsidRDefault="001C41BF">
      <w:pPr>
        <w:adjustRightInd w:val="0"/>
        <w:snapToGrid w:val="0"/>
        <w:jc w:val="center"/>
        <w:rPr>
          <w:b/>
          <w:color w:val="000000"/>
          <w:sz w:val="24"/>
        </w:rPr>
      </w:pPr>
    </w:p>
    <w:p w:rsidR="001C41BF" w:rsidRDefault="001C41BF">
      <w:pPr>
        <w:adjustRightInd w:val="0"/>
        <w:snapToGrid w:val="0"/>
        <w:jc w:val="center"/>
        <w:rPr>
          <w:b/>
          <w:color w:val="000000"/>
          <w:sz w:val="24"/>
        </w:rPr>
      </w:pPr>
      <w:r>
        <w:rPr>
          <w:rFonts w:hint="eastAsia"/>
          <w:b/>
          <w:color w:val="000000"/>
          <w:sz w:val="24"/>
        </w:rPr>
        <w:t>表</w:t>
      </w:r>
      <w:r>
        <w:rPr>
          <w:rFonts w:hint="eastAsia"/>
          <w:b/>
          <w:color w:val="000000"/>
          <w:sz w:val="24"/>
        </w:rPr>
        <w:t xml:space="preserve">12.2-3  </w:t>
      </w:r>
      <w:r>
        <w:rPr>
          <w:rFonts w:hint="eastAsia"/>
          <w:b/>
          <w:color w:val="000000"/>
          <w:sz w:val="24"/>
        </w:rPr>
        <w:t>公众意见调查统计结果一览表</w:t>
      </w:r>
    </w:p>
    <w:tbl>
      <w:tblPr>
        <w:tblW w:w="0" w:type="auto"/>
        <w:jc w:val="center"/>
        <w:tblBorders>
          <w:top w:val="thinThickSmallGap" w:sz="12" w:space="0" w:color="auto"/>
          <w:bottom w:val="thickThinSmallGap" w:sz="12" w:space="0" w:color="auto"/>
          <w:insideH w:val="single" w:sz="4" w:space="0" w:color="auto"/>
          <w:insideV w:val="single" w:sz="4" w:space="0" w:color="auto"/>
        </w:tblBorders>
        <w:tblLayout w:type="fixed"/>
        <w:tblLook w:val="0000" w:firstRow="0" w:lastRow="0" w:firstColumn="0" w:lastColumn="0" w:noHBand="0" w:noVBand="0"/>
      </w:tblPr>
      <w:tblGrid>
        <w:gridCol w:w="2137"/>
        <w:gridCol w:w="8"/>
        <w:gridCol w:w="2181"/>
        <w:gridCol w:w="2057"/>
        <w:gridCol w:w="2122"/>
      </w:tblGrid>
      <w:tr w:rsidR="001C41BF">
        <w:trPr>
          <w:trHeight w:val="397"/>
          <w:jc w:val="center"/>
        </w:trPr>
        <w:tc>
          <w:tcPr>
            <w:tcW w:w="2145"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问题</w:t>
            </w:r>
          </w:p>
        </w:tc>
        <w:tc>
          <w:tcPr>
            <w:tcW w:w="2181" w:type="dxa"/>
            <w:vAlign w:val="center"/>
          </w:tcPr>
          <w:p w:rsidR="001C41BF" w:rsidRDefault="001C41BF">
            <w:pPr>
              <w:adjustRightInd w:val="0"/>
              <w:jc w:val="center"/>
              <w:textAlignment w:val="baseline"/>
              <w:rPr>
                <w:rFonts w:cs="宋体"/>
                <w:color w:val="000000"/>
                <w:szCs w:val="21"/>
              </w:rPr>
            </w:pPr>
            <w:r>
              <w:rPr>
                <w:rFonts w:cs="宋体" w:hint="eastAsia"/>
                <w:color w:val="000000"/>
                <w:szCs w:val="21"/>
              </w:rPr>
              <w:t>项目</w:t>
            </w:r>
          </w:p>
        </w:tc>
        <w:tc>
          <w:tcPr>
            <w:tcW w:w="2057" w:type="dxa"/>
            <w:vAlign w:val="center"/>
          </w:tcPr>
          <w:p w:rsidR="001C41BF" w:rsidRDefault="001C41BF">
            <w:pPr>
              <w:adjustRightInd w:val="0"/>
              <w:jc w:val="center"/>
              <w:textAlignment w:val="baseline"/>
              <w:rPr>
                <w:rFonts w:cs="宋体"/>
                <w:color w:val="000000"/>
                <w:szCs w:val="21"/>
              </w:rPr>
            </w:pPr>
            <w:r>
              <w:rPr>
                <w:rFonts w:cs="宋体" w:hint="eastAsia"/>
                <w:color w:val="000000"/>
                <w:szCs w:val="21"/>
              </w:rPr>
              <w:t>人数</w:t>
            </w:r>
          </w:p>
        </w:tc>
        <w:tc>
          <w:tcPr>
            <w:tcW w:w="2122" w:type="dxa"/>
            <w:vAlign w:val="center"/>
          </w:tcPr>
          <w:p w:rsidR="001C41BF" w:rsidRDefault="001C41BF">
            <w:pPr>
              <w:adjustRightInd w:val="0"/>
              <w:jc w:val="center"/>
              <w:textAlignment w:val="baseline"/>
              <w:rPr>
                <w:rFonts w:cs="宋体"/>
                <w:color w:val="000000"/>
                <w:szCs w:val="21"/>
              </w:rPr>
            </w:pPr>
            <w:r>
              <w:rPr>
                <w:rFonts w:cs="宋体" w:hint="eastAsia"/>
                <w:color w:val="000000"/>
                <w:szCs w:val="21"/>
              </w:rPr>
              <w:t>比例</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施工期噪声对你的影响程度</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没有影响○</w:t>
            </w:r>
          </w:p>
        </w:tc>
        <w:tc>
          <w:tcPr>
            <w:tcW w:w="2057" w:type="dxa"/>
            <w:vAlign w:val="center"/>
          </w:tcPr>
          <w:p w:rsidR="001C41BF" w:rsidRDefault="001C41BF">
            <w:pPr>
              <w:ind w:firstLineChars="400" w:firstLine="840"/>
              <w:rPr>
                <w:color w:val="000000"/>
              </w:rPr>
            </w:pPr>
            <w:r>
              <w:rPr>
                <w:rFonts w:hint="eastAsia"/>
                <w:color w:val="000000"/>
                <w:szCs w:val="21"/>
              </w:rPr>
              <w:t>85</w:t>
            </w:r>
          </w:p>
        </w:tc>
        <w:tc>
          <w:tcPr>
            <w:tcW w:w="2122" w:type="dxa"/>
            <w:vAlign w:val="center"/>
          </w:tcPr>
          <w:p w:rsidR="001C41BF" w:rsidRDefault="001C41BF">
            <w:pPr>
              <w:jc w:val="center"/>
              <w:rPr>
                <w:rFonts w:cs="宋体"/>
                <w:color w:val="000000"/>
                <w:szCs w:val="21"/>
              </w:rPr>
            </w:pPr>
            <w:r>
              <w:rPr>
                <w:rFonts w:cs="宋体" w:hint="eastAsia"/>
                <w:color w:val="000000"/>
                <w:szCs w:val="21"/>
              </w:rPr>
              <w:t>85%</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影响较轻○</w:t>
            </w:r>
          </w:p>
        </w:tc>
        <w:tc>
          <w:tcPr>
            <w:tcW w:w="2057" w:type="dxa"/>
            <w:vAlign w:val="center"/>
          </w:tcPr>
          <w:p w:rsidR="001C41BF" w:rsidRDefault="001C41BF">
            <w:pPr>
              <w:jc w:val="center"/>
              <w:rPr>
                <w:rFonts w:cs="宋体"/>
                <w:color w:val="000000"/>
                <w:szCs w:val="21"/>
              </w:rPr>
            </w:pPr>
            <w:r>
              <w:rPr>
                <w:rFonts w:cs="宋体" w:hint="eastAsia"/>
                <w:color w:val="000000"/>
                <w:szCs w:val="21"/>
              </w:rPr>
              <w:t>15</w:t>
            </w:r>
          </w:p>
        </w:tc>
        <w:tc>
          <w:tcPr>
            <w:tcW w:w="2122" w:type="dxa"/>
            <w:vAlign w:val="center"/>
          </w:tcPr>
          <w:p w:rsidR="001C41BF" w:rsidRDefault="001C41BF">
            <w:pPr>
              <w:jc w:val="center"/>
              <w:rPr>
                <w:rFonts w:cs="宋体"/>
                <w:color w:val="000000"/>
                <w:szCs w:val="21"/>
              </w:rPr>
            </w:pPr>
            <w:r>
              <w:rPr>
                <w:rFonts w:cs="宋体" w:hint="eastAsia"/>
                <w:color w:val="000000"/>
                <w:szCs w:val="21"/>
              </w:rPr>
              <w:t>15%</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影响较重○</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施工期扬尘对你的影响程度</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没有影响○</w:t>
            </w:r>
          </w:p>
        </w:tc>
        <w:tc>
          <w:tcPr>
            <w:tcW w:w="2057" w:type="dxa"/>
            <w:vAlign w:val="center"/>
          </w:tcPr>
          <w:p w:rsidR="001C41BF" w:rsidRDefault="001C41BF">
            <w:pPr>
              <w:jc w:val="center"/>
              <w:rPr>
                <w:rFonts w:cs="宋体"/>
                <w:color w:val="000000"/>
                <w:szCs w:val="21"/>
              </w:rPr>
            </w:pPr>
            <w:r>
              <w:rPr>
                <w:rFonts w:cs="宋体" w:hint="eastAsia"/>
                <w:color w:val="000000"/>
                <w:szCs w:val="21"/>
              </w:rPr>
              <w:t>82</w:t>
            </w:r>
          </w:p>
        </w:tc>
        <w:tc>
          <w:tcPr>
            <w:tcW w:w="2122" w:type="dxa"/>
            <w:vAlign w:val="center"/>
          </w:tcPr>
          <w:p w:rsidR="001C41BF" w:rsidRDefault="001C41BF">
            <w:pPr>
              <w:jc w:val="center"/>
              <w:rPr>
                <w:rFonts w:cs="宋体"/>
                <w:color w:val="000000"/>
                <w:szCs w:val="21"/>
              </w:rPr>
            </w:pPr>
            <w:r>
              <w:rPr>
                <w:rFonts w:cs="宋体" w:hint="eastAsia"/>
                <w:color w:val="000000"/>
                <w:szCs w:val="21"/>
              </w:rPr>
              <w:t>82%</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影响较轻○</w:t>
            </w:r>
          </w:p>
        </w:tc>
        <w:tc>
          <w:tcPr>
            <w:tcW w:w="2057" w:type="dxa"/>
            <w:vAlign w:val="center"/>
          </w:tcPr>
          <w:p w:rsidR="001C41BF" w:rsidRDefault="001C41BF">
            <w:pPr>
              <w:jc w:val="center"/>
              <w:rPr>
                <w:rFonts w:cs="宋体"/>
                <w:color w:val="000000"/>
                <w:szCs w:val="21"/>
              </w:rPr>
            </w:pPr>
            <w:r>
              <w:rPr>
                <w:rFonts w:cs="宋体" w:hint="eastAsia"/>
                <w:color w:val="000000"/>
                <w:szCs w:val="21"/>
              </w:rPr>
              <w:t>18</w:t>
            </w:r>
          </w:p>
        </w:tc>
        <w:tc>
          <w:tcPr>
            <w:tcW w:w="2122" w:type="dxa"/>
            <w:vAlign w:val="center"/>
          </w:tcPr>
          <w:p w:rsidR="001C41BF" w:rsidRDefault="001C41BF">
            <w:pPr>
              <w:jc w:val="center"/>
              <w:rPr>
                <w:rFonts w:cs="宋体"/>
                <w:color w:val="000000"/>
                <w:szCs w:val="21"/>
              </w:rPr>
            </w:pPr>
            <w:r>
              <w:rPr>
                <w:rFonts w:cs="宋体" w:hint="eastAsia"/>
                <w:color w:val="000000"/>
                <w:szCs w:val="21"/>
              </w:rPr>
              <w:t>18%</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影响较重○</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施工期废水对你的影响程度</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没有影响○</w:t>
            </w:r>
          </w:p>
        </w:tc>
        <w:tc>
          <w:tcPr>
            <w:tcW w:w="2057" w:type="dxa"/>
            <w:vAlign w:val="center"/>
          </w:tcPr>
          <w:p w:rsidR="001C41BF" w:rsidRDefault="001C41BF">
            <w:pPr>
              <w:jc w:val="center"/>
              <w:rPr>
                <w:rFonts w:cs="宋体"/>
                <w:color w:val="000000"/>
                <w:szCs w:val="21"/>
              </w:rPr>
            </w:pPr>
            <w:r>
              <w:rPr>
                <w:rFonts w:cs="宋体" w:hint="eastAsia"/>
                <w:color w:val="000000"/>
                <w:szCs w:val="21"/>
              </w:rPr>
              <w:t>83</w:t>
            </w:r>
          </w:p>
        </w:tc>
        <w:tc>
          <w:tcPr>
            <w:tcW w:w="2122" w:type="dxa"/>
            <w:vAlign w:val="center"/>
          </w:tcPr>
          <w:p w:rsidR="001C41BF" w:rsidRDefault="001C41BF">
            <w:pPr>
              <w:jc w:val="center"/>
              <w:rPr>
                <w:rFonts w:cs="宋体"/>
                <w:color w:val="000000"/>
                <w:szCs w:val="21"/>
              </w:rPr>
            </w:pPr>
            <w:r>
              <w:rPr>
                <w:rFonts w:cs="宋体" w:hint="eastAsia"/>
                <w:color w:val="000000"/>
                <w:szCs w:val="21"/>
              </w:rPr>
              <w:t>83%</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影响较轻○</w:t>
            </w:r>
          </w:p>
        </w:tc>
        <w:tc>
          <w:tcPr>
            <w:tcW w:w="2057" w:type="dxa"/>
            <w:vAlign w:val="center"/>
          </w:tcPr>
          <w:p w:rsidR="001C41BF" w:rsidRDefault="001C41BF">
            <w:pPr>
              <w:jc w:val="center"/>
              <w:rPr>
                <w:rFonts w:cs="宋体"/>
                <w:color w:val="000000"/>
                <w:szCs w:val="21"/>
              </w:rPr>
            </w:pPr>
            <w:r>
              <w:rPr>
                <w:rFonts w:cs="宋体" w:hint="eastAsia"/>
                <w:color w:val="000000"/>
                <w:szCs w:val="21"/>
              </w:rPr>
              <w:t>17</w:t>
            </w:r>
          </w:p>
        </w:tc>
        <w:tc>
          <w:tcPr>
            <w:tcW w:w="2122" w:type="dxa"/>
            <w:vAlign w:val="center"/>
          </w:tcPr>
          <w:p w:rsidR="001C41BF" w:rsidRDefault="001C41BF">
            <w:pPr>
              <w:jc w:val="center"/>
              <w:rPr>
                <w:rFonts w:cs="宋体"/>
                <w:color w:val="000000"/>
                <w:szCs w:val="21"/>
              </w:rPr>
            </w:pPr>
            <w:r>
              <w:rPr>
                <w:rFonts w:cs="宋体" w:hint="eastAsia"/>
                <w:color w:val="000000"/>
                <w:szCs w:val="21"/>
              </w:rPr>
              <w:t>17%</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影响较重○</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施工期是否有扰民现象或纠纷</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有○</w:t>
            </w:r>
          </w:p>
        </w:tc>
        <w:tc>
          <w:tcPr>
            <w:tcW w:w="2057" w:type="dxa"/>
            <w:vAlign w:val="center"/>
          </w:tcPr>
          <w:p w:rsidR="001C41BF" w:rsidRDefault="001C41BF">
            <w:pPr>
              <w:jc w:val="center"/>
              <w:rPr>
                <w:rFonts w:cs="宋体"/>
                <w:color w:val="000000"/>
                <w:szCs w:val="21"/>
              </w:rPr>
            </w:pPr>
            <w:r>
              <w:rPr>
                <w:rFonts w:cs="宋体" w:hint="eastAsia"/>
                <w:color w:val="000000"/>
                <w:szCs w:val="21"/>
              </w:rPr>
              <w:t>4</w:t>
            </w:r>
          </w:p>
        </w:tc>
        <w:tc>
          <w:tcPr>
            <w:tcW w:w="2122" w:type="dxa"/>
            <w:vAlign w:val="center"/>
          </w:tcPr>
          <w:p w:rsidR="001C41BF" w:rsidRDefault="001C41BF">
            <w:pPr>
              <w:jc w:val="center"/>
              <w:rPr>
                <w:rFonts w:cs="宋体"/>
                <w:color w:val="000000"/>
                <w:szCs w:val="21"/>
              </w:rPr>
            </w:pPr>
            <w:r>
              <w:rPr>
                <w:rFonts w:cs="宋体" w:hint="eastAsia"/>
                <w:color w:val="000000"/>
                <w:szCs w:val="21"/>
              </w:rPr>
              <w:t>4%</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没有○</w:t>
            </w:r>
          </w:p>
        </w:tc>
        <w:tc>
          <w:tcPr>
            <w:tcW w:w="2057" w:type="dxa"/>
            <w:vAlign w:val="center"/>
          </w:tcPr>
          <w:p w:rsidR="001C41BF" w:rsidRDefault="001C41BF">
            <w:pPr>
              <w:jc w:val="center"/>
              <w:rPr>
                <w:rFonts w:cs="宋体"/>
                <w:color w:val="000000"/>
                <w:szCs w:val="21"/>
              </w:rPr>
            </w:pPr>
            <w:r>
              <w:rPr>
                <w:rFonts w:cs="宋体" w:hint="eastAsia"/>
                <w:color w:val="000000"/>
                <w:szCs w:val="21"/>
              </w:rPr>
              <w:t>96</w:t>
            </w:r>
          </w:p>
        </w:tc>
        <w:tc>
          <w:tcPr>
            <w:tcW w:w="2122" w:type="dxa"/>
            <w:vAlign w:val="center"/>
          </w:tcPr>
          <w:p w:rsidR="001C41BF" w:rsidRDefault="001C41BF">
            <w:pPr>
              <w:jc w:val="center"/>
              <w:rPr>
                <w:rFonts w:cs="宋体"/>
                <w:color w:val="000000"/>
                <w:szCs w:val="21"/>
              </w:rPr>
            </w:pPr>
            <w:r>
              <w:rPr>
                <w:rFonts w:cs="宋体" w:hint="eastAsia"/>
                <w:color w:val="000000"/>
                <w:szCs w:val="21"/>
              </w:rPr>
              <w:t>96%</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试生产期废气对你的影响程度</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没有影响○</w:t>
            </w:r>
          </w:p>
        </w:tc>
        <w:tc>
          <w:tcPr>
            <w:tcW w:w="2057" w:type="dxa"/>
            <w:vAlign w:val="center"/>
          </w:tcPr>
          <w:p w:rsidR="001C41BF" w:rsidRDefault="001C41BF">
            <w:pPr>
              <w:jc w:val="center"/>
              <w:rPr>
                <w:rFonts w:cs="宋体"/>
                <w:color w:val="000000"/>
                <w:szCs w:val="21"/>
              </w:rPr>
            </w:pPr>
            <w:r>
              <w:rPr>
                <w:rFonts w:cs="宋体" w:hint="eastAsia"/>
                <w:color w:val="000000"/>
                <w:szCs w:val="21"/>
              </w:rPr>
              <w:t>73</w:t>
            </w:r>
          </w:p>
        </w:tc>
        <w:tc>
          <w:tcPr>
            <w:tcW w:w="2122" w:type="dxa"/>
            <w:vAlign w:val="center"/>
          </w:tcPr>
          <w:p w:rsidR="001C41BF" w:rsidRDefault="001C41BF">
            <w:pPr>
              <w:jc w:val="center"/>
              <w:rPr>
                <w:rFonts w:cs="宋体"/>
                <w:color w:val="000000"/>
                <w:szCs w:val="21"/>
              </w:rPr>
            </w:pPr>
            <w:r>
              <w:rPr>
                <w:rFonts w:cs="宋体" w:hint="eastAsia"/>
                <w:color w:val="000000"/>
                <w:szCs w:val="21"/>
              </w:rPr>
              <w:t>73%</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影响较轻○</w:t>
            </w:r>
          </w:p>
        </w:tc>
        <w:tc>
          <w:tcPr>
            <w:tcW w:w="2057" w:type="dxa"/>
            <w:vAlign w:val="center"/>
          </w:tcPr>
          <w:p w:rsidR="001C41BF" w:rsidRDefault="001C41BF">
            <w:pPr>
              <w:jc w:val="center"/>
              <w:rPr>
                <w:rFonts w:cs="宋体"/>
                <w:color w:val="000000"/>
                <w:szCs w:val="21"/>
              </w:rPr>
            </w:pPr>
            <w:r>
              <w:rPr>
                <w:rFonts w:cs="宋体" w:hint="eastAsia"/>
                <w:color w:val="000000"/>
                <w:szCs w:val="21"/>
              </w:rPr>
              <w:t>27</w:t>
            </w:r>
          </w:p>
        </w:tc>
        <w:tc>
          <w:tcPr>
            <w:tcW w:w="2122" w:type="dxa"/>
            <w:vAlign w:val="center"/>
          </w:tcPr>
          <w:p w:rsidR="001C41BF" w:rsidRDefault="001C41BF">
            <w:pPr>
              <w:jc w:val="center"/>
              <w:rPr>
                <w:rFonts w:cs="宋体"/>
                <w:color w:val="000000"/>
                <w:szCs w:val="21"/>
              </w:rPr>
            </w:pPr>
            <w:r>
              <w:rPr>
                <w:rFonts w:cs="宋体" w:hint="eastAsia"/>
                <w:color w:val="000000"/>
                <w:szCs w:val="21"/>
              </w:rPr>
              <w:t>27%</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影响较重○</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试生产期废水对你的影响程度</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没有影响○</w:t>
            </w:r>
          </w:p>
        </w:tc>
        <w:tc>
          <w:tcPr>
            <w:tcW w:w="2057" w:type="dxa"/>
            <w:vAlign w:val="center"/>
          </w:tcPr>
          <w:p w:rsidR="001C41BF" w:rsidRDefault="001C41BF">
            <w:pPr>
              <w:jc w:val="center"/>
              <w:rPr>
                <w:rFonts w:cs="宋体"/>
                <w:color w:val="000000"/>
                <w:szCs w:val="21"/>
              </w:rPr>
            </w:pPr>
            <w:r>
              <w:rPr>
                <w:rFonts w:cs="宋体" w:hint="eastAsia"/>
                <w:color w:val="000000"/>
                <w:szCs w:val="21"/>
              </w:rPr>
              <w:t>87</w:t>
            </w:r>
          </w:p>
        </w:tc>
        <w:tc>
          <w:tcPr>
            <w:tcW w:w="2122" w:type="dxa"/>
            <w:vAlign w:val="center"/>
          </w:tcPr>
          <w:p w:rsidR="001C41BF" w:rsidRDefault="001C41BF">
            <w:pPr>
              <w:jc w:val="center"/>
              <w:rPr>
                <w:rFonts w:cs="宋体"/>
                <w:color w:val="000000"/>
                <w:szCs w:val="21"/>
              </w:rPr>
            </w:pPr>
            <w:r>
              <w:rPr>
                <w:rFonts w:cs="宋体" w:hint="eastAsia"/>
                <w:color w:val="000000"/>
                <w:szCs w:val="21"/>
              </w:rPr>
              <w:t>87%</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影响较轻○</w:t>
            </w:r>
          </w:p>
        </w:tc>
        <w:tc>
          <w:tcPr>
            <w:tcW w:w="2057" w:type="dxa"/>
            <w:vAlign w:val="center"/>
          </w:tcPr>
          <w:p w:rsidR="001C41BF" w:rsidRDefault="001C41BF">
            <w:pPr>
              <w:jc w:val="center"/>
              <w:rPr>
                <w:rFonts w:cs="宋体"/>
                <w:color w:val="000000"/>
                <w:szCs w:val="21"/>
              </w:rPr>
            </w:pPr>
            <w:r>
              <w:rPr>
                <w:rFonts w:cs="宋体" w:hint="eastAsia"/>
                <w:color w:val="000000"/>
                <w:szCs w:val="21"/>
              </w:rPr>
              <w:t>13</w:t>
            </w:r>
          </w:p>
        </w:tc>
        <w:tc>
          <w:tcPr>
            <w:tcW w:w="2122" w:type="dxa"/>
            <w:vAlign w:val="center"/>
          </w:tcPr>
          <w:p w:rsidR="001C41BF" w:rsidRDefault="001C41BF">
            <w:pPr>
              <w:jc w:val="center"/>
              <w:rPr>
                <w:rFonts w:cs="宋体"/>
                <w:color w:val="000000"/>
                <w:szCs w:val="21"/>
              </w:rPr>
            </w:pPr>
            <w:r>
              <w:rPr>
                <w:rFonts w:cs="宋体" w:hint="eastAsia"/>
                <w:color w:val="000000"/>
                <w:szCs w:val="21"/>
              </w:rPr>
              <w:t>13%</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影响较重○</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试生产期噪声对你的</w:t>
            </w:r>
            <w:r>
              <w:rPr>
                <w:rFonts w:cs="宋体" w:hint="eastAsia"/>
                <w:color w:val="000000"/>
                <w:szCs w:val="21"/>
              </w:rPr>
              <w:lastRenderedPageBreak/>
              <w:t>影响程度</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lastRenderedPageBreak/>
              <w:t>没有影响○</w:t>
            </w:r>
          </w:p>
        </w:tc>
        <w:tc>
          <w:tcPr>
            <w:tcW w:w="2057" w:type="dxa"/>
            <w:vAlign w:val="center"/>
          </w:tcPr>
          <w:p w:rsidR="001C41BF" w:rsidRDefault="001C41BF">
            <w:pPr>
              <w:jc w:val="center"/>
              <w:rPr>
                <w:rFonts w:cs="宋体"/>
                <w:color w:val="000000"/>
                <w:szCs w:val="21"/>
              </w:rPr>
            </w:pPr>
            <w:r>
              <w:rPr>
                <w:rFonts w:cs="宋体" w:hint="eastAsia"/>
                <w:color w:val="000000"/>
                <w:szCs w:val="21"/>
              </w:rPr>
              <w:t>78</w:t>
            </w:r>
          </w:p>
        </w:tc>
        <w:tc>
          <w:tcPr>
            <w:tcW w:w="2122" w:type="dxa"/>
            <w:vAlign w:val="center"/>
          </w:tcPr>
          <w:p w:rsidR="001C41BF" w:rsidRDefault="001C41BF">
            <w:pPr>
              <w:jc w:val="center"/>
              <w:rPr>
                <w:rFonts w:cs="宋体"/>
                <w:color w:val="000000"/>
                <w:szCs w:val="21"/>
              </w:rPr>
            </w:pPr>
            <w:r>
              <w:rPr>
                <w:rFonts w:cs="宋体" w:hint="eastAsia"/>
                <w:color w:val="000000"/>
                <w:szCs w:val="21"/>
              </w:rPr>
              <w:t>78%</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影响较轻○</w:t>
            </w:r>
          </w:p>
        </w:tc>
        <w:tc>
          <w:tcPr>
            <w:tcW w:w="2057" w:type="dxa"/>
            <w:vAlign w:val="center"/>
          </w:tcPr>
          <w:p w:rsidR="001C41BF" w:rsidRDefault="001C41BF">
            <w:pPr>
              <w:jc w:val="center"/>
              <w:rPr>
                <w:rFonts w:cs="宋体"/>
                <w:color w:val="000000"/>
                <w:szCs w:val="21"/>
              </w:rPr>
            </w:pPr>
            <w:r>
              <w:rPr>
                <w:rFonts w:cs="宋体" w:hint="eastAsia"/>
                <w:color w:val="000000"/>
                <w:szCs w:val="21"/>
              </w:rPr>
              <w:t>22</w:t>
            </w:r>
          </w:p>
        </w:tc>
        <w:tc>
          <w:tcPr>
            <w:tcW w:w="2122" w:type="dxa"/>
            <w:vAlign w:val="center"/>
          </w:tcPr>
          <w:p w:rsidR="001C41BF" w:rsidRDefault="001C41BF">
            <w:pPr>
              <w:jc w:val="center"/>
              <w:rPr>
                <w:rFonts w:cs="宋体"/>
                <w:color w:val="000000"/>
                <w:szCs w:val="21"/>
              </w:rPr>
            </w:pPr>
            <w:r>
              <w:rPr>
                <w:rFonts w:cs="宋体" w:hint="eastAsia"/>
                <w:color w:val="000000"/>
                <w:szCs w:val="21"/>
              </w:rPr>
              <w:t>22%</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影响较重○</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试生产期固体废物储运及处理处置对你的影响程度</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没有影响○</w:t>
            </w:r>
          </w:p>
        </w:tc>
        <w:tc>
          <w:tcPr>
            <w:tcW w:w="2057" w:type="dxa"/>
            <w:vAlign w:val="center"/>
          </w:tcPr>
          <w:p w:rsidR="001C41BF" w:rsidRDefault="001C41BF">
            <w:pPr>
              <w:jc w:val="center"/>
              <w:rPr>
                <w:rFonts w:cs="宋体"/>
                <w:color w:val="000000"/>
                <w:szCs w:val="21"/>
              </w:rPr>
            </w:pPr>
            <w:r>
              <w:rPr>
                <w:rFonts w:cs="宋体" w:hint="eastAsia"/>
                <w:color w:val="000000"/>
                <w:szCs w:val="21"/>
              </w:rPr>
              <w:t>87</w:t>
            </w:r>
          </w:p>
        </w:tc>
        <w:tc>
          <w:tcPr>
            <w:tcW w:w="2122" w:type="dxa"/>
            <w:vAlign w:val="center"/>
          </w:tcPr>
          <w:p w:rsidR="001C41BF" w:rsidRDefault="001C41BF">
            <w:pPr>
              <w:jc w:val="center"/>
              <w:rPr>
                <w:rFonts w:cs="宋体"/>
                <w:color w:val="000000"/>
                <w:szCs w:val="21"/>
              </w:rPr>
            </w:pPr>
            <w:r>
              <w:rPr>
                <w:rFonts w:cs="宋体" w:hint="eastAsia"/>
                <w:color w:val="000000"/>
                <w:szCs w:val="21"/>
              </w:rPr>
              <w:t>87%</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影响较轻○</w:t>
            </w:r>
          </w:p>
        </w:tc>
        <w:tc>
          <w:tcPr>
            <w:tcW w:w="2057" w:type="dxa"/>
            <w:vAlign w:val="center"/>
          </w:tcPr>
          <w:p w:rsidR="001C41BF" w:rsidRDefault="001C41BF">
            <w:pPr>
              <w:jc w:val="center"/>
              <w:rPr>
                <w:rFonts w:cs="宋体"/>
                <w:color w:val="000000"/>
                <w:szCs w:val="21"/>
              </w:rPr>
            </w:pPr>
            <w:r>
              <w:rPr>
                <w:rFonts w:cs="宋体" w:hint="eastAsia"/>
                <w:color w:val="000000"/>
                <w:szCs w:val="21"/>
              </w:rPr>
              <w:t>13</w:t>
            </w:r>
          </w:p>
        </w:tc>
        <w:tc>
          <w:tcPr>
            <w:tcW w:w="2122" w:type="dxa"/>
            <w:vAlign w:val="center"/>
          </w:tcPr>
          <w:p w:rsidR="001C41BF" w:rsidRDefault="001C41BF">
            <w:pPr>
              <w:jc w:val="center"/>
              <w:rPr>
                <w:rFonts w:cs="宋体"/>
                <w:color w:val="000000"/>
                <w:szCs w:val="21"/>
              </w:rPr>
            </w:pPr>
            <w:r>
              <w:rPr>
                <w:rFonts w:cs="宋体" w:hint="eastAsia"/>
                <w:color w:val="000000"/>
                <w:szCs w:val="21"/>
              </w:rPr>
              <w:t>13%</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影响较重○</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jc w:val="center"/>
              <w:rPr>
                <w:rFonts w:cs="宋体"/>
                <w:color w:val="000000"/>
                <w:szCs w:val="21"/>
              </w:rPr>
            </w:pPr>
            <w:r>
              <w:rPr>
                <w:rFonts w:cs="宋体" w:hint="eastAsia"/>
                <w:color w:val="000000"/>
                <w:szCs w:val="21"/>
              </w:rPr>
              <w:t>试生产期是否发生过环境污染事故（如有，清注明原因）</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没有○</w:t>
            </w:r>
          </w:p>
        </w:tc>
        <w:tc>
          <w:tcPr>
            <w:tcW w:w="2057" w:type="dxa"/>
            <w:vAlign w:val="center"/>
          </w:tcPr>
          <w:p w:rsidR="001C41BF" w:rsidRDefault="001C41BF">
            <w:pPr>
              <w:jc w:val="center"/>
              <w:rPr>
                <w:rFonts w:cs="宋体"/>
                <w:color w:val="000000"/>
                <w:szCs w:val="21"/>
              </w:rPr>
            </w:pPr>
            <w:r>
              <w:rPr>
                <w:rFonts w:cs="宋体" w:hint="eastAsia"/>
                <w:color w:val="000000"/>
                <w:szCs w:val="21"/>
              </w:rPr>
              <w:t>100</w:t>
            </w:r>
          </w:p>
        </w:tc>
        <w:tc>
          <w:tcPr>
            <w:tcW w:w="2122" w:type="dxa"/>
            <w:vAlign w:val="center"/>
          </w:tcPr>
          <w:p w:rsidR="001C41BF" w:rsidRDefault="001C41BF">
            <w:pPr>
              <w:jc w:val="center"/>
              <w:rPr>
                <w:rFonts w:cs="宋体"/>
                <w:color w:val="000000"/>
                <w:szCs w:val="21"/>
              </w:rPr>
            </w:pPr>
            <w:r>
              <w:rPr>
                <w:rFonts w:cs="宋体" w:hint="eastAsia"/>
                <w:color w:val="000000"/>
                <w:szCs w:val="21"/>
              </w:rPr>
              <w:t>100%</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有（原因）</w:t>
            </w:r>
            <w:r>
              <w:rPr>
                <w:rFonts w:cs="宋体" w:hint="eastAsia"/>
                <w:color w:val="000000"/>
                <w:szCs w:val="21"/>
              </w:rPr>
              <w:t xml:space="preserve"> </w:t>
            </w:r>
            <w:r>
              <w:rPr>
                <w:rFonts w:cs="宋体" w:hint="eastAsia"/>
                <w:color w:val="000000"/>
                <w:szCs w:val="21"/>
              </w:rPr>
              <w:t>○</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adjustRightInd w:val="0"/>
              <w:jc w:val="center"/>
              <w:textAlignment w:val="baseline"/>
              <w:rPr>
                <w:rFonts w:cs="宋体"/>
                <w:color w:val="000000"/>
                <w:szCs w:val="21"/>
              </w:rPr>
            </w:pPr>
            <w:r>
              <w:rPr>
                <w:rFonts w:cs="宋体" w:hint="eastAsia"/>
                <w:color w:val="000000"/>
                <w:szCs w:val="21"/>
              </w:rPr>
              <w:t>你对该公司本项目环境保护工作的满意程度</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满意○</w:t>
            </w:r>
          </w:p>
        </w:tc>
        <w:tc>
          <w:tcPr>
            <w:tcW w:w="2057" w:type="dxa"/>
            <w:vAlign w:val="center"/>
          </w:tcPr>
          <w:p w:rsidR="001C41BF" w:rsidRDefault="001C41BF">
            <w:pPr>
              <w:jc w:val="center"/>
              <w:rPr>
                <w:rFonts w:cs="宋体"/>
                <w:color w:val="000000"/>
                <w:szCs w:val="21"/>
              </w:rPr>
            </w:pPr>
            <w:r>
              <w:rPr>
                <w:rFonts w:cs="宋体" w:hint="eastAsia"/>
                <w:color w:val="000000"/>
                <w:szCs w:val="21"/>
              </w:rPr>
              <w:t>47</w:t>
            </w:r>
          </w:p>
        </w:tc>
        <w:tc>
          <w:tcPr>
            <w:tcW w:w="2122" w:type="dxa"/>
            <w:vAlign w:val="center"/>
          </w:tcPr>
          <w:p w:rsidR="001C41BF" w:rsidRDefault="001C41BF">
            <w:pPr>
              <w:jc w:val="center"/>
              <w:rPr>
                <w:rFonts w:cs="宋体"/>
                <w:color w:val="000000"/>
                <w:szCs w:val="21"/>
              </w:rPr>
            </w:pPr>
            <w:r>
              <w:rPr>
                <w:rFonts w:cs="宋体" w:hint="eastAsia"/>
                <w:color w:val="000000"/>
                <w:szCs w:val="21"/>
              </w:rPr>
              <w:t>47%</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较满意○</w:t>
            </w:r>
          </w:p>
        </w:tc>
        <w:tc>
          <w:tcPr>
            <w:tcW w:w="2057" w:type="dxa"/>
            <w:vAlign w:val="center"/>
          </w:tcPr>
          <w:p w:rsidR="001C41BF" w:rsidRDefault="001C41BF">
            <w:pPr>
              <w:jc w:val="center"/>
              <w:rPr>
                <w:rFonts w:cs="宋体"/>
                <w:color w:val="000000"/>
                <w:szCs w:val="21"/>
              </w:rPr>
            </w:pPr>
            <w:r>
              <w:rPr>
                <w:rFonts w:cs="宋体" w:hint="eastAsia"/>
                <w:color w:val="000000"/>
                <w:szCs w:val="21"/>
              </w:rPr>
              <w:t>53</w:t>
            </w:r>
          </w:p>
        </w:tc>
        <w:tc>
          <w:tcPr>
            <w:tcW w:w="2122" w:type="dxa"/>
            <w:vAlign w:val="center"/>
          </w:tcPr>
          <w:p w:rsidR="001C41BF" w:rsidRDefault="001C41BF">
            <w:pPr>
              <w:jc w:val="center"/>
              <w:rPr>
                <w:rFonts w:cs="宋体"/>
                <w:color w:val="000000"/>
                <w:szCs w:val="21"/>
              </w:rPr>
            </w:pPr>
            <w:r>
              <w:rPr>
                <w:rFonts w:cs="宋体" w:hint="eastAsia"/>
                <w:color w:val="000000"/>
                <w:szCs w:val="21"/>
              </w:rPr>
              <w:t>53%</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adjustRightInd w:val="0"/>
              <w:jc w:val="center"/>
              <w:textAlignment w:val="baseline"/>
              <w:rPr>
                <w:rFonts w:cs="宋体"/>
                <w:color w:val="000000"/>
                <w:szCs w:val="21"/>
              </w:rPr>
            </w:pPr>
            <w:r>
              <w:rPr>
                <w:rFonts w:cs="宋体" w:hint="eastAsia"/>
                <w:color w:val="000000"/>
                <w:szCs w:val="21"/>
              </w:rPr>
              <w:t>不满意○</w:t>
            </w:r>
          </w:p>
        </w:tc>
        <w:tc>
          <w:tcPr>
            <w:tcW w:w="2057" w:type="dxa"/>
            <w:vAlign w:val="center"/>
          </w:tcPr>
          <w:p w:rsidR="001C41BF" w:rsidRDefault="001C41BF">
            <w:pPr>
              <w:jc w:val="center"/>
              <w:rPr>
                <w:rFonts w:cs="宋体"/>
                <w:color w:val="000000"/>
                <w:szCs w:val="21"/>
              </w:rPr>
            </w:pPr>
            <w:r>
              <w:rPr>
                <w:rFonts w:cs="宋体" w:hint="eastAsia"/>
                <w:color w:val="000000"/>
                <w:szCs w:val="21"/>
              </w:rPr>
              <w:t>0</w:t>
            </w:r>
          </w:p>
        </w:tc>
        <w:tc>
          <w:tcPr>
            <w:tcW w:w="2122" w:type="dxa"/>
            <w:vAlign w:val="center"/>
          </w:tcPr>
          <w:p w:rsidR="001C41BF" w:rsidRDefault="001C41BF">
            <w:pPr>
              <w:jc w:val="center"/>
              <w:rPr>
                <w:rFonts w:cs="宋体"/>
                <w:color w:val="000000"/>
                <w:szCs w:val="21"/>
              </w:rPr>
            </w:pPr>
            <w:r>
              <w:rPr>
                <w:rFonts w:cs="宋体" w:hint="eastAsia"/>
                <w:color w:val="000000"/>
                <w:szCs w:val="21"/>
              </w:rPr>
              <w:t>0%</w:t>
            </w:r>
          </w:p>
        </w:tc>
      </w:tr>
      <w:tr w:rsidR="001C41BF">
        <w:trPr>
          <w:trHeight w:val="397"/>
          <w:jc w:val="center"/>
        </w:trPr>
        <w:tc>
          <w:tcPr>
            <w:tcW w:w="2137" w:type="dxa"/>
            <w:vMerge w:val="restart"/>
            <w:vAlign w:val="center"/>
          </w:tcPr>
          <w:p w:rsidR="001C41BF" w:rsidRDefault="001C41BF">
            <w:pPr>
              <w:adjustRightInd w:val="0"/>
              <w:jc w:val="center"/>
              <w:textAlignment w:val="baseline"/>
              <w:rPr>
                <w:rFonts w:cs="宋体"/>
                <w:color w:val="000000"/>
                <w:szCs w:val="21"/>
              </w:rPr>
            </w:pPr>
            <w:r>
              <w:rPr>
                <w:rFonts w:cs="宋体" w:hint="eastAsia"/>
                <w:color w:val="000000"/>
                <w:szCs w:val="21"/>
              </w:rPr>
              <w:t>您对该项目建设还有什么意见和建议</w:t>
            </w: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没有</w:t>
            </w:r>
          </w:p>
        </w:tc>
        <w:tc>
          <w:tcPr>
            <w:tcW w:w="2057" w:type="dxa"/>
            <w:vAlign w:val="center"/>
          </w:tcPr>
          <w:p w:rsidR="001C41BF" w:rsidRDefault="001C41BF">
            <w:pPr>
              <w:jc w:val="center"/>
              <w:rPr>
                <w:rFonts w:cs="宋体"/>
                <w:color w:val="000000"/>
                <w:szCs w:val="21"/>
              </w:rPr>
            </w:pPr>
            <w:r>
              <w:rPr>
                <w:rFonts w:cs="宋体" w:hint="eastAsia"/>
                <w:color w:val="000000"/>
                <w:szCs w:val="21"/>
              </w:rPr>
              <w:t>76</w:t>
            </w:r>
          </w:p>
        </w:tc>
        <w:tc>
          <w:tcPr>
            <w:tcW w:w="2122" w:type="dxa"/>
            <w:vAlign w:val="center"/>
          </w:tcPr>
          <w:p w:rsidR="001C41BF" w:rsidRDefault="001C41BF">
            <w:pPr>
              <w:jc w:val="center"/>
              <w:rPr>
                <w:rFonts w:cs="宋体"/>
                <w:color w:val="000000"/>
                <w:szCs w:val="21"/>
              </w:rPr>
            </w:pPr>
            <w:r>
              <w:rPr>
                <w:rFonts w:cs="宋体" w:hint="eastAsia"/>
                <w:color w:val="000000"/>
                <w:szCs w:val="21"/>
              </w:rPr>
              <w:t>76%</w:t>
            </w:r>
          </w:p>
        </w:tc>
      </w:tr>
      <w:tr w:rsidR="001C41BF">
        <w:trPr>
          <w:trHeight w:val="397"/>
          <w:jc w:val="center"/>
        </w:trPr>
        <w:tc>
          <w:tcPr>
            <w:tcW w:w="2137" w:type="dxa"/>
            <w:vMerge/>
            <w:vAlign w:val="center"/>
          </w:tcPr>
          <w:p w:rsidR="001C41BF" w:rsidRDefault="001C41BF">
            <w:pPr>
              <w:adjustRightInd w:val="0"/>
              <w:jc w:val="center"/>
              <w:textAlignment w:val="baseline"/>
              <w:rPr>
                <w:rFonts w:cs="宋体"/>
                <w:color w:val="000000"/>
                <w:szCs w:val="21"/>
              </w:rPr>
            </w:pPr>
          </w:p>
        </w:tc>
        <w:tc>
          <w:tcPr>
            <w:tcW w:w="2189" w:type="dxa"/>
            <w:gridSpan w:val="2"/>
            <w:vAlign w:val="center"/>
          </w:tcPr>
          <w:p w:rsidR="001C41BF" w:rsidRDefault="001C41BF">
            <w:pPr>
              <w:jc w:val="center"/>
              <w:rPr>
                <w:rFonts w:cs="宋体"/>
                <w:color w:val="000000"/>
                <w:szCs w:val="21"/>
              </w:rPr>
            </w:pPr>
            <w:r>
              <w:rPr>
                <w:rFonts w:cs="宋体" w:hint="eastAsia"/>
                <w:color w:val="000000"/>
                <w:szCs w:val="21"/>
              </w:rPr>
              <w:t>有（原因）</w:t>
            </w:r>
          </w:p>
        </w:tc>
        <w:tc>
          <w:tcPr>
            <w:tcW w:w="2057" w:type="dxa"/>
            <w:vAlign w:val="center"/>
          </w:tcPr>
          <w:p w:rsidR="001C41BF" w:rsidRDefault="001C41BF">
            <w:pPr>
              <w:jc w:val="center"/>
              <w:rPr>
                <w:rFonts w:cs="宋体"/>
                <w:color w:val="000000"/>
                <w:szCs w:val="21"/>
              </w:rPr>
            </w:pPr>
            <w:r>
              <w:rPr>
                <w:rFonts w:cs="宋体" w:hint="eastAsia"/>
                <w:color w:val="000000"/>
                <w:szCs w:val="21"/>
              </w:rPr>
              <w:t>24</w:t>
            </w:r>
          </w:p>
        </w:tc>
        <w:tc>
          <w:tcPr>
            <w:tcW w:w="2122" w:type="dxa"/>
            <w:vAlign w:val="center"/>
          </w:tcPr>
          <w:p w:rsidR="001C41BF" w:rsidRDefault="001C41BF">
            <w:pPr>
              <w:jc w:val="center"/>
              <w:rPr>
                <w:rFonts w:cs="宋体"/>
                <w:color w:val="000000"/>
                <w:szCs w:val="21"/>
              </w:rPr>
            </w:pPr>
            <w:r>
              <w:rPr>
                <w:rFonts w:cs="宋体" w:hint="eastAsia"/>
                <w:color w:val="000000"/>
                <w:szCs w:val="21"/>
              </w:rPr>
              <w:t>24%</w:t>
            </w:r>
          </w:p>
        </w:tc>
      </w:tr>
    </w:tbl>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1</w:t>
      </w:r>
      <w:r>
        <w:rPr>
          <w:rFonts w:cs="宋体" w:hint="eastAsia"/>
          <w:color w:val="000000"/>
          <w:sz w:val="28"/>
          <w:szCs w:val="28"/>
        </w:rPr>
        <w:t>）对“施工期中噪声对你的影响程度”调查中，“没有影响”的调查对象占</w:t>
      </w:r>
      <w:r>
        <w:rPr>
          <w:rFonts w:cs="宋体" w:hint="eastAsia"/>
          <w:color w:val="000000"/>
          <w:sz w:val="28"/>
          <w:szCs w:val="28"/>
        </w:rPr>
        <w:t>85%</w:t>
      </w:r>
      <w:r>
        <w:rPr>
          <w:rFonts w:cs="宋体" w:hint="eastAsia"/>
          <w:color w:val="000000"/>
          <w:sz w:val="28"/>
          <w:szCs w:val="28"/>
        </w:rPr>
        <w:t>、“影响较轻”的调查对象占</w:t>
      </w:r>
      <w:r>
        <w:rPr>
          <w:rFonts w:cs="宋体" w:hint="eastAsia"/>
          <w:color w:val="000000"/>
          <w:sz w:val="28"/>
          <w:szCs w:val="28"/>
        </w:rPr>
        <w:t>15%</w:t>
      </w:r>
      <w:r>
        <w:rPr>
          <w:rFonts w:cs="宋体" w:hint="eastAsia"/>
          <w:color w:val="000000"/>
          <w:sz w:val="28"/>
          <w:szCs w:val="28"/>
        </w:rPr>
        <w:t>，“影响较重”的调查对象占</w:t>
      </w:r>
      <w:r>
        <w:rPr>
          <w:rFonts w:cs="宋体" w:hint="eastAsia"/>
          <w:color w:val="000000"/>
          <w:sz w:val="28"/>
          <w:szCs w:val="28"/>
        </w:rPr>
        <w:t>0%</w:t>
      </w:r>
      <w:r>
        <w:rPr>
          <w:rFonts w:cs="宋体" w:hint="eastAsia"/>
          <w:color w:val="000000"/>
          <w:sz w:val="28"/>
          <w:szCs w:val="28"/>
        </w:rPr>
        <w:t>。说明项目建设对周边环境噪声影响较小。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2</w:t>
      </w:r>
      <w:r>
        <w:rPr>
          <w:rFonts w:cs="宋体" w:hint="eastAsia"/>
          <w:color w:val="000000"/>
          <w:sz w:val="28"/>
          <w:szCs w:val="28"/>
        </w:rPr>
        <w:t>）对“施工期中扬尘对你的影响程度”调查中，“没有影响”的调查对象占</w:t>
      </w:r>
      <w:r>
        <w:rPr>
          <w:rFonts w:cs="宋体" w:hint="eastAsia"/>
          <w:color w:val="000000"/>
          <w:sz w:val="28"/>
          <w:szCs w:val="28"/>
        </w:rPr>
        <w:t>82%</w:t>
      </w:r>
      <w:r>
        <w:rPr>
          <w:rFonts w:cs="宋体" w:hint="eastAsia"/>
          <w:color w:val="000000"/>
          <w:sz w:val="28"/>
          <w:szCs w:val="28"/>
        </w:rPr>
        <w:t>、“影响较轻”和“影响较重”的调查对象占</w:t>
      </w:r>
      <w:r>
        <w:rPr>
          <w:rFonts w:cs="宋体" w:hint="eastAsia"/>
          <w:color w:val="000000"/>
          <w:sz w:val="28"/>
          <w:szCs w:val="28"/>
        </w:rPr>
        <w:t>18%</w:t>
      </w:r>
      <w:r>
        <w:rPr>
          <w:rFonts w:cs="宋体" w:hint="eastAsia"/>
          <w:color w:val="000000"/>
          <w:sz w:val="28"/>
          <w:szCs w:val="28"/>
        </w:rPr>
        <w:t>。说明项目建设对周边环境大气影响较小。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3</w:t>
      </w:r>
      <w:r>
        <w:rPr>
          <w:rFonts w:cs="宋体" w:hint="eastAsia"/>
          <w:color w:val="000000"/>
          <w:sz w:val="28"/>
          <w:szCs w:val="28"/>
        </w:rPr>
        <w:t>）对“施工期中废水对你的影响程度”调查中，“没有影响”的调查对象占</w:t>
      </w:r>
      <w:r>
        <w:rPr>
          <w:rFonts w:cs="宋体" w:hint="eastAsia"/>
          <w:color w:val="000000"/>
          <w:sz w:val="28"/>
          <w:szCs w:val="28"/>
        </w:rPr>
        <w:t>83%</w:t>
      </w:r>
      <w:r>
        <w:rPr>
          <w:rFonts w:cs="宋体" w:hint="eastAsia"/>
          <w:color w:val="000000"/>
          <w:sz w:val="28"/>
          <w:szCs w:val="28"/>
        </w:rPr>
        <w:t>、“影响较轻”和“影响较重”的调查对象占</w:t>
      </w:r>
      <w:r>
        <w:rPr>
          <w:rFonts w:cs="宋体" w:hint="eastAsia"/>
          <w:color w:val="000000"/>
          <w:sz w:val="28"/>
          <w:szCs w:val="28"/>
        </w:rPr>
        <w:t>17%</w:t>
      </w:r>
      <w:r>
        <w:rPr>
          <w:rFonts w:cs="宋体" w:hint="eastAsia"/>
          <w:color w:val="000000"/>
          <w:sz w:val="28"/>
          <w:szCs w:val="28"/>
        </w:rPr>
        <w:t>。说明项目建设对周边环境废水影响较小。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4</w:t>
      </w:r>
      <w:r>
        <w:rPr>
          <w:rFonts w:cs="宋体" w:hint="eastAsia"/>
          <w:color w:val="000000"/>
          <w:sz w:val="28"/>
          <w:szCs w:val="28"/>
        </w:rPr>
        <w:t>）对“是否有扰民现象或纠纷”调查中，“没有”的调查对象占</w:t>
      </w:r>
      <w:r>
        <w:rPr>
          <w:rFonts w:cs="宋体" w:hint="eastAsia"/>
          <w:color w:val="000000"/>
          <w:sz w:val="28"/>
          <w:szCs w:val="28"/>
        </w:rPr>
        <w:t>97%</w:t>
      </w:r>
      <w:r>
        <w:rPr>
          <w:rFonts w:cs="宋体" w:hint="eastAsia"/>
          <w:color w:val="000000"/>
          <w:sz w:val="28"/>
          <w:szCs w:val="28"/>
        </w:rPr>
        <w:t>、“有”的调查对象占</w:t>
      </w:r>
      <w:r>
        <w:rPr>
          <w:rFonts w:cs="宋体" w:hint="eastAsia"/>
          <w:color w:val="000000"/>
          <w:sz w:val="28"/>
          <w:szCs w:val="28"/>
        </w:rPr>
        <w:t>3%</w:t>
      </w:r>
      <w:r>
        <w:rPr>
          <w:rFonts w:cs="宋体" w:hint="eastAsia"/>
          <w:color w:val="000000"/>
          <w:sz w:val="28"/>
          <w:szCs w:val="28"/>
        </w:rPr>
        <w:t>。说明项目建设对周边居民生活照成影响较小。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5</w:t>
      </w:r>
      <w:r>
        <w:rPr>
          <w:rFonts w:cs="宋体" w:hint="eastAsia"/>
          <w:color w:val="000000"/>
          <w:sz w:val="28"/>
          <w:szCs w:val="28"/>
        </w:rPr>
        <w:t>）对“试生产期废气对你的影响程度”调查中，“没有影响”的调查对象占</w:t>
      </w:r>
      <w:r>
        <w:rPr>
          <w:rFonts w:cs="宋体" w:hint="eastAsia"/>
          <w:color w:val="000000"/>
          <w:sz w:val="28"/>
          <w:szCs w:val="28"/>
        </w:rPr>
        <w:t>73%</w:t>
      </w:r>
      <w:r>
        <w:rPr>
          <w:rFonts w:cs="宋体" w:hint="eastAsia"/>
          <w:color w:val="000000"/>
          <w:sz w:val="28"/>
          <w:szCs w:val="28"/>
        </w:rPr>
        <w:t>、“影响较轻”和“影响较重”的调查对象占</w:t>
      </w:r>
      <w:r>
        <w:rPr>
          <w:rFonts w:cs="宋体" w:hint="eastAsia"/>
          <w:color w:val="000000"/>
          <w:sz w:val="28"/>
          <w:szCs w:val="28"/>
        </w:rPr>
        <w:t>27%</w:t>
      </w:r>
      <w:r>
        <w:rPr>
          <w:rFonts w:cs="宋体" w:hint="eastAsia"/>
          <w:color w:val="000000"/>
          <w:sz w:val="28"/>
          <w:szCs w:val="28"/>
        </w:rPr>
        <w:t>。</w:t>
      </w:r>
      <w:r>
        <w:rPr>
          <w:rFonts w:cs="宋体" w:hint="eastAsia"/>
          <w:color w:val="000000"/>
          <w:sz w:val="28"/>
          <w:szCs w:val="28"/>
        </w:rPr>
        <w:lastRenderedPageBreak/>
        <w:t>说明该项目运营期对周边环境废气影响较小。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6</w:t>
      </w:r>
      <w:r>
        <w:rPr>
          <w:rFonts w:cs="宋体" w:hint="eastAsia"/>
          <w:color w:val="000000"/>
          <w:sz w:val="28"/>
          <w:szCs w:val="28"/>
        </w:rPr>
        <w:t>）对“试生产期废水对你的影响程度”调查中，“没有影响”的调查对象占</w:t>
      </w:r>
      <w:r>
        <w:rPr>
          <w:rFonts w:cs="宋体" w:hint="eastAsia"/>
          <w:color w:val="000000"/>
          <w:sz w:val="28"/>
          <w:szCs w:val="28"/>
        </w:rPr>
        <w:t>87%</w:t>
      </w:r>
      <w:r>
        <w:rPr>
          <w:rFonts w:cs="宋体" w:hint="eastAsia"/>
          <w:color w:val="000000"/>
          <w:sz w:val="28"/>
          <w:szCs w:val="28"/>
        </w:rPr>
        <w:t>、“影响较轻”的调查对象占</w:t>
      </w:r>
      <w:r>
        <w:rPr>
          <w:rFonts w:cs="宋体" w:hint="eastAsia"/>
          <w:color w:val="000000"/>
          <w:sz w:val="28"/>
          <w:szCs w:val="28"/>
        </w:rPr>
        <w:t>13%</w:t>
      </w:r>
      <w:r>
        <w:rPr>
          <w:rFonts w:cs="宋体" w:hint="eastAsia"/>
          <w:color w:val="000000"/>
          <w:sz w:val="28"/>
          <w:szCs w:val="28"/>
        </w:rPr>
        <w:t>，“影响较重”的调查对象占</w:t>
      </w:r>
      <w:r>
        <w:rPr>
          <w:rFonts w:cs="宋体" w:hint="eastAsia"/>
          <w:color w:val="000000"/>
          <w:sz w:val="28"/>
          <w:szCs w:val="28"/>
        </w:rPr>
        <w:t>0%</w:t>
      </w:r>
      <w:r>
        <w:rPr>
          <w:rFonts w:cs="宋体" w:hint="eastAsia"/>
          <w:color w:val="000000"/>
          <w:sz w:val="28"/>
          <w:szCs w:val="28"/>
        </w:rPr>
        <w:t>。说明该项目运营期对周边环境废水影响较小。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7</w:t>
      </w:r>
      <w:r>
        <w:rPr>
          <w:rFonts w:cs="宋体" w:hint="eastAsia"/>
          <w:color w:val="000000"/>
          <w:sz w:val="28"/>
          <w:szCs w:val="28"/>
        </w:rPr>
        <w:t>）对“试生产期噪声对你的影响程度”调查中，“没有影响”的调查对象占</w:t>
      </w:r>
      <w:r>
        <w:rPr>
          <w:rFonts w:cs="宋体" w:hint="eastAsia"/>
          <w:color w:val="000000"/>
          <w:sz w:val="28"/>
          <w:szCs w:val="28"/>
        </w:rPr>
        <w:t>78%</w:t>
      </w:r>
      <w:r>
        <w:rPr>
          <w:rFonts w:cs="宋体" w:hint="eastAsia"/>
          <w:color w:val="000000"/>
          <w:sz w:val="28"/>
          <w:szCs w:val="28"/>
        </w:rPr>
        <w:t>、“影响较轻”和“影响较重”的调查对象占</w:t>
      </w:r>
      <w:r>
        <w:rPr>
          <w:rFonts w:cs="宋体" w:hint="eastAsia"/>
          <w:color w:val="000000"/>
          <w:sz w:val="28"/>
          <w:szCs w:val="28"/>
        </w:rPr>
        <w:t>22%</w:t>
      </w:r>
      <w:r>
        <w:rPr>
          <w:rFonts w:cs="宋体" w:hint="eastAsia"/>
          <w:color w:val="000000"/>
          <w:sz w:val="28"/>
          <w:szCs w:val="28"/>
        </w:rPr>
        <w:t>。说明该项目运营期噪声对周边环境废水影响较小。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8</w:t>
      </w:r>
      <w:r>
        <w:rPr>
          <w:rFonts w:cs="宋体" w:hint="eastAsia"/>
          <w:color w:val="000000"/>
          <w:sz w:val="28"/>
          <w:szCs w:val="28"/>
        </w:rPr>
        <w:t>）对“试生产期固体废物储运及处理处置对你的影响程度”调查中，“没有影响”的调查对象占</w:t>
      </w:r>
      <w:r>
        <w:rPr>
          <w:rFonts w:cs="宋体" w:hint="eastAsia"/>
          <w:color w:val="000000"/>
          <w:sz w:val="28"/>
          <w:szCs w:val="28"/>
        </w:rPr>
        <w:t>87%</w:t>
      </w:r>
      <w:r>
        <w:rPr>
          <w:rFonts w:cs="宋体" w:hint="eastAsia"/>
          <w:color w:val="000000"/>
          <w:sz w:val="28"/>
          <w:szCs w:val="28"/>
        </w:rPr>
        <w:t>、“影响较轻”和“影响较重”的调查对象占</w:t>
      </w:r>
      <w:r>
        <w:rPr>
          <w:rFonts w:cs="宋体" w:hint="eastAsia"/>
          <w:color w:val="000000"/>
          <w:sz w:val="28"/>
          <w:szCs w:val="28"/>
        </w:rPr>
        <w:t>13%</w:t>
      </w:r>
      <w:r>
        <w:rPr>
          <w:rFonts w:cs="宋体" w:hint="eastAsia"/>
          <w:color w:val="000000"/>
          <w:sz w:val="28"/>
          <w:szCs w:val="28"/>
        </w:rPr>
        <w:t>。说明该项目运营期对周边环境固体废物储运及处理处置影响较小。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9</w:t>
      </w:r>
      <w:r>
        <w:rPr>
          <w:rFonts w:cs="宋体" w:hint="eastAsia"/>
          <w:color w:val="000000"/>
          <w:sz w:val="28"/>
          <w:szCs w:val="28"/>
        </w:rPr>
        <w:t>）对“是否发生过环境污染事故（如有，请注明原因）？”调查中，“没有”的调查对象占</w:t>
      </w:r>
      <w:r>
        <w:rPr>
          <w:rFonts w:cs="宋体" w:hint="eastAsia"/>
          <w:color w:val="000000"/>
          <w:sz w:val="28"/>
          <w:szCs w:val="28"/>
        </w:rPr>
        <w:t>100%</w:t>
      </w:r>
      <w:r>
        <w:rPr>
          <w:rFonts w:cs="宋体" w:hint="eastAsia"/>
          <w:color w:val="000000"/>
          <w:sz w:val="28"/>
          <w:szCs w:val="28"/>
        </w:rPr>
        <w:t>，说明该项目运营期间未发生过环境污染事故。</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w:t>
      </w:r>
      <w:r>
        <w:rPr>
          <w:rFonts w:cs="宋体" w:hint="eastAsia"/>
          <w:color w:val="000000"/>
          <w:sz w:val="28"/>
          <w:szCs w:val="28"/>
        </w:rPr>
        <w:t>10</w:t>
      </w:r>
      <w:r>
        <w:rPr>
          <w:rFonts w:cs="宋体" w:hint="eastAsia"/>
          <w:color w:val="000000"/>
          <w:sz w:val="28"/>
          <w:szCs w:val="28"/>
        </w:rPr>
        <w:t>）对“你对该公司本项目环境保护工作满意程度？”调查中，“满意”的调查对象占</w:t>
      </w:r>
      <w:r>
        <w:rPr>
          <w:rFonts w:cs="宋体" w:hint="eastAsia"/>
          <w:color w:val="000000"/>
          <w:sz w:val="28"/>
          <w:szCs w:val="28"/>
        </w:rPr>
        <w:t>47%</w:t>
      </w:r>
      <w:r>
        <w:rPr>
          <w:rFonts w:cs="宋体" w:hint="eastAsia"/>
          <w:color w:val="000000"/>
          <w:sz w:val="28"/>
          <w:szCs w:val="28"/>
        </w:rPr>
        <w:t>，“较满意”和“不满意”的调查对象占</w:t>
      </w:r>
      <w:r>
        <w:rPr>
          <w:rFonts w:cs="宋体" w:hint="eastAsia"/>
          <w:color w:val="000000"/>
          <w:sz w:val="28"/>
          <w:szCs w:val="28"/>
        </w:rPr>
        <w:t>53%</w:t>
      </w:r>
      <w:r>
        <w:rPr>
          <w:rFonts w:cs="宋体" w:hint="eastAsia"/>
          <w:color w:val="000000"/>
          <w:sz w:val="28"/>
          <w:szCs w:val="28"/>
        </w:rPr>
        <w:t>，说明该项目运营期间周边居民对本项目的环境保护工作基本满意。</w:t>
      </w:r>
    </w:p>
    <w:p w:rsidR="001C41BF" w:rsidRDefault="001C41BF">
      <w:pPr>
        <w:spacing w:line="360" w:lineRule="auto"/>
        <w:ind w:firstLineChars="200" w:firstLine="560"/>
        <w:rPr>
          <w:rFonts w:cs="宋体"/>
          <w:color w:val="000000"/>
          <w:sz w:val="28"/>
          <w:szCs w:val="28"/>
        </w:rPr>
      </w:pPr>
      <w:r>
        <w:rPr>
          <w:rFonts w:cs="宋体" w:hint="eastAsia"/>
          <w:color w:val="000000"/>
          <w:sz w:val="28"/>
          <w:szCs w:val="28"/>
        </w:rPr>
        <w:t>总体来说，该项目的建设得到了大部分的调查对象的支持。</w:t>
      </w:r>
    </w:p>
    <w:p w:rsidR="001C41BF" w:rsidRDefault="001C41BF">
      <w:pPr>
        <w:widowControl/>
        <w:snapToGrid w:val="0"/>
        <w:spacing w:beforeLines="100" w:before="312" w:afterLines="150" w:after="468" w:line="360" w:lineRule="auto"/>
        <w:jc w:val="center"/>
        <w:outlineLvl w:val="0"/>
        <w:rPr>
          <w:color w:val="000000"/>
          <w:kern w:val="0"/>
          <w:sz w:val="28"/>
          <w:szCs w:val="28"/>
        </w:rPr>
      </w:pPr>
      <w:r>
        <w:rPr>
          <w:rFonts w:cs="宋体" w:hint="eastAsia"/>
          <w:color w:val="000000"/>
          <w:sz w:val="28"/>
          <w:szCs w:val="28"/>
        </w:rPr>
        <w:br w:type="page"/>
      </w:r>
      <w:bookmarkStart w:id="252" w:name="_Toc14562"/>
      <w:r>
        <w:rPr>
          <w:rStyle w:val="10"/>
          <w:rFonts w:hint="eastAsia"/>
          <w:color w:val="000000"/>
          <w:sz w:val="36"/>
          <w:szCs w:val="30"/>
        </w:rPr>
        <w:lastRenderedPageBreak/>
        <w:t>十三、结论和建议</w:t>
      </w:r>
      <w:bookmarkEnd w:id="252"/>
    </w:p>
    <w:p w:rsidR="001C41BF" w:rsidRDefault="001C41BF">
      <w:pPr>
        <w:pStyle w:val="2"/>
        <w:snapToGrid w:val="0"/>
        <w:spacing w:before="0" w:after="0"/>
        <w:ind w:firstLineChars="0" w:firstLine="0"/>
        <w:rPr>
          <w:rFonts w:ascii="Times New Roman" w:eastAsia="宋体" w:hAnsi="Times New Roman"/>
          <w:color w:val="000000"/>
          <w:sz w:val="30"/>
        </w:rPr>
      </w:pPr>
      <w:bookmarkStart w:id="253" w:name="_Toc19681"/>
      <w:bookmarkEnd w:id="1"/>
      <w:bookmarkEnd w:id="4"/>
      <w:bookmarkEnd w:id="5"/>
      <w:bookmarkEnd w:id="6"/>
      <w:bookmarkEnd w:id="7"/>
      <w:bookmarkEnd w:id="8"/>
      <w:bookmarkEnd w:id="9"/>
      <w:bookmarkEnd w:id="10"/>
      <w:r>
        <w:rPr>
          <w:rFonts w:ascii="Times New Roman" w:eastAsia="宋体" w:hAnsi="Times New Roman" w:hint="eastAsia"/>
          <w:color w:val="000000"/>
          <w:sz w:val="30"/>
        </w:rPr>
        <w:t>13.1</w:t>
      </w:r>
      <w:r>
        <w:rPr>
          <w:rFonts w:ascii="Times New Roman" w:eastAsia="宋体" w:hAnsi="Times New Roman" w:hint="eastAsia"/>
          <w:color w:val="000000"/>
          <w:sz w:val="30"/>
        </w:rPr>
        <w:t>结论</w:t>
      </w:r>
      <w:bookmarkEnd w:id="253"/>
    </w:p>
    <w:p w:rsidR="001C41BF" w:rsidRDefault="001C41BF">
      <w:pPr>
        <w:pStyle w:val="3"/>
        <w:keepLines w:val="0"/>
        <w:adjustRightInd w:val="0"/>
        <w:snapToGrid w:val="0"/>
        <w:spacing w:before="0" w:after="0" w:line="360" w:lineRule="auto"/>
        <w:rPr>
          <w:bCs w:val="0"/>
          <w:color w:val="000000"/>
          <w:sz w:val="28"/>
        </w:rPr>
      </w:pPr>
      <w:bookmarkStart w:id="254" w:name="_Toc2066"/>
      <w:bookmarkStart w:id="255" w:name="_Toc22993"/>
      <w:r>
        <w:rPr>
          <w:rFonts w:hint="eastAsia"/>
          <w:bCs w:val="0"/>
          <w:color w:val="000000"/>
          <w:sz w:val="28"/>
        </w:rPr>
        <w:t>13.1.1</w:t>
      </w:r>
      <w:r>
        <w:rPr>
          <w:rFonts w:hint="eastAsia"/>
          <w:bCs w:val="0"/>
          <w:color w:val="000000"/>
          <w:sz w:val="28"/>
        </w:rPr>
        <w:t>废气验收监测结果</w:t>
      </w:r>
      <w:bookmarkEnd w:id="254"/>
      <w:bookmarkEnd w:id="255"/>
    </w:p>
    <w:p w:rsidR="001C41BF" w:rsidRDefault="001C41BF">
      <w:pPr>
        <w:adjustRightInd w:val="0"/>
        <w:snapToGrid w:val="0"/>
        <w:spacing w:line="360" w:lineRule="auto"/>
        <w:rPr>
          <w:color w:val="000000"/>
          <w:sz w:val="28"/>
        </w:rPr>
      </w:pPr>
      <w:r>
        <w:rPr>
          <w:rFonts w:hint="eastAsia"/>
          <w:color w:val="000000"/>
          <w:sz w:val="28"/>
        </w:rPr>
        <w:t>13.1.1.1</w:t>
      </w:r>
      <w:r>
        <w:rPr>
          <w:rFonts w:hint="eastAsia"/>
          <w:color w:val="000000"/>
          <w:sz w:val="28"/>
        </w:rPr>
        <w:t>有组织废气</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加热炉</w:t>
      </w:r>
      <w:r>
        <w:rPr>
          <w:rFonts w:hint="eastAsia"/>
          <w:color w:val="000000"/>
          <w:sz w:val="28"/>
          <w:szCs w:val="28"/>
        </w:rPr>
        <w:t>/</w:t>
      </w:r>
      <w:r>
        <w:rPr>
          <w:rFonts w:hint="eastAsia"/>
          <w:color w:val="000000"/>
          <w:sz w:val="28"/>
          <w:szCs w:val="28"/>
        </w:rPr>
        <w:t>重沸炉废气排口颗粒物最大排放浓度</w:t>
      </w:r>
      <w:r>
        <w:rPr>
          <w:rFonts w:hint="eastAsia"/>
          <w:color w:val="000000"/>
          <w:sz w:val="28"/>
          <w:szCs w:val="28"/>
        </w:rPr>
        <w:t>13.3mg/m</w:t>
      </w:r>
      <w:r>
        <w:rPr>
          <w:rFonts w:hint="eastAsia"/>
          <w:color w:val="000000"/>
          <w:sz w:val="28"/>
          <w:szCs w:val="28"/>
          <w:vertAlign w:val="superscript"/>
        </w:rPr>
        <w:t>3</w:t>
      </w:r>
      <w:r>
        <w:rPr>
          <w:rFonts w:hint="eastAsia"/>
          <w:color w:val="000000"/>
          <w:sz w:val="28"/>
          <w:szCs w:val="28"/>
        </w:rPr>
        <w:t>，</w:t>
      </w:r>
      <w:r>
        <w:rPr>
          <w:rFonts w:hint="eastAsia"/>
          <w:color w:val="000000"/>
          <w:sz w:val="28"/>
          <w:szCs w:val="28"/>
        </w:rPr>
        <w:t>SO</w:t>
      </w:r>
      <w:r>
        <w:rPr>
          <w:rFonts w:hint="eastAsia"/>
          <w:color w:val="000000"/>
          <w:sz w:val="28"/>
          <w:szCs w:val="28"/>
          <w:vertAlign w:val="subscript"/>
        </w:rPr>
        <w:t>2</w:t>
      </w:r>
      <w:r>
        <w:rPr>
          <w:rFonts w:hint="eastAsia"/>
          <w:color w:val="000000"/>
          <w:sz w:val="28"/>
          <w:szCs w:val="28"/>
        </w:rPr>
        <w:t>最大排放浓度为</w:t>
      </w:r>
      <w:r>
        <w:rPr>
          <w:rFonts w:hint="eastAsia"/>
          <w:color w:val="000000"/>
          <w:sz w:val="28"/>
          <w:szCs w:val="28"/>
        </w:rPr>
        <w:t>23mg/m</w:t>
      </w:r>
      <w:r>
        <w:rPr>
          <w:rFonts w:hint="eastAsia"/>
          <w:color w:val="000000"/>
          <w:sz w:val="28"/>
          <w:szCs w:val="28"/>
          <w:vertAlign w:val="superscript"/>
        </w:rPr>
        <w:t>3</w:t>
      </w:r>
      <w:r>
        <w:rPr>
          <w:rFonts w:hint="eastAsia"/>
          <w:color w:val="000000"/>
          <w:sz w:val="28"/>
          <w:szCs w:val="28"/>
        </w:rPr>
        <w:t>，</w:t>
      </w:r>
      <w:r>
        <w:rPr>
          <w:rFonts w:hint="eastAsia"/>
          <w:color w:val="000000"/>
          <w:sz w:val="28"/>
          <w:szCs w:val="28"/>
        </w:rPr>
        <w:t>NOx</w:t>
      </w:r>
      <w:r>
        <w:rPr>
          <w:rFonts w:hint="eastAsia"/>
          <w:color w:val="000000"/>
          <w:sz w:val="28"/>
          <w:szCs w:val="28"/>
        </w:rPr>
        <w:t>最大排放浓度为</w:t>
      </w:r>
      <w:r>
        <w:rPr>
          <w:rFonts w:hint="eastAsia"/>
          <w:color w:val="000000"/>
          <w:sz w:val="28"/>
          <w:szCs w:val="28"/>
        </w:rPr>
        <w:t>51mg/m</w:t>
      </w:r>
      <w:r>
        <w:rPr>
          <w:rFonts w:hint="eastAsia"/>
          <w:color w:val="000000"/>
          <w:sz w:val="28"/>
          <w:szCs w:val="28"/>
          <w:vertAlign w:val="superscript"/>
        </w:rPr>
        <w:t>3</w:t>
      </w:r>
      <w:r>
        <w:rPr>
          <w:rFonts w:hint="eastAsia"/>
          <w:color w:val="000000"/>
          <w:sz w:val="28"/>
          <w:szCs w:val="28"/>
        </w:rPr>
        <w:t>，均满足《石油炼制工业污染物排放标准》（</w:t>
      </w:r>
      <w:r>
        <w:rPr>
          <w:rFonts w:hint="eastAsia"/>
          <w:color w:val="000000"/>
          <w:sz w:val="28"/>
          <w:szCs w:val="28"/>
        </w:rPr>
        <w:t>GB31570-2015</w:t>
      </w:r>
      <w:r>
        <w:rPr>
          <w:rFonts w:hint="eastAsia"/>
          <w:color w:val="000000"/>
          <w:sz w:val="28"/>
          <w:szCs w:val="28"/>
        </w:rPr>
        <w:t>）表</w:t>
      </w:r>
      <w:r>
        <w:rPr>
          <w:rFonts w:hint="eastAsia"/>
          <w:color w:val="000000"/>
          <w:sz w:val="28"/>
          <w:szCs w:val="28"/>
        </w:rPr>
        <w:t>3</w:t>
      </w:r>
      <w:r>
        <w:rPr>
          <w:rFonts w:hint="eastAsia"/>
          <w:color w:val="000000"/>
          <w:sz w:val="28"/>
          <w:szCs w:val="28"/>
        </w:rPr>
        <w:t>工艺加热炉排放限值要求；硫磺回收焚烧炉废气废气排口</w:t>
      </w:r>
      <w:r>
        <w:rPr>
          <w:rFonts w:hint="eastAsia"/>
          <w:color w:val="000000"/>
          <w:sz w:val="28"/>
          <w:szCs w:val="28"/>
        </w:rPr>
        <w:t>SO</w:t>
      </w:r>
      <w:r>
        <w:rPr>
          <w:rFonts w:hint="eastAsia"/>
          <w:color w:val="000000"/>
          <w:sz w:val="28"/>
          <w:szCs w:val="28"/>
          <w:vertAlign w:val="subscript"/>
        </w:rPr>
        <w:t>2</w:t>
      </w:r>
      <w:r>
        <w:rPr>
          <w:rFonts w:hint="eastAsia"/>
          <w:color w:val="000000"/>
          <w:sz w:val="28"/>
          <w:szCs w:val="28"/>
        </w:rPr>
        <w:t>最大排放浓度为</w:t>
      </w:r>
      <w:r>
        <w:rPr>
          <w:rFonts w:hint="eastAsia"/>
          <w:color w:val="000000"/>
          <w:sz w:val="28"/>
          <w:szCs w:val="28"/>
        </w:rPr>
        <w:t>184mg/m</w:t>
      </w:r>
      <w:r>
        <w:rPr>
          <w:rFonts w:hint="eastAsia"/>
          <w:color w:val="000000"/>
          <w:sz w:val="28"/>
          <w:szCs w:val="28"/>
          <w:vertAlign w:val="superscript"/>
        </w:rPr>
        <w:t>3</w:t>
      </w:r>
      <w:r>
        <w:rPr>
          <w:rFonts w:hint="eastAsia"/>
          <w:color w:val="000000"/>
          <w:sz w:val="28"/>
          <w:szCs w:val="28"/>
        </w:rPr>
        <w:t>，均满足《石油炼制工业污染物排放标准》（</w:t>
      </w:r>
      <w:r>
        <w:rPr>
          <w:rFonts w:hint="eastAsia"/>
          <w:color w:val="000000"/>
          <w:sz w:val="28"/>
          <w:szCs w:val="28"/>
        </w:rPr>
        <w:t>GB31570-2015</w:t>
      </w:r>
      <w:r>
        <w:rPr>
          <w:rFonts w:hint="eastAsia"/>
          <w:color w:val="000000"/>
          <w:sz w:val="28"/>
          <w:szCs w:val="28"/>
        </w:rPr>
        <w:t>）表</w:t>
      </w:r>
      <w:r>
        <w:rPr>
          <w:rFonts w:hint="eastAsia"/>
          <w:color w:val="000000"/>
          <w:sz w:val="28"/>
          <w:szCs w:val="28"/>
        </w:rPr>
        <w:t>3</w:t>
      </w:r>
      <w:r>
        <w:rPr>
          <w:rFonts w:hint="eastAsia"/>
          <w:color w:val="000000"/>
          <w:sz w:val="28"/>
          <w:szCs w:val="28"/>
        </w:rPr>
        <w:t>工艺加热炉排放限值要求。</w:t>
      </w:r>
    </w:p>
    <w:p w:rsidR="001C41BF" w:rsidRDefault="001C41BF">
      <w:pPr>
        <w:adjustRightInd w:val="0"/>
        <w:snapToGrid w:val="0"/>
        <w:spacing w:line="360" w:lineRule="auto"/>
        <w:rPr>
          <w:color w:val="000000"/>
          <w:sz w:val="28"/>
        </w:rPr>
      </w:pPr>
      <w:r>
        <w:rPr>
          <w:rFonts w:hint="eastAsia"/>
          <w:color w:val="000000"/>
          <w:sz w:val="28"/>
        </w:rPr>
        <w:t>13.1.1.2</w:t>
      </w:r>
      <w:r>
        <w:rPr>
          <w:rFonts w:hint="eastAsia"/>
          <w:color w:val="000000"/>
          <w:sz w:val="28"/>
        </w:rPr>
        <w:t>无组织废气</w:t>
      </w:r>
    </w:p>
    <w:p w:rsidR="001C41BF" w:rsidRDefault="001C41BF">
      <w:pPr>
        <w:adjustRightInd w:val="0"/>
        <w:snapToGrid w:val="0"/>
        <w:spacing w:line="360" w:lineRule="auto"/>
        <w:ind w:firstLineChars="200" w:firstLine="560"/>
        <w:rPr>
          <w:color w:val="000000"/>
          <w:sz w:val="28"/>
          <w:szCs w:val="28"/>
        </w:rPr>
      </w:pPr>
      <w:bookmarkStart w:id="256" w:name="_Toc433294141"/>
      <w:r>
        <w:rPr>
          <w:rFonts w:hint="eastAsia"/>
          <w:color w:val="000000"/>
          <w:sz w:val="28"/>
          <w:szCs w:val="28"/>
        </w:rPr>
        <w:t>非甲烷总烃最大浓度为</w:t>
      </w:r>
      <w:r>
        <w:rPr>
          <w:rFonts w:hint="eastAsia"/>
          <w:color w:val="000000"/>
          <w:sz w:val="28"/>
          <w:szCs w:val="28"/>
        </w:rPr>
        <w:t>2.08mg/m</w:t>
      </w:r>
      <w:r>
        <w:rPr>
          <w:rFonts w:hint="eastAsia"/>
          <w:color w:val="000000"/>
          <w:sz w:val="28"/>
          <w:szCs w:val="28"/>
          <w:vertAlign w:val="superscript"/>
        </w:rPr>
        <w:t>3</w:t>
      </w:r>
      <w:r>
        <w:rPr>
          <w:rFonts w:hint="eastAsia"/>
          <w:color w:val="000000"/>
          <w:sz w:val="28"/>
          <w:szCs w:val="28"/>
        </w:rPr>
        <w:t>，总悬浮颗粒物最大浓度为</w:t>
      </w:r>
      <w:r>
        <w:rPr>
          <w:rFonts w:hint="eastAsia"/>
          <w:color w:val="000000"/>
          <w:sz w:val="28"/>
          <w:szCs w:val="28"/>
        </w:rPr>
        <w:t>0.388mg/m</w:t>
      </w:r>
      <w:r>
        <w:rPr>
          <w:rFonts w:hint="eastAsia"/>
          <w:color w:val="000000"/>
          <w:sz w:val="28"/>
          <w:szCs w:val="28"/>
          <w:vertAlign w:val="superscript"/>
        </w:rPr>
        <w:t>3</w:t>
      </w:r>
      <w:r>
        <w:rPr>
          <w:rFonts w:hint="eastAsia"/>
          <w:color w:val="000000"/>
          <w:sz w:val="28"/>
          <w:szCs w:val="28"/>
        </w:rPr>
        <w:t>，苯并芘、苯、甲苯、二甲苯未检出，非甲烷总烃、总悬浮颗粒物、苯并芘、苯、甲苯、二甲苯厂界无组织监控浓度均满足《石油炼制工业污染物排放标准》（</w:t>
      </w:r>
      <w:r>
        <w:rPr>
          <w:rFonts w:hint="eastAsia"/>
          <w:color w:val="000000"/>
          <w:sz w:val="28"/>
          <w:szCs w:val="28"/>
        </w:rPr>
        <w:t>GB31570-2015</w:t>
      </w:r>
      <w:r>
        <w:rPr>
          <w:rFonts w:hint="eastAsia"/>
          <w:color w:val="000000"/>
          <w:sz w:val="28"/>
          <w:szCs w:val="28"/>
        </w:rPr>
        <w:t>）表</w:t>
      </w:r>
      <w:r>
        <w:rPr>
          <w:rFonts w:hint="eastAsia"/>
          <w:color w:val="000000"/>
          <w:sz w:val="28"/>
          <w:szCs w:val="28"/>
        </w:rPr>
        <w:t>5</w:t>
      </w:r>
      <w:r>
        <w:rPr>
          <w:rFonts w:hint="eastAsia"/>
          <w:color w:val="000000"/>
          <w:sz w:val="28"/>
          <w:szCs w:val="28"/>
        </w:rPr>
        <w:t>企业边界大气污染物浓度限值要求。</w:t>
      </w:r>
    </w:p>
    <w:p w:rsidR="001C41BF" w:rsidRDefault="001C41BF">
      <w:pPr>
        <w:pStyle w:val="3"/>
        <w:keepLines w:val="0"/>
        <w:adjustRightInd w:val="0"/>
        <w:snapToGrid w:val="0"/>
        <w:spacing w:before="0" w:after="0" w:line="360" w:lineRule="auto"/>
        <w:rPr>
          <w:bCs w:val="0"/>
          <w:color w:val="000000"/>
          <w:sz w:val="28"/>
        </w:rPr>
      </w:pPr>
      <w:bookmarkStart w:id="257" w:name="_Toc12137"/>
      <w:bookmarkStart w:id="258" w:name="_Toc8810"/>
      <w:bookmarkEnd w:id="256"/>
      <w:r>
        <w:rPr>
          <w:rFonts w:hint="eastAsia"/>
          <w:bCs w:val="0"/>
          <w:color w:val="000000"/>
          <w:sz w:val="28"/>
        </w:rPr>
        <w:t>13.1.2</w:t>
      </w:r>
      <w:r>
        <w:rPr>
          <w:rFonts w:hint="eastAsia"/>
          <w:bCs w:val="0"/>
          <w:color w:val="000000"/>
          <w:sz w:val="28"/>
        </w:rPr>
        <w:t>废水验收监测结果</w:t>
      </w:r>
      <w:bookmarkEnd w:id="257"/>
      <w:bookmarkEnd w:id="258"/>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1</w:t>
      </w:r>
      <w:r>
        <w:rPr>
          <w:rFonts w:hint="eastAsia"/>
          <w:color w:val="000000"/>
          <w:sz w:val="28"/>
          <w:szCs w:val="28"/>
        </w:rPr>
        <w:t>、含油污水处理系统</w:t>
      </w: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监测结果表明：含油污水处理系统对悬浮物、</w:t>
      </w:r>
      <w:r>
        <w:rPr>
          <w:rFonts w:hint="eastAsia"/>
          <w:color w:val="000000"/>
          <w:sz w:val="28"/>
          <w:szCs w:val="28"/>
        </w:rPr>
        <w:t>COD</w:t>
      </w:r>
      <w:r>
        <w:rPr>
          <w:rFonts w:hint="eastAsia"/>
          <w:color w:val="000000"/>
          <w:sz w:val="28"/>
          <w:szCs w:val="28"/>
        </w:rPr>
        <w:t>、</w:t>
      </w:r>
      <w:r>
        <w:rPr>
          <w:rFonts w:hint="eastAsia"/>
          <w:color w:val="000000"/>
          <w:sz w:val="28"/>
          <w:szCs w:val="28"/>
        </w:rPr>
        <w:t>BOD5</w:t>
      </w:r>
      <w:r>
        <w:rPr>
          <w:rFonts w:hint="eastAsia"/>
          <w:color w:val="000000"/>
          <w:sz w:val="28"/>
          <w:szCs w:val="28"/>
        </w:rPr>
        <w:t>、氨氮、总氮、总磷、</w:t>
      </w:r>
      <w:r>
        <w:rPr>
          <w:rFonts w:hint="eastAsia"/>
          <w:color w:val="000000"/>
          <w:sz w:val="28"/>
          <w:szCs w:val="28"/>
        </w:rPr>
        <w:t>TOC</w:t>
      </w:r>
      <w:r>
        <w:rPr>
          <w:rFonts w:hint="eastAsia"/>
          <w:color w:val="000000"/>
          <w:sz w:val="28"/>
          <w:szCs w:val="28"/>
        </w:rPr>
        <w:t>、石油类、硫化物、挥发酚、苯、甲苯、邻二甲苯、间二甲苯、对二甲苯、乙苯、总氰化物、苯乙烯的去除效率分别为</w:t>
      </w:r>
      <w:r>
        <w:rPr>
          <w:rFonts w:hint="eastAsia"/>
          <w:color w:val="000000"/>
          <w:sz w:val="28"/>
          <w:szCs w:val="28"/>
        </w:rPr>
        <w:t>88.7-93.04%</w:t>
      </w:r>
      <w:r>
        <w:rPr>
          <w:rFonts w:hint="eastAsia"/>
          <w:color w:val="000000"/>
          <w:sz w:val="28"/>
          <w:szCs w:val="28"/>
        </w:rPr>
        <w:t>、</w:t>
      </w:r>
      <w:r>
        <w:rPr>
          <w:rFonts w:hint="eastAsia"/>
          <w:color w:val="000000"/>
          <w:sz w:val="28"/>
          <w:szCs w:val="28"/>
        </w:rPr>
        <w:t>92.4-92.6%</w:t>
      </w:r>
      <w:r>
        <w:rPr>
          <w:rFonts w:hint="eastAsia"/>
          <w:color w:val="000000"/>
          <w:sz w:val="28"/>
          <w:szCs w:val="28"/>
        </w:rPr>
        <w:t>、</w:t>
      </w:r>
      <w:r>
        <w:rPr>
          <w:rFonts w:hint="eastAsia"/>
          <w:color w:val="000000"/>
          <w:sz w:val="28"/>
          <w:szCs w:val="28"/>
        </w:rPr>
        <w:t>92.7%</w:t>
      </w:r>
      <w:r>
        <w:rPr>
          <w:rFonts w:hint="eastAsia"/>
          <w:color w:val="000000"/>
          <w:sz w:val="28"/>
          <w:szCs w:val="28"/>
        </w:rPr>
        <w:t>、</w:t>
      </w:r>
      <w:r>
        <w:rPr>
          <w:rFonts w:hint="eastAsia"/>
          <w:color w:val="000000"/>
          <w:sz w:val="28"/>
          <w:szCs w:val="28"/>
        </w:rPr>
        <w:t>99.1%</w:t>
      </w:r>
      <w:r>
        <w:rPr>
          <w:rFonts w:hint="eastAsia"/>
          <w:color w:val="000000"/>
          <w:sz w:val="28"/>
          <w:szCs w:val="28"/>
        </w:rPr>
        <w:t>、</w:t>
      </w:r>
      <w:r>
        <w:rPr>
          <w:rFonts w:hint="eastAsia"/>
          <w:color w:val="000000"/>
          <w:sz w:val="28"/>
          <w:szCs w:val="28"/>
        </w:rPr>
        <w:t>59.1-59.7%</w:t>
      </w:r>
      <w:r>
        <w:rPr>
          <w:rFonts w:hint="eastAsia"/>
          <w:color w:val="000000"/>
          <w:sz w:val="28"/>
          <w:szCs w:val="28"/>
        </w:rPr>
        <w:t>、</w:t>
      </w:r>
      <w:r>
        <w:rPr>
          <w:rFonts w:hint="eastAsia"/>
          <w:color w:val="000000"/>
          <w:sz w:val="28"/>
          <w:szCs w:val="28"/>
        </w:rPr>
        <w:t>52.6-66.8%</w:t>
      </w:r>
      <w:r>
        <w:rPr>
          <w:rFonts w:hint="eastAsia"/>
          <w:color w:val="000000"/>
          <w:sz w:val="28"/>
          <w:szCs w:val="28"/>
        </w:rPr>
        <w:t>、</w:t>
      </w:r>
      <w:r>
        <w:rPr>
          <w:rFonts w:hint="eastAsia"/>
          <w:color w:val="000000"/>
          <w:sz w:val="28"/>
          <w:szCs w:val="28"/>
        </w:rPr>
        <w:t>92.3-92.4%</w:t>
      </w:r>
      <w:r>
        <w:rPr>
          <w:rFonts w:hint="eastAsia"/>
          <w:color w:val="000000"/>
          <w:sz w:val="28"/>
          <w:szCs w:val="28"/>
        </w:rPr>
        <w:t>、</w:t>
      </w:r>
      <w:r>
        <w:rPr>
          <w:rFonts w:hint="eastAsia"/>
          <w:color w:val="000000"/>
          <w:sz w:val="28"/>
          <w:szCs w:val="28"/>
        </w:rPr>
        <w:t>72.3-91.7%</w:t>
      </w:r>
      <w:r>
        <w:rPr>
          <w:rFonts w:hint="eastAsia"/>
          <w:color w:val="000000"/>
          <w:sz w:val="28"/>
          <w:szCs w:val="28"/>
        </w:rPr>
        <w:t>、</w:t>
      </w:r>
      <w:r>
        <w:rPr>
          <w:rFonts w:hint="eastAsia"/>
          <w:color w:val="000000"/>
          <w:sz w:val="28"/>
          <w:szCs w:val="28"/>
        </w:rPr>
        <w:t>99.1-99.2%</w:t>
      </w:r>
      <w:r>
        <w:rPr>
          <w:rFonts w:hint="eastAsia"/>
          <w:color w:val="000000"/>
          <w:sz w:val="28"/>
          <w:szCs w:val="28"/>
        </w:rPr>
        <w:t>、</w:t>
      </w:r>
      <w:r>
        <w:rPr>
          <w:rFonts w:hint="eastAsia"/>
          <w:color w:val="000000"/>
          <w:sz w:val="28"/>
          <w:szCs w:val="28"/>
        </w:rPr>
        <w:t>98.7-98.8%</w:t>
      </w:r>
      <w:r>
        <w:rPr>
          <w:rFonts w:hint="eastAsia"/>
          <w:color w:val="000000"/>
          <w:sz w:val="28"/>
          <w:szCs w:val="28"/>
        </w:rPr>
        <w:t>、</w:t>
      </w:r>
      <w:r>
        <w:rPr>
          <w:rFonts w:hint="eastAsia"/>
          <w:color w:val="000000"/>
          <w:sz w:val="28"/>
          <w:szCs w:val="28"/>
        </w:rPr>
        <w:t>83.9-89.8%</w:t>
      </w:r>
      <w:r>
        <w:rPr>
          <w:rFonts w:hint="eastAsia"/>
          <w:color w:val="000000"/>
          <w:sz w:val="28"/>
          <w:szCs w:val="28"/>
        </w:rPr>
        <w:t>、</w:t>
      </w:r>
      <w:r>
        <w:rPr>
          <w:rFonts w:hint="eastAsia"/>
          <w:color w:val="000000"/>
          <w:sz w:val="28"/>
          <w:szCs w:val="28"/>
        </w:rPr>
        <w:t>94.2-94.7%</w:t>
      </w:r>
      <w:r>
        <w:rPr>
          <w:rFonts w:hint="eastAsia"/>
          <w:color w:val="000000"/>
          <w:sz w:val="28"/>
          <w:szCs w:val="28"/>
        </w:rPr>
        <w:t>、</w:t>
      </w:r>
      <w:r>
        <w:rPr>
          <w:rFonts w:hint="eastAsia"/>
          <w:color w:val="000000"/>
          <w:sz w:val="28"/>
          <w:szCs w:val="28"/>
        </w:rPr>
        <w:t>81.2-81.9%</w:t>
      </w:r>
      <w:r>
        <w:rPr>
          <w:rFonts w:hint="eastAsia"/>
          <w:color w:val="000000"/>
          <w:sz w:val="28"/>
          <w:szCs w:val="28"/>
        </w:rPr>
        <w:t>、</w:t>
      </w:r>
      <w:r>
        <w:rPr>
          <w:rFonts w:hint="eastAsia"/>
          <w:color w:val="000000"/>
          <w:sz w:val="28"/>
          <w:szCs w:val="28"/>
        </w:rPr>
        <w:t>38.8-92.0%</w:t>
      </w:r>
      <w:r>
        <w:rPr>
          <w:rFonts w:hint="eastAsia"/>
          <w:color w:val="000000"/>
          <w:sz w:val="28"/>
          <w:szCs w:val="28"/>
        </w:rPr>
        <w:t>、</w:t>
      </w:r>
      <w:r>
        <w:rPr>
          <w:rFonts w:hint="eastAsia"/>
          <w:color w:val="000000"/>
          <w:sz w:val="28"/>
          <w:szCs w:val="28"/>
        </w:rPr>
        <w:t>61.5%</w:t>
      </w:r>
      <w:r>
        <w:rPr>
          <w:rFonts w:hint="eastAsia"/>
          <w:color w:val="000000"/>
          <w:sz w:val="28"/>
          <w:szCs w:val="28"/>
        </w:rPr>
        <w:t>、</w:t>
      </w:r>
      <w:r>
        <w:rPr>
          <w:rFonts w:hint="eastAsia"/>
          <w:color w:val="000000"/>
          <w:sz w:val="28"/>
          <w:szCs w:val="28"/>
        </w:rPr>
        <w:t>58.3%</w:t>
      </w:r>
      <w:r>
        <w:rPr>
          <w:rFonts w:hint="eastAsia"/>
          <w:color w:val="000000"/>
          <w:sz w:val="28"/>
          <w:szCs w:val="28"/>
        </w:rPr>
        <w:t>、</w:t>
      </w:r>
      <w:r>
        <w:rPr>
          <w:rFonts w:hint="eastAsia"/>
          <w:color w:val="000000"/>
          <w:sz w:val="28"/>
          <w:szCs w:val="28"/>
        </w:rPr>
        <w:t>95.2-95.9%</w:t>
      </w:r>
      <w:r>
        <w:rPr>
          <w:rFonts w:hint="eastAsia"/>
          <w:color w:val="000000"/>
          <w:sz w:val="28"/>
          <w:szCs w:val="28"/>
        </w:rPr>
        <w:t>、</w:t>
      </w:r>
      <w:r>
        <w:rPr>
          <w:rFonts w:hint="eastAsia"/>
          <w:color w:val="000000"/>
          <w:sz w:val="28"/>
          <w:szCs w:val="28"/>
        </w:rPr>
        <w:lastRenderedPageBreak/>
        <w:t>未检出。</w:t>
      </w:r>
    </w:p>
    <w:p w:rsidR="001C41BF" w:rsidRDefault="001C41BF">
      <w:pPr>
        <w:numPr>
          <w:ilvl w:val="0"/>
          <w:numId w:val="5"/>
        </w:numPr>
        <w:adjustRightInd w:val="0"/>
        <w:snapToGrid w:val="0"/>
        <w:spacing w:line="360" w:lineRule="auto"/>
        <w:ind w:firstLineChars="200" w:firstLine="560"/>
        <w:rPr>
          <w:color w:val="000000"/>
          <w:sz w:val="28"/>
          <w:szCs w:val="28"/>
        </w:rPr>
      </w:pPr>
      <w:r>
        <w:rPr>
          <w:rFonts w:hint="eastAsia"/>
          <w:color w:val="000000"/>
          <w:sz w:val="28"/>
          <w:szCs w:val="28"/>
        </w:rPr>
        <w:t>含盐污水处理系统</w:t>
      </w: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监测结果表明：含盐污水处理系统对悬浮物、</w:t>
      </w:r>
      <w:r>
        <w:rPr>
          <w:rFonts w:hint="eastAsia"/>
          <w:color w:val="000000"/>
          <w:sz w:val="28"/>
          <w:szCs w:val="28"/>
        </w:rPr>
        <w:t>COD</w:t>
      </w:r>
      <w:r>
        <w:rPr>
          <w:rFonts w:hint="eastAsia"/>
          <w:color w:val="000000"/>
          <w:sz w:val="28"/>
          <w:szCs w:val="28"/>
        </w:rPr>
        <w:t>、</w:t>
      </w:r>
      <w:r>
        <w:rPr>
          <w:rFonts w:hint="eastAsia"/>
          <w:color w:val="000000"/>
          <w:sz w:val="28"/>
          <w:szCs w:val="28"/>
        </w:rPr>
        <w:t>BOD5</w:t>
      </w:r>
      <w:r>
        <w:rPr>
          <w:rFonts w:hint="eastAsia"/>
          <w:color w:val="000000"/>
          <w:sz w:val="28"/>
          <w:szCs w:val="28"/>
        </w:rPr>
        <w:t>、氨氮、总氮、总磷、</w:t>
      </w:r>
      <w:r>
        <w:rPr>
          <w:rFonts w:hint="eastAsia"/>
          <w:color w:val="000000"/>
          <w:sz w:val="28"/>
          <w:szCs w:val="28"/>
        </w:rPr>
        <w:t>TOC</w:t>
      </w:r>
      <w:r>
        <w:rPr>
          <w:rFonts w:hint="eastAsia"/>
          <w:color w:val="000000"/>
          <w:sz w:val="28"/>
          <w:szCs w:val="28"/>
        </w:rPr>
        <w:t>、石油类、硫化物、挥发酚、苯、甲苯、邻二甲苯、间二甲苯、对二甲苯、乙苯、总氰化物、苯乙烯的去除效率分别为</w:t>
      </w:r>
      <w:r>
        <w:rPr>
          <w:rFonts w:hint="eastAsia"/>
          <w:color w:val="000000"/>
          <w:sz w:val="28"/>
          <w:szCs w:val="28"/>
        </w:rPr>
        <w:t>83.0-89.33%</w:t>
      </w:r>
      <w:r>
        <w:rPr>
          <w:rFonts w:hint="eastAsia"/>
          <w:color w:val="000000"/>
          <w:sz w:val="28"/>
          <w:szCs w:val="28"/>
        </w:rPr>
        <w:t>、</w:t>
      </w:r>
      <w:r>
        <w:rPr>
          <w:rFonts w:hint="eastAsia"/>
          <w:color w:val="000000"/>
          <w:sz w:val="28"/>
          <w:szCs w:val="28"/>
        </w:rPr>
        <w:t>91.4-92.3%</w:t>
      </w:r>
      <w:r>
        <w:rPr>
          <w:rFonts w:hint="eastAsia"/>
          <w:color w:val="000000"/>
          <w:sz w:val="28"/>
          <w:szCs w:val="28"/>
        </w:rPr>
        <w:t>、</w:t>
      </w:r>
      <w:r>
        <w:rPr>
          <w:rFonts w:hint="eastAsia"/>
          <w:color w:val="000000"/>
          <w:sz w:val="28"/>
          <w:szCs w:val="28"/>
        </w:rPr>
        <w:t>91.3-92.3%</w:t>
      </w:r>
      <w:r>
        <w:rPr>
          <w:rFonts w:hint="eastAsia"/>
          <w:color w:val="000000"/>
          <w:sz w:val="28"/>
          <w:szCs w:val="28"/>
        </w:rPr>
        <w:t>、</w:t>
      </w:r>
      <w:r>
        <w:rPr>
          <w:rFonts w:hint="eastAsia"/>
          <w:color w:val="000000"/>
          <w:sz w:val="28"/>
          <w:szCs w:val="28"/>
        </w:rPr>
        <w:t>99.2-98.1%</w:t>
      </w:r>
      <w:r>
        <w:rPr>
          <w:rFonts w:hint="eastAsia"/>
          <w:color w:val="000000"/>
          <w:sz w:val="28"/>
          <w:szCs w:val="28"/>
        </w:rPr>
        <w:t>、</w:t>
      </w:r>
      <w:r>
        <w:rPr>
          <w:rFonts w:hint="eastAsia"/>
          <w:color w:val="000000"/>
          <w:sz w:val="28"/>
          <w:szCs w:val="28"/>
        </w:rPr>
        <w:t>74.9-73.1%</w:t>
      </w:r>
      <w:r>
        <w:rPr>
          <w:rFonts w:hint="eastAsia"/>
          <w:color w:val="000000"/>
          <w:sz w:val="28"/>
          <w:szCs w:val="28"/>
        </w:rPr>
        <w:t>、</w:t>
      </w:r>
      <w:r>
        <w:rPr>
          <w:rFonts w:hint="eastAsia"/>
          <w:color w:val="000000"/>
          <w:sz w:val="28"/>
          <w:szCs w:val="28"/>
        </w:rPr>
        <w:t>62.4-66.6%</w:t>
      </w:r>
      <w:r>
        <w:rPr>
          <w:rFonts w:hint="eastAsia"/>
          <w:color w:val="000000"/>
          <w:sz w:val="28"/>
          <w:szCs w:val="28"/>
        </w:rPr>
        <w:t>、</w:t>
      </w:r>
      <w:r>
        <w:rPr>
          <w:rFonts w:hint="eastAsia"/>
          <w:color w:val="000000"/>
          <w:sz w:val="28"/>
          <w:szCs w:val="28"/>
        </w:rPr>
        <w:t>91.5-92.2%</w:t>
      </w:r>
      <w:r>
        <w:rPr>
          <w:rFonts w:hint="eastAsia"/>
          <w:color w:val="000000"/>
          <w:sz w:val="28"/>
          <w:szCs w:val="28"/>
        </w:rPr>
        <w:t>、</w:t>
      </w:r>
      <w:r>
        <w:rPr>
          <w:rFonts w:hint="eastAsia"/>
          <w:color w:val="000000"/>
          <w:sz w:val="28"/>
          <w:szCs w:val="28"/>
        </w:rPr>
        <w:t>98.7-98.4%</w:t>
      </w:r>
      <w:r>
        <w:rPr>
          <w:rFonts w:hint="eastAsia"/>
          <w:color w:val="000000"/>
          <w:sz w:val="28"/>
          <w:szCs w:val="28"/>
        </w:rPr>
        <w:t>、</w:t>
      </w:r>
      <w:r>
        <w:rPr>
          <w:rFonts w:hint="eastAsia"/>
          <w:color w:val="000000"/>
          <w:sz w:val="28"/>
          <w:szCs w:val="28"/>
        </w:rPr>
        <w:t>98.7-98.6%</w:t>
      </w:r>
      <w:r>
        <w:rPr>
          <w:rFonts w:hint="eastAsia"/>
          <w:color w:val="000000"/>
          <w:sz w:val="28"/>
          <w:szCs w:val="28"/>
        </w:rPr>
        <w:t>、</w:t>
      </w:r>
      <w:r>
        <w:rPr>
          <w:rFonts w:hint="eastAsia"/>
          <w:color w:val="000000"/>
          <w:sz w:val="28"/>
          <w:szCs w:val="28"/>
        </w:rPr>
        <w:t>92.7-91.9%</w:t>
      </w:r>
      <w:r>
        <w:rPr>
          <w:rFonts w:hint="eastAsia"/>
          <w:color w:val="000000"/>
          <w:sz w:val="28"/>
          <w:szCs w:val="28"/>
        </w:rPr>
        <w:t>、</w:t>
      </w:r>
      <w:r>
        <w:rPr>
          <w:rFonts w:hint="eastAsia"/>
          <w:color w:val="000000"/>
          <w:sz w:val="28"/>
          <w:szCs w:val="28"/>
        </w:rPr>
        <w:t>99.2-99.5%</w:t>
      </w:r>
      <w:r>
        <w:rPr>
          <w:rFonts w:hint="eastAsia"/>
          <w:color w:val="000000"/>
          <w:sz w:val="28"/>
          <w:szCs w:val="28"/>
        </w:rPr>
        <w:t>、</w:t>
      </w:r>
      <w:r>
        <w:rPr>
          <w:rFonts w:hint="eastAsia"/>
          <w:color w:val="000000"/>
          <w:sz w:val="28"/>
          <w:szCs w:val="28"/>
        </w:rPr>
        <w:t>87.3-95.4%</w:t>
      </w:r>
      <w:r>
        <w:rPr>
          <w:rFonts w:hint="eastAsia"/>
          <w:color w:val="000000"/>
          <w:sz w:val="28"/>
          <w:szCs w:val="28"/>
        </w:rPr>
        <w:t>、</w:t>
      </w:r>
      <w:r>
        <w:rPr>
          <w:rFonts w:hint="eastAsia"/>
          <w:color w:val="000000"/>
          <w:sz w:val="28"/>
          <w:szCs w:val="28"/>
        </w:rPr>
        <w:t>93.5-94.9%</w:t>
      </w:r>
      <w:r>
        <w:rPr>
          <w:rFonts w:hint="eastAsia"/>
          <w:color w:val="000000"/>
          <w:sz w:val="28"/>
          <w:szCs w:val="28"/>
        </w:rPr>
        <w:t>、</w:t>
      </w:r>
      <w:r>
        <w:rPr>
          <w:rFonts w:hint="eastAsia"/>
          <w:color w:val="000000"/>
          <w:sz w:val="28"/>
          <w:szCs w:val="28"/>
        </w:rPr>
        <w:t>75.6%</w:t>
      </w:r>
      <w:r>
        <w:rPr>
          <w:rFonts w:hint="eastAsia"/>
          <w:color w:val="000000"/>
          <w:sz w:val="28"/>
          <w:szCs w:val="28"/>
        </w:rPr>
        <w:t>、</w:t>
      </w:r>
      <w:r>
        <w:rPr>
          <w:rFonts w:hint="eastAsia"/>
          <w:color w:val="000000"/>
          <w:sz w:val="28"/>
          <w:szCs w:val="28"/>
        </w:rPr>
        <w:t>99.4-99.5%</w:t>
      </w:r>
      <w:r>
        <w:rPr>
          <w:rFonts w:hint="eastAsia"/>
          <w:color w:val="000000"/>
          <w:sz w:val="28"/>
          <w:szCs w:val="28"/>
        </w:rPr>
        <w:t>、</w:t>
      </w:r>
      <w:r>
        <w:rPr>
          <w:rFonts w:hint="eastAsia"/>
          <w:color w:val="000000"/>
          <w:sz w:val="28"/>
          <w:szCs w:val="28"/>
        </w:rPr>
        <w:t>%</w:t>
      </w:r>
      <w:r>
        <w:rPr>
          <w:rFonts w:hint="eastAsia"/>
          <w:color w:val="000000"/>
          <w:sz w:val="28"/>
          <w:szCs w:val="28"/>
        </w:rPr>
        <w:t>、未检出、</w:t>
      </w:r>
      <w:r>
        <w:rPr>
          <w:rFonts w:hint="eastAsia"/>
          <w:color w:val="000000"/>
          <w:sz w:val="28"/>
          <w:szCs w:val="28"/>
        </w:rPr>
        <w:t>56.2-60.7%</w:t>
      </w:r>
      <w:r>
        <w:rPr>
          <w:rFonts w:hint="eastAsia"/>
          <w:color w:val="000000"/>
          <w:sz w:val="28"/>
          <w:szCs w:val="28"/>
        </w:rPr>
        <w:t>、</w:t>
      </w:r>
      <w:r>
        <w:rPr>
          <w:rFonts w:hint="eastAsia"/>
          <w:color w:val="000000"/>
          <w:sz w:val="28"/>
          <w:szCs w:val="28"/>
        </w:rPr>
        <w:t>93.5-94.1%</w:t>
      </w:r>
      <w:r>
        <w:rPr>
          <w:rFonts w:hint="eastAsia"/>
          <w:color w:val="000000"/>
          <w:sz w:val="28"/>
          <w:szCs w:val="28"/>
        </w:rPr>
        <w:t>。</w:t>
      </w:r>
    </w:p>
    <w:p w:rsidR="001C41BF" w:rsidRDefault="001C41BF">
      <w:pPr>
        <w:numPr>
          <w:ilvl w:val="0"/>
          <w:numId w:val="5"/>
        </w:numPr>
        <w:adjustRightInd w:val="0"/>
        <w:snapToGrid w:val="0"/>
        <w:spacing w:line="360" w:lineRule="auto"/>
        <w:ind w:firstLineChars="200" w:firstLine="560"/>
        <w:jc w:val="left"/>
        <w:rPr>
          <w:color w:val="000000"/>
          <w:sz w:val="28"/>
          <w:szCs w:val="28"/>
        </w:rPr>
      </w:pPr>
      <w:r>
        <w:rPr>
          <w:rFonts w:hint="eastAsia"/>
          <w:color w:val="000000"/>
          <w:sz w:val="28"/>
          <w:szCs w:val="28"/>
        </w:rPr>
        <w:t>含硫污水酸性汽提装置：</w:t>
      </w: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监测结果表明：含硫污水处理系统对硫化物、氨氮、挥发酚、总氰化物、</w:t>
      </w:r>
      <w:r>
        <w:rPr>
          <w:rFonts w:hint="eastAsia"/>
          <w:color w:val="000000"/>
          <w:sz w:val="28"/>
          <w:szCs w:val="28"/>
        </w:rPr>
        <w:t>SS</w:t>
      </w:r>
      <w:r>
        <w:rPr>
          <w:rFonts w:hint="eastAsia"/>
          <w:color w:val="000000"/>
          <w:sz w:val="28"/>
          <w:szCs w:val="28"/>
        </w:rPr>
        <w:t>、</w:t>
      </w:r>
      <w:r>
        <w:rPr>
          <w:rFonts w:hint="eastAsia"/>
          <w:color w:val="000000"/>
          <w:sz w:val="28"/>
          <w:szCs w:val="28"/>
        </w:rPr>
        <w:t>COD</w:t>
      </w:r>
      <w:r>
        <w:rPr>
          <w:rFonts w:hint="eastAsia"/>
          <w:color w:val="000000"/>
          <w:sz w:val="28"/>
          <w:szCs w:val="28"/>
        </w:rPr>
        <w:t>、石油类的去除效率分别为</w:t>
      </w:r>
      <w:r>
        <w:rPr>
          <w:rFonts w:hint="eastAsia"/>
          <w:color w:val="000000"/>
          <w:sz w:val="28"/>
          <w:szCs w:val="28"/>
        </w:rPr>
        <w:t>73.2-73.9%</w:t>
      </w:r>
      <w:r>
        <w:rPr>
          <w:rFonts w:hint="eastAsia"/>
          <w:color w:val="000000"/>
          <w:sz w:val="28"/>
          <w:szCs w:val="28"/>
        </w:rPr>
        <w:t>、</w:t>
      </w:r>
      <w:r>
        <w:rPr>
          <w:rFonts w:hint="eastAsia"/>
          <w:color w:val="000000"/>
          <w:sz w:val="28"/>
          <w:szCs w:val="28"/>
        </w:rPr>
        <w:t>99.6-99.7%</w:t>
      </w:r>
      <w:r>
        <w:rPr>
          <w:rFonts w:hint="eastAsia"/>
          <w:color w:val="000000"/>
          <w:sz w:val="28"/>
          <w:szCs w:val="28"/>
        </w:rPr>
        <w:t>、</w:t>
      </w:r>
      <w:r>
        <w:rPr>
          <w:rFonts w:hint="eastAsia"/>
          <w:color w:val="000000"/>
          <w:sz w:val="28"/>
          <w:szCs w:val="28"/>
        </w:rPr>
        <w:t>11.5-20%</w:t>
      </w:r>
      <w:r>
        <w:rPr>
          <w:rFonts w:hint="eastAsia"/>
          <w:color w:val="000000"/>
          <w:sz w:val="28"/>
          <w:szCs w:val="28"/>
        </w:rPr>
        <w:t>、</w:t>
      </w:r>
      <w:r>
        <w:rPr>
          <w:rFonts w:hint="eastAsia"/>
          <w:color w:val="000000"/>
          <w:sz w:val="28"/>
          <w:szCs w:val="28"/>
        </w:rPr>
        <w:t>95.9-96.5%</w:t>
      </w:r>
      <w:r>
        <w:rPr>
          <w:rFonts w:hint="eastAsia"/>
          <w:color w:val="000000"/>
          <w:sz w:val="28"/>
          <w:szCs w:val="28"/>
        </w:rPr>
        <w:t>、</w:t>
      </w:r>
      <w:r>
        <w:rPr>
          <w:rFonts w:hint="eastAsia"/>
          <w:color w:val="000000"/>
          <w:sz w:val="28"/>
          <w:szCs w:val="28"/>
        </w:rPr>
        <w:t>99.5-99.9%</w:t>
      </w:r>
      <w:r>
        <w:rPr>
          <w:rFonts w:hint="eastAsia"/>
          <w:color w:val="000000"/>
          <w:sz w:val="28"/>
          <w:szCs w:val="28"/>
        </w:rPr>
        <w:t>、</w:t>
      </w:r>
      <w:r>
        <w:rPr>
          <w:rFonts w:hint="eastAsia"/>
          <w:color w:val="000000"/>
          <w:sz w:val="28"/>
          <w:szCs w:val="28"/>
        </w:rPr>
        <w:t>99.5-99.9%</w:t>
      </w:r>
      <w:r>
        <w:rPr>
          <w:rFonts w:hint="eastAsia"/>
          <w:color w:val="000000"/>
          <w:sz w:val="28"/>
          <w:szCs w:val="28"/>
        </w:rPr>
        <w:t>、</w:t>
      </w:r>
      <w:r>
        <w:rPr>
          <w:rFonts w:hint="eastAsia"/>
          <w:color w:val="000000"/>
          <w:sz w:val="28"/>
          <w:szCs w:val="28"/>
        </w:rPr>
        <w:t>94.2-94.8%</w:t>
      </w:r>
      <w:r>
        <w:rPr>
          <w:rFonts w:hint="eastAsia"/>
          <w:color w:val="000000"/>
          <w:sz w:val="28"/>
          <w:szCs w:val="28"/>
        </w:rPr>
        <w:t>。</w:t>
      </w:r>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4</w:t>
      </w:r>
      <w:r>
        <w:rPr>
          <w:rFonts w:hint="eastAsia"/>
          <w:color w:val="000000"/>
          <w:sz w:val="28"/>
          <w:szCs w:val="28"/>
        </w:rPr>
        <w:t>、雨水排口</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雨水排水排口外排水中</w:t>
      </w:r>
      <w:r>
        <w:rPr>
          <w:rFonts w:hint="eastAsia"/>
          <w:color w:val="000000"/>
          <w:sz w:val="28"/>
          <w:szCs w:val="28"/>
        </w:rPr>
        <w:t>pH</w:t>
      </w:r>
      <w:r>
        <w:rPr>
          <w:rFonts w:hint="eastAsia"/>
          <w:color w:val="000000"/>
          <w:sz w:val="28"/>
          <w:szCs w:val="28"/>
        </w:rPr>
        <w:t>的监测值范围为</w:t>
      </w:r>
      <w:r>
        <w:rPr>
          <w:rFonts w:hint="eastAsia"/>
          <w:color w:val="000000"/>
          <w:sz w:val="28"/>
          <w:szCs w:val="28"/>
        </w:rPr>
        <w:t>8.27-8.34</w:t>
      </w:r>
      <w:r>
        <w:rPr>
          <w:rFonts w:hint="eastAsia"/>
          <w:color w:val="000000"/>
          <w:sz w:val="28"/>
          <w:szCs w:val="28"/>
        </w:rPr>
        <w:t>，悬浮物、</w:t>
      </w:r>
      <w:r>
        <w:rPr>
          <w:rFonts w:hint="eastAsia"/>
          <w:color w:val="000000"/>
          <w:sz w:val="28"/>
          <w:szCs w:val="28"/>
        </w:rPr>
        <w:t>COD</w:t>
      </w:r>
      <w:r>
        <w:rPr>
          <w:rFonts w:hint="eastAsia"/>
          <w:color w:val="000000"/>
          <w:sz w:val="28"/>
          <w:szCs w:val="28"/>
        </w:rPr>
        <w:t>、</w:t>
      </w:r>
      <w:r>
        <w:rPr>
          <w:rFonts w:hint="eastAsia"/>
          <w:color w:val="000000"/>
          <w:sz w:val="28"/>
          <w:szCs w:val="28"/>
        </w:rPr>
        <w:t>BOD</w:t>
      </w:r>
      <w:r>
        <w:rPr>
          <w:rFonts w:hint="eastAsia"/>
          <w:color w:val="000000"/>
          <w:sz w:val="28"/>
          <w:szCs w:val="28"/>
        </w:rPr>
        <w:t>、石油类、硫化物、氨氮日均浓度最大值分别为</w:t>
      </w:r>
      <w:r>
        <w:rPr>
          <w:rFonts w:hint="eastAsia"/>
          <w:color w:val="000000"/>
          <w:sz w:val="28"/>
          <w:szCs w:val="28"/>
        </w:rPr>
        <w:t>7mg/L</w:t>
      </w:r>
      <w:r>
        <w:rPr>
          <w:rFonts w:hint="eastAsia"/>
          <w:color w:val="000000"/>
          <w:sz w:val="28"/>
          <w:szCs w:val="28"/>
        </w:rPr>
        <w:t>、</w:t>
      </w:r>
      <w:r>
        <w:rPr>
          <w:rFonts w:hint="eastAsia"/>
          <w:color w:val="000000"/>
          <w:sz w:val="28"/>
          <w:szCs w:val="28"/>
        </w:rPr>
        <w:t>42.5mg/L</w:t>
      </w:r>
      <w:r>
        <w:rPr>
          <w:rFonts w:hint="eastAsia"/>
          <w:color w:val="000000"/>
          <w:sz w:val="28"/>
          <w:szCs w:val="28"/>
        </w:rPr>
        <w:t>、</w:t>
      </w:r>
      <w:r>
        <w:rPr>
          <w:rFonts w:hint="eastAsia"/>
          <w:color w:val="000000"/>
          <w:sz w:val="28"/>
          <w:szCs w:val="28"/>
        </w:rPr>
        <w:t>8.6mg/L</w:t>
      </w:r>
      <w:r>
        <w:rPr>
          <w:rFonts w:hint="eastAsia"/>
          <w:color w:val="000000"/>
          <w:sz w:val="28"/>
          <w:szCs w:val="28"/>
        </w:rPr>
        <w:t>、</w:t>
      </w:r>
      <w:r>
        <w:rPr>
          <w:rFonts w:hint="eastAsia"/>
          <w:color w:val="000000"/>
          <w:sz w:val="28"/>
          <w:szCs w:val="28"/>
        </w:rPr>
        <w:t>0.11mg/L</w:t>
      </w:r>
      <w:r>
        <w:rPr>
          <w:rFonts w:hint="eastAsia"/>
          <w:color w:val="000000"/>
          <w:sz w:val="28"/>
          <w:szCs w:val="28"/>
        </w:rPr>
        <w:t>、</w:t>
      </w:r>
      <w:r>
        <w:rPr>
          <w:rFonts w:hint="eastAsia"/>
          <w:color w:val="000000"/>
          <w:sz w:val="28"/>
          <w:szCs w:val="28"/>
        </w:rPr>
        <w:t>0.02875mg/L</w:t>
      </w:r>
      <w:r>
        <w:rPr>
          <w:rFonts w:hint="eastAsia"/>
          <w:color w:val="000000"/>
          <w:sz w:val="28"/>
          <w:szCs w:val="28"/>
        </w:rPr>
        <w:t>、</w:t>
      </w:r>
      <w:r>
        <w:rPr>
          <w:rFonts w:hint="eastAsia"/>
          <w:color w:val="000000"/>
          <w:sz w:val="28"/>
          <w:szCs w:val="28"/>
        </w:rPr>
        <w:t>1.6425mg/L</w:t>
      </w:r>
      <w:r>
        <w:rPr>
          <w:rFonts w:hint="eastAsia"/>
          <w:color w:val="000000"/>
          <w:sz w:val="28"/>
          <w:szCs w:val="28"/>
        </w:rPr>
        <w:t>，均满足《石油炼制工业污染物排放标准》（</w:t>
      </w:r>
      <w:r>
        <w:rPr>
          <w:rFonts w:hint="eastAsia"/>
          <w:color w:val="000000"/>
          <w:sz w:val="28"/>
          <w:szCs w:val="28"/>
        </w:rPr>
        <w:t>GB31570-2015</w:t>
      </w:r>
      <w:r>
        <w:rPr>
          <w:rFonts w:hint="eastAsia"/>
          <w:color w:val="000000"/>
          <w:sz w:val="28"/>
          <w:szCs w:val="28"/>
        </w:rPr>
        <w:t>）中表</w:t>
      </w:r>
      <w:r>
        <w:rPr>
          <w:rFonts w:hint="eastAsia"/>
          <w:color w:val="000000"/>
          <w:sz w:val="28"/>
          <w:szCs w:val="28"/>
        </w:rPr>
        <w:t>1</w:t>
      </w:r>
      <w:r>
        <w:rPr>
          <w:rFonts w:hint="eastAsia"/>
          <w:color w:val="000000"/>
          <w:sz w:val="28"/>
          <w:szCs w:val="28"/>
        </w:rPr>
        <w:t>标准、《石油化学工业污染物排放标准》（</w:t>
      </w:r>
      <w:r>
        <w:rPr>
          <w:rFonts w:hint="eastAsia"/>
          <w:color w:val="000000"/>
          <w:sz w:val="28"/>
          <w:szCs w:val="28"/>
        </w:rPr>
        <w:t>GB31571-2015</w:t>
      </w:r>
      <w:r>
        <w:rPr>
          <w:rFonts w:hint="eastAsia"/>
          <w:color w:val="000000"/>
          <w:sz w:val="28"/>
          <w:szCs w:val="28"/>
        </w:rPr>
        <w:t>）中表</w:t>
      </w:r>
      <w:r>
        <w:rPr>
          <w:rFonts w:hint="eastAsia"/>
          <w:color w:val="000000"/>
          <w:sz w:val="28"/>
          <w:szCs w:val="28"/>
        </w:rPr>
        <w:t>1</w:t>
      </w:r>
      <w:r>
        <w:rPr>
          <w:rFonts w:hint="eastAsia"/>
          <w:color w:val="000000"/>
          <w:sz w:val="28"/>
          <w:szCs w:val="28"/>
        </w:rPr>
        <w:t>标准和《合成氨工业水污染物排放标准》（</w:t>
      </w:r>
      <w:r>
        <w:rPr>
          <w:rFonts w:hint="eastAsia"/>
          <w:color w:val="000000"/>
          <w:sz w:val="28"/>
          <w:szCs w:val="28"/>
        </w:rPr>
        <w:t>GB13458-2013</w:t>
      </w:r>
      <w:r>
        <w:rPr>
          <w:rFonts w:hint="eastAsia"/>
          <w:color w:val="000000"/>
          <w:sz w:val="28"/>
          <w:szCs w:val="28"/>
        </w:rPr>
        <w:t>）中较严格的标准限值要求。</w:t>
      </w:r>
    </w:p>
    <w:p w:rsidR="001C41BF" w:rsidRDefault="001C41BF">
      <w:pPr>
        <w:numPr>
          <w:ilvl w:val="0"/>
          <w:numId w:val="6"/>
        </w:numPr>
        <w:adjustRightInd w:val="0"/>
        <w:snapToGrid w:val="0"/>
        <w:spacing w:line="360" w:lineRule="auto"/>
        <w:ind w:firstLineChars="200" w:firstLine="560"/>
        <w:rPr>
          <w:color w:val="000000"/>
          <w:sz w:val="28"/>
          <w:szCs w:val="28"/>
        </w:rPr>
      </w:pPr>
      <w:r>
        <w:rPr>
          <w:rFonts w:hint="eastAsia"/>
          <w:color w:val="000000"/>
          <w:sz w:val="28"/>
          <w:szCs w:val="28"/>
        </w:rPr>
        <w:t>污水总排口</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验收监测期间，项目总排口外排水中各监测因子日均浓度最大值均满足《石油炼制工业污染物排放标准》（</w:t>
      </w:r>
      <w:r>
        <w:rPr>
          <w:rFonts w:hint="eastAsia"/>
          <w:color w:val="000000"/>
          <w:sz w:val="28"/>
          <w:szCs w:val="28"/>
        </w:rPr>
        <w:t>GB31570-2015</w:t>
      </w:r>
      <w:r>
        <w:rPr>
          <w:rFonts w:hint="eastAsia"/>
          <w:color w:val="000000"/>
          <w:sz w:val="28"/>
          <w:szCs w:val="28"/>
        </w:rPr>
        <w:t>）中表</w:t>
      </w:r>
      <w:r>
        <w:rPr>
          <w:rFonts w:hint="eastAsia"/>
          <w:color w:val="000000"/>
          <w:sz w:val="28"/>
          <w:szCs w:val="28"/>
        </w:rPr>
        <w:t>1</w:t>
      </w:r>
      <w:r>
        <w:rPr>
          <w:rFonts w:hint="eastAsia"/>
          <w:color w:val="000000"/>
          <w:sz w:val="28"/>
          <w:szCs w:val="28"/>
        </w:rPr>
        <w:t>标准、《石油化学工业污染物排放标准》（</w:t>
      </w:r>
      <w:r>
        <w:rPr>
          <w:rFonts w:hint="eastAsia"/>
          <w:color w:val="000000"/>
          <w:sz w:val="28"/>
          <w:szCs w:val="28"/>
        </w:rPr>
        <w:t>GB31571-2015</w:t>
      </w:r>
      <w:r>
        <w:rPr>
          <w:rFonts w:hint="eastAsia"/>
          <w:color w:val="000000"/>
          <w:sz w:val="28"/>
          <w:szCs w:val="28"/>
        </w:rPr>
        <w:t>）中表</w:t>
      </w:r>
      <w:r>
        <w:rPr>
          <w:rFonts w:hint="eastAsia"/>
          <w:color w:val="000000"/>
          <w:sz w:val="28"/>
          <w:szCs w:val="28"/>
        </w:rPr>
        <w:t>1</w:t>
      </w:r>
      <w:r>
        <w:rPr>
          <w:rFonts w:hint="eastAsia"/>
          <w:color w:val="000000"/>
          <w:sz w:val="28"/>
          <w:szCs w:val="28"/>
        </w:rPr>
        <w:lastRenderedPageBreak/>
        <w:t>标准和《合成氨工业水污染物排放标准》（</w:t>
      </w:r>
      <w:r>
        <w:rPr>
          <w:rFonts w:hint="eastAsia"/>
          <w:color w:val="000000"/>
          <w:sz w:val="28"/>
          <w:szCs w:val="28"/>
        </w:rPr>
        <w:t>GB13458-2013</w:t>
      </w:r>
      <w:r>
        <w:rPr>
          <w:rFonts w:hint="eastAsia"/>
          <w:color w:val="000000"/>
          <w:sz w:val="28"/>
          <w:szCs w:val="28"/>
        </w:rPr>
        <w:t>）中较严格的标准限值要求。</w:t>
      </w:r>
    </w:p>
    <w:p w:rsidR="001C41BF" w:rsidRDefault="001C41BF">
      <w:pPr>
        <w:pStyle w:val="3"/>
        <w:keepLines w:val="0"/>
        <w:adjustRightInd w:val="0"/>
        <w:snapToGrid w:val="0"/>
        <w:spacing w:before="0" w:after="0" w:line="360" w:lineRule="auto"/>
        <w:rPr>
          <w:bCs w:val="0"/>
          <w:color w:val="000000"/>
          <w:sz w:val="28"/>
        </w:rPr>
      </w:pPr>
      <w:bookmarkStart w:id="259" w:name="_Toc2463"/>
      <w:bookmarkStart w:id="260" w:name="_Toc23506"/>
      <w:r>
        <w:rPr>
          <w:rFonts w:hint="eastAsia"/>
          <w:bCs w:val="0"/>
          <w:color w:val="000000"/>
          <w:sz w:val="28"/>
        </w:rPr>
        <w:t>13.1.3</w:t>
      </w:r>
      <w:r>
        <w:rPr>
          <w:rFonts w:hint="eastAsia"/>
          <w:bCs w:val="0"/>
          <w:color w:val="000000"/>
          <w:sz w:val="28"/>
        </w:rPr>
        <w:t>噪声验收监测结果</w:t>
      </w:r>
      <w:bookmarkEnd w:id="259"/>
      <w:bookmarkEnd w:id="260"/>
    </w:p>
    <w:p w:rsidR="001C41BF" w:rsidRDefault="001C41BF">
      <w:pPr>
        <w:adjustRightInd w:val="0"/>
        <w:snapToGrid w:val="0"/>
        <w:spacing w:line="360" w:lineRule="auto"/>
        <w:ind w:firstLineChars="200" w:firstLine="560"/>
        <w:jc w:val="left"/>
        <w:rPr>
          <w:color w:val="000000"/>
          <w:sz w:val="28"/>
          <w:szCs w:val="28"/>
        </w:rPr>
      </w:pPr>
      <w:r>
        <w:rPr>
          <w:rFonts w:hint="eastAsia"/>
          <w:bCs/>
          <w:color w:val="000000"/>
          <w:sz w:val="28"/>
          <w:szCs w:val="28"/>
        </w:rPr>
        <w:t>测结果表明，验收</w:t>
      </w:r>
      <w:r>
        <w:rPr>
          <w:bCs/>
          <w:color w:val="000000"/>
          <w:sz w:val="28"/>
          <w:szCs w:val="28"/>
        </w:rPr>
        <w:t>监测</w:t>
      </w:r>
      <w:r>
        <w:rPr>
          <w:rFonts w:hint="eastAsia"/>
          <w:bCs/>
          <w:color w:val="000000"/>
          <w:sz w:val="28"/>
          <w:szCs w:val="28"/>
        </w:rPr>
        <w:t>期间，项目</w:t>
      </w:r>
      <w:r>
        <w:rPr>
          <w:bCs/>
          <w:color w:val="000000"/>
          <w:sz w:val="28"/>
          <w:szCs w:val="28"/>
        </w:rPr>
        <w:t>厂界昼</w:t>
      </w:r>
      <w:r>
        <w:rPr>
          <w:rFonts w:hint="eastAsia"/>
          <w:bCs/>
          <w:color w:val="000000"/>
          <w:sz w:val="28"/>
          <w:szCs w:val="28"/>
        </w:rPr>
        <w:t>夜间</w:t>
      </w:r>
      <w:r>
        <w:rPr>
          <w:bCs/>
          <w:color w:val="000000"/>
          <w:sz w:val="28"/>
          <w:szCs w:val="28"/>
        </w:rPr>
        <w:t>噪声</w:t>
      </w:r>
      <w:r>
        <w:rPr>
          <w:rFonts w:hint="eastAsia"/>
          <w:bCs/>
          <w:color w:val="000000"/>
          <w:sz w:val="28"/>
          <w:szCs w:val="28"/>
        </w:rPr>
        <w:t>两日监测结果均满足</w:t>
      </w:r>
      <w:r>
        <w:rPr>
          <w:color w:val="000000"/>
          <w:sz w:val="28"/>
          <w:szCs w:val="28"/>
        </w:rPr>
        <w:t>《工业企业厂界环境噪声排放标准》（</w:t>
      </w:r>
      <w:r>
        <w:rPr>
          <w:color w:val="000000"/>
          <w:sz w:val="28"/>
          <w:szCs w:val="28"/>
        </w:rPr>
        <w:t>GB 12348- 2008</w:t>
      </w:r>
      <w:r>
        <w:rPr>
          <w:color w:val="000000"/>
          <w:sz w:val="28"/>
          <w:szCs w:val="28"/>
        </w:rPr>
        <w:t>）</w:t>
      </w:r>
      <w:r>
        <w:rPr>
          <w:color w:val="000000"/>
          <w:sz w:val="28"/>
          <w:szCs w:val="28"/>
        </w:rPr>
        <w:t>3</w:t>
      </w:r>
      <w:r>
        <w:rPr>
          <w:color w:val="000000"/>
          <w:sz w:val="28"/>
          <w:szCs w:val="28"/>
        </w:rPr>
        <w:t>类标准</w:t>
      </w:r>
      <w:r>
        <w:rPr>
          <w:rFonts w:hint="eastAsia"/>
          <w:color w:val="000000"/>
          <w:sz w:val="28"/>
          <w:szCs w:val="28"/>
        </w:rPr>
        <w:t>要求。</w:t>
      </w:r>
    </w:p>
    <w:p w:rsidR="001C41BF" w:rsidRDefault="001C41BF">
      <w:pPr>
        <w:pStyle w:val="3"/>
        <w:keepLines w:val="0"/>
        <w:adjustRightInd w:val="0"/>
        <w:snapToGrid w:val="0"/>
        <w:spacing w:before="0" w:after="0" w:line="360" w:lineRule="auto"/>
        <w:rPr>
          <w:bCs w:val="0"/>
          <w:color w:val="000000"/>
          <w:sz w:val="28"/>
        </w:rPr>
      </w:pPr>
      <w:bookmarkStart w:id="261" w:name="_Toc16808"/>
      <w:bookmarkStart w:id="262" w:name="_Toc4528"/>
      <w:r>
        <w:rPr>
          <w:rFonts w:hint="eastAsia"/>
          <w:bCs w:val="0"/>
          <w:color w:val="000000"/>
          <w:sz w:val="28"/>
        </w:rPr>
        <w:t>13.1.4</w:t>
      </w:r>
      <w:r>
        <w:rPr>
          <w:rFonts w:hint="eastAsia"/>
          <w:bCs w:val="0"/>
          <w:color w:val="000000"/>
          <w:sz w:val="28"/>
        </w:rPr>
        <w:t>地下水验收监测结果</w:t>
      </w:r>
      <w:bookmarkEnd w:id="261"/>
      <w:bookmarkEnd w:id="262"/>
    </w:p>
    <w:p w:rsidR="001C41BF" w:rsidRDefault="001C41BF">
      <w:pPr>
        <w:adjustRightInd w:val="0"/>
        <w:snapToGrid w:val="0"/>
        <w:spacing w:line="360" w:lineRule="auto"/>
        <w:ind w:firstLineChars="200" w:firstLine="560"/>
        <w:jc w:val="left"/>
        <w:rPr>
          <w:color w:val="000000"/>
          <w:sz w:val="28"/>
          <w:szCs w:val="28"/>
        </w:rPr>
      </w:pPr>
      <w:r>
        <w:rPr>
          <w:rFonts w:hint="eastAsia"/>
          <w:color w:val="000000"/>
          <w:sz w:val="28"/>
          <w:szCs w:val="28"/>
        </w:rPr>
        <w:t>监测结果表明：各点位因子监测值均满足《地下水质量标准》（</w:t>
      </w:r>
      <w:r>
        <w:rPr>
          <w:rFonts w:hint="eastAsia"/>
          <w:color w:val="000000"/>
          <w:sz w:val="28"/>
          <w:szCs w:val="28"/>
        </w:rPr>
        <w:t>GB/T14848-93</w:t>
      </w:r>
      <w:r>
        <w:rPr>
          <w:rFonts w:hint="eastAsia"/>
          <w:color w:val="000000"/>
          <w:sz w:val="28"/>
          <w:szCs w:val="28"/>
        </w:rPr>
        <w:t>）中Ⅲ类标准要求。</w:t>
      </w:r>
    </w:p>
    <w:p w:rsidR="001C41BF" w:rsidRDefault="001C41BF">
      <w:pPr>
        <w:pStyle w:val="3"/>
        <w:keepLines w:val="0"/>
        <w:adjustRightInd w:val="0"/>
        <w:snapToGrid w:val="0"/>
        <w:spacing w:before="0" w:after="0" w:line="360" w:lineRule="auto"/>
        <w:rPr>
          <w:bCs w:val="0"/>
          <w:color w:val="000000"/>
          <w:sz w:val="28"/>
        </w:rPr>
      </w:pPr>
      <w:bookmarkStart w:id="263" w:name="_Toc21372"/>
      <w:bookmarkStart w:id="264" w:name="_Toc14019"/>
      <w:r>
        <w:rPr>
          <w:rFonts w:hint="eastAsia"/>
          <w:bCs w:val="0"/>
          <w:color w:val="000000"/>
          <w:sz w:val="28"/>
        </w:rPr>
        <w:t>13.1.5</w:t>
      </w:r>
      <w:r>
        <w:rPr>
          <w:rFonts w:hint="eastAsia"/>
          <w:bCs w:val="0"/>
          <w:color w:val="000000"/>
          <w:sz w:val="28"/>
        </w:rPr>
        <w:t>环境空气质量监测结果</w:t>
      </w:r>
      <w:bookmarkEnd w:id="263"/>
      <w:bookmarkEnd w:id="264"/>
    </w:p>
    <w:p w:rsidR="001C41BF" w:rsidRDefault="001C41BF">
      <w:pPr>
        <w:snapToGrid w:val="0"/>
        <w:spacing w:line="360" w:lineRule="auto"/>
        <w:ind w:firstLineChars="200" w:firstLine="560"/>
        <w:rPr>
          <w:color w:val="000000"/>
          <w:sz w:val="28"/>
          <w:szCs w:val="28"/>
        </w:rPr>
      </w:pPr>
      <w:r>
        <w:rPr>
          <w:rFonts w:hint="eastAsia"/>
          <w:color w:val="000000"/>
          <w:sz w:val="28"/>
          <w:szCs w:val="28"/>
        </w:rPr>
        <w:t>SO</w:t>
      </w:r>
      <w:r>
        <w:rPr>
          <w:rFonts w:hint="eastAsia"/>
          <w:color w:val="000000"/>
          <w:sz w:val="28"/>
          <w:szCs w:val="28"/>
          <w:vertAlign w:val="subscript"/>
        </w:rPr>
        <w:t>2</w:t>
      </w:r>
      <w:r>
        <w:rPr>
          <w:rFonts w:hint="eastAsia"/>
          <w:color w:val="000000"/>
          <w:sz w:val="28"/>
          <w:szCs w:val="28"/>
        </w:rPr>
        <w:t>、</w:t>
      </w:r>
      <w:r>
        <w:rPr>
          <w:rFonts w:hint="eastAsia"/>
          <w:color w:val="000000"/>
          <w:sz w:val="28"/>
          <w:szCs w:val="28"/>
        </w:rPr>
        <w:t>NO</w:t>
      </w:r>
      <w:r>
        <w:rPr>
          <w:rFonts w:hint="eastAsia"/>
          <w:color w:val="000000"/>
          <w:sz w:val="28"/>
          <w:szCs w:val="28"/>
          <w:vertAlign w:val="subscript"/>
        </w:rPr>
        <w:t>X</w:t>
      </w:r>
      <w:r>
        <w:rPr>
          <w:rFonts w:hint="eastAsia"/>
          <w:color w:val="000000"/>
          <w:sz w:val="28"/>
          <w:szCs w:val="28"/>
        </w:rPr>
        <w:t>小时浓度监测值标准指数均小于</w:t>
      </w:r>
      <w:r>
        <w:rPr>
          <w:rFonts w:hint="eastAsia"/>
          <w:color w:val="000000"/>
          <w:sz w:val="28"/>
          <w:szCs w:val="28"/>
        </w:rPr>
        <w:t>1</w:t>
      </w:r>
      <w:r>
        <w:rPr>
          <w:rFonts w:hint="eastAsia"/>
          <w:color w:val="000000"/>
          <w:sz w:val="28"/>
          <w:szCs w:val="28"/>
        </w:rPr>
        <w:t>，</w:t>
      </w:r>
      <w:r>
        <w:rPr>
          <w:rFonts w:hint="eastAsia"/>
          <w:color w:val="000000"/>
          <w:sz w:val="28"/>
          <w:szCs w:val="28"/>
        </w:rPr>
        <w:t>PM10</w:t>
      </w:r>
      <w:r>
        <w:rPr>
          <w:rFonts w:hint="eastAsia"/>
          <w:color w:val="000000"/>
          <w:sz w:val="28"/>
          <w:szCs w:val="28"/>
        </w:rPr>
        <w:t>日均浓度监测值标准指数均小于</w:t>
      </w:r>
      <w:r>
        <w:rPr>
          <w:rFonts w:hint="eastAsia"/>
          <w:color w:val="000000"/>
          <w:sz w:val="28"/>
          <w:szCs w:val="28"/>
        </w:rPr>
        <w:t>1</w:t>
      </w:r>
      <w:r>
        <w:rPr>
          <w:rFonts w:hint="eastAsia"/>
          <w:color w:val="000000"/>
          <w:sz w:val="28"/>
          <w:szCs w:val="28"/>
        </w:rPr>
        <w:t>，满足《环境空气质量标准》（</w:t>
      </w:r>
      <w:r>
        <w:rPr>
          <w:rFonts w:hint="eastAsia"/>
          <w:color w:val="000000"/>
          <w:sz w:val="28"/>
          <w:szCs w:val="28"/>
        </w:rPr>
        <w:t>GB3095-2012</w:t>
      </w:r>
      <w:r>
        <w:rPr>
          <w:rFonts w:hint="eastAsia"/>
          <w:color w:val="000000"/>
          <w:sz w:val="28"/>
          <w:szCs w:val="28"/>
        </w:rPr>
        <w:t>）中二级标准要求；氨、硫化氢、苯、二甲苯小时浓度监测值标准指数均小于</w:t>
      </w:r>
      <w:r>
        <w:rPr>
          <w:rFonts w:hint="eastAsia"/>
          <w:color w:val="000000"/>
          <w:sz w:val="28"/>
          <w:szCs w:val="28"/>
        </w:rPr>
        <w:t>1</w:t>
      </w:r>
      <w:r>
        <w:rPr>
          <w:rFonts w:hint="eastAsia"/>
          <w:color w:val="000000"/>
          <w:sz w:val="28"/>
          <w:szCs w:val="28"/>
        </w:rPr>
        <w:t>，满足《工业企业设计卫生标准》（</w:t>
      </w:r>
      <w:r>
        <w:rPr>
          <w:rFonts w:hint="eastAsia"/>
          <w:color w:val="000000"/>
          <w:sz w:val="28"/>
          <w:szCs w:val="28"/>
        </w:rPr>
        <w:t>TJ36-79</w:t>
      </w:r>
      <w:r>
        <w:rPr>
          <w:rFonts w:hint="eastAsia"/>
          <w:color w:val="000000"/>
          <w:sz w:val="28"/>
          <w:szCs w:val="28"/>
        </w:rPr>
        <w:t>）中表</w:t>
      </w:r>
      <w:r>
        <w:rPr>
          <w:rFonts w:hint="eastAsia"/>
          <w:color w:val="000000"/>
          <w:sz w:val="28"/>
          <w:szCs w:val="28"/>
        </w:rPr>
        <w:t>1</w:t>
      </w:r>
      <w:r>
        <w:rPr>
          <w:rFonts w:hint="eastAsia"/>
          <w:color w:val="000000"/>
          <w:sz w:val="28"/>
          <w:szCs w:val="28"/>
        </w:rPr>
        <w:t>居住区大气中有害物质的最高允许浓度限值要求；非甲烷总烃小时浓度监测值标准指数小于</w:t>
      </w:r>
      <w:r>
        <w:rPr>
          <w:rFonts w:hint="eastAsia"/>
          <w:color w:val="000000"/>
          <w:sz w:val="28"/>
          <w:szCs w:val="28"/>
        </w:rPr>
        <w:t>1</w:t>
      </w:r>
      <w:r>
        <w:rPr>
          <w:rFonts w:hint="eastAsia"/>
          <w:color w:val="000000"/>
          <w:sz w:val="28"/>
          <w:szCs w:val="28"/>
        </w:rPr>
        <w:t>，满足《大气污染物综合排放标准详解》中的相关要求；甲苯小时浓度监测值标准指数小于</w:t>
      </w:r>
      <w:r>
        <w:rPr>
          <w:rFonts w:hint="eastAsia"/>
          <w:color w:val="000000"/>
          <w:sz w:val="28"/>
          <w:szCs w:val="28"/>
        </w:rPr>
        <w:t>1</w:t>
      </w:r>
      <w:r>
        <w:rPr>
          <w:rFonts w:hint="eastAsia"/>
          <w:color w:val="000000"/>
          <w:sz w:val="28"/>
          <w:szCs w:val="28"/>
        </w:rPr>
        <w:t>，满足执行《室内空气质量标准》（</w:t>
      </w:r>
      <w:r>
        <w:rPr>
          <w:rFonts w:hint="eastAsia"/>
          <w:color w:val="000000"/>
          <w:sz w:val="28"/>
          <w:szCs w:val="28"/>
        </w:rPr>
        <w:t>GB/T18883-2002</w:t>
      </w:r>
      <w:r>
        <w:rPr>
          <w:rFonts w:hint="eastAsia"/>
          <w:color w:val="000000"/>
          <w:sz w:val="28"/>
          <w:szCs w:val="28"/>
        </w:rPr>
        <w:t>）限值要求。</w:t>
      </w:r>
    </w:p>
    <w:p w:rsidR="001C41BF" w:rsidRDefault="001C41BF">
      <w:pPr>
        <w:pStyle w:val="3"/>
        <w:keepLines w:val="0"/>
        <w:adjustRightInd w:val="0"/>
        <w:snapToGrid w:val="0"/>
        <w:spacing w:before="0" w:after="0" w:line="360" w:lineRule="auto"/>
        <w:rPr>
          <w:bCs w:val="0"/>
          <w:color w:val="000000"/>
          <w:sz w:val="28"/>
        </w:rPr>
      </w:pPr>
      <w:bookmarkStart w:id="265" w:name="_Toc1633"/>
      <w:bookmarkStart w:id="266" w:name="_Toc27828"/>
      <w:r>
        <w:rPr>
          <w:rFonts w:hint="eastAsia"/>
          <w:bCs w:val="0"/>
          <w:color w:val="000000"/>
          <w:sz w:val="28"/>
        </w:rPr>
        <w:t>13.1.6</w:t>
      </w:r>
      <w:r>
        <w:rPr>
          <w:rFonts w:hint="eastAsia"/>
          <w:bCs w:val="0"/>
          <w:color w:val="000000"/>
          <w:sz w:val="28"/>
        </w:rPr>
        <w:t>地表水环境质量监测结果</w:t>
      </w:r>
      <w:bookmarkEnd w:id="265"/>
      <w:bookmarkEnd w:id="266"/>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各断面监测因子标准指数均小于</w:t>
      </w:r>
      <w:r>
        <w:rPr>
          <w:rFonts w:hint="eastAsia"/>
          <w:color w:val="000000"/>
          <w:sz w:val="28"/>
          <w:szCs w:val="28"/>
        </w:rPr>
        <w:t>1</w:t>
      </w:r>
      <w:r>
        <w:rPr>
          <w:rFonts w:hint="eastAsia"/>
          <w:color w:val="000000"/>
          <w:sz w:val="28"/>
          <w:szCs w:val="28"/>
        </w:rPr>
        <w:t>，满足《地表水环境质量标准》（</w:t>
      </w:r>
      <w:r>
        <w:rPr>
          <w:rFonts w:hint="eastAsia"/>
          <w:color w:val="000000"/>
          <w:sz w:val="28"/>
          <w:szCs w:val="28"/>
        </w:rPr>
        <w:t>GB3838-2002</w:t>
      </w:r>
      <w:r>
        <w:rPr>
          <w:rFonts w:hint="eastAsia"/>
          <w:color w:val="000000"/>
          <w:sz w:val="28"/>
          <w:szCs w:val="28"/>
        </w:rPr>
        <w:t>）中Ⅲ类标准和特定项目标准要求。</w:t>
      </w:r>
    </w:p>
    <w:p w:rsidR="001C41BF" w:rsidRDefault="001C41BF">
      <w:pPr>
        <w:pStyle w:val="3"/>
        <w:keepLines w:val="0"/>
        <w:adjustRightInd w:val="0"/>
        <w:snapToGrid w:val="0"/>
        <w:spacing w:before="0" w:after="0" w:line="360" w:lineRule="auto"/>
        <w:rPr>
          <w:bCs w:val="0"/>
          <w:color w:val="000000"/>
          <w:sz w:val="28"/>
        </w:rPr>
      </w:pPr>
      <w:bookmarkStart w:id="267" w:name="_Toc12802"/>
      <w:bookmarkStart w:id="268" w:name="_Toc12242"/>
      <w:r>
        <w:rPr>
          <w:rFonts w:hint="eastAsia"/>
          <w:bCs w:val="0"/>
          <w:color w:val="000000"/>
          <w:sz w:val="28"/>
        </w:rPr>
        <w:t>13.1.7</w:t>
      </w:r>
      <w:r>
        <w:rPr>
          <w:rFonts w:hint="eastAsia"/>
          <w:bCs w:val="0"/>
          <w:color w:val="000000"/>
          <w:sz w:val="28"/>
        </w:rPr>
        <w:t>固体废物</w:t>
      </w:r>
      <w:bookmarkEnd w:id="267"/>
      <w:bookmarkEnd w:id="268"/>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本项目</w:t>
      </w:r>
      <w:r>
        <w:rPr>
          <w:color w:val="000000"/>
          <w:sz w:val="28"/>
          <w:szCs w:val="28"/>
        </w:rPr>
        <w:t>固体废</w:t>
      </w:r>
      <w:r>
        <w:rPr>
          <w:rFonts w:hint="eastAsia"/>
          <w:color w:val="000000"/>
          <w:sz w:val="28"/>
          <w:szCs w:val="28"/>
        </w:rPr>
        <w:t>弃</w:t>
      </w:r>
      <w:r>
        <w:rPr>
          <w:color w:val="000000"/>
          <w:sz w:val="28"/>
          <w:szCs w:val="28"/>
        </w:rPr>
        <w:t>物主要为加氢反应器</w:t>
      </w:r>
      <w:r>
        <w:rPr>
          <w:rFonts w:hint="eastAsia"/>
          <w:color w:val="000000"/>
          <w:sz w:val="28"/>
          <w:szCs w:val="28"/>
        </w:rPr>
        <w:t>、裂化反应器</w:t>
      </w:r>
      <w:r>
        <w:rPr>
          <w:color w:val="000000"/>
          <w:sz w:val="28"/>
          <w:szCs w:val="28"/>
        </w:rPr>
        <w:t>定期排放的废催化剂、废保护剂、废瓷球</w:t>
      </w:r>
      <w:r>
        <w:rPr>
          <w:rFonts w:hint="eastAsia"/>
          <w:color w:val="000000"/>
          <w:sz w:val="28"/>
          <w:szCs w:val="28"/>
        </w:rPr>
        <w:t>以及新增定员产生的生活垃圾。</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按照环保相关要求，中国石油化工股份有限公司安庆分公司每年</w:t>
      </w:r>
      <w:r>
        <w:rPr>
          <w:rFonts w:hint="eastAsia"/>
          <w:color w:val="000000"/>
          <w:sz w:val="28"/>
          <w:szCs w:val="28"/>
        </w:rPr>
        <w:lastRenderedPageBreak/>
        <w:t>会根据生产实际情况预测当年危险废物产生量，并与有资质相关单位签订危废处置协议。公司对进入危废暂存库的危险废物进行登记，当危险废物暂存达到一定数量后，则严格按照相关法律法规向环保部门申报，经上级部门批准后，交由有资质单位处置。</w:t>
      </w:r>
    </w:p>
    <w:p w:rsidR="001C41BF" w:rsidRDefault="001C41BF">
      <w:pPr>
        <w:adjustRightInd w:val="0"/>
        <w:snapToGrid w:val="0"/>
        <w:spacing w:line="360" w:lineRule="auto"/>
        <w:ind w:firstLineChars="200" w:firstLine="560"/>
        <w:rPr>
          <w:color w:val="000000"/>
          <w:sz w:val="28"/>
          <w:szCs w:val="28"/>
        </w:rPr>
      </w:pPr>
      <w:r>
        <w:rPr>
          <w:rFonts w:hint="eastAsia"/>
          <w:color w:val="000000"/>
          <w:sz w:val="28"/>
          <w:szCs w:val="28"/>
        </w:rPr>
        <w:t>本项目装置区暂未产生危险废物。项目将来产生的危险废物厂内暂存依托现有危险废物暂存场所，定期委托专业公司处置。</w:t>
      </w:r>
    </w:p>
    <w:p w:rsidR="001C41BF" w:rsidRDefault="001C41BF">
      <w:pPr>
        <w:adjustRightInd w:val="0"/>
        <w:snapToGrid w:val="0"/>
        <w:spacing w:line="360" w:lineRule="auto"/>
        <w:ind w:firstLineChars="200" w:firstLine="560"/>
        <w:rPr>
          <w:color w:val="000000"/>
          <w:kern w:val="0"/>
          <w:sz w:val="28"/>
          <w:szCs w:val="28"/>
        </w:rPr>
      </w:pPr>
      <w:r>
        <w:rPr>
          <w:rFonts w:hint="eastAsia"/>
          <w:color w:val="000000"/>
          <w:sz w:val="28"/>
          <w:szCs w:val="28"/>
        </w:rPr>
        <w:t>项目依托现有危险废物暂存场所位于</w:t>
      </w:r>
      <w:r>
        <w:rPr>
          <w:sz w:val="28"/>
          <w:szCs w:val="28"/>
        </w:rPr>
        <w:t>焦化装置西面</w:t>
      </w:r>
      <w:r>
        <w:rPr>
          <w:rFonts w:hint="eastAsia"/>
          <w:sz w:val="28"/>
          <w:szCs w:val="28"/>
        </w:rPr>
        <w:t>，</w:t>
      </w:r>
      <w:r>
        <w:rPr>
          <w:sz w:val="28"/>
          <w:szCs w:val="28"/>
        </w:rPr>
        <w:t>面积</w:t>
      </w:r>
      <w:r>
        <w:rPr>
          <w:sz w:val="28"/>
          <w:szCs w:val="28"/>
        </w:rPr>
        <w:t>1500m</w:t>
      </w:r>
      <w:r>
        <w:rPr>
          <w:sz w:val="28"/>
          <w:szCs w:val="28"/>
          <w:vertAlign w:val="superscript"/>
        </w:rPr>
        <w:t>2</w:t>
      </w:r>
      <w:r>
        <w:rPr>
          <w:sz w:val="28"/>
          <w:szCs w:val="28"/>
        </w:rPr>
        <w:t>（</w:t>
      </w:r>
      <w:r>
        <w:rPr>
          <w:sz w:val="28"/>
          <w:szCs w:val="28"/>
        </w:rPr>
        <w:t>50×30m</w:t>
      </w:r>
      <w:r>
        <w:rPr>
          <w:sz w:val="28"/>
          <w:szCs w:val="28"/>
        </w:rPr>
        <w:t>），分为</w:t>
      </w:r>
      <w:r>
        <w:rPr>
          <w:sz w:val="28"/>
          <w:szCs w:val="28"/>
        </w:rPr>
        <w:t>4</w:t>
      </w:r>
      <w:r>
        <w:rPr>
          <w:sz w:val="28"/>
          <w:szCs w:val="28"/>
        </w:rPr>
        <w:t>个库区。</w:t>
      </w:r>
      <w:r>
        <w:rPr>
          <w:rFonts w:hint="eastAsia"/>
          <w:sz w:val="28"/>
          <w:szCs w:val="28"/>
        </w:rPr>
        <w:t>该危废暂存场所已经</w:t>
      </w:r>
      <w:r>
        <w:rPr>
          <w:rFonts w:hint="eastAsia"/>
          <w:color w:val="000000"/>
          <w:kern w:val="0"/>
          <w:sz w:val="28"/>
          <w:szCs w:val="28"/>
        </w:rPr>
        <w:t>安徽省环境保护厅皖环函</w:t>
      </w:r>
      <w:r>
        <w:rPr>
          <w:rFonts w:hint="eastAsia"/>
          <w:color w:val="000000"/>
          <w:kern w:val="0"/>
          <w:sz w:val="28"/>
          <w:szCs w:val="28"/>
        </w:rPr>
        <w:t>[2016]1253</w:t>
      </w:r>
      <w:r>
        <w:rPr>
          <w:rFonts w:hint="eastAsia"/>
          <w:color w:val="000000"/>
          <w:kern w:val="0"/>
          <w:sz w:val="28"/>
          <w:szCs w:val="28"/>
        </w:rPr>
        <w:t>号《安徽省环保厅关于中国石油化工股份有限公司安庆分公司含硫原油加工适应性改造及油品质量升级工程竣工环境保护验收意见的函》验收通过。</w:t>
      </w:r>
    </w:p>
    <w:p w:rsidR="001C41BF" w:rsidRDefault="001C41BF">
      <w:pPr>
        <w:pStyle w:val="3"/>
        <w:keepLines w:val="0"/>
        <w:adjustRightInd w:val="0"/>
        <w:snapToGrid w:val="0"/>
        <w:spacing w:before="0" w:after="0" w:line="360" w:lineRule="auto"/>
        <w:rPr>
          <w:bCs w:val="0"/>
          <w:color w:val="000000"/>
          <w:sz w:val="28"/>
        </w:rPr>
      </w:pPr>
      <w:bookmarkStart w:id="269" w:name="_Toc10725"/>
      <w:bookmarkStart w:id="270" w:name="_Toc31316"/>
      <w:r>
        <w:rPr>
          <w:rFonts w:hint="eastAsia"/>
          <w:bCs w:val="0"/>
          <w:color w:val="000000"/>
          <w:sz w:val="28"/>
        </w:rPr>
        <w:t>13.1.8</w:t>
      </w:r>
      <w:r>
        <w:rPr>
          <w:rFonts w:hint="eastAsia"/>
          <w:bCs w:val="0"/>
          <w:color w:val="000000"/>
          <w:sz w:val="28"/>
        </w:rPr>
        <w:t>污染物排放总量</w:t>
      </w:r>
      <w:bookmarkEnd w:id="269"/>
      <w:bookmarkEnd w:id="270"/>
    </w:p>
    <w:p w:rsidR="001C41BF" w:rsidRDefault="001C41BF">
      <w:pPr>
        <w:adjustRightInd w:val="0"/>
        <w:snapToGrid w:val="0"/>
        <w:spacing w:line="360" w:lineRule="auto"/>
        <w:ind w:firstLineChars="200" w:firstLine="560"/>
        <w:rPr>
          <w:color w:val="000000"/>
          <w:sz w:val="28"/>
        </w:rPr>
      </w:pPr>
      <w:r>
        <w:rPr>
          <w:color w:val="000000"/>
          <w:sz w:val="28"/>
        </w:rPr>
        <w:t>根据安徽省环保厅《</w:t>
      </w:r>
      <w:r>
        <w:rPr>
          <w:color w:val="000000"/>
          <w:kern w:val="0"/>
          <w:sz w:val="28"/>
          <w:szCs w:val="28"/>
        </w:rPr>
        <w:t>关于中石化安庆分公司</w:t>
      </w:r>
      <w:r>
        <w:rPr>
          <w:rFonts w:hint="eastAsia"/>
          <w:color w:val="000000"/>
          <w:kern w:val="0"/>
          <w:sz w:val="28"/>
          <w:szCs w:val="28"/>
        </w:rPr>
        <w:t>含硫原油加工适应性改造及油品质量升级工程建设项目</w:t>
      </w:r>
      <w:r>
        <w:rPr>
          <w:color w:val="000000"/>
          <w:kern w:val="0"/>
          <w:sz w:val="28"/>
          <w:szCs w:val="28"/>
        </w:rPr>
        <w:t>总量的确认函</w:t>
      </w:r>
      <w:r>
        <w:rPr>
          <w:color w:val="000000"/>
          <w:sz w:val="28"/>
        </w:rPr>
        <w:t>》</w:t>
      </w:r>
      <w:r>
        <w:rPr>
          <w:rFonts w:hint="eastAsia"/>
          <w:color w:val="000000"/>
          <w:sz w:val="28"/>
        </w:rPr>
        <w:t>（</w:t>
      </w:r>
      <w:r>
        <w:rPr>
          <w:color w:val="000000"/>
          <w:sz w:val="28"/>
        </w:rPr>
        <w:t>总量函</w:t>
      </w:r>
      <w:r>
        <w:rPr>
          <w:color w:val="000000"/>
          <w:sz w:val="28"/>
        </w:rPr>
        <w:t>[2009]253</w:t>
      </w:r>
      <w:r>
        <w:rPr>
          <w:color w:val="000000"/>
          <w:sz w:val="28"/>
        </w:rPr>
        <w:t>号文</w:t>
      </w:r>
      <w:r>
        <w:rPr>
          <w:rFonts w:hint="eastAsia"/>
          <w:color w:val="000000"/>
          <w:sz w:val="28"/>
        </w:rPr>
        <w:t>），</w:t>
      </w:r>
      <w:r>
        <w:rPr>
          <w:color w:val="000000"/>
          <w:sz w:val="28"/>
        </w:rPr>
        <w:t>本工程实施后安庆分</w:t>
      </w:r>
      <w:r>
        <w:rPr>
          <w:rFonts w:hint="eastAsia"/>
          <w:color w:val="000000"/>
          <w:sz w:val="28"/>
        </w:rPr>
        <w:t>公司</w:t>
      </w:r>
      <w:r>
        <w:rPr>
          <w:color w:val="000000"/>
          <w:sz w:val="28"/>
        </w:rPr>
        <w:t>全厂主要污染物总量控制指标为：</w:t>
      </w:r>
      <w:r>
        <w:rPr>
          <w:color w:val="000000"/>
          <w:sz w:val="28"/>
        </w:rPr>
        <w:t>SO</w:t>
      </w:r>
      <w:r>
        <w:rPr>
          <w:color w:val="000000"/>
          <w:sz w:val="28"/>
          <w:vertAlign w:val="subscript"/>
        </w:rPr>
        <w:t>2</w:t>
      </w:r>
      <w:r>
        <w:rPr>
          <w:color w:val="000000"/>
          <w:sz w:val="28"/>
        </w:rPr>
        <w:t xml:space="preserve"> 8480t/a</w:t>
      </w:r>
      <w:r>
        <w:rPr>
          <w:rFonts w:hint="eastAsia"/>
          <w:color w:val="000000"/>
          <w:sz w:val="28"/>
        </w:rPr>
        <w:t>，</w:t>
      </w:r>
      <w:r>
        <w:rPr>
          <w:color w:val="000000"/>
          <w:sz w:val="28"/>
        </w:rPr>
        <w:t>COD</w:t>
      </w:r>
      <w:r>
        <w:rPr>
          <w:rFonts w:hint="eastAsia"/>
          <w:color w:val="000000"/>
          <w:sz w:val="28"/>
        </w:rPr>
        <w:t xml:space="preserve"> </w:t>
      </w:r>
      <w:r>
        <w:rPr>
          <w:color w:val="000000"/>
          <w:sz w:val="28"/>
        </w:rPr>
        <w:t>770t/a</w:t>
      </w:r>
      <w:r>
        <w:rPr>
          <w:color w:val="000000"/>
          <w:sz w:val="28"/>
        </w:rPr>
        <w:t>。</w:t>
      </w:r>
    </w:p>
    <w:p w:rsidR="001C41BF" w:rsidRDefault="001C41BF">
      <w:pPr>
        <w:snapToGrid w:val="0"/>
        <w:spacing w:line="360" w:lineRule="auto"/>
        <w:ind w:firstLineChars="200" w:firstLine="560"/>
        <w:rPr>
          <w:color w:val="000000"/>
          <w:sz w:val="28"/>
        </w:rPr>
      </w:pPr>
      <w:r>
        <w:rPr>
          <w:rFonts w:hint="eastAsia"/>
          <w:color w:val="000000"/>
          <w:sz w:val="28"/>
        </w:rPr>
        <w:t>根据环评：本</w:t>
      </w:r>
      <w:r>
        <w:rPr>
          <w:color w:val="000000"/>
          <w:sz w:val="28"/>
        </w:rPr>
        <w:t>项目依托</w:t>
      </w:r>
      <w:r>
        <w:rPr>
          <w:rFonts w:hint="eastAsia"/>
          <w:color w:val="000000"/>
          <w:sz w:val="28"/>
        </w:rPr>
        <w:t>新区</w:t>
      </w:r>
      <w:r>
        <w:rPr>
          <w:color w:val="000000"/>
          <w:sz w:val="28"/>
        </w:rPr>
        <w:t>污水处理系统，</w:t>
      </w:r>
      <w:r>
        <w:rPr>
          <w:rFonts w:hint="eastAsia"/>
          <w:color w:val="000000"/>
          <w:sz w:val="28"/>
        </w:rPr>
        <w:t>增加排放量</w:t>
      </w:r>
      <w:r>
        <w:rPr>
          <w:color w:val="000000"/>
          <w:sz w:val="28"/>
        </w:rPr>
        <w:t>COD</w:t>
      </w:r>
      <w:r>
        <w:rPr>
          <w:rFonts w:hint="eastAsia"/>
          <w:color w:val="000000"/>
          <w:sz w:val="28"/>
        </w:rPr>
        <w:t xml:space="preserve"> 2.668t/a</w:t>
      </w:r>
      <w:r>
        <w:rPr>
          <w:rFonts w:hint="eastAsia"/>
          <w:color w:val="000000"/>
          <w:sz w:val="28"/>
        </w:rPr>
        <w:t>、</w:t>
      </w:r>
      <w:r>
        <w:rPr>
          <w:color w:val="000000"/>
          <w:sz w:val="28"/>
        </w:rPr>
        <w:t>NH3-N</w:t>
      </w:r>
      <w:r>
        <w:rPr>
          <w:rFonts w:hint="eastAsia"/>
          <w:color w:val="000000"/>
          <w:sz w:val="28"/>
        </w:rPr>
        <w:t>0.134t/a</w:t>
      </w:r>
      <w:r>
        <w:rPr>
          <w:color w:val="000000"/>
          <w:sz w:val="28"/>
        </w:rPr>
        <w:t>。本</w:t>
      </w:r>
      <w:r>
        <w:rPr>
          <w:rFonts w:hint="eastAsia"/>
          <w:color w:val="000000"/>
          <w:sz w:val="28"/>
        </w:rPr>
        <w:t>装置</w:t>
      </w:r>
      <w:r>
        <w:rPr>
          <w:color w:val="000000"/>
          <w:sz w:val="28"/>
        </w:rPr>
        <w:t>燃料气燃烧</w:t>
      </w:r>
      <w:r>
        <w:rPr>
          <w:rFonts w:hint="eastAsia"/>
          <w:color w:val="000000"/>
          <w:sz w:val="28"/>
        </w:rPr>
        <w:t>过程中</w:t>
      </w:r>
      <w:r>
        <w:rPr>
          <w:color w:val="000000"/>
          <w:sz w:val="28"/>
        </w:rPr>
        <w:t>产生</w:t>
      </w:r>
      <w:r>
        <w:rPr>
          <w:color w:val="000000"/>
          <w:sz w:val="28"/>
        </w:rPr>
        <w:t>SO2</w:t>
      </w:r>
      <w:r>
        <w:rPr>
          <w:color w:val="000000"/>
          <w:sz w:val="28"/>
        </w:rPr>
        <w:t>和</w:t>
      </w:r>
      <w:r>
        <w:rPr>
          <w:color w:val="000000"/>
          <w:sz w:val="28"/>
        </w:rPr>
        <w:t>NOx</w:t>
      </w:r>
      <w:r>
        <w:rPr>
          <w:color w:val="000000"/>
          <w:sz w:val="28"/>
        </w:rPr>
        <w:t>，</w:t>
      </w:r>
      <w:r>
        <w:rPr>
          <w:color w:val="000000"/>
          <w:sz w:val="28"/>
        </w:rPr>
        <w:t>SO2</w:t>
      </w:r>
      <w:r>
        <w:rPr>
          <w:color w:val="000000"/>
          <w:sz w:val="28"/>
        </w:rPr>
        <w:t>排放</w:t>
      </w:r>
      <w:r>
        <w:rPr>
          <w:rFonts w:hint="eastAsia"/>
          <w:color w:val="000000"/>
          <w:sz w:val="28"/>
        </w:rPr>
        <w:t>增加</w:t>
      </w:r>
      <w:r>
        <w:rPr>
          <w:color w:val="000000"/>
          <w:sz w:val="28"/>
        </w:rPr>
        <w:t>量为</w:t>
      </w:r>
      <w:r>
        <w:rPr>
          <w:rFonts w:hint="eastAsia"/>
          <w:color w:val="000000"/>
          <w:sz w:val="28"/>
        </w:rPr>
        <w:t>2.52</w:t>
      </w:r>
      <w:r>
        <w:rPr>
          <w:color w:val="000000"/>
          <w:sz w:val="28"/>
        </w:rPr>
        <w:t>t/a</w:t>
      </w:r>
      <w:r>
        <w:rPr>
          <w:color w:val="000000"/>
          <w:sz w:val="28"/>
        </w:rPr>
        <w:t>，</w:t>
      </w:r>
      <w:r>
        <w:rPr>
          <w:color w:val="000000"/>
          <w:sz w:val="28"/>
        </w:rPr>
        <w:t>NOx</w:t>
      </w:r>
      <w:r>
        <w:rPr>
          <w:color w:val="000000"/>
          <w:sz w:val="28"/>
        </w:rPr>
        <w:t>排放</w:t>
      </w:r>
      <w:r>
        <w:rPr>
          <w:rFonts w:hint="eastAsia"/>
          <w:color w:val="000000"/>
          <w:sz w:val="28"/>
        </w:rPr>
        <w:t>增加</w:t>
      </w:r>
      <w:r>
        <w:rPr>
          <w:color w:val="000000"/>
          <w:sz w:val="28"/>
        </w:rPr>
        <w:t>量为</w:t>
      </w:r>
      <w:r>
        <w:rPr>
          <w:rFonts w:hint="eastAsia"/>
          <w:color w:val="000000"/>
          <w:sz w:val="28"/>
        </w:rPr>
        <w:t>30.975</w:t>
      </w:r>
      <w:r>
        <w:rPr>
          <w:color w:val="000000"/>
          <w:sz w:val="28"/>
        </w:rPr>
        <w:t>t/a</w:t>
      </w:r>
      <w:r>
        <w:rPr>
          <w:color w:val="000000"/>
          <w:sz w:val="28"/>
        </w:rPr>
        <w:t>。</w:t>
      </w:r>
    </w:p>
    <w:p w:rsidR="001C41BF" w:rsidRDefault="001C41BF">
      <w:pPr>
        <w:adjustRightInd w:val="0"/>
        <w:snapToGrid w:val="0"/>
        <w:spacing w:line="360" w:lineRule="auto"/>
        <w:ind w:firstLineChars="200" w:firstLine="560"/>
        <w:rPr>
          <w:color w:val="000000"/>
          <w:sz w:val="28"/>
        </w:rPr>
      </w:pPr>
      <w:r>
        <w:rPr>
          <w:rFonts w:hint="eastAsia"/>
          <w:color w:val="000000"/>
          <w:sz w:val="28"/>
        </w:rPr>
        <w:t>根据验收监测结果核算，按照建设单位实际年运行时间</w:t>
      </w:r>
      <w:r>
        <w:rPr>
          <w:rFonts w:hint="eastAsia"/>
          <w:color w:val="000000"/>
          <w:sz w:val="28"/>
        </w:rPr>
        <w:t>8400h</w:t>
      </w:r>
      <w:r>
        <w:rPr>
          <w:rFonts w:hint="eastAsia"/>
          <w:color w:val="000000"/>
          <w:sz w:val="28"/>
        </w:rPr>
        <w:t>计，本工程</w:t>
      </w:r>
      <w:r>
        <w:rPr>
          <w:rFonts w:hint="eastAsia"/>
          <w:color w:val="000000"/>
          <w:sz w:val="28"/>
        </w:rPr>
        <w:t>SO2</w:t>
      </w:r>
      <w:r>
        <w:rPr>
          <w:rFonts w:hint="eastAsia"/>
          <w:color w:val="000000"/>
          <w:sz w:val="28"/>
        </w:rPr>
        <w:t>排放量</w:t>
      </w:r>
      <w:r>
        <w:rPr>
          <w:rFonts w:hint="eastAsia"/>
          <w:color w:val="000000"/>
          <w:sz w:val="28"/>
        </w:rPr>
        <w:t>4.082t/a</w:t>
      </w:r>
      <w:r>
        <w:rPr>
          <w:rFonts w:hint="eastAsia"/>
          <w:color w:val="000000"/>
          <w:sz w:val="28"/>
        </w:rPr>
        <w:t>，</w:t>
      </w:r>
      <w:r>
        <w:rPr>
          <w:rFonts w:hint="eastAsia"/>
          <w:color w:val="000000"/>
          <w:sz w:val="28"/>
        </w:rPr>
        <w:t>NOx</w:t>
      </w:r>
      <w:r>
        <w:rPr>
          <w:rFonts w:hint="eastAsia"/>
          <w:color w:val="000000"/>
          <w:sz w:val="28"/>
        </w:rPr>
        <w:t>排放量为</w:t>
      </w:r>
      <w:r>
        <w:rPr>
          <w:rFonts w:hint="eastAsia"/>
          <w:color w:val="000000"/>
          <w:sz w:val="28"/>
        </w:rPr>
        <w:t>9.401t/a</w:t>
      </w:r>
      <w:r>
        <w:rPr>
          <w:rFonts w:hint="eastAsia"/>
          <w:color w:val="000000"/>
          <w:sz w:val="28"/>
        </w:rPr>
        <w:t>。</w:t>
      </w:r>
    </w:p>
    <w:p w:rsidR="001C41BF" w:rsidRDefault="001C41BF">
      <w:pPr>
        <w:adjustRightInd w:val="0"/>
        <w:snapToGrid w:val="0"/>
        <w:spacing w:line="360" w:lineRule="auto"/>
        <w:ind w:firstLineChars="200" w:firstLine="560"/>
        <w:rPr>
          <w:color w:val="000000"/>
          <w:sz w:val="28"/>
        </w:rPr>
      </w:pPr>
      <w:r>
        <w:rPr>
          <w:rFonts w:hint="eastAsia"/>
          <w:color w:val="000000"/>
          <w:sz w:val="28"/>
        </w:rPr>
        <w:t>本工程</w:t>
      </w:r>
      <w:r>
        <w:rPr>
          <w:rFonts w:hint="eastAsia"/>
          <w:color w:val="000000"/>
          <w:sz w:val="28"/>
        </w:rPr>
        <w:t>COD</w:t>
      </w:r>
      <w:r>
        <w:rPr>
          <w:rFonts w:hint="eastAsia"/>
          <w:color w:val="000000"/>
          <w:sz w:val="28"/>
        </w:rPr>
        <w:t>排放量为，氨氮排放量为</w:t>
      </w:r>
    </w:p>
    <w:p w:rsidR="001C41BF" w:rsidRDefault="001C41BF">
      <w:pPr>
        <w:adjustRightInd w:val="0"/>
        <w:snapToGrid w:val="0"/>
        <w:spacing w:line="360" w:lineRule="auto"/>
        <w:ind w:firstLineChars="200" w:firstLine="560"/>
        <w:rPr>
          <w:color w:val="000000"/>
          <w:sz w:val="28"/>
        </w:rPr>
      </w:pPr>
      <w:r>
        <w:rPr>
          <w:rFonts w:hint="eastAsia"/>
          <w:color w:val="000000"/>
          <w:sz w:val="28"/>
        </w:rPr>
        <w:t>全厂</w:t>
      </w:r>
      <w:r>
        <w:rPr>
          <w:rFonts w:hint="eastAsia"/>
          <w:color w:val="000000"/>
          <w:sz w:val="28"/>
        </w:rPr>
        <w:t>COD</w:t>
      </w:r>
      <w:r>
        <w:rPr>
          <w:rFonts w:hint="eastAsia"/>
          <w:color w:val="000000"/>
          <w:sz w:val="28"/>
        </w:rPr>
        <w:t>排放总量</w:t>
      </w:r>
      <w:r>
        <w:rPr>
          <w:rFonts w:hint="eastAsia"/>
          <w:color w:val="000000"/>
          <w:sz w:val="28"/>
        </w:rPr>
        <w:t>130.9t/a</w:t>
      </w:r>
      <w:r>
        <w:rPr>
          <w:rFonts w:hint="eastAsia"/>
          <w:color w:val="000000"/>
          <w:sz w:val="28"/>
        </w:rPr>
        <w:t>，满足安徽省环保厅总量函</w:t>
      </w:r>
      <w:r>
        <w:rPr>
          <w:rFonts w:hint="eastAsia"/>
          <w:color w:val="000000"/>
          <w:sz w:val="28"/>
        </w:rPr>
        <w:t>[2009]253</w:t>
      </w:r>
      <w:r>
        <w:rPr>
          <w:rFonts w:hint="eastAsia"/>
          <w:color w:val="000000"/>
          <w:sz w:val="28"/>
        </w:rPr>
        <w:t>号文下达的</w:t>
      </w:r>
      <w:r>
        <w:rPr>
          <w:rFonts w:hint="eastAsia"/>
          <w:color w:val="000000"/>
          <w:sz w:val="28"/>
        </w:rPr>
        <w:tab/>
      </w:r>
      <w:r>
        <w:rPr>
          <w:rFonts w:hint="eastAsia"/>
          <w:color w:val="000000"/>
          <w:sz w:val="28"/>
        </w:rPr>
        <w:t>全厂</w:t>
      </w:r>
      <w:r>
        <w:rPr>
          <w:rFonts w:hint="eastAsia"/>
          <w:color w:val="000000"/>
          <w:sz w:val="28"/>
        </w:rPr>
        <w:t>SO2 8480t/a</w:t>
      </w:r>
      <w:r>
        <w:rPr>
          <w:rFonts w:hint="eastAsia"/>
          <w:color w:val="000000"/>
          <w:sz w:val="28"/>
        </w:rPr>
        <w:t>，</w:t>
      </w:r>
      <w:r>
        <w:rPr>
          <w:rFonts w:hint="eastAsia"/>
          <w:color w:val="000000"/>
          <w:sz w:val="28"/>
        </w:rPr>
        <w:t>COD 770t/a</w:t>
      </w:r>
      <w:r>
        <w:rPr>
          <w:rFonts w:hint="eastAsia"/>
          <w:color w:val="000000"/>
          <w:sz w:val="28"/>
        </w:rPr>
        <w:t>的总量控制指标要求。</w:t>
      </w:r>
    </w:p>
    <w:p w:rsidR="001C41BF" w:rsidRDefault="001C41BF">
      <w:pPr>
        <w:pStyle w:val="3"/>
        <w:keepLines w:val="0"/>
        <w:adjustRightInd w:val="0"/>
        <w:snapToGrid w:val="0"/>
        <w:spacing w:before="0" w:after="0" w:line="360" w:lineRule="auto"/>
        <w:rPr>
          <w:bCs w:val="0"/>
          <w:color w:val="000000"/>
          <w:sz w:val="28"/>
        </w:rPr>
      </w:pPr>
      <w:bookmarkStart w:id="271" w:name="_Toc15066"/>
      <w:bookmarkStart w:id="272" w:name="_Toc25557"/>
      <w:r>
        <w:rPr>
          <w:rFonts w:hint="eastAsia"/>
          <w:bCs w:val="0"/>
          <w:color w:val="000000"/>
          <w:sz w:val="28"/>
        </w:rPr>
        <w:lastRenderedPageBreak/>
        <w:t>13.1.9</w:t>
      </w:r>
      <w:r>
        <w:rPr>
          <w:rFonts w:hint="eastAsia"/>
          <w:bCs w:val="0"/>
          <w:color w:val="000000"/>
          <w:sz w:val="28"/>
        </w:rPr>
        <w:t>公众参与调查</w:t>
      </w:r>
      <w:bookmarkEnd w:id="271"/>
      <w:bookmarkEnd w:id="272"/>
    </w:p>
    <w:p w:rsidR="001C41BF" w:rsidRDefault="001C41BF">
      <w:pPr>
        <w:adjustRightInd w:val="0"/>
        <w:snapToGrid w:val="0"/>
        <w:spacing w:line="360" w:lineRule="auto"/>
        <w:ind w:firstLineChars="200" w:firstLine="560"/>
        <w:jc w:val="left"/>
        <w:rPr>
          <w:color w:val="000000"/>
          <w:sz w:val="28"/>
          <w:szCs w:val="28"/>
        </w:rPr>
      </w:pPr>
      <w:r>
        <w:rPr>
          <w:color w:val="000000"/>
          <w:sz w:val="28"/>
          <w:szCs w:val="28"/>
        </w:rPr>
        <w:t>100%</w:t>
      </w:r>
      <w:r>
        <w:rPr>
          <w:color w:val="000000"/>
          <w:sz w:val="28"/>
          <w:szCs w:val="28"/>
        </w:rPr>
        <w:t>的被调查者对该工程的环境保护工作表示</w:t>
      </w:r>
      <w:r>
        <w:rPr>
          <w:rFonts w:hint="eastAsia"/>
          <w:color w:val="000000"/>
          <w:sz w:val="28"/>
          <w:szCs w:val="28"/>
        </w:rPr>
        <w:t>满意</w:t>
      </w:r>
      <w:r>
        <w:rPr>
          <w:color w:val="000000"/>
          <w:sz w:val="28"/>
          <w:szCs w:val="28"/>
        </w:rPr>
        <w:t>或</w:t>
      </w:r>
      <w:r>
        <w:rPr>
          <w:rFonts w:hint="eastAsia"/>
          <w:color w:val="000000"/>
          <w:sz w:val="28"/>
          <w:szCs w:val="28"/>
        </w:rPr>
        <w:t>较满意</w:t>
      </w:r>
      <w:r>
        <w:rPr>
          <w:color w:val="000000"/>
          <w:sz w:val="28"/>
          <w:szCs w:val="28"/>
        </w:rPr>
        <w:t>。</w:t>
      </w:r>
    </w:p>
    <w:p w:rsidR="001C41BF" w:rsidRDefault="001C41BF">
      <w:pPr>
        <w:pStyle w:val="3"/>
        <w:keepLines w:val="0"/>
        <w:adjustRightInd w:val="0"/>
        <w:snapToGrid w:val="0"/>
        <w:spacing w:before="0" w:after="0" w:line="360" w:lineRule="auto"/>
        <w:rPr>
          <w:bCs w:val="0"/>
          <w:color w:val="000000"/>
          <w:sz w:val="28"/>
        </w:rPr>
      </w:pPr>
      <w:bookmarkStart w:id="273" w:name="_Toc9037"/>
      <w:bookmarkStart w:id="274" w:name="_Toc3014"/>
      <w:r>
        <w:rPr>
          <w:rFonts w:hint="eastAsia"/>
          <w:bCs w:val="0"/>
          <w:color w:val="000000"/>
          <w:sz w:val="28"/>
        </w:rPr>
        <w:t>13.1.10</w:t>
      </w:r>
      <w:r>
        <w:rPr>
          <w:rFonts w:hint="eastAsia"/>
          <w:bCs w:val="0"/>
          <w:color w:val="000000"/>
          <w:sz w:val="28"/>
        </w:rPr>
        <w:t>卫生防护距离</w:t>
      </w:r>
      <w:bookmarkEnd w:id="273"/>
      <w:bookmarkEnd w:id="274"/>
    </w:p>
    <w:p w:rsidR="001C41BF" w:rsidRDefault="001C41BF">
      <w:pPr>
        <w:adjustRightInd w:val="0"/>
        <w:snapToGrid w:val="0"/>
        <w:spacing w:line="360" w:lineRule="auto"/>
        <w:ind w:firstLineChars="200" w:firstLine="560"/>
        <w:jc w:val="left"/>
        <w:rPr>
          <w:color w:val="000000"/>
          <w:sz w:val="28"/>
          <w:szCs w:val="28"/>
        </w:rPr>
      </w:pPr>
      <w:r>
        <w:rPr>
          <w:snapToGrid w:val="0"/>
          <w:color w:val="000000"/>
          <w:kern w:val="0"/>
          <w:sz w:val="28"/>
          <w:szCs w:val="28"/>
        </w:rPr>
        <w:t>项目无需设置大气环境防护距离。</w:t>
      </w:r>
      <w:r>
        <w:rPr>
          <w:rFonts w:hint="eastAsia"/>
          <w:snapToGrid w:val="0"/>
          <w:color w:val="000000"/>
          <w:kern w:val="0"/>
          <w:sz w:val="28"/>
          <w:szCs w:val="28"/>
        </w:rPr>
        <w:t>本装置区设置</w:t>
      </w:r>
      <w:r>
        <w:rPr>
          <w:rFonts w:hint="eastAsia"/>
          <w:snapToGrid w:val="0"/>
          <w:color w:val="000000"/>
          <w:kern w:val="0"/>
          <w:sz w:val="28"/>
          <w:szCs w:val="28"/>
        </w:rPr>
        <w:t>800m</w:t>
      </w:r>
      <w:r>
        <w:rPr>
          <w:rFonts w:hint="eastAsia"/>
          <w:snapToGrid w:val="0"/>
          <w:color w:val="000000"/>
          <w:kern w:val="0"/>
          <w:sz w:val="28"/>
          <w:szCs w:val="28"/>
        </w:rPr>
        <w:t>卫生防护距离，</w:t>
      </w:r>
      <w:r>
        <w:rPr>
          <w:snapToGrid w:val="0"/>
          <w:color w:val="000000"/>
          <w:kern w:val="0"/>
          <w:sz w:val="28"/>
          <w:szCs w:val="28"/>
        </w:rPr>
        <w:t>本</w:t>
      </w:r>
      <w:r>
        <w:rPr>
          <w:rFonts w:hint="eastAsia"/>
          <w:snapToGrid w:val="0"/>
          <w:color w:val="000000"/>
          <w:kern w:val="0"/>
          <w:sz w:val="28"/>
          <w:szCs w:val="28"/>
        </w:rPr>
        <w:t>次</w:t>
      </w:r>
      <w:r>
        <w:rPr>
          <w:snapToGrid w:val="0"/>
          <w:color w:val="000000"/>
          <w:kern w:val="0"/>
          <w:sz w:val="28"/>
          <w:szCs w:val="28"/>
        </w:rPr>
        <w:t>项目</w:t>
      </w:r>
      <w:r>
        <w:rPr>
          <w:rFonts w:hint="eastAsia"/>
          <w:snapToGrid w:val="0"/>
          <w:color w:val="000000"/>
          <w:kern w:val="0"/>
          <w:sz w:val="28"/>
          <w:szCs w:val="28"/>
        </w:rPr>
        <w:t>卫生防护距离在原有新区设置的</w:t>
      </w:r>
      <w:r>
        <w:rPr>
          <w:rFonts w:hint="eastAsia"/>
          <w:snapToGrid w:val="0"/>
          <w:color w:val="000000"/>
          <w:kern w:val="0"/>
          <w:sz w:val="28"/>
          <w:szCs w:val="28"/>
        </w:rPr>
        <w:t>1300</w:t>
      </w:r>
      <w:r>
        <w:rPr>
          <w:rFonts w:hint="eastAsia"/>
          <w:color w:val="000000"/>
          <w:sz w:val="28"/>
          <w:szCs w:val="28"/>
        </w:rPr>
        <w:t>m</w:t>
      </w:r>
      <w:r>
        <w:rPr>
          <w:rFonts w:hint="eastAsia"/>
          <w:snapToGrid w:val="0"/>
          <w:color w:val="000000"/>
          <w:kern w:val="0"/>
          <w:sz w:val="28"/>
          <w:szCs w:val="28"/>
        </w:rPr>
        <w:t>防护距离范围内，目前该距离内村庄已搬迁完毕，无环境保护目标</w:t>
      </w:r>
      <w:r>
        <w:rPr>
          <w:rFonts w:hint="eastAsia"/>
          <w:color w:val="000000"/>
          <w:sz w:val="28"/>
          <w:szCs w:val="28"/>
        </w:rPr>
        <w:t>。</w:t>
      </w:r>
    </w:p>
    <w:p w:rsidR="001C41BF" w:rsidRDefault="001C41BF">
      <w:pPr>
        <w:pStyle w:val="2"/>
        <w:snapToGrid w:val="0"/>
        <w:spacing w:before="0" w:after="0"/>
        <w:ind w:firstLineChars="0" w:firstLine="0"/>
        <w:rPr>
          <w:rFonts w:ascii="Times New Roman" w:eastAsia="宋体" w:hAnsi="Times New Roman"/>
          <w:color w:val="000000"/>
          <w:sz w:val="30"/>
        </w:rPr>
      </w:pPr>
      <w:bookmarkStart w:id="275" w:name="_Toc18542"/>
      <w:bookmarkStart w:id="276" w:name="_Toc17332"/>
      <w:r>
        <w:rPr>
          <w:rFonts w:ascii="Times New Roman" w:eastAsia="宋体" w:hAnsi="Times New Roman" w:hint="eastAsia"/>
          <w:color w:val="000000"/>
          <w:sz w:val="30"/>
        </w:rPr>
        <w:t>13.2</w:t>
      </w:r>
      <w:r>
        <w:rPr>
          <w:rFonts w:ascii="Times New Roman" w:eastAsia="宋体" w:hAnsi="Times New Roman" w:hint="eastAsia"/>
          <w:color w:val="000000"/>
          <w:sz w:val="30"/>
        </w:rPr>
        <w:t>建议</w:t>
      </w:r>
      <w:bookmarkEnd w:id="275"/>
      <w:bookmarkEnd w:id="276"/>
    </w:p>
    <w:p w:rsidR="001C41BF" w:rsidRDefault="001C41BF">
      <w:pPr>
        <w:adjustRightInd w:val="0"/>
        <w:snapToGrid w:val="0"/>
        <w:spacing w:line="360" w:lineRule="auto"/>
        <w:ind w:firstLineChars="200" w:firstLine="560"/>
        <w:jc w:val="left"/>
        <w:rPr>
          <w:snapToGrid w:val="0"/>
          <w:color w:val="000000"/>
          <w:kern w:val="0"/>
          <w:sz w:val="28"/>
          <w:szCs w:val="28"/>
        </w:rPr>
      </w:pPr>
      <w:r>
        <w:rPr>
          <w:rFonts w:hint="eastAsia"/>
          <w:snapToGrid w:val="0"/>
          <w:color w:val="000000"/>
          <w:kern w:val="0"/>
          <w:sz w:val="28"/>
          <w:szCs w:val="28"/>
        </w:rPr>
        <w:t>（</w:t>
      </w:r>
      <w:r>
        <w:rPr>
          <w:rFonts w:hint="eastAsia"/>
          <w:snapToGrid w:val="0"/>
          <w:color w:val="000000"/>
          <w:kern w:val="0"/>
          <w:sz w:val="28"/>
          <w:szCs w:val="28"/>
        </w:rPr>
        <w:t>1</w:t>
      </w:r>
      <w:r>
        <w:rPr>
          <w:rFonts w:hint="eastAsia"/>
          <w:snapToGrid w:val="0"/>
          <w:color w:val="000000"/>
          <w:kern w:val="0"/>
          <w:sz w:val="28"/>
          <w:szCs w:val="28"/>
        </w:rPr>
        <w:t>）加强环保设施的日常维护和管理，确保污染物长期稳定达标排放；</w:t>
      </w:r>
    </w:p>
    <w:p w:rsidR="001C41BF" w:rsidRDefault="001C41BF">
      <w:pPr>
        <w:adjustRightInd w:val="0"/>
        <w:snapToGrid w:val="0"/>
        <w:spacing w:line="360" w:lineRule="auto"/>
        <w:ind w:firstLineChars="200" w:firstLine="560"/>
        <w:jc w:val="left"/>
        <w:rPr>
          <w:snapToGrid w:val="0"/>
          <w:color w:val="000000"/>
          <w:kern w:val="0"/>
          <w:sz w:val="28"/>
          <w:szCs w:val="28"/>
        </w:rPr>
      </w:pPr>
      <w:r>
        <w:rPr>
          <w:rFonts w:hint="eastAsia"/>
          <w:snapToGrid w:val="0"/>
          <w:color w:val="000000"/>
          <w:kern w:val="0"/>
          <w:sz w:val="28"/>
          <w:szCs w:val="28"/>
        </w:rPr>
        <w:t>（</w:t>
      </w:r>
      <w:r>
        <w:rPr>
          <w:rFonts w:hint="eastAsia"/>
          <w:snapToGrid w:val="0"/>
          <w:color w:val="000000"/>
          <w:kern w:val="0"/>
          <w:sz w:val="28"/>
          <w:szCs w:val="28"/>
        </w:rPr>
        <w:t>2</w:t>
      </w:r>
      <w:r>
        <w:rPr>
          <w:rFonts w:hint="eastAsia"/>
          <w:snapToGrid w:val="0"/>
          <w:color w:val="000000"/>
          <w:kern w:val="0"/>
          <w:sz w:val="28"/>
          <w:szCs w:val="28"/>
        </w:rPr>
        <w:t>）继续强化环境风险防范意识，建立更加严格的风险防范、预警体系，制定更加周密细致的应急预案并定期演练，杜绝污染事故发生；</w:t>
      </w:r>
    </w:p>
    <w:p w:rsidR="001C41BF" w:rsidRDefault="001C41BF">
      <w:pPr>
        <w:adjustRightInd w:val="0"/>
        <w:snapToGrid w:val="0"/>
        <w:spacing w:line="360" w:lineRule="auto"/>
        <w:ind w:firstLineChars="200" w:firstLine="560"/>
        <w:jc w:val="left"/>
        <w:rPr>
          <w:color w:val="000000"/>
          <w:sz w:val="28"/>
          <w:szCs w:val="28"/>
        </w:rPr>
      </w:pPr>
      <w:r>
        <w:rPr>
          <w:rFonts w:hint="eastAsia"/>
          <w:snapToGrid w:val="0"/>
          <w:color w:val="000000"/>
          <w:kern w:val="0"/>
          <w:sz w:val="28"/>
          <w:szCs w:val="28"/>
        </w:rPr>
        <w:t>（</w:t>
      </w:r>
      <w:r>
        <w:rPr>
          <w:rFonts w:hint="eastAsia"/>
          <w:snapToGrid w:val="0"/>
          <w:color w:val="000000"/>
          <w:kern w:val="0"/>
          <w:sz w:val="28"/>
          <w:szCs w:val="28"/>
        </w:rPr>
        <w:t>3</w:t>
      </w:r>
      <w:r>
        <w:rPr>
          <w:rFonts w:hint="eastAsia"/>
          <w:snapToGrid w:val="0"/>
          <w:color w:val="000000"/>
          <w:kern w:val="0"/>
          <w:sz w:val="28"/>
          <w:szCs w:val="28"/>
        </w:rPr>
        <w:t>）对照环评及其批复的要求，进一步细化落实该项目要求的其他要求</w:t>
      </w:r>
      <w:r>
        <w:rPr>
          <w:rFonts w:hint="eastAsia"/>
          <w:color w:val="000000"/>
          <w:sz w:val="28"/>
          <w:szCs w:val="28"/>
        </w:rPr>
        <w:t>。</w:t>
      </w:r>
    </w:p>
    <w:p w:rsidR="001C41BF" w:rsidRDefault="001C41BF">
      <w:pPr>
        <w:snapToGrid w:val="0"/>
        <w:rPr>
          <w:b/>
          <w:color w:val="000000"/>
          <w:sz w:val="24"/>
        </w:rPr>
      </w:pPr>
      <w:r>
        <w:rPr>
          <w:rFonts w:hint="eastAsia"/>
          <w:b/>
          <w:color w:val="000000"/>
          <w:sz w:val="24"/>
        </w:rPr>
        <w:br w:type="page"/>
      </w:r>
      <w:r w:rsidR="00590995">
        <w:rPr>
          <w:rFonts w:hint="eastAsia"/>
          <w:b/>
          <w:noProof/>
          <w:color w:val="000000"/>
          <w:sz w:val="24"/>
        </w:rPr>
        <w:lastRenderedPageBreak/>
        <w:drawing>
          <wp:anchor distT="0" distB="0" distL="114300" distR="114300" simplePos="0" relativeHeight="251615232" behindDoc="1" locked="0" layoutInCell="1" allowOverlap="1">
            <wp:simplePos x="0" y="0"/>
            <wp:positionH relativeFrom="column">
              <wp:posOffset>3620135</wp:posOffset>
            </wp:positionH>
            <wp:positionV relativeFrom="paragraph">
              <wp:posOffset>187960</wp:posOffset>
            </wp:positionV>
            <wp:extent cx="1889760" cy="2520315"/>
            <wp:effectExtent l="0" t="0" r="0" b="0"/>
            <wp:wrapNone/>
            <wp:docPr id="692" name="图片 692" descr="在线数据公示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2" descr="在线数据公示平台"/>
                    <pic:cNvPicPr>
                      <a:picLocks noChangeAspect="1" noChangeArrowheads="1"/>
                    </pic:cNvPicPr>
                  </pic:nvPicPr>
                  <pic:blipFill>
                    <a:blip r:embed="rId71">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sidR="00590995">
        <w:rPr>
          <w:rFonts w:hint="eastAsia"/>
          <w:b/>
          <w:noProof/>
          <w:color w:val="000000"/>
          <w:sz w:val="24"/>
        </w:rPr>
        <w:drawing>
          <wp:anchor distT="0" distB="0" distL="114300" distR="114300" simplePos="0" relativeHeight="251614208" behindDoc="1" locked="0" layoutInCell="1" allowOverlap="1">
            <wp:simplePos x="0" y="0"/>
            <wp:positionH relativeFrom="column">
              <wp:posOffset>1713865</wp:posOffset>
            </wp:positionH>
            <wp:positionV relativeFrom="paragraph">
              <wp:posOffset>186690</wp:posOffset>
            </wp:positionV>
            <wp:extent cx="1889760" cy="2520315"/>
            <wp:effectExtent l="0" t="0" r="0" b="0"/>
            <wp:wrapNone/>
            <wp:docPr id="690" name="图片 690" descr="IMG_20171212_10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0" descr="IMG_20171212_102452"/>
                    <pic:cNvPicPr>
                      <a:picLocks noChangeAspect="1" noChangeArrowheads="1"/>
                    </pic:cNvPicPr>
                  </pic:nvPicPr>
                  <pic:blipFill>
                    <a:blip r:embed="rId72">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sidR="00590995">
        <w:rPr>
          <w:noProof/>
          <w:color w:val="000000"/>
        </w:rPr>
        <w:drawing>
          <wp:anchor distT="0" distB="0" distL="114300" distR="114300" simplePos="0" relativeHeight="251613184" behindDoc="1" locked="0" layoutInCell="1" allowOverlap="1">
            <wp:simplePos x="0" y="0"/>
            <wp:positionH relativeFrom="column">
              <wp:posOffset>-203200</wp:posOffset>
            </wp:positionH>
            <wp:positionV relativeFrom="paragraph">
              <wp:posOffset>189230</wp:posOffset>
            </wp:positionV>
            <wp:extent cx="1889760" cy="2520315"/>
            <wp:effectExtent l="0" t="0" r="0" b="0"/>
            <wp:wrapNone/>
            <wp:docPr id="689" name="图片 689" descr="IMG_20171212_09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9" descr="IMG_20171212_094027"/>
                    <pic:cNvPicPr>
                      <a:picLocks noChangeAspect="1" noChangeArrowheads="1"/>
                    </pic:cNvPicPr>
                  </pic:nvPicPr>
                  <pic:blipFill>
                    <a:blip r:embed="rId73">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4"/>
        </w:rPr>
        <w:t>附图</w:t>
      </w:r>
    </w:p>
    <w:p w:rsidR="001C41BF" w:rsidRDefault="001C41BF">
      <w:pPr>
        <w:snapToGrid w:val="0"/>
        <w:spacing w:line="360" w:lineRule="auto"/>
        <w:rPr>
          <w:color w:val="000000"/>
        </w:rPr>
      </w:pPr>
      <w:r>
        <w:rPr>
          <w:color w:val="000000"/>
        </w:rPr>
        <w:t xml:space="preserve">  </w:t>
      </w:r>
    </w:p>
    <w:p w:rsidR="001C41BF" w:rsidRDefault="001C41BF">
      <w:pPr>
        <w:adjustRightInd w:val="0"/>
        <w:snapToGrid w:val="0"/>
        <w:rPr>
          <w:color w:val="000000"/>
        </w:rPr>
      </w:pPr>
      <w:r>
        <w:rPr>
          <w:color w:val="000000"/>
        </w:rPr>
        <w:t xml:space="preserve"> </w:t>
      </w:r>
    </w:p>
    <w:p w:rsidR="001C41BF" w:rsidRDefault="00590995">
      <w:bookmarkStart w:id="277" w:name="_Toc417032437"/>
      <w:bookmarkStart w:id="278" w:name="_Toc415562921"/>
      <w:bookmarkStart w:id="279" w:name="_Toc32666"/>
      <w:r>
        <w:rPr>
          <w:noProof/>
          <w:color w:val="000000"/>
          <w:sz w:val="28"/>
        </w:rPr>
        <mc:AlternateContent>
          <mc:Choice Requires="wps">
            <w:drawing>
              <wp:anchor distT="0" distB="0" distL="114300" distR="114300" simplePos="0" relativeHeight="251698176" behindDoc="0" locked="0" layoutInCell="1" allowOverlap="1">
                <wp:simplePos x="0" y="0"/>
                <wp:positionH relativeFrom="column">
                  <wp:posOffset>3643630</wp:posOffset>
                </wp:positionH>
                <wp:positionV relativeFrom="paragraph">
                  <wp:posOffset>7731760</wp:posOffset>
                </wp:positionV>
                <wp:extent cx="1877060" cy="195580"/>
                <wp:effectExtent l="5080" t="6985" r="13335" b="6985"/>
                <wp:wrapNone/>
                <wp:docPr id="47"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060" cy="195580"/>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pPr>
                            <w:r>
                              <w:rPr>
                                <w:rFonts w:hint="eastAsia"/>
                              </w:rPr>
                              <w:t>烟气排口标识牌</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2158" o:spid="_x0000_s1286" type="#_x0000_t202" style="position:absolute;left:0;text-align:left;margin-left:286.9pt;margin-top:608.8pt;width:147.8pt;height:15.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" strokecolor="white">
                <v:fill opacity="0"/>
                <v:textbox inset=",0,,0">
                  <w:txbxContent>
                    <w:p w:rsidR="001C41BF" w:rsidRDefault="001C41BF">
                      <w:pPr>
                        <w:jc w:val="center"/>
                      </w:pPr>
                      <w:r>
                        <w:rPr>
                          <w:rFonts w:hint="eastAsia"/>
                        </w:rPr>
                        <w:t>烟气排口标识牌</w:t>
                      </w:r>
                    </w:p>
                  </w:txbxContent>
                </v:textbox>
              </v:shape>
            </w:pict>
          </mc:Fallback>
        </mc:AlternateContent>
      </w:r>
      <w:r>
        <w:rPr>
          <w:rFonts w:hint="eastAsia"/>
          <w:b/>
          <w:noProof/>
          <w:color w:val="000000"/>
          <w:sz w:val="24"/>
        </w:rPr>
        <w:drawing>
          <wp:anchor distT="0" distB="0" distL="114300" distR="114300" simplePos="0" relativeHeight="251621376" behindDoc="1" locked="0" layoutInCell="1" allowOverlap="1">
            <wp:simplePos x="0" y="0"/>
            <wp:positionH relativeFrom="column">
              <wp:posOffset>3666490</wp:posOffset>
            </wp:positionH>
            <wp:positionV relativeFrom="paragraph">
              <wp:posOffset>5203825</wp:posOffset>
            </wp:positionV>
            <wp:extent cx="1889760" cy="2520315"/>
            <wp:effectExtent l="0" t="0" r="0" b="0"/>
            <wp:wrapNone/>
            <wp:docPr id="699" name="图片 699" descr="IMG_20180123_14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9" descr="IMG_20180123_140037"/>
                    <pic:cNvPicPr>
                      <a:picLocks noChangeAspect="1" noChangeArrowheads="1"/>
                    </pic:cNvPicPr>
                  </pic:nvPicPr>
                  <pic:blipFill>
                    <a:blip r:embed="rId74">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8"/>
        </w:rPr>
        <mc:AlternateContent>
          <mc:Choice Requires="wps">
            <w:drawing>
              <wp:anchor distT="0" distB="0" distL="114300" distR="114300" simplePos="0" relativeHeight="251697152" behindDoc="0" locked="0" layoutInCell="1" allowOverlap="1">
                <wp:simplePos x="0" y="0"/>
                <wp:positionH relativeFrom="column">
                  <wp:posOffset>1755775</wp:posOffset>
                </wp:positionH>
                <wp:positionV relativeFrom="paragraph">
                  <wp:posOffset>7755255</wp:posOffset>
                </wp:positionV>
                <wp:extent cx="1877060" cy="195580"/>
                <wp:effectExtent l="12700" t="11430" r="5715" b="12065"/>
                <wp:wrapNone/>
                <wp:docPr id="46"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060" cy="195580"/>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pPr>
                            <w:r>
                              <w:rPr>
                                <w:rFonts w:hint="eastAsia"/>
                              </w:rPr>
                              <w:t>依托的污水处理设施</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87" type="#_x0000_t202" style="position:absolute;left:0;text-align:left;margin-left:138.25pt;margin-top:610.65pt;width:147.8pt;height:15.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" strokecolor="white">
                <v:fill opacity="0"/>
                <v:textbox inset=",0,,0">
                  <w:txbxContent>
                    <w:p w:rsidR="001C41BF" w:rsidRDefault="001C41BF">
                      <w:pPr>
                        <w:jc w:val="center"/>
                      </w:pPr>
                      <w:r>
                        <w:rPr>
                          <w:rFonts w:hint="eastAsia"/>
                        </w:rPr>
                        <w:t>依托的污水处理设施</w:t>
                      </w:r>
                    </w:p>
                  </w:txbxContent>
                </v:textbox>
              </v:shape>
            </w:pict>
          </mc:Fallback>
        </mc:AlternateContent>
      </w:r>
      <w:r>
        <w:rPr>
          <w:rFonts w:hint="eastAsia"/>
          <w:b/>
          <w:noProof/>
          <w:color w:val="000000"/>
          <w:sz w:val="24"/>
        </w:rPr>
        <w:drawing>
          <wp:anchor distT="0" distB="0" distL="114300" distR="114300" simplePos="0" relativeHeight="251620352" behindDoc="1" locked="0" layoutInCell="1" allowOverlap="1">
            <wp:simplePos x="0" y="0"/>
            <wp:positionH relativeFrom="column">
              <wp:posOffset>1738630</wp:posOffset>
            </wp:positionH>
            <wp:positionV relativeFrom="paragraph">
              <wp:posOffset>5228590</wp:posOffset>
            </wp:positionV>
            <wp:extent cx="1889760" cy="2520315"/>
            <wp:effectExtent l="0" t="0" r="0" b="0"/>
            <wp:wrapNone/>
            <wp:docPr id="698" name="图片 698" descr="IMG_20180123_1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8" descr="IMG_20180123_141830"/>
                    <pic:cNvPicPr>
                      <a:picLocks noChangeAspect="1" noChangeArrowheads="1"/>
                    </pic:cNvPicPr>
                  </pic:nvPicPr>
                  <pic:blipFill>
                    <a:blip r:embed="rId75">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b/>
          <w:noProof/>
          <w:color w:val="000000"/>
          <w:sz w:val="24"/>
        </w:rPr>
        <w:drawing>
          <wp:anchor distT="0" distB="0" distL="114300" distR="114300" simplePos="0" relativeHeight="251618304" behindDoc="1" locked="0" layoutInCell="1" allowOverlap="1">
            <wp:simplePos x="0" y="0"/>
            <wp:positionH relativeFrom="column">
              <wp:posOffset>-190500</wp:posOffset>
            </wp:positionH>
            <wp:positionV relativeFrom="paragraph">
              <wp:posOffset>5238750</wp:posOffset>
            </wp:positionV>
            <wp:extent cx="1889760" cy="2520315"/>
            <wp:effectExtent l="0" t="0" r="0" b="0"/>
            <wp:wrapNone/>
            <wp:docPr id="696" name="图片 696" descr="IMG_20180122_14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6" descr="IMG_20180122_143758"/>
                    <pic:cNvPicPr>
                      <a:picLocks noChangeAspect="1" noChangeArrowheads="1"/>
                    </pic:cNvPicPr>
                  </pic:nvPicPr>
                  <pic:blipFill>
                    <a:blip r:embed="rId76">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8"/>
        </w:rPr>
        <mc:AlternateContent>
          <mc:Choice Requires="wps">
            <w:drawing>
              <wp:anchor distT="0" distB="0" distL="114300" distR="114300" simplePos="0" relativeHeight="251696128" behindDoc="0" locked="0" layoutInCell="1" allowOverlap="1">
                <wp:simplePos x="0" y="0"/>
                <wp:positionH relativeFrom="column">
                  <wp:posOffset>-268605</wp:posOffset>
                </wp:positionH>
                <wp:positionV relativeFrom="paragraph">
                  <wp:posOffset>7763510</wp:posOffset>
                </wp:positionV>
                <wp:extent cx="1877060" cy="195580"/>
                <wp:effectExtent l="7620" t="10160" r="10795" b="13335"/>
                <wp:wrapNone/>
                <wp:docPr id="45"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060" cy="195580"/>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pPr>
                            <w:r>
                              <w:rPr>
                                <w:rFonts w:hint="eastAsia"/>
                              </w:rPr>
                              <w:t>雨水收集监控池</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88" type="#_x0000_t202" style="position:absolute;left:0;text-align:left;margin-left:-21.15pt;margin-top:611.3pt;width:147.8pt;height:15.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" strokecolor="white">
                <v:fill opacity="0"/>
                <v:textbox inset=",0,,0">
                  <w:txbxContent>
                    <w:p w:rsidR="001C41BF" w:rsidRDefault="001C41BF">
                      <w:pPr>
                        <w:jc w:val="center"/>
                      </w:pPr>
                      <w:r>
                        <w:rPr>
                          <w:rFonts w:hint="eastAsia"/>
                        </w:rPr>
                        <w:t>雨水收集监控池</w:t>
                      </w:r>
                    </w:p>
                  </w:txbxContent>
                </v:textbox>
              </v:shape>
            </w:pict>
          </mc:Fallback>
        </mc:AlternateContent>
      </w:r>
      <w:r>
        <w:rPr>
          <w:rFonts w:hint="eastAsia"/>
          <w:b/>
          <w:noProof/>
          <w:color w:val="000000"/>
          <w:sz w:val="24"/>
        </w:rPr>
        <w:drawing>
          <wp:anchor distT="0" distB="0" distL="114300" distR="114300" simplePos="0" relativeHeight="251619328" behindDoc="1" locked="0" layoutInCell="1" allowOverlap="1">
            <wp:simplePos x="0" y="0"/>
            <wp:positionH relativeFrom="column">
              <wp:posOffset>3620135</wp:posOffset>
            </wp:positionH>
            <wp:positionV relativeFrom="paragraph">
              <wp:posOffset>2418080</wp:posOffset>
            </wp:positionV>
            <wp:extent cx="1889760" cy="2520315"/>
            <wp:effectExtent l="0" t="0" r="0" b="0"/>
            <wp:wrapNone/>
            <wp:docPr id="697" name="图片 697" descr="IMG_20180123_14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7" descr="IMG_20180123_141513"/>
                    <pic:cNvPicPr>
                      <a:picLocks noChangeAspect="1" noChangeArrowheads="1"/>
                    </pic:cNvPicPr>
                  </pic:nvPicPr>
                  <pic:blipFill>
                    <a:blip r:embed="rId77">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8"/>
        </w:rPr>
        <mc:AlternateContent>
          <mc:Choice Requires="wps">
            <w:drawing>
              <wp:anchor distT="0" distB="0" distL="114300" distR="114300" simplePos="0" relativeHeight="251695104" behindDoc="0" locked="0" layoutInCell="1" allowOverlap="1">
                <wp:simplePos x="0" y="0"/>
                <wp:positionH relativeFrom="column">
                  <wp:posOffset>3601085</wp:posOffset>
                </wp:positionH>
                <wp:positionV relativeFrom="paragraph">
                  <wp:posOffset>4975225</wp:posOffset>
                </wp:positionV>
                <wp:extent cx="1877060" cy="195580"/>
                <wp:effectExtent l="10160" t="12700" r="8255" b="10795"/>
                <wp:wrapNone/>
                <wp:docPr id="44"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060" cy="195580"/>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pPr>
                            <w:r>
                              <w:rPr>
                                <w:rFonts w:hint="eastAsia"/>
                              </w:rPr>
                              <w:t>粉末活性炭投加机</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89" type="#_x0000_t202" style="position:absolute;left:0;text-align:left;margin-left:283.55pt;margin-top:391.75pt;width:147.8pt;height:15.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" strokecolor="white">
                <v:fill opacity="0"/>
                <v:textbox inset=",0,,0">
                  <w:txbxContent>
                    <w:p w:rsidR="001C41BF" w:rsidRDefault="001C41BF">
                      <w:pPr>
                        <w:jc w:val="center"/>
                      </w:pPr>
                      <w:r>
                        <w:rPr>
                          <w:rFonts w:hint="eastAsia"/>
                        </w:rPr>
                        <w:t>粉末活性炭投加机</w:t>
                      </w:r>
                    </w:p>
                  </w:txbxContent>
                </v:textbox>
              </v:shape>
            </w:pict>
          </mc:Fallback>
        </mc:AlternateContent>
      </w:r>
      <w:r>
        <w:rPr>
          <w:noProof/>
          <w:color w:val="000000"/>
          <w:sz w:val="28"/>
        </w:rPr>
        <mc:AlternateContent>
          <mc:Choice Requires="wps">
            <w:drawing>
              <wp:anchor distT="0" distB="0" distL="114300" distR="114300" simplePos="0" relativeHeight="251694080" behindDoc="0" locked="0" layoutInCell="1" allowOverlap="1">
                <wp:simplePos x="0" y="0"/>
                <wp:positionH relativeFrom="column">
                  <wp:posOffset>1712595</wp:posOffset>
                </wp:positionH>
                <wp:positionV relativeFrom="paragraph">
                  <wp:posOffset>4973320</wp:posOffset>
                </wp:positionV>
                <wp:extent cx="1877060" cy="195580"/>
                <wp:effectExtent l="7620" t="10795" r="10795" b="12700"/>
                <wp:wrapNone/>
                <wp:docPr id="43"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060" cy="195580"/>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装置消音器</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0" type="#_x0000_t202" style="position:absolute;left:0;text-align:left;margin-left:134.85pt;margin-top:391.6pt;width:147.8pt;height:1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" strokecolor="white">
                <v:fill opacity="0"/>
                <v:textbox inset=",0,,0">
                  <w:txbxContent>
                    <w:p w:rsidR="001C41BF" w:rsidRDefault="001C41BF">
                      <w:pPr>
                        <w:jc w:val="center"/>
                        <w:rPr>
                          <w:sz w:val="24"/>
                        </w:rPr>
                      </w:pPr>
                      <w:r>
                        <w:rPr>
                          <w:rFonts w:hint="eastAsia"/>
                          <w:sz w:val="24"/>
                        </w:rPr>
                        <w:t>装置消音器</w:t>
                      </w:r>
                    </w:p>
                  </w:txbxContent>
                </v:textbox>
              </v:shape>
            </w:pict>
          </mc:Fallback>
        </mc:AlternateContent>
      </w:r>
      <w:r>
        <w:rPr>
          <w:rFonts w:hint="eastAsia"/>
          <w:b/>
          <w:noProof/>
          <w:color w:val="000000"/>
          <w:sz w:val="24"/>
        </w:rPr>
        <w:drawing>
          <wp:anchor distT="0" distB="0" distL="114300" distR="114300" simplePos="0" relativeHeight="251616256" behindDoc="1" locked="0" layoutInCell="1" allowOverlap="1">
            <wp:simplePos x="0" y="0"/>
            <wp:positionH relativeFrom="column">
              <wp:posOffset>1715135</wp:posOffset>
            </wp:positionH>
            <wp:positionV relativeFrom="paragraph">
              <wp:posOffset>2404110</wp:posOffset>
            </wp:positionV>
            <wp:extent cx="1889760" cy="2520315"/>
            <wp:effectExtent l="0" t="0" r="0" b="0"/>
            <wp:wrapNone/>
            <wp:docPr id="693" name="图片 693" descr="消音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3" descr="消音器"/>
                    <pic:cNvPicPr>
                      <a:picLocks noChangeAspect="1" noChangeArrowheads="1"/>
                    </pic:cNvPicPr>
                  </pic:nvPicPr>
                  <pic:blipFill>
                    <a:blip r:embed="rId78">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8"/>
        </w:rPr>
        <mc:AlternateContent>
          <mc:Choice Requires="wps">
            <w:drawing>
              <wp:anchor distT="0" distB="0" distL="114300" distR="114300" simplePos="0" relativeHeight="251693056" behindDoc="0" locked="0" layoutInCell="1" allowOverlap="1">
                <wp:simplePos x="0" y="0"/>
                <wp:positionH relativeFrom="column">
                  <wp:posOffset>-244475</wp:posOffset>
                </wp:positionH>
                <wp:positionV relativeFrom="paragraph">
                  <wp:posOffset>4937760</wp:posOffset>
                </wp:positionV>
                <wp:extent cx="1877060" cy="195580"/>
                <wp:effectExtent l="12700" t="13335" r="5715" b="10160"/>
                <wp:wrapNone/>
                <wp:docPr id="42"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060" cy="195580"/>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硫磺烟气数据公示平台</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1" type="#_x0000_t202" style="position:absolute;left:0;text-align:left;margin-left:-19.25pt;margin-top:388.8pt;width:147.8pt;height:1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" strokecolor="white">
                <v:fill opacity="0"/>
                <v:textbox inset=",0,,0">
                  <w:txbxContent>
                    <w:p w:rsidR="001C41BF" w:rsidRDefault="001C41BF">
                      <w:pPr>
                        <w:jc w:val="center"/>
                        <w:rPr>
                          <w:sz w:val="24"/>
                        </w:rPr>
                      </w:pPr>
                      <w:r>
                        <w:rPr>
                          <w:rFonts w:hint="eastAsia"/>
                          <w:sz w:val="24"/>
                        </w:rPr>
                        <w:t>硫磺烟气数据公示平台</w:t>
                      </w:r>
                    </w:p>
                  </w:txbxContent>
                </v:textbox>
              </v:shape>
            </w:pict>
          </mc:Fallback>
        </mc:AlternateContent>
      </w:r>
      <w:r>
        <w:rPr>
          <w:rFonts w:hint="eastAsia"/>
          <w:b/>
          <w:noProof/>
          <w:color w:val="000000"/>
          <w:sz w:val="24"/>
        </w:rPr>
        <w:drawing>
          <wp:anchor distT="0" distB="0" distL="114300" distR="114300" simplePos="0" relativeHeight="251617280" behindDoc="1" locked="0" layoutInCell="1" allowOverlap="1">
            <wp:simplePos x="0" y="0"/>
            <wp:positionH relativeFrom="column">
              <wp:posOffset>-213995</wp:posOffset>
            </wp:positionH>
            <wp:positionV relativeFrom="paragraph">
              <wp:posOffset>2393315</wp:posOffset>
            </wp:positionV>
            <wp:extent cx="1889760" cy="2520315"/>
            <wp:effectExtent l="0" t="0" r="0" b="0"/>
            <wp:wrapNone/>
            <wp:docPr id="694" name="图片 694" descr="硫磺烟气排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4" descr="硫磺烟气排口"/>
                    <pic:cNvPicPr>
                      <a:picLocks noChangeAspect="1" noChangeArrowheads="1"/>
                    </pic:cNvPicPr>
                  </pic:nvPicPr>
                  <pic:blipFill>
                    <a:blip r:embed="rId79">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8"/>
        </w:rPr>
        <mc:AlternateContent>
          <mc:Choice Requires="wps">
            <w:drawing>
              <wp:anchor distT="0" distB="0" distL="114300" distR="114300" simplePos="0" relativeHeight="251692032" behindDoc="0" locked="0" layoutInCell="1" allowOverlap="1">
                <wp:simplePos x="0" y="0"/>
                <wp:positionH relativeFrom="column">
                  <wp:posOffset>3636645</wp:posOffset>
                </wp:positionH>
                <wp:positionV relativeFrom="paragraph">
                  <wp:posOffset>2152015</wp:posOffset>
                </wp:positionV>
                <wp:extent cx="1877060" cy="195580"/>
                <wp:effectExtent l="7620" t="8890" r="10795" b="5080"/>
                <wp:wrapNone/>
                <wp:docPr id="41"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060" cy="195580"/>
                        </a:xfrm>
                        <a:prstGeom prst="rect">
                          <a:avLst/>
                        </a:prstGeom>
                        <a:solidFill>
                          <a:srgbClr val="FFFFFF">
                            <a:alpha val="0"/>
                          </a:srgbClr>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C41BF" w:rsidRDefault="001C41BF">
                            <w:pPr>
                              <w:jc w:val="center"/>
                              <w:rPr>
                                <w:sz w:val="24"/>
                              </w:rPr>
                            </w:pPr>
                            <w:r>
                              <w:rPr>
                                <w:rFonts w:hint="eastAsia"/>
                                <w:sz w:val="24"/>
                              </w:rPr>
                              <w:t>污水总排水数据公示平台</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2" type="#_x0000_t202" style="position:absolute;left:0;text-align:left;margin-left:286.35pt;margin-top:169.45pt;width:147.8pt;height:15.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" strokecolor="white">
                <v:fill opacity="0"/>
                <v:textbox inset=",0,,0">
                  <w:txbxContent>
                    <w:p w:rsidR="001C41BF" w:rsidRDefault="001C41BF">
                      <w:pPr>
                        <w:jc w:val="center"/>
                        <w:rPr>
                          <w:sz w:val="24"/>
                        </w:rPr>
                      </w:pPr>
                      <w:r>
                        <w:rPr>
                          <w:rFonts w:hint="eastAsia"/>
                          <w:sz w:val="24"/>
                        </w:rPr>
                        <w:t>污水总排水数据公示平台</w:t>
                      </w:r>
                    </w:p>
                  </w:txbxContent>
                </v:textbox>
              </v:shape>
            </w:pict>
          </mc:Fallback>
        </mc:AlternateContent>
      </w:r>
      <w:r>
        <w:rPr>
          <w:noProof/>
          <w:color w:val="000000"/>
          <w:sz w:val="28"/>
        </w:rPr>
        <mc:AlternateContent>
          <mc:Choice Requires="wps">
            <w:drawing>
              <wp:anchor distT="0" distB="0" distL="114300" distR="114300" simplePos="0" relativeHeight="251691008" behindDoc="0" locked="0" layoutInCell="1" allowOverlap="1">
                <wp:simplePos x="0" y="0"/>
                <wp:positionH relativeFrom="column">
                  <wp:posOffset>1836420</wp:posOffset>
                </wp:positionH>
                <wp:positionV relativeFrom="paragraph">
                  <wp:posOffset>2152015</wp:posOffset>
                </wp:positionV>
                <wp:extent cx="1592580" cy="172085"/>
                <wp:effectExtent l="7620" t="8890" r="9525" b="9525"/>
                <wp:wrapNone/>
                <wp:docPr id="40"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RLG</w:t>
                            </w:r>
                            <w:r>
                              <w:rPr>
                                <w:rFonts w:hint="eastAsia"/>
                                <w:sz w:val="24"/>
                              </w:rPr>
                              <w:t>装置</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3" type="#_x0000_t202" style="position:absolute;left:0;text-align:left;margin-left:144.6pt;margin-top:169.45pt;width:125.4pt;height:13.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" strokecolor="white">
                <v:fill opacity="0"/>
                <v:textbox inset=",0,,0">
                  <w:txbxContent>
                    <w:p w:rsidR="001C41BF" w:rsidRDefault="001C41BF">
                      <w:pPr>
                        <w:jc w:val="center"/>
                        <w:rPr>
                          <w:sz w:val="24"/>
                        </w:rPr>
                      </w:pPr>
                      <w:r>
                        <w:rPr>
                          <w:rFonts w:hint="eastAsia"/>
                          <w:sz w:val="24"/>
                        </w:rPr>
                        <w:t>RLG</w:t>
                      </w:r>
                      <w:r>
                        <w:rPr>
                          <w:rFonts w:hint="eastAsia"/>
                          <w:sz w:val="24"/>
                        </w:rPr>
                        <w:t>装置</w:t>
                      </w:r>
                    </w:p>
                  </w:txbxContent>
                </v:textbox>
              </v:shape>
            </w:pict>
          </mc:Fallback>
        </mc:AlternateContent>
      </w:r>
      <w:r>
        <w:rPr>
          <w:noProof/>
          <w:color w:val="000000"/>
          <w:sz w:val="28"/>
        </w:rPr>
        <mc:AlternateContent>
          <mc:Choice Requires="wps">
            <w:drawing>
              <wp:anchor distT="0" distB="0" distL="114300" distR="114300" simplePos="0" relativeHeight="251689984" behindDoc="0" locked="0" layoutInCell="1" allowOverlap="1">
                <wp:simplePos x="0" y="0"/>
                <wp:positionH relativeFrom="column">
                  <wp:posOffset>-94615</wp:posOffset>
                </wp:positionH>
                <wp:positionV relativeFrom="paragraph">
                  <wp:posOffset>2165350</wp:posOffset>
                </wp:positionV>
                <wp:extent cx="1592580" cy="172085"/>
                <wp:effectExtent l="10160" t="12700" r="6985" b="5715"/>
                <wp:wrapNone/>
                <wp:docPr id="39"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工艺废气排气筒</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4" type="#_x0000_t202" style="position:absolute;left:0;text-align:left;margin-left:-7.45pt;margin-top:170.5pt;width:125.4pt;height:13.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" strokecolor="white">
                <v:fill opacity="0"/>
                <v:textbox inset=",0,,0">
                  <w:txbxContent>
                    <w:p w:rsidR="001C41BF" w:rsidRDefault="001C41BF">
                      <w:pPr>
                        <w:jc w:val="center"/>
                        <w:rPr>
                          <w:sz w:val="24"/>
                        </w:rPr>
                      </w:pPr>
                      <w:r>
                        <w:rPr>
                          <w:rFonts w:hint="eastAsia"/>
                          <w:sz w:val="24"/>
                        </w:rPr>
                        <w:t>工艺废气排气筒</w:t>
                      </w:r>
                    </w:p>
                  </w:txbxContent>
                </v:textbox>
              </v:shape>
            </w:pict>
          </mc:Fallback>
        </mc:AlternateContent>
      </w:r>
      <w:r w:rsidR="001C41BF">
        <w:rPr>
          <w:rFonts w:hint="eastAsia"/>
          <w:b/>
          <w:color w:val="000000"/>
        </w:rPr>
        <w:br w:type="page"/>
      </w:r>
      <w:bookmarkStart w:id="280" w:name="_Toc27720"/>
      <w:r>
        <w:rPr>
          <w:rFonts w:hint="eastAsia"/>
          <w:noProof/>
        </w:rPr>
        <w:drawing>
          <wp:anchor distT="0" distB="0" distL="114300" distR="114300" simplePos="0" relativeHeight="251665408" behindDoc="1" locked="0" layoutInCell="1" allowOverlap="1">
            <wp:simplePos x="0" y="0"/>
            <wp:positionH relativeFrom="column">
              <wp:posOffset>1760855</wp:posOffset>
            </wp:positionH>
            <wp:positionV relativeFrom="paragraph">
              <wp:posOffset>-13335</wp:posOffset>
            </wp:positionV>
            <wp:extent cx="1889760" cy="2520315"/>
            <wp:effectExtent l="0" t="0" r="0" b="0"/>
            <wp:wrapNone/>
            <wp:docPr id="850" name="图片 850" descr="IMG_20180212_14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0" descr="IMG_20180212_142042"/>
                    <pic:cNvPicPr>
                      <a:picLocks noChangeAspect="1" noChangeArrowheads="1"/>
                    </pic:cNvPicPr>
                  </pic:nvPicPr>
                  <pic:blipFill>
                    <a:blip r:embed="rId80">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68480" behindDoc="1" locked="0" layoutInCell="1" allowOverlap="1">
            <wp:simplePos x="0" y="0"/>
            <wp:positionH relativeFrom="column">
              <wp:posOffset>3679825</wp:posOffset>
            </wp:positionH>
            <wp:positionV relativeFrom="paragraph">
              <wp:posOffset>-11430</wp:posOffset>
            </wp:positionV>
            <wp:extent cx="1889760" cy="2520315"/>
            <wp:effectExtent l="0" t="0" r="0" b="0"/>
            <wp:wrapNone/>
            <wp:docPr id="853" name="图片 853" descr="IMG_20180305_10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3" descr="IMG_20180305_105842"/>
                    <pic:cNvPicPr>
                      <a:picLocks noChangeAspect="1" noChangeArrowheads="1"/>
                    </pic:cNvPicPr>
                  </pic:nvPicPr>
                  <pic:blipFill>
                    <a:blip r:embed="rId81">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64384" behindDoc="1" locked="0" layoutInCell="1" allowOverlap="1">
            <wp:simplePos x="0" y="0"/>
            <wp:positionH relativeFrom="column">
              <wp:posOffset>-178435</wp:posOffset>
            </wp:positionH>
            <wp:positionV relativeFrom="paragraph">
              <wp:posOffset>-21590</wp:posOffset>
            </wp:positionV>
            <wp:extent cx="1889760" cy="2520315"/>
            <wp:effectExtent l="0" t="0" r="0" b="0"/>
            <wp:wrapNone/>
            <wp:docPr id="849" name="图片 849" descr="IMG_20180212_14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9" descr="IMG_20180212_141736"/>
                    <pic:cNvPicPr>
                      <a:picLocks noChangeAspect="1" noChangeArrowheads="1"/>
                    </pic:cNvPicPr>
                  </pic:nvPicPr>
                  <pic:blipFill>
                    <a:blip r:embed="rId82">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41BF" w:rsidRDefault="001C41BF"/>
    <w:p w:rsidR="001C41BF" w:rsidRDefault="001C41BF"/>
    <w:p w:rsidR="001C41BF" w:rsidRDefault="001C41BF"/>
    <w:p w:rsidR="001C41BF" w:rsidRDefault="001C41BF"/>
    <w:p w:rsidR="001C41BF" w:rsidRDefault="001C41BF"/>
    <w:p w:rsidR="001C41BF" w:rsidRDefault="001C41BF"/>
    <w:p w:rsidR="001C41BF" w:rsidRDefault="001C41BF"/>
    <w:p w:rsidR="001C41BF" w:rsidRDefault="001C41BF"/>
    <w:p w:rsidR="001C41BF" w:rsidRDefault="001C41BF"/>
    <w:p w:rsidR="001C41BF" w:rsidRDefault="001C41BF"/>
    <w:p w:rsidR="001C41BF" w:rsidRDefault="00590995">
      <w:pPr>
        <w:snapToGrid w:val="0"/>
        <w:outlineLvl w:val="0"/>
        <w:rPr>
          <w:b/>
          <w:color w:val="000000"/>
          <w:sz w:val="24"/>
        </w:rPr>
      </w:pPr>
      <w:r>
        <w:rPr>
          <w:noProof/>
          <w:color w:val="000000"/>
          <w:sz w:val="28"/>
        </w:rPr>
        <mc:AlternateContent>
          <mc:Choice Requires="wps">
            <w:drawing>
              <wp:anchor distT="0" distB="0" distL="114300" distR="114300" simplePos="0" relativeHeight="251718656" behindDoc="0" locked="0" layoutInCell="1" allowOverlap="1">
                <wp:simplePos x="0" y="0"/>
                <wp:positionH relativeFrom="column">
                  <wp:posOffset>3458210</wp:posOffset>
                </wp:positionH>
                <wp:positionV relativeFrom="paragraph">
                  <wp:posOffset>6260465</wp:posOffset>
                </wp:positionV>
                <wp:extent cx="1592580" cy="172085"/>
                <wp:effectExtent l="10160" t="10160" r="6985" b="8255"/>
                <wp:wrapNone/>
                <wp:docPr id="38"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装置含油污水池</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5" type="#_x0000_t202" style="position:absolute;left:0;text-align:left;margin-left:272.3pt;margin-top:492.95pt;width:125.4pt;height:13.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" strokecolor="white">
                <v:fill opacity="0"/>
                <v:textbox inset=",0,,0">
                  <w:txbxContent>
                    <w:p w:rsidR="001C41BF" w:rsidRDefault="001C41BF">
                      <w:pPr>
                        <w:jc w:val="center"/>
                        <w:rPr>
                          <w:sz w:val="24"/>
                        </w:rPr>
                      </w:pPr>
                      <w:r>
                        <w:rPr>
                          <w:rFonts w:hint="eastAsia"/>
                          <w:sz w:val="24"/>
                        </w:rPr>
                        <w:t>装置含油污水池</w:t>
                      </w:r>
                    </w:p>
                  </w:txbxContent>
                </v:textbox>
              </v:shape>
            </w:pict>
          </mc:Fallback>
        </mc:AlternateContent>
      </w:r>
      <w:r>
        <w:rPr>
          <w:rFonts w:hint="eastAsia"/>
          <w:b/>
          <w:noProof/>
          <w:color w:val="000000"/>
          <w:sz w:val="24"/>
        </w:rPr>
        <w:drawing>
          <wp:anchor distT="0" distB="0" distL="114300" distR="114300" simplePos="0" relativeHeight="251670528" behindDoc="1" locked="0" layoutInCell="1" allowOverlap="1">
            <wp:simplePos x="0" y="0"/>
            <wp:positionH relativeFrom="column">
              <wp:posOffset>2734945</wp:posOffset>
            </wp:positionH>
            <wp:positionV relativeFrom="paragraph">
              <wp:posOffset>4109720</wp:posOffset>
            </wp:positionV>
            <wp:extent cx="2879725" cy="2160270"/>
            <wp:effectExtent l="0" t="0" r="0" b="0"/>
            <wp:wrapNone/>
            <wp:docPr id="855" name="图片 855" descr="IMG_20180305_11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5" descr="IMG_20180305_110221"/>
                    <pic:cNvPicPr>
                      <a:picLocks noChangeAspect="1" noChangeArrowheads="1"/>
                    </pic:cNvPicPr>
                  </pic:nvPicPr>
                  <pic:blipFill>
                    <a:blip r:embed="rId83">
                      <a:extLst>
                        <a:ext uri="{28A0092B-C50C-407E-A947-70E740481C1C}">
                          <a14:useLocalDpi xmlns:a14="http://schemas.microsoft.com/office/drawing/2010/main"/>
                        </a:ext>
                      </a:extLst>
                    </a:blip>
                    <a:srcRect/>
                    <a:stretch>
                      <a:fillRect/>
                    </a:stretch>
                  </pic:blipFill>
                  <pic:spPr bwMode="auto">
                    <a:xfrm>
                      <a:off x="0" y="0"/>
                      <a:ext cx="287972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noProof/>
          <w:color w:val="000000"/>
          <w:sz w:val="24"/>
        </w:rPr>
        <w:drawing>
          <wp:anchor distT="0" distB="0" distL="114300" distR="114300" simplePos="0" relativeHeight="251666432" behindDoc="1" locked="0" layoutInCell="1" allowOverlap="1">
            <wp:simplePos x="0" y="0"/>
            <wp:positionH relativeFrom="column">
              <wp:posOffset>-182245</wp:posOffset>
            </wp:positionH>
            <wp:positionV relativeFrom="paragraph">
              <wp:posOffset>4119880</wp:posOffset>
            </wp:positionV>
            <wp:extent cx="2879725" cy="2160270"/>
            <wp:effectExtent l="0" t="0" r="0" b="0"/>
            <wp:wrapNone/>
            <wp:docPr id="851" name="图片 851" descr="IMG_20180305_105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1" descr="IMG_20180305_105016"/>
                    <pic:cNvPicPr>
                      <a:picLocks noChangeAspect="1" noChangeArrowheads="1"/>
                    </pic:cNvPicPr>
                  </pic:nvPicPr>
                  <pic:blipFill>
                    <a:blip r:embed="rId84">
                      <a:extLst>
                        <a:ext uri="{28A0092B-C50C-407E-A947-70E740481C1C}">
                          <a14:useLocalDpi xmlns:a14="http://schemas.microsoft.com/office/drawing/2010/main"/>
                        </a:ext>
                      </a:extLst>
                    </a:blip>
                    <a:srcRect/>
                    <a:stretch>
                      <a:fillRect/>
                    </a:stretch>
                  </pic:blipFill>
                  <pic:spPr bwMode="auto">
                    <a:xfrm>
                      <a:off x="0" y="0"/>
                      <a:ext cx="2879725" cy="216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000000"/>
          <w:sz w:val="28"/>
        </w:rPr>
        <mc:AlternateContent>
          <mc:Choice Requires="wps">
            <w:drawing>
              <wp:anchor distT="0" distB="0" distL="114300" distR="114300" simplePos="0" relativeHeight="251717632" behindDoc="0" locked="0" layoutInCell="1" allowOverlap="1">
                <wp:simplePos x="0" y="0"/>
                <wp:positionH relativeFrom="column">
                  <wp:posOffset>448945</wp:posOffset>
                </wp:positionH>
                <wp:positionV relativeFrom="paragraph">
                  <wp:posOffset>6320155</wp:posOffset>
                </wp:positionV>
                <wp:extent cx="1592580" cy="172085"/>
                <wp:effectExtent l="10795" t="12700" r="6350" b="5715"/>
                <wp:wrapNone/>
                <wp:docPr id="37"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依托的危废暂存间</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6" type="#_x0000_t202" style="position:absolute;left:0;text-align:left;margin-left:35.35pt;margin-top:497.65pt;width:125.4pt;height:13.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" strokecolor="white">
                <v:fill opacity="0"/>
                <v:textbox inset=",0,,0">
                  <w:txbxContent>
                    <w:p w:rsidR="001C41BF" w:rsidRDefault="001C41BF">
                      <w:pPr>
                        <w:jc w:val="center"/>
                        <w:rPr>
                          <w:sz w:val="24"/>
                        </w:rPr>
                      </w:pPr>
                      <w:r>
                        <w:rPr>
                          <w:rFonts w:hint="eastAsia"/>
                          <w:sz w:val="24"/>
                        </w:rPr>
                        <w:t>依托的危废暂存间</w:t>
                      </w:r>
                    </w:p>
                  </w:txbxContent>
                </v:textbox>
              </v:shape>
            </w:pict>
          </mc:Fallback>
        </mc:AlternateContent>
      </w:r>
      <w:r>
        <w:rPr>
          <w:noProof/>
          <w:color w:val="000000"/>
          <w:sz w:val="28"/>
        </w:rPr>
        <mc:AlternateContent>
          <mc:Choice Requires="wps">
            <w:drawing>
              <wp:anchor distT="0" distB="0" distL="114300" distR="114300" simplePos="0" relativeHeight="251716608" behindDoc="0" locked="0" layoutInCell="1" allowOverlap="1">
                <wp:simplePos x="0" y="0"/>
                <wp:positionH relativeFrom="column">
                  <wp:posOffset>3888105</wp:posOffset>
                </wp:positionH>
                <wp:positionV relativeFrom="paragraph">
                  <wp:posOffset>3547110</wp:posOffset>
                </wp:positionV>
                <wp:extent cx="1592580" cy="172085"/>
                <wp:effectExtent l="11430" t="11430" r="5715" b="6985"/>
                <wp:wrapNone/>
                <wp:docPr id="36"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火炬</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7" type="#_x0000_t202" style="position:absolute;left:0;text-align:left;margin-left:306.15pt;margin-top:279.3pt;width:125.4pt;height:13.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" strokecolor="white">
                <v:fill opacity="0"/>
                <v:textbox inset=",0,,0">
                  <w:txbxContent>
                    <w:p w:rsidR="001C41BF" w:rsidRDefault="001C41BF">
                      <w:pPr>
                        <w:jc w:val="center"/>
                        <w:rPr>
                          <w:sz w:val="24"/>
                        </w:rPr>
                      </w:pPr>
                      <w:r>
                        <w:rPr>
                          <w:rFonts w:hint="eastAsia"/>
                          <w:sz w:val="24"/>
                        </w:rPr>
                        <w:t>火炬</w:t>
                      </w:r>
                    </w:p>
                  </w:txbxContent>
                </v:textbox>
              </v:shape>
            </w:pict>
          </mc:Fallback>
        </mc:AlternateContent>
      </w:r>
      <w:r>
        <w:rPr>
          <w:noProof/>
          <w:color w:val="000000"/>
          <w:sz w:val="28"/>
        </w:rPr>
        <mc:AlternateContent>
          <mc:Choice Requires="wps">
            <w:drawing>
              <wp:anchor distT="0" distB="0" distL="114300" distR="114300" simplePos="0" relativeHeight="251715584" behindDoc="0" locked="0" layoutInCell="1" allowOverlap="1">
                <wp:simplePos x="0" y="0"/>
                <wp:positionH relativeFrom="column">
                  <wp:posOffset>1911350</wp:posOffset>
                </wp:positionH>
                <wp:positionV relativeFrom="paragraph">
                  <wp:posOffset>3522980</wp:posOffset>
                </wp:positionV>
                <wp:extent cx="1592580" cy="172085"/>
                <wp:effectExtent l="6350" t="6350" r="10795" b="12065"/>
                <wp:wrapNone/>
                <wp:docPr id="35"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雨水导流槽</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8" type="#_x0000_t202" style="position:absolute;left:0;text-align:left;margin-left:150.5pt;margin-top:277.4pt;width:125.4pt;height:13.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" strokecolor="white">
                <v:fill opacity="0"/>
                <v:textbox inset=",0,,0">
                  <w:txbxContent>
                    <w:p w:rsidR="001C41BF" w:rsidRDefault="001C41BF">
                      <w:pPr>
                        <w:jc w:val="center"/>
                        <w:rPr>
                          <w:sz w:val="24"/>
                        </w:rPr>
                      </w:pPr>
                      <w:r>
                        <w:rPr>
                          <w:rFonts w:hint="eastAsia"/>
                          <w:sz w:val="24"/>
                        </w:rPr>
                        <w:t>雨水导流槽</w:t>
                      </w:r>
                    </w:p>
                  </w:txbxContent>
                </v:textbox>
              </v:shape>
            </w:pict>
          </mc:Fallback>
        </mc:AlternateContent>
      </w:r>
      <w:r>
        <w:rPr>
          <w:noProof/>
          <w:color w:val="000000"/>
          <w:sz w:val="28"/>
        </w:rPr>
        <mc:AlternateContent>
          <mc:Choice Requires="wps">
            <w:drawing>
              <wp:anchor distT="0" distB="0" distL="114300" distR="114300" simplePos="0" relativeHeight="251714560" behindDoc="0" locked="0" layoutInCell="1" allowOverlap="1">
                <wp:simplePos x="0" y="0"/>
                <wp:positionH relativeFrom="column">
                  <wp:posOffset>-10160</wp:posOffset>
                </wp:positionH>
                <wp:positionV relativeFrom="paragraph">
                  <wp:posOffset>3534410</wp:posOffset>
                </wp:positionV>
                <wp:extent cx="1592580" cy="172085"/>
                <wp:effectExtent l="8890" t="8255" r="8255" b="10160"/>
                <wp:wrapNone/>
                <wp:docPr id="34"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灌区清污分流切换阀</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9" type="#_x0000_t202" style="position:absolute;left:0;text-align:left;margin-left:-.8pt;margin-top:278.3pt;width:125.4pt;height:13.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" strokecolor="white">
                <v:fill opacity="0"/>
                <v:textbox inset=",0,,0">
                  <w:txbxContent>
                    <w:p w:rsidR="001C41BF" w:rsidRDefault="001C41BF">
                      <w:pPr>
                        <w:jc w:val="center"/>
                        <w:rPr>
                          <w:sz w:val="24"/>
                        </w:rPr>
                      </w:pPr>
                      <w:r>
                        <w:rPr>
                          <w:rFonts w:hint="eastAsia"/>
                          <w:sz w:val="24"/>
                        </w:rPr>
                        <w:t>灌区清污分流切换阀</w:t>
                      </w:r>
                    </w:p>
                  </w:txbxContent>
                </v:textbox>
              </v:shape>
            </w:pict>
          </mc:Fallback>
        </mc:AlternateContent>
      </w:r>
      <w:r>
        <w:rPr>
          <w:noProof/>
          <w:color w:val="000000"/>
          <w:sz w:val="28"/>
        </w:rPr>
        <mc:AlternateContent>
          <mc:Choice Requires="wps">
            <w:drawing>
              <wp:anchor distT="0" distB="0" distL="114300" distR="114300" simplePos="0" relativeHeight="251713536" behindDoc="0" locked="0" layoutInCell="1" allowOverlap="1">
                <wp:simplePos x="0" y="0"/>
                <wp:positionH relativeFrom="column">
                  <wp:posOffset>3836670</wp:posOffset>
                </wp:positionH>
                <wp:positionV relativeFrom="paragraph">
                  <wp:posOffset>637540</wp:posOffset>
                </wp:positionV>
                <wp:extent cx="1592580" cy="172085"/>
                <wp:effectExtent l="7620" t="6985" r="9525" b="11430"/>
                <wp:wrapNone/>
                <wp:docPr id="33"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pPr>
                            <w:r>
                              <w:rPr>
                                <w:rFonts w:hint="eastAsia"/>
                              </w:rPr>
                              <w:t>事故水切换阀</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0" type="#_x0000_t202" style="position:absolute;left:0;text-align:left;margin-left:302.1pt;margin-top:50.2pt;width:125.4pt;height:13.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" strokecolor="white">
                <v:fill opacity="0"/>
                <v:textbox inset=",0,,0">
                  <w:txbxContent>
                    <w:p w:rsidR="001C41BF" w:rsidRDefault="001C41BF">
                      <w:pPr>
                        <w:jc w:val="center"/>
                      </w:pPr>
                      <w:r>
                        <w:rPr>
                          <w:rFonts w:hint="eastAsia"/>
                        </w:rPr>
                        <w:t>事故水切换阀</w:t>
                      </w:r>
                    </w:p>
                  </w:txbxContent>
                </v:textbox>
              </v:shape>
            </w:pict>
          </mc:Fallback>
        </mc:AlternateContent>
      </w:r>
      <w:r>
        <w:rPr>
          <w:rFonts w:hint="eastAsia"/>
          <w:b/>
          <w:noProof/>
          <w:color w:val="000000"/>
          <w:sz w:val="24"/>
        </w:rPr>
        <w:drawing>
          <wp:anchor distT="0" distB="0" distL="114300" distR="114300" simplePos="0" relativeHeight="251671552" behindDoc="1" locked="0" layoutInCell="1" allowOverlap="1">
            <wp:simplePos x="0" y="0"/>
            <wp:positionH relativeFrom="column">
              <wp:posOffset>-154940</wp:posOffset>
            </wp:positionH>
            <wp:positionV relativeFrom="paragraph">
              <wp:posOffset>966470</wp:posOffset>
            </wp:positionV>
            <wp:extent cx="1889760" cy="2520315"/>
            <wp:effectExtent l="0" t="0" r="0" b="0"/>
            <wp:wrapNone/>
            <wp:docPr id="856" name="图片 856" descr="IMG_20180305_11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6" descr="IMG_20180305_110634"/>
                    <pic:cNvPicPr>
                      <a:picLocks noChangeAspect="1" noChangeArrowheads="1"/>
                    </pic:cNvPicPr>
                  </pic:nvPicPr>
                  <pic:blipFill>
                    <a:blip r:embed="rId85">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8"/>
        </w:rPr>
        <mc:AlternateContent>
          <mc:Choice Requires="wps">
            <w:drawing>
              <wp:anchor distT="0" distB="0" distL="114300" distR="114300" simplePos="0" relativeHeight="251712512" behindDoc="0" locked="0" layoutInCell="1" allowOverlap="1">
                <wp:simplePos x="0" y="0"/>
                <wp:positionH relativeFrom="column">
                  <wp:posOffset>1962785</wp:posOffset>
                </wp:positionH>
                <wp:positionV relativeFrom="paragraph">
                  <wp:posOffset>614680</wp:posOffset>
                </wp:positionV>
                <wp:extent cx="1592580" cy="172085"/>
                <wp:effectExtent l="10160" t="12700" r="6985" b="5715"/>
                <wp:wrapNone/>
                <wp:docPr id="32"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警示标示</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1" type="#_x0000_t202" style="position:absolute;left:0;text-align:left;margin-left:154.55pt;margin-top:48.4pt;width:125.4pt;height:13.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" strokecolor="white">
                <v:fill opacity="0"/>
                <v:textbox inset=",0,,0">
                  <w:txbxContent>
                    <w:p w:rsidR="001C41BF" w:rsidRDefault="001C41BF">
                      <w:pPr>
                        <w:jc w:val="center"/>
                        <w:rPr>
                          <w:sz w:val="24"/>
                        </w:rPr>
                      </w:pPr>
                      <w:r>
                        <w:rPr>
                          <w:rFonts w:hint="eastAsia"/>
                          <w:sz w:val="24"/>
                        </w:rPr>
                        <w:t>警示标示</w:t>
                      </w:r>
                    </w:p>
                  </w:txbxContent>
                </v:textbox>
              </v:shape>
            </w:pict>
          </mc:Fallback>
        </mc:AlternateContent>
      </w:r>
      <w:r>
        <w:rPr>
          <w:noProof/>
          <w:color w:val="000000"/>
          <w:sz w:val="28"/>
        </w:rPr>
        <mc:AlternateContent>
          <mc:Choice Requires="wps">
            <w:drawing>
              <wp:anchor distT="0" distB="0" distL="114300" distR="114300" simplePos="0" relativeHeight="251711488" behindDoc="0" locked="0" layoutInCell="1" allowOverlap="1">
                <wp:simplePos x="0" y="0"/>
                <wp:positionH relativeFrom="column">
                  <wp:posOffset>-10160</wp:posOffset>
                </wp:positionH>
                <wp:positionV relativeFrom="paragraph">
                  <wp:posOffset>662305</wp:posOffset>
                </wp:positionV>
                <wp:extent cx="1592580" cy="172085"/>
                <wp:effectExtent l="8890" t="12700" r="8255" b="5715"/>
                <wp:wrapNone/>
                <wp:docPr id="31" name="文本框 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72085"/>
                        </a:xfrm>
                        <a:prstGeom prst="rect">
                          <a:avLst/>
                        </a:prstGeom>
                        <a:solidFill>
                          <a:srgbClr val="FFFFFF">
                            <a:alpha val="0"/>
                          </a:srgbClr>
                        </a:solidFill>
                        <a:ln w="9525">
                          <a:solidFill>
                            <a:srgbClr val="FFFFFF"/>
                          </a:solidFill>
                          <a:miter lim="800000"/>
                          <a:headEnd/>
                          <a:tailEnd/>
                        </a:ln>
                      </wps:spPr>
                      <wps:txbx>
                        <w:txbxContent>
                          <w:p w:rsidR="001C41BF" w:rsidRDefault="001C41BF">
                            <w:pPr>
                              <w:jc w:val="center"/>
                              <w:rPr>
                                <w:sz w:val="24"/>
                              </w:rPr>
                            </w:pPr>
                            <w:r>
                              <w:rPr>
                                <w:rFonts w:hint="eastAsia"/>
                                <w:sz w:val="24"/>
                              </w:rPr>
                              <w:t>消防应急装置</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2" type="#_x0000_t202" style="position:absolute;left:0;text-align:left;margin-left:-.8pt;margin-top:52.15pt;width:125.4pt;height:13.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" strokecolor="white">
                <v:fill opacity="0"/>
                <v:textbox inset=",0,,0">
                  <w:txbxContent>
                    <w:p w:rsidR="001C41BF" w:rsidRDefault="001C41BF">
                      <w:pPr>
                        <w:jc w:val="center"/>
                        <w:rPr>
                          <w:sz w:val="24"/>
                        </w:rPr>
                      </w:pPr>
                      <w:r>
                        <w:rPr>
                          <w:rFonts w:hint="eastAsia"/>
                          <w:sz w:val="24"/>
                        </w:rPr>
                        <w:t>消防应急装置</w:t>
                      </w:r>
                    </w:p>
                  </w:txbxContent>
                </v:textbox>
              </v:shape>
            </w:pict>
          </mc:Fallback>
        </mc:AlternateContent>
      </w:r>
      <w:r>
        <w:rPr>
          <w:rFonts w:hint="eastAsia"/>
          <w:b/>
          <w:noProof/>
          <w:color w:val="000000"/>
          <w:sz w:val="24"/>
        </w:rPr>
        <w:drawing>
          <wp:anchor distT="0" distB="0" distL="114300" distR="114300" simplePos="0" relativeHeight="251667456" behindDoc="1" locked="0" layoutInCell="1" allowOverlap="1">
            <wp:simplePos x="0" y="0"/>
            <wp:positionH relativeFrom="column">
              <wp:posOffset>3702050</wp:posOffset>
            </wp:positionH>
            <wp:positionV relativeFrom="paragraph">
              <wp:posOffset>989965</wp:posOffset>
            </wp:positionV>
            <wp:extent cx="1889760" cy="2520315"/>
            <wp:effectExtent l="0" t="0" r="0" b="0"/>
            <wp:wrapNone/>
            <wp:docPr id="852" name="图片 852" descr="IMG_20180305_10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2" descr="IMG_20180305_105256"/>
                    <pic:cNvPicPr>
                      <a:picLocks noChangeAspect="1" noChangeArrowheads="1"/>
                    </pic:cNvPicPr>
                  </pic:nvPicPr>
                  <pic:blipFill>
                    <a:blip r:embed="rId86">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noProof/>
          <w:color w:val="000000"/>
          <w:sz w:val="24"/>
        </w:rPr>
        <w:drawing>
          <wp:anchor distT="0" distB="0" distL="114300" distR="114300" simplePos="0" relativeHeight="251669504" behindDoc="1" locked="0" layoutInCell="1" allowOverlap="1">
            <wp:simplePos x="0" y="0"/>
            <wp:positionH relativeFrom="column">
              <wp:posOffset>1772920</wp:posOffset>
            </wp:positionH>
            <wp:positionV relativeFrom="paragraph">
              <wp:posOffset>966470</wp:posOffset>
            </wp:positionV>
            <wp:extent cx="1889760" cy="2520315"/>
            <wp:effectExtent l="0" t="0" r="0" b="0"/>
            <wp:wrapNone/>
            <wp:docPr id="854" name="图片 854" descr="IMG_20180305_10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4" descr="IMG_20180305_105932"/>
                    <pic:cNvPicPr>
                      <a:picLocks noChangeAspect="1" noChangeArrowheads="1"/>
                    </pic:cNvPicPr>
                  </pic:nvPicPr>
                  <pic:blipFill>
                    <a:blip r:embed="rId87">
                      <a:extLst>
                        <a:ext uri="{28A0092B-C50C-407E-A947-70E740481C1C}">
                          <a14:useLocalDpi xmlns:a14="http://schemas.microsoft.com/office/drawing/2010/main"/>
                        </a:ext>
                      </a:extLst>
                    </a:blip>
                    <a:srcRect/>
                    <a:stretch>
                      <a:fillRect/>
                    </a:stretch>
                  </pic:blipFill>
                  <pic:spPr bwMode="auto">
                    <a:xfrm>
                      <a:off x="0" y="0"/>
                      <a:ext cx="1889760"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4"/>
        </w:rPr>
        <w:br w:type="page"/>
      </w:r>
      <w:r>
        <w:rPr>
          <w:b/>
          <w:noProof/>
          <w:color w:val="000000"/>
          <w:sz w:val="28"/>
          <w:szCs w:val="28"/>
        </w:rPr>
        <w:lastRenderedPageBreak/>
        <w:drawing>
          <wp:anchor distT="0" distB="0" distL="114300" distR="114300" simplePos="0" relativeHeight="251622400" behindDoc="1" locked="0" layoutInCell="1" allowOverlap="1">
            <wp:simplePos x="0" y="0"/>
            <wp:positionH relativeFrom="column">
              <wp:posOffset>-179070</wp:posOffset>
            </wp:positionH>
            <wp:positionV relativeFrom="paragraph">
              <wp:posOffset>-136525</wp:posOffset>
            </wp:positionV>
            <wp:extent cx="5581650" cy="7468235"/>
            <wp:effectExtent l="0" t="0" r="0" b="0"/>
            <wp:wrapNone/>
            <wp:docPr id="709" name="图片 709" descr="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9" descr="委托书"/>
                    <pic:cNvPicPr>
                      <a:picLocks noChangeAspect="1" noChangeArrowheads="1"/>
                    </pic:cNvPicPr>
                  </pic:nvPicPr>
                  <pic:blipFill>
                    <a:blip r:embed="rId88">
                      <a:extLst>
                        <a:ext uri="{28A0092B-C50C-407E-A947-70E740481C1C}">
                          <a14:useLocalDpi xmlns:a14="http://schemas.microsoft.com/office/drawing/2010/main"/>
                        </a:ext>
                      </a:extLst>
                    </a:blip>
                    <a:srcRect/>
                    <a:stretch>
                      <a:fillRect/>
                    </a:stretch>
                  </pic:blipFill>
                  <pic:spPr bwMode="auto">
                    <a:xfrm>
                      <a:off x="0" y="0"/>
                      <a:ext cx="5581650" cy="746823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t>附件</w:t>
      </w:r>
      <w:r w:rsidR="001C41BF">
        <w:rPr>
          <w:b/>
          <w:color w:val="000000"/>
          <w:sz w:val="28"/>
          <w:szCs w:val="28"/>
        </w:rPr>
        <w:t>1</w:t>
      </w:r>
      <w:r w:rsidR="001C41BF">
        <w:rPr>
          <w:rFonts w:hint="eastAsia"/>
          <w:b/>
          <w:color w:val="000000"/>
          <w:sz w:val="28"/>
          <w:szCs w:val="28"/>
        </w:rPr>
        <w:t>：委托竣工环保验收监测的函</w:t>
      </w:r>
      <w:bookmarkEnd w:id="277"/>
      <w:bookmarkEnd w:id="278"/>
      <w:bookmarkEnd w:id="279"/>
      <w:bookmarkEnd w:id="280"/>
    </w:p>
    <w:p w:rsidR="001C41BF" w:rsidRDefault="001C41BF">
      <w:pPr>
        <w:snapToGrid w:val="0"/>
        <w:rPr>
          <w:b/>
          <w:color w:val="000000"/>
          <w:sz w:val="24"/>
        </w:rPr>
      </w:pPr>
      <w:r>
        <w:rPr>
          <w:b/>
          <w:color w:val="000000"/>
          <w:sz w:val="24"/>
        </w:rPr>
        <w:br w:type="page"/>
      </w:r>
      <w:bookmarkStart w:id="281" w:name="_Toc417032438"/>
      <w:bookmarkStart w:id="282" w:name="_Toc415562922"/>
      <w:r>
        <w:rPr>
          <w:rFonts w:hint="eastAsia"/>
          <w:b/>
          <w:color w:val="000000"/>
          <w:sz w:val="28"/>
          <w:szCs w:val="28"/>
        </w:rPr>
        <w:lastRenderedPageBreak/>
        <w:t>附件</w:t>
      </w:r>
      <w:r>
        <w:rPr>
          <w:b/>
          <w:color w:val="000000"/>
          <w:sz w:val="28"/>
          <w:szCs w:val="28"/>
        </w:rPr>
        <w:t>2</w:t>
      </w:r>
      <w:r>
        <w:rPr>
          <w:rFonts w:hint="eastAsia"/>
          <w:b/>
          <w:color w:val="000000"/>
          <w:sz w:val="28"/>
          <w:szCs w:val="28"/>
        </w:rPr>
        <w:t>：项目环评批复</w:t>
      </w:r>
      <w:bookmarkEnd w:id="281"/>
      <w:bookmarkEnd w:id="282"/>
    </w:p>
    <w:p w:rsidR="001C41BF" w:rsidRDefault="00590995">
      <w:pPr>
        <w:snapToGrid w:val="0"/>
        <w:spacing w:line="360" w:lineRule="auto"/>
        <w:rPr>
          <w:b/>
          <w:color w:val="000000"/>
          <w:sz w:val="24"/>
        </w:rPr>
      </w:pPr>
      <w:r>
        <w:rPr>
          <w:b/>
          <w:noProof/>
          <w:color w:val="000000"/>
          <w:sz w:val="24"/>
        </w:rPr>
        <w:drawing>
          <wp:anchor distT="0" distB="0" distL="114300" distR="114300" simplePos="0" relativeHeight="251596800" behindDoc="1" locked="0" layoutInCell="1" allowOverlap="1">
            <wp:simplePos x="0" y="0"/>
            <wp:positionH relativeFrom="column">
              <wp:posOffset>-367030</wp:posOffset>
            </wp:positionH>
            <wp:positionV relativeFrom="paragraph">
              <wp:posOffset>26670</wp:posOffset>
            </wp:positionV>
            <wp:extent cx="5863590" cy="8081010"/>
            <wp:effectExtent l="0" t="0" r="0" b="0"/>
            <wp:wrapNone/>
            <wp:docPr id="660" name="图片 390" descr="RLG项目环评批复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0" descr="RLG项目环评批复_页面_1"/>
                    <pic:cNvPicPr>
                      <a:picLocks noChangeAspect="1" noChangeArrowheads="1"/>
                    </pic:cNvPicPr>
                  </pic:nvPicPr>
                  <pic:blipFill>
                    <a:blip r:embed="rId89">
                      <a:extLst>
                        <a:ext uri="{28A0092B-C50C-407E-A947-70E740481C1C}">
                          <a14:useLocalDpi xmlns:a14="http://schemas.microsoft.com/office/drawing/2010/main"/>
                        </a:ext>
                      </a:extLst>
                    </a:blip>
                    <a:srcRect/>
                    <a:stretch>
                      <a:fillRect/>
                    </a:stretch>
                  </pic:blipFill>
                  <pic:spPr bwMode="auto">
                    <a:xfrm>
                      <a:off x="0" y="0"/>
                      <a:ext cx="5863590" cy="8081010"/>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color w:val="000000"/>
          <w:sz w:val="28"/>
        </w:rPr>
        <w:br w:type="page"/>
      </w:r>
      <w:r>
        <w:rPr>
          <w:rFonts w:hint="eastAsia"/>
          <w:b/>
          <w:noProof/>
          <w:color w:val="000000"/>
          <w:sz w:val="28"/>
          <w:szCs w:val="28"/>
        </w:rPr>
        <w:lastRenderedPageBreak/>
        <w:drawing>
          <wp:anchor distT="0" distB="0" distL="114300" distR="114300" simplePos="0" relativeHeight="251597824" behindDoc="1" locked="0" layoutInCell="1" allowOverlap="1">
            <wp:simplePos x="0" y="0"/>
            <wp:positionH relativeFrom="column">
              <wp:posOffset>-217170</wp:posOffset>
            </wp:positionH>
            <wp:positionV relativeFrom="paragraph">
              <wp:posOffset>227965</wp:posOffset>
            </wp:positionV>
            <wp:extent cx="5373370" cy="8216900"/>
            <wp:effectExtent l="0" t="0" r="0" b="0"/>
            <wp:wrapNone/>
            <wp:docPr id="661" name="图片 391" descr="RLG项目环评批复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1" descr="RLG项目环评批复_页面_2"/>
                    <pic:cNvPicPr>
                      <a:picLocks noChangeAspect="1" noChangeArrowheads="1"/>
                    </pic:cNvPicPr>
                  </pic:nvPicPr>
                  <pic:blipFill>
                    <a:blip r:embed="rId90">
                      <a:extLst>
                        <a:ext uri="{28A0092B-C50C-407E-A947-70E740481C1C}">
                          <a14:useLocalDpi xmlns:a14="http://schemas.microsoft.com/office/drawing/2010/main"/>
                        </a:ext>
                      </a:extLst>
                    </a:blip>
                    <a:srcRect/>
                    <a:stretch>
                      <a:fillRect/>
                    </a:stretch>
                  </pic:blipFill>
                  <pic:spPr bwMode="auto">
                    <a:xfrm>
                      <a:off x="0" y="0"/>
                      <a:ext cx="5373370" cy="821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t>附件</w:t>
      </w:r>
      <w:r w:rsidR="001C41BF">
        <w:rPr>
          <w:b/>
          <w:color w:val="000000"/>
          <w:sz w:val="28"/>
          <w:szCs w:val="28"/>
        </w:rPr>
        <w:t>2</w:t>
      </w:r>
      <w:r w:rsidR="001C41BF">
        <w:rPr>
          <w:rFonts w:hint="eastAsia"/>
          <w:b/>
          <w:color w:val="000000"/>
          <w:sz w:val="28"/>
          <w:szCs w:val="28"/>
        </w:rPr>
        <w:t>：项目环评批复（续）</w:t>
      </w:r>
    </w:p>
    <w:p w:rsidR="001C41BF" w:rsidRDefault="001C41BF">
      <w:pPr>
        <w:snapToGrid w:val="0"/>
        <w:spacing w:line="360" w:lineRule="auto"/>
        <w:rPr>
          <w:b/>
          <w:color w:val="000000"/>
          <w:sz w:val="28"/>
          <w:szCs w:val="28"/>
        </w:rPr>
      </w:pPr>
      <w:r>
        <w:rPr>
          <w:rFonts w:hint="eastAsia"/>
          <w:b/>
          <w:color w:val="000000"/>
          <w:sz w:val="24"/>
        </w:rPr>
        <w:br w:type="page"/>
      </w:r>
      <w:r w:rsidR="00590995">
        <w:rPr>
          <w:rFonts w:hint="eastAsia"/>
          <w:b/>
          <w:noProof/>
          <w:color w:val="000000"/>
          <w:sz w:val="28"/>
          <w:szCs w:val="28"/>
        </w:rPr>
        <w:lastRenderedPageBreak/>
        <w:drawing>
          <wp:anchor distT="0" distB="0" distL="114300" distR="114300" simplePos="0" relativeHeight="251598848" behindDoc="1" locked="0" layoutInCell="1" allowOverlap="1">
            <wp:simplePos x="0" y="0"/>
            <wp:positionH relativeFrom="column">
              <wp:posOffset>-27305</wp:posOffset>
            </wp:positionH>
            <wp:positionV relativeFrom="paragraph">
              <wp:posOffset>268605</wp:posOffset>
            </wp:positionV>
            <wp:extent cx="5346700" cy="7999095"/>
            <wp:effectExtent l="0" t="0" r="0" b="0"/>
            <wp:wrapNone/>
            <wp:docPr id="662" name="图片 392" descr="RLG项目环评批复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2" descr="RLG项目环评批复_页面_3"/>
                    <pic:cNvPicPr>
                      <a:picLocks noChangeAspect="1" noChangeArrowheads="1"/>
                    </pic:cNvPicPr>
                  </pic:nvPicPr>
                  <pic:blipFill>
                    <a:blip r:embed="rId91">
                      <a:extLst>
                        <a:ext uri="{28A0092B-C50C-407E-A947-70E740481C1C}">
                          <a14:useLocalDpi xmlns:a14="http://schemas.microsoft.com/office/drawing/2010/main"/>
                        </a:ext>
                      </a:extLst>
                    </a:blip>
                    <a:srcRect/>
                    <a:stretch>
                      <a:fillRect/>
                    </a:stretch>
                  </pic:blipFill>
                  <pic:spPr bwMode="auto">
                    <a:xfrm>
                      <a:off x="0" y="0"/>
                      <a:ext cx="5346700" cy="79990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b/>
          <w:color w:val="000000"/>
          <w:sz w:val="28"/>
          <w:szCs w:val="28"/>
        </w:rPr>
        <w:t>2</w:t>
      </w:r>
      <w:r>
        <w:rPr>
          <w:rFonts w:hint="eastAsia"/>
          <w:b/>
          <w:color w:val="000000"/>
          <w:sz w:val="28"/>
          <w:szCs w:val="28"/>
        </w:rPr>
        <w:t>：项目环评批复（续）</w:t>
      </w:r>
    </w:p>
    <w:p w:rsidR="001C41BF" w:rsidRDefault="001C41BF">
      <w:pPr>
        <w:snapToGrid w:val="0"/>
        <w:spacing w:line="360" w:lineRule="auto"/>
        <w:rPr>
          <w:color w:val="000000"/>
          <w:sz w:val="28"/>
        </w:rPr>
      </w:pPr>
      <w:r>
        <w:rPr>
          <w:rFonts w:hint="eastAsia"/>
          <w:b/>
          <w:color w:val="000000"/>
          <w:sz w:val="24"/>
        </w:rPr>
        <w:br w:type="page"/>
      </w:r>
      <w:r w:rsidR="00590995">
        <w:rPr>
          <w:rFonts w:hint="eastAsia"/>
          <w:noProof/>
          <w:color w:val="000000"/>
          <w:sz w:val="28"/>
          <w:szCs w:val="28"/>
        </w:rPr>
        <w:lastRenderedPageBreak/>
        <w:drawing>
          <wp:anchor distT="0" distB="0" distL="114300" distR="114300" simplePos="0" relativeHeight="251599872" behindDoc="1" locked="0" layoutInCell="1" allowOverlap="1">
            <wp:simplePos x="0" y="0"/>
            <wp:positionH relativeFrom="column">
              <wp:posOffset>-313055</wp:posOffset>
            </wp:positionH>
            <wp:positionV relativeFrom="paragraph">
              <wp:posOffset>255905</wp:posOffset>
            </wp:positionV>
            <wp:extent cx="5519420" cy="8366760"/>
            <wp:effectExtent l="0" t="0" r="0" b="0"/>
            <wp:wrapNone/>
            <wp:docPr id="663" name="图片 393" descr="RLG项目环评批复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3" descr="RLG项目环评批复_页面_4"/>
                    <pic:cNvPicPr>
                      <a:picLocks noChangeAspect="1" noChangeArrowheads="1"/>
                    </pic:cNvPicPr>
                  </pic:nvPicPr>
                  <pic:blipFill>
                    <a:blip r:embed="rId92">
                      <a:extLst>
                        <a:ext uri="{28A0092B-C50C-407E-A947-70E740481C1C}">
                          <a14:useLocalDpi xmlns:a14="http://schemas.microsoft.com/office/drawing/2010/main"/>
                        </a:ext>
                      </a:extLst>
                    </a:blip>
                    <a:srcRect/>
                    <a:stretch>
                      <a:fillRect/>
                    </a:stretch>
                  </pic:blipFill>
                  <pic:spPr bwMode="auto">
                    <a:xfrm>
                      <a:off x="0" y="0"/>
                      <a:ext cx="5519420" cy="83667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b/>
          <w:color w:val="000000"/>
          <w:sz w:val="28"/>
          <w:szCs w:val="28"/>
        </w:rPr>
        <w:t>2</w:t>
      </w:r>
      <w:r>
        <w:rPr>
          <w:rFonts w:hint="eastAsia"/>
          <w:b/>
          <w:color w:val="000000"/>
          <w:sz w:val="28"/>
          <w:szCs w:val="28"/>
        </w:rPr>
        <w:t>：项目环评批复（续）</w:t>
      </w:r>
    </w:p>
    <w:p w:rsidR="001C41BF" w:rsidRDefault="001C41BF">
      <w:pPr>
        <w:snapToGrid w:val="0"/>
        <w:outlineLvl w:val="0"/>
        <w:rPr>
          <w:b/>
          <w:color w:val="000000"/>
          <w:sz w:val="24"/>
        </w:rPr>
      </w:pPr>
      <w:r>
        <w:rPr>
          <w:color w:val="000000"/>
          <w:sz w:val="28"/>
        </w:rPr>
        <w:br w:type="page"/>
      </w:r>
      <w:bookmarkStart w:id="283" w:name="_Toc417032441"/>
      <w:bookmarkStart w:id="284" w:name="_Toc415562925"/>
      <w:bookmarkStart w:id="285" w:name="_Toc31478"/>
      <w:bookmarkStart w:id="286" w:name="_Toc2057"/>
      <w:r w:rsidR="00590995">
        <w:rPr>
          <w:noProof/>
          <w:color w:val="000000"/>
          <w:sz w:val="28"/>
          <w:szCs w:val="28"/>
        </w:rPr>
        <w:lastRenderedPageBreak/>
        <w:drawing>
          <wp:anchor distT="0" distB="0" distL="114300" distR="114300" simplePos="0" relativeHeight="251600896" behindDoc="1" locked="0" layoutInCell="1" allowOverlap="1">
            <wp:simplePos x="0" y="0"/>
            <wp:positionH relativeFrom="column">
              <wp:posOffset>-271780</wp:posOffset>
            </wp:positionH>
            <wp:positionV relativeFrom="paragraph">
              <wp:posOffset>-203835</wp:posOffset>
            </wp:positionV>
            <wp:extent cx="5744210" cy="9359900"/>
            <wp:effectExtent l="0" t="0" r="0" b="0"/>
            <wp:wrapNone/>
            <wp:docPr id="664" name="图片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5"/>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5744210" cy="9359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3</w:t>
      </w:r>
      <w:r>
        <w:rPr>
          <w:rFonts w:hint="eastAsia"/>
          <w:b/>
          <w:color w:val="000000"/>
          <w:sz w:val="28"/>
          <w:szCs w:val="28"/>
        </w:rPr>
        <w:t>：总量确认函</w:t>
      </w:r>
      <w:bookmarkEnd w:id="283"/>
      <w:bookmarkEnd w:id="284"/>
      <w:bookmarkEnd w:id="285"/>
      <w:bookmarkEnd w:id="286"/>
    </w:p>
    <w:p w:rsidR="001C41BF" w:rsidRDefault="001C41BF">
      <w:pPr>
        <w:snapToGrid w:val="0"/>
        <w:outlineLvl w:val="0"/>
        <w:rPr>
          <w:b/>
          <w:color w:val="000000"/>
          <w:sz w:val="24"/>
        </w:rPr>
      </w:pPr>
      <w:r>
        <w:rPr>
          <w:rFonts w:hint="eastAsia"/>
          <w:b/>
          <w:color w:val="000000"/>
          <w:sz w:val="24"/>
        </w:rPr>
        <w:br w:type="page"/>
      </w:r>
      <w:bookmarkStart w:id="287" w:name="_Toc17611"/>
      <w:r w:rsidR="00590995">
        <w:rPr>
          <w:noProof/>
          <w:color w:val="000000"/>
          <w:sz w:val="28"/>
        </w:rPr>
        <w:lastRenderedPageBreak/>
        <w:drawing>
          <wp:anchor distT="0" distB="0" distL="114300" distR="114300" simplePos="0" relativeHeight="251601920" behindDoc="1" locked="0" layoutInCell="1" allowOverlap="1">
            <wp:simplePos x="0" y="0"/>
            <wp:positionH relativeFrom="page">
              <wp:posOffset>1026160</wp:posOffset>
            </wp:positionH>
            <wp:positionV relativeFrom="page">
              <wp:posOffset>779145</wp:posOffset>
            </wp:positionV>
            <wp:extent cx="5245100" cy="8788400"/>
            <wp:effectExtent l="0" t="0" r="0" b="0"/>
            <wp:wrapNone/>
            <wp:docPr id="66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94" cstate="email">
                      <a:extLst>
                        <a:ext uri="{28A0092B-C50C-407E-A947-70E740481C1C}">
                          <a14:useLocalDpi xmlns:a14="http://schemas.microsoft.com/office/drawing/2010/main"/>
                        </a:ext>
                      </a:extLst>
                    </a:blip>
                    <a:srcRect r="5858" b="6107"/>
                    <a:stretch>
                      <a:fillRect/>
                    </a:stretch>
                  </pic:blipFill>
                  <pic:spPr bwMode="auto">
                    <a:xfrm>
                      <a:off x="0" y="0"/>
                      <a:ext cx="5245100" cy="8788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3</w:t>
      </w:r>
      <w:r>
        <w:rPr>
          <w:rFonts w:hint="eastAsia"/>
          <w:b/>
          <w:color w:val="000000"/>
          <w:sz w:val="28"/>
          <w:szCs w:val="28"/>
        </w:rPr>
        <w:t>：总量确认函（续）</w:t>
      </w:r>
      <w:bookmarkEnd w:id="287"/>
    </w:p>
    <w:p w:rsidR="001C41BF" w:rsidRDefault="001C41BF">
      <w:pPr>
        <w:snapToGrid w:val="0"/>
        <w:outlineLvl w:val="0"/>
        <w:rPr>
          <w:b/>
          <w:color w:val="000000"/>
          <w:sz w:val="28"/>
          <w:szCs w:val="28"/>
        </w:rPr>
      </w:pPr>
      <w:r>
        <w:rPr>
          <w:color w:val="000000"/>
          <w:sz w:val="28"/>
        </w:rPr>
        <w:br w:type="page"/>
      </w:r>
      <w:bookmarkStart w:id="288" w:name="_Toc417032444"/>
      <w:bookmarkStart w:id="289" w:name="_Toc415562928"/>
      <w:bookmarkStart w:id="290" w:name="_Toc6913"/>
      <w:bookmarkStart w:id="291" w:name="_Toc11524"/>
      <w:r w:rsidR="00590995">
        <w:rPr>
          <w:rFonts w:hint="eastAsia"/>
          <w:b/>
          <w:noProof/>
          <w:color w:val="000000"/>
          <w:sz w:val="28"/>
          <w:szCs w:val="28"/>
        </w:rPr>
        <w:lastRenderedPageBreak/>
        <w:drawing>
          <wp:anchor distT="0" distB="0" distL="114300" distR="114300" simplePos="0" relativeHeight="251623424" behindDoc="1" locked="0" layoutInCell="1" allowOverlap="1">
            <wp:simplePos x="0" y="0"/>
            <wp:positionH relativeFrom="column">
              <wp:posOffset>-347345</wp:posOffset>
            </wp:positionH>
            <wp:positionV relativeFrom="paragraph">
              <wp:posOffset>433705</wp:posOffset>
            </wp:positionV>
            <wp:extent cx="6033770" cy="8625205"/>
            <wp:effectExtent l="0" t="0" r="0" b="0"/>
            <wp:wrapNone/>
            <wp:docPr id="711" name="图片 711" descr="含硫原油加工适应性改造及油品质量升级工程竣工验收意见的函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1" descr="含硫原油加工适应性改造及油品质量升级工程竣工验收意见的函_页面_1"/>
                    <pic:cNvPicPr>
                      <a:picLocks noChangeAspect="1" noChangeArrowheads="1"/>
                    </pic:cNvPicPr>
                  </pic:nvPicPr>
                  <pic:blipFill>
                    <a:blip r:embed="rId95">
                      <a:extLst>
                        <a:ext uri="{28A0092B-C50C-407E-A947-70E740481C1C}">
                          <a14:useLocalDpi xmlns:a14="http://schemas.microsoft.com/office/drawing/2010/main"/>
                        </a:ext>
                      </a:extLst>
                    </a:blip>
                    <a:srcRect/>
                    <a:stretch>
                      <a:fillRect/>
                    </a:stretch>
                  </pic:blipFill>
                  <pic:spPr bwMode="auto">
                    <a:xfrm>
                      <a:off x="0" y="0"/>
                      <a:ext cx="6033770" cy="86252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4</w:t>
      </w:r>
      <w:r>
        <w:rPr>
          <w:rFonts w:hint="eastAsia"/>
          <w:b/>
          <w:color w:val="000000"/>
          <w:sz w:val="28"/>
          <w:szCs w:val="28"/>
        </w:rPr>
        <w:t>：</w:t>
      </w:r>
      <w:bookmarkStart w:id="292" w:name="_Toc417032445"/>
      <w:bookmarkStart w:id="293" w:name="_Toc415562929"/>
      <w:bookmarkEnd w:id="288"/>
      <w:bookmarkEnd w:id="289"/>
      <w:r>
        <w:rPr>
          <w:b/>
          <w:color w:val="000000"/>
          <w:sz w:val="28"/>
          <w:szCs w:val="28"/>
        </w:rPr>
        <w:t>中国石化股份有限公司安庆分公司含硫原油加工适应性改造及油品质量升级工程</w:t>
      </w:r>
      <w:r>
        <w:rPr>
          <w:rFonts w:hint="eastAsia"/>
          <w:b/>
          <w:color w:val="000000"/>
          <w:sz w:val="28"/>
          <w:szCs w:val="28"/>
        </w:rPr>
        <w:t>验收批复</w:t>
      </w:r>
      <w:bookmarkEnd w:id="290"/>
      <w:bookmarkEnd w:id="291"/>
      <w:bookmarkEnd w:id="292"/>
      <w:bookmarkEnd w:id="293"/>
    </w:p>
    <w:p w:rsidR="001C41BF" w:rsidRDefault="001C41BF">
      <w:pPr>
        <w:snapToGrid w:val="0"/>
        <w:outlineLvl w:val="0"/>
        <w:rPr>
          <w:b/>
          <w:color w:val="000000"/>
          <w:sz w:val="24"/>
        </w:rPr>
      </w:pPr>
      <w:r>
        <w:rPr>
          <w:rFonts w:hint="eastAsia"/>
          <w:b/>
          <w:color w:val="000000"/>
          <w:sz w:val="28"/>
          <w:szCs w:val="28"/>
        </w:rPr>
        <w:br w:type="page"/>
      </w:r>
      <w:bookmarkStart w:id="294" w:name="_Toc30411"/>
      <w:r w:rsidR="00590995">
        <w:rPr>
          <w:rFonts w:hint="eastAsia"/>
          <w:b/>
          <w:noProof/>
          <w:color w:val="000000"/>
          <w:sz w:val="28"/>
        </w:rPr>
        <w:lastRenderedPageBreak/>
        <w:drawing>
          <wp:anchor distT="0" distB="0" distL="114300" distR="114300" simplePos="0" relativeHeight="251624448" behindDoc="1" locked="0" layoutInCell="1" allowOverlap="1">
            <wp:simplePos x="0" y="0"/>
            <wp:positionH relativeFrom="column">
              <wp:posOffset>-203200</wp:posOffset>
            </wp:positionH>
            <wp:positionV relativeFrom="paragraph">
              <wp:posOffset>421005</wp:posOffset>
            </wp:positionV>
            <wp:extent cx="5652135" cy="8448040"/>
            <wp:effectExtent l="0" t="0" r="0" b="0"/>
            <wp:wrapNone/>
            <wp:docPr id="712" name="图片 712" descr="含硫原油加工适应性改造及油品质量升级工程竣工验收意见的函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2" descr="含硫原油加工适应性改造及油品质量升级工程竣工验收意见的函_页面_2"/>
                    <pic:cNvPicPr>
                      <a:picLocks noChangeAspect="1" noChangeArrowheads="1"/>
                    </pic:cNvPicPr>
                  </pic:nvPicPr>
                  <pic:blipFill>
                    <a:blip r:embed="rId96">
                      <a:extLst>
                        <a:ext uri="{28A0092B-C50C-407E-A947-70E740481C1C}">
                          <a14:useLocalDpi xmlns:a14="http://schemas.microsoft.com/office/drawing/2010/main"/>
                        </a:ext>
                      </a:extLst>
                    </a:blip>
                    <a:srcRect/>
                    <a:stretch>
                      <a:fillRect/>
                    </a:stretch>
                  </pic:blipFill>
                  <pic:spPr bwMode="auto">
                    <a:xfrm>
                      <a:off x="0" y="0"/>
                      <a:ext cx="5652135" cy="84480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4</w:t>
      </w:r>
      <w:r>
        <w:rPr>
          <w:rFonts w:hint="eastAsia"/>
          <w:b/>
          <w:color w:val="000000"/>
          <w:sz w:val="28"/>
          <w:szCs w:val="28"/>
        </w:rPr>
        <w:t>：</w:t>
      </w:r>
      <w:r>
        <w:rPr>
          <w:b/>
          <w:color w:val="000000"/>
          <w:sz w:val="28"/>
          <w:szCs w:val="28"/>
        </w:rPr>
        <w:t>中国石化股份有限公司安庆分公司含硫原油加工适应性改造及油品质量升级工程</w:t>
      </w:r>
      <w:r>
        <w:rPr>
          <w:rFonts w:hint="eastAsia"/>
          <w:b/>
          <w:color w:val="000000"/>
          <w:sz w:val="28"/>
          <w:szCs w:val="28"/>
        </w:rPr>
        <w:t>验收批复（续）</w:t>
      </w:r>
      <w:bookmarkEnd w:id="294"/>
    </w:p>
    <w:p w:rsidR="001C41BF" w:rsidRDefault="001C41BF">
      <w:pPr>
        <w:snapToGrid w:val="0"/>
        <w:rPr>
          <w:b/>
          <w:color w:val="000000"/>
          <w:sz w:val="28"/>
        </w:rPr>
      </w:pPr>
    </w:p>
    <w:p w:rsidR="001C41BF" w:rsidRDefault="001C41BF">
      <w:pPr>
        <w:snapToGrid w:val="0"/>
        <w:rPr>
          <w:b/>
          <w:color w:val="000000"/>
          <w:sz w:val="28"/>
        </w:rPr>
      </w:pPr>
    </w:p>
    <w:p w:rsidR="001C41BF" w:rsidRDefault="001C41BF">
      <w:pPr>
        <w:widowControl/>
        <w:jc w:val="left"/>
        <w:rPr>
          <w:b/>
          <w:color w:val="000000"/>
          <w:sz w:val="28"/>
          <w:szCs w:val="28"/>
        </w:rPr>
      </w:pPr>
      <w:r>
        <w:rPr>
          <w:b/>
          <w:color w:val="000000"/>
          <w:kern w:val="0"/>
          <w:sz w:val="28"/>
        </w:rPr>
        <w:br w:type="page"/>
      </w:r>
      <w:r w:rsidR="00590995">
        <w:rPr>
          <w:rFonts w:hint="eastAsia"/>
          <w:b/>
          <w:noProof/>
          <w:color w:val="000000"/>
          <w:sz w:val="28"/>
          <w:szCs w:val="28"/>
        </w:rPr>
        <w:lastRenderedPageBreak/>
        <w:drawing>
          <wp:anchor distT="0" distB="0" distL="114300" distR="114300" simplePos="0" relativeHeight="251625472" behindDoc="1" locked="0" layoutInCell="1" allowOverlap="1">
            <wp:simplePos x="0" y="0"/>
            <wp:positionH relativeFrom="column">
              <wp:posOffset>-68580</wp:posOffset>
            </wp:positionH>
            <wp:positionV relativeFrom="paragraph">
              <wp:posOffset>663575</wp:posOffset>
            </wp:positionV>
            <wp:extent cx="5394325" cy="8339455"/>
            <wp:effectExtent l="0" t="0" r="0" b="0"/>
            <wp:wrapNone/>
            <wp:docPr id="713" name="图片 713" descr="含硫原油加工适应性改造及油品质量升级工程竣工验收意见的函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3" descr="含硫原油加工适应性改造及油品质量升级工程竣工验收意见的函_页面_3"/>
                    <pic:cNvPicPr>
                      <a:picLocks noChangeAspect="1" noChangeArrowheads="1"/>
                    </pic:cNvPicPr>
                  </pic:nvPicPr>
                  <pic:blipFill>
                    <a:blip r:embed="rId97">
                      <a:extLst>
                        <a:ext uri="{28A0092B-C50C-407E-A947-70E740481C1C}">
                          <a14:useLocalDpi xmlns:a14="http://schemas.microsoft.com/office/drawing/2010/main"/>
                        </a:ext>
                      </a:extLst>
                    </a:blip>
                    <a:srcRect/>
                    <a:stretch>
                      <a:fillRect/>
                    </a:stretch>
                  </pic:blipFill>
                  <pic:spPr bwMode="auto">
                    <a:xfrm>
                      <a:off x="0" y="0"/>
                      <a:ext cx="5394325" cy="8339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4</w:t>
      </w:r>
      <w:r>
        <w:rPr>
          <w:rFonts w:hint="eastAsia"/>
          <w:b/>
          <w:color w:val="000000"/>
          <w:sz w:val="28"/>
          <w:szCs w:val="28"/>
        </w:rPr>
        <w:t>：</w:t>
      </w:r>
      <w:r>
        <w:rPr>
          <w:b/>
          <w:color w:val="000000"/>
          <w:sz w:val="28"/>
          <w:szCs w:val="28"/>
        </w:rPr>
        <w:t>中国石化股份有限公司安庆分公司含硫原油加工适应性改造及油品质量升级工程</w:t>
      </w:r>
      <w:r>
        <w:rPr>
          <w:rFonts w:hint="eastAsia"/>
          <w:b/>
          <w:color w:val="000000"/>
          <w:sz w:val="28"/>
          <w:szCs w:val="28"/>
        </w:rPr>
        <w:t>验收批复（续）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26496" behindDoc="1" locked="0" layoutInCell="1" allowOverlap="1">
            <wp:simplePos x="0" y="0"/>
            <wp:positionH relativeFrom="column">
              <wp:posOffset>-122555</wp:posOffset>
            </wp:positionH>
            <wp:positionV relativeFrom="paragraph">
              <wp:posOffset>676910</wp:posOffset>
            </wp:positionV>
            <wp:extent cx="5284470" cy="8434070"/>
            <wp:effectExtent l="0" t="0" r="0" b="0"/>
            <wp:wrapNone/>
            <wp:docPr id="714" name="图片 714" descr="含硫原油加工适应性改造及油品质量升级工程竣工验收意见的函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4" descr="含硫原油加工适应性改造及油品质量升级工程竣工验收意见的函_页面_4"/>
                    <pic:cNvPicPr>
                      <a:picLocks noChangeAspect="1" noChangeArrowheads="1"/>
                    </pic:cNvPicPr>
                  </pic:nvPicPr>
                  <pic:blipFill>
                    <a:blip r:embed="rId98">
                      <a:extLst>
                        <a:ext uri="{28A0092B-C50C-407E-A947-70E740481C1C}">
                          <a14:useLocalDpi xmlns:a14="http://schemas.microsoft.com/office/drawing/2010/main"/>
                        </a:ext>
                      </a:extLst>
                    </a:blip>
                    <a:srcRect/>
                    <a:stretch>
                      <a:fillRect/>
                    </a:stretch>
                  </pic:blipFill>
                  <pic:spPr bwMode="auto">
                    <a:xfrm>
                      <a:off x="0" y="0"/>
                      <a:ext cx="5284470" cy="84340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4</w:t>
      </w:r>
      <w:r>
        <w:rPr>
          <w:rFonts w:hint="eastAsia"/>
          <w:b/>
          <w:color w:val="000000"/>
          <w:sz w:val="28"/>
          <w:szCs w:val="28"/>
        </w:rPr>
        <w:t>：</w:t>
      </w:r>
      <w:r>
        <w:rPr>
          <w:b/>
          <w:color w:val="000000"/>
          <w:sz w:val="28"/>
          <w:szCs w:val="28"/>
        </w:rPr>
        <w:t>中国石化股份有限公司安庆分公司含硫原油加工适应性改造及油品质量升级工程</w:t>
      </w:r>
      <w:r>
        <w:rPr>
          <w:rFonts w:hint="eastAsia"/>
          <w:b/>
          <w:color w:val="000000"/>
          <w:sz w:val="28"/>
          <w:szCs w:val="28"/>
        </w:rPr>
        <w:t>验收批复（续）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27520" behindDoc="1" locked="0" layoutInCell="1" allowOverlap="1">
            <wp:simplePos x="0" y="0"/>
            <wp:positionH relativeFrom="column">
              <wp:posOffset>-134620</wp:posOffset>
            </wp:positionH>
            <wp:positionV relativeFrom="paragraph">
              <wp:posOffset>662305</wp:posOffset>
            </wp:positionV>
            <wp:extent cx="5462270" cy="8312150"/>
            <wp:effectExtent l="0" t="0" r="0" b="0"/>
            <wp:wrapNone/>
            <wp:docPr id="715" name="图片 715" descr="含硫原油加工适应性改造及油品质量升级工程竣工验收意见的函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5" descr="含硫原油加工适应性改造及油品质量升级工程竣工验收意见的函_页面_5"/>
                    <pic:cNvPicPr>
                      <a:picLocks noChangeAspect="1" noChangeArrowheads="1"/>
                    </pic:cNvPicPr>
                  </pic:nvPicPr>
                  <pic:blipFill>
                    <a:blip r:embed="rId99">
                      <a:extLst>
                        <a:ext uri="{28A0092B-C50C-407E-A947-70E740481C1C}">
                          <a14:useLocalDpi xmlns:a14="http://schemas.microsoft.com/office/drawing/2010/main"/>
                        </a:ext>
                      </a:extLst>
                    </a:blip>
                    <a:srcRect/>
                    <a:stretch>
                      <a:fillRect/>
                    </a:stretch>
                  </pic:blipFill>
                  <pic:spPr bwMode="auto">
                    <a:xfrm>
                      <a:off x="0" y="0"/>
                      <a:ext cx="5462270" cy="831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4</w:t>
      </w:r>
      <w:r>
        <w:rPr>
          <w:rFonts w:hint="eastAsia"/>
          <w:b/>
          <w:color w:val="000000"/>
          <w:sz w:val="28"/>
          <w:szCs w:val="28"/>
        </w:rPr>
        <w:t>：</w:t>
      </w:r>
      <w:r>
        <w:rPr>
          <w:b/>
          <w:color w:val="000000"/>
          <w:sz w:val="28"/>
          <w:szCs w:val="28"/>
        </w:rPr>
        <w:t>中国石化股份有限公司安庆分公司含硫原油加工适应性改造及油品质量升级工程</w:t>
      </w:r>
      <w:r>
        <w:rPr>
          <w:rFonts w:hint="eastAsia"/>
          <w:b/>
          <w:color w:val="000000"/>
          <w:sz w:val="28"/>
          <w:szCs w:val="28"/>
        </w:rPr>
        <w:t>验收批复（续）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28544" behindDoc="1" locked="0" layoutInCell="1" allowOverlap="1">
            <wp:simplePos x="0" y="0"/>
            <wp:positionH relativeFrom="column">
              <wp:posOffset>-258445</wp:posOffset>
            </wp:positionH>
            <wp:positionV relativeFrom="paragraph">
              <wp:posOffset>690245</wp:posOffset>
            </wp:positionV>
            <wp:extent cx="5789295" cy="8353425"/>
            <wp:effectExtent l="0" t="0" r="0" b="0"/>
            <wp:wrapNone/>
            <wp:docPr id="716" name="图片 716" descr="含硫原油加工适应性改造及油品质量升级工程竣工验收意见的函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6" descr="含硫原油加工适应性改造及油品质量升级工程竣工验收意见的函_页面_6"/>
                    <pic:cNvPicPr>
                      <a:picLocks noChangeAspect="1" noChangeArrowheads="1"/>
                    </pic:cNvPicPr>
                  </pic:nvPicPr>
                  <pic:blipFill>
                    <a:blip r:embed="rId100">
                      <a:extLst>
                        <a:ext uri="{28A0092B-C50C-407E-A947-70E740481C1C}">
                          <a14:useLocalDpi xmlns:a14="http://schemas.microsoft.com/office/drawing/2010/main"/>
                        </a:ext>
                      </a:extLst>
                    </a:blip>
                    <a:srcRect/>
                    <a:stretch>
                      <a:fillRect/>
                    </a:stretch>
                  </pic:blipFill>
                  <pic:spPr bwMode="auto">
                    <a:xfrm>
                      <a:off x="0" y="0"/>
                      <a:ext cx="5789295" cy="83534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4</w:t>
      </w:r>
      <w:r>
        <w:rPr>
          <w:rFonts w:hint="eastAsia"/>
          <w:b/>
          <w:color w:val="000000"/>
          <w:sz w:val="28"/>
          <w:szCs w:val="28"/>
        </w:rPr>
        <w:t>：</w:t>
      </w:r>
      <w:r>
        <w:rPr>
          <w:b/>
          <w:color w:val="000000"/>
          <w:sz w:val="28"/>
          <w:szCs w:val="28"/>
        </w:rPr>
        <w:t>中国石化股份有限公司安庆分公司含硫原油加工适应性改造及油品质量升级工程</w:t>
      </w:r>
      <w:r>
        <w:rPr>
          <w:rFonts w:hint="eastAsia"/>
          <w:b/>
          <w:color w:val="000000"/>
          <w:sz w:val="28"/>
          <w:szCs w:val="28"/>
        </w:rPr>
        <w:t>验收批复（续）</w:t>
      </w:r>
    </w:p>
    <w:p w:rsidR="001C41BF" w:rsidRDefault="001C41BF">
      <w:pPr>
        <w:widowControl/>
        <w:jc w:val="left"/>
        <w:rPr>
          <w:b/>
          <w:color w:val="000000"/>
          <w:kern w:val="0"/>
          <w:sz w:val="28"/>
        </w:rPr>
        <w:sectPr w:rsidR="001C41BF">
          <w:pgSz w:w="11906" w:h="16838"/>
          <w:pgMar w:top="1440" w:right="1800" w:bottom="1440" w:left="1800" w:header="851" w:footer="992" w:gutter="0"/>
          <w:cols w:space="720"/>
          <w:docGrid w:type="lines" w:linePitch="312"/>
        </w:sectPr>
      </w:pPr>
    </w:p>
    <w:p w:rsidR="001C41BF" w:rsidRDefault="00590995">
      <w:pPr>
        <w:snapToGrid w:val="0"/>
        <w:outlineLvl w:val="0"/>
        <w:rPr>
          <w:b/>
          <w:color w:val="000000"/>
          <w:sz w:val="28"/>
          <w:szCs w:val="28"/>
        </w:rPr>
      </w:pPr>
      <w:bookmarkStart w:id="295" w:name="_Toc1037"/>
      <w:bookmarkStart w:id="296" w:name="_Toc14411"/>
      <w:r>
        <w:rPr>
          <w:b/>
          <w:noProof/>
          <w:color w:val="000000"/>
          <w:sz w:val="28"/>
          <w:szCs w:val="28"/>
        </w:rPr>
        <w:lastRenderedPageBreak/>
        <w:drawing>
          <wp:anchor distT="0" distB="0" distL="114300" distR="114300" simplePos="0" relativeHeight="251629568" behindDoc="1" locked="0" layoutInCell="1" allowOverlap="1">
            <wp:simplePos x="0" y="0"/>
            <wp:positionH relativeFrom="column">
              <wp:posOffset>419100</wp:posOffset>
            </wp:positionH>
            <wp:positionV relativeFrom="paragraph">
              <wp:posOffset>-57150</wp:posOffset>
            </wp:positionV>
            <wp:extent cx="8330565" cy="5676265"/>
            <wp:effectExtent l="0" t="0" r="0" b="0"/>
            <wp:wrapNone/>
            <wp:docPr id="717" name="图片 717" descr="生产报表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7" descr="生产报表_页面_1"/>
                    <pic:cNvPicPr>
                      <a:picLocks noChangeAspect="1" noChangeArrowheads="1"/>
                    </pic:cNvPicPr>
                  </pic:nvPicPr>
                  <pic:blipFill>
                    <a:blip r:embed="rId101">
                      <a:lum contrast="42000"/>
                      <a:extLst>
                        <a:ext uri="{28A0092B-C50C-407E-A947-70E740481C1C}">
                          <a14:useLocalDpi xmlns:a14="http://schemas.microsoft.com/office/drawing/2010/main"/>
                        </a:ext>
                      </a:extLst>
                    </a:blip>
                    <a:srcRect/>
                    <a:stretch>
                      <a:fillRect/>
                    </a:stretch>
                  </pic:blipFill>
                  <pic:spPr bwMode="auto">
                    <a:xfrm>
                      <a:off x="0" y="0"/>
                      <a:ext cx="8330565" cy="56762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t>附件</w:t>
      </w:r>
      <w:r w:rsidR="001C41BF">
        <w:rPr>
          <w:rFonts w:hint="eastAsia"/>
          <w:b/>
          <w:color w:val="000000"/>
          <w:sz w:val="28"/>
          <w:szCs w:val="28"/>
        </w:rPr>
        <w:t>5</w:t>
      </w:r>
      <w:r w:rsidR="001C41BF">
        <w:rPr>
          <w:rFonts w:hint="eastAsia"/>
          <w:b/>
          <w:color w:val="000000"/>
          <w:sz w:val="28"/>
          <w:szCs w:val="28"/>
        </w:rPr>
        <w:t>：企业生产报表</w:t>
      </w:r>
      <w:bookmarkEnd w:id="295"/>
      <w:bookmarkEnd w:id="296"/>
    </w:p>
    <w:p w:rsidR="001C41BF" w:rsidRDefault="001C41BF">
      <w:pPr>
        <w:snapToGrid w:val="0"/>
        <w:rPr>
          <w:color w:val="000000"/>
          <w:sz w:val="28"/>
          <w:szCs w:val="28"/>
        </w:rPr>
      </w:pPr>
    </w:p>
    <w:p w:rsidR="001C41BF" w:rsidRDefault="001C41BF">
      <w:pPr>
        <w:snapToGrid w:val="0"/>
        <w:outlineLvl w:val="0"/>
        <w:rPr>
          <w:b/>
          <w:color w:val="000000"/>
          <w:sz w:val="28"/>
          <w:szCs w:val="28"/>
        </w:rPr>
      </w:pPr>
      <w:r>
        <w:rPr>
          <w:b/>
          <w:color w:val="000000"/>
          <w:sz w:val="28"/>
          <w:szCs w:val="28"/>
        </w:rPr>
        <w:br w:type="page"/>
      </w:r>
      <w:bookmarkStart w:id="297" w:name="_Toc25791"/>
      <w:r w:rsidR="00590995">
        <w:rPr>
          <w:rFonts w:hint="eastAsia"/>
          <w:b/>
          <w:noProof/>
          <w:color w:val="000000"/>
          <w:sz w:val="28"/>
          <w:szCs w:val="28"/>
        </w:rPr>
        <w:lastRenderedPageBreak/>
        <w:drawing>
          <wp:anchor distT="0" distB="0" distL="114300" distR="114300" simplePos="0" relativeHeight="251630592" behindDoc="1" locked="0" layoutInCell="1" allowOverlap="1">
            <wp:simplePos x="0" y="0"/>
            <wp:positionH relativeFrom="column">
              <wp:posOffset>553720</wp:posOffset>
            </wp:positionH>
            <wp:positionV relativeFrom="paragraph">
              <wp:posOffset>-208280</wp:posOffset>
            </wp:positionV>
            <wp:extent cx="8371205" cy="5906770"/>
            <wp:effectExtent l="0" t="0" r="0" b="0"/>
            <wp:wrapNone/>
            <wp:docPr id="718" name="图片 718" descr="生产报表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8" descr="生产报表_页面_2"/>
                    <pic:cNvPicPr>
                      <a:picLocks noChangeAspect="1" noChangeArrowheads="1"/>
                    </pic:cNvPicPr>
                  </pic:nvPicPr>
                  <pic:blipFill>
                    <a:blip r:embed="rId102">
                      <a:lum bright="18000" contrast="6000"/>
                      <a:extLst>
                        <a:ext uri="{28A0092B-C50C-407E-A947-70E740481C1C}">
                          <a14:useLocalDpi xmlns:a14="http://schemas.microsoft.com/office/drawing/2010/main"/>
                        </a:ext>
                      </a:extLst>
                    </a:blip>
                    <a:srcRect/>
                    <a:stretch>
                      <a:fillRect/>
                    </a:stretch>
                  </pic:blipFill>
                  <pic:spPr bwMode="auto">
                    <a:xfrm>
                      <a:off x="0" y="0"/>
                      <a:ext cx="8371205" cy="59067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5</w:t>
      </w:r>
      <w:r>
        <w:rPr>
          <w:rFonts w:hint="eastAsia"/>
          <w:b/>
          <w:color w:val="000000"/>
          <w:sz w:val="28"/>
          <w:szCs w:val="28"/>
        </w:rPr>
        <w:t>：企业生产报表（续）</w:t>
      </w:r>
      <w:bookmarkEnd w:id="297"/>
    </w:p>
    <w:p w:rsidR="001C41BF" w:rsidRDefault="001C41BF">
      <w:pPr>
        <w:snapToGrid w:val="0"/>
        <w:outlineLvl w:val="0"/>
        <w:rPr>
          <w:b/>
          <w:color w:val="000000"/>
          <w:sz w:val="28"/>
          <w:szCs w:val="28"/>
        </w:rPr>
      </w:pPr>
      <w:r>
        <w:rPr>
          <w:rFonts w:hint="eastAsia"/>
          <w:b/>
          <w:color w:val="000000"/>
          <w:sz w:val="28"/>
          <w:szCs w:val="28"/>
        </w:rPr>
        <w:br w:type="page"/>
      </w:r>
      <w:bookmarkStart w:id="298" w:name="_Toc25660"/>
      <w:r w:rsidR="00590995">
        <w:rPr>
          <w:rFonts w:hint="eastAsia"/>
          <w:b/>
          <w:noProof/>
          <w:color w:val="000000"/>
          <w:sz w:val="28"/>
          <w:szCs w:val="28"/>
        </w:rPr>
        <w:lastRenderedPageBreak/>
        <w:drawing>
          <wp:anchor distT="0" distB="0" distL="114300" distR="114300" simplePos="0" relativeHeight="251631616" behindDoc="1" locked="0" layoutInCell="1" allowOverlap="1">
            <wp:simplePos x="0" y="0"/>
            <wp:positionH relativeFrom="column">
              <wp:posOffset>852170</wp:posOffset>
            </wp:positionH>
            <wp:positionV relativeFrom="paragraph">
              <wp:posOffset>-104775</wp:posOffset>
            </wp:positionV>
            <wp:extent cx="7799705" cy="5582920"/>
            <wp:effectExtent l="0" t="0" r="0" b="0"/>
            <wp:wrapNone/>
            <wp:docPr id="720" name="图片 720" descr="生产报表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0" descr="生产报表_页面_3"/>
                    <pic:cNvPicPr>
                      <a:picLocks noChangeAspect="1" noChangeArrowheads="1"/>
                    </pic:cNvPicPr>
                  </pic:nvPicPr>
                  <pic:blipFill>
                    <a:blip r:embed="rId103">
                      <a:lum bright="24000"/>
                      <a:extLst>
                        <a:ext uri="{28A0092B-C50C-407E-A947-70E740481C1C}">
                          <a14:useLocalDpi xmlns:a14="http://schemas.microsoft.com/office/drawing/2010/main"/>
                        </a:ext>
                      </a:extLst>
                    </a:blip>
                    <a:srcRect/>
                    <a:stretch>
                      <a:fillRect/>
                    </a:stretch>
                  </pic:blipFill>
                  <pic:spPr bwMode="auto">
                    <a:xfrm>
                      <a:off x="0" y="0"/>
                      <a:ext cx="7799705" cy="55829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5</w:t>
      </w:r>
      <w:r>
        <w:rPr>
          <w:rFonts w:hint="eastAsia"/>
          <w:b/>
          <w:color w:val="000000"/>
          <w:sz w:val="28"/>
          <w:szCs w:val="28"/>
        </w:rPr>
        <w:t>：企业生产报表（续）</w:t>
      </w:r>
      <w:bookmarkEnd w:id="298"/>
    </w:p>
    <w:p w:rsidR="001C41BF" w:rsidRDefault="001C41BF">
      <w:pPr>
        <w:snapToGrid w:val="0"/>
        <w:rPr>
          <w:b/>
          <w:color w:val="000000"/>
          <w:sz w:val="28"/>
          <w:szCs w:val="28"/>
        </w:rPr>
      </w:pPr>
    </w:p>
    <w:p w:rsidR="001C41BF" w:rsidRDefault="001C41BF">
      <w:pPr>
        <w:snapToGrid w:val="0"/>
        <w:rPr>
          <w:b/>
          <w:color w:val="000000"/>
          <w:sz w:val="28"/>
          <w:szCs w:val="28"/>
        </w:rPr>
      </w:pPr>
    </w:p>
    <w:p w:rsidR="001C41BF" w:rsidRDefault="001C41BF">
      <w:pPr>
        <w:snapToGrid w:val="0"/>
        <w:rPr>
          <w:b/>
          <w:color w:val="000000"/>
          <w:sz w:val="28"/>
          <w:szCs w:val="28"/>
        </w:rPr>
      </w:pPr>
    </w:p>
    <w:p w:rsidR="001C41BF" w:rsidRDefault="001C41BF">
      <w:pPr>
        <w:widowControl/>
        <w:jc w:val="left"/>
        <w:rPr>
          <w:b/>
          <w:color w:val="000000"/>
          <w:kern w:val="0"/>
          <w:sz w:val="28"/>
          <w:szCs w:val="28"/>
        </w:rPr>
        <w:sectPr w:rsidR="001C41BF">
          <w:pgSz w:w="16838" w:h="11906" w:orient="landscape"/>
          <w:pgMar w:top="1797" w:right="1440" w:bottom="1797" w:left="1440" w:header="851" w:footer="992" w:gutter="0"/>
          <w:cols w:space="720"/>
          <w:docGrid w:type="lines" w:linePitch="312"/>
        </w:sectPr>
      </w:pPr>
    </w:p>
    <w:p w:rsidR="001C41BF" w:rsidRDefault="00590995">
      <w:pPr>
        <w:snapToGrid w:val="0"/>
        <w:outlineLvl w:val="0"/>
        <w:rPr>
          <w:b/>
          <w:color w:val="000000"/>
          <w:sz w:val="28"/>
          <w:szCs w:val="28"/>
        </w:rPr>
      </w:pPr>
      <w:bookmarkStart w:id="299" w:name="_Toc12654"/>
      <w:bookmarkStart w:id="300" w:name="_Toc4136"/>
      <w:r>
        <w:rPr>
          <w:rFonts w:hint="eastAsia"/>
          <w:b/>
          <w:noProof/>
          <w:color w:val="000000"/>
          <w:sz w:val="28"/>
          <w:szCs w:val="28"/>
        </w:rPr>
        <w:lastRenderedPageBreak/>
        <w:drawing>
          <wp:anchor distT="0" distB="0" distL="114300" distR="114300" simplePos="0" relativeHeight="251650048" behindDoc="1" locked="0" layoutInCell="1" allowOverlap="1">
            <wp:simplePos x="0" y="0"/>
            <wp:positionH relativeFrom="column">
              <wp:posOffset>-245110</wp:posOffset>
            </wp:positionH>
            <wp:positionV relativeFrom="paragraph">
              <wp:posOffset>161925</wp:posOffset>
            </wp:positionV>
            <wp:extent cx="5878195" cy="8679815"/>
            <wp:effectExtent l="0" t="0" r="0" b="0"/>
            <wp:wrapNone/>
            <wp:docPr id="750" name="图片 750" descr="赣州协议资质跨省转移等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0" descr="赣州协议资质跨省转移等_页面_1"/>
                    <pic:cNvPicPr>
                      <a:picLocks noChangeAspect="1" noChangeArrowheads="1"/>
                    </pic:cNvPicPr>
                  </pic:nvPicPr>
                  <pic:blipFill>
                    <a:blip r:embed="rId104">
                      <a:lum bright="24000" contrast="24000"/>
                      <a:extLst>
                        <a:ext uri="{28A0092B-C50C-407E-A947-70E740481C1C}">
                          <a14:useLocalDpi xmlns:a14="http://schemas.microsoft.com/office/drawing/2010/main"/>
                        </a:ext>
                      </a:extLst>
                    </a:blip>
                    <a:srcRect/>
                    <a:stretch>
                      <a:fillRect/>
                    </a:stretch>
                  </pic:blipFill>
                  <pic:spPr bwMode="auto">
                    <a:xfrm>
                      <a:off x="0" y="0"/>
                      <a:ext cx="5878195" cy="867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t>附件</w:t>
      </w:r>
      <w:r w:rsidR="001C41BF">
        <w:rPr>
          <w:rFonts w:hint="eastAsia"/>
          <w:b/>
          <w:color w:val="000000"/>
          <w:sz w:val="28"/>
          <w:szCs w:val="28"/>
        </w:rPr>
        <w:t>6</w:t>
      </w:r>
      <w:r w:rsidR="001C41BF">
        <w:rPr>
          <w:rFonts w:hint="eastAsia"/>
          <w:b/>
          <w:color w:val="000000"/>
          <w:sz w:val="28"/>
          <w:szCs w:val="28"/>
        </w:rPr>
        <w:t>：危险废物处置合同及转移联单</w:t>
      </w:r>
      <w:bookmarkEnd w:id="299"/>
      <w:bookmarkEnd w:id="300"/>
    </w:p>
    <w:p w:rsidR="001C41BF" w:rsidRDefault="001C41BF">
      <w:pPr>
        <w:snapToGrid w:val="0"/>
        <w:rPr>
          <w:b/>
          <w:color w:val="000000"/>
          <w:sz w:val="28"/>
          <w:szCs w:val="28"/>
        </w:rPr>
      </w:pPr>
    </w:p>
    <w:p w:rsidR="001C41BF" w:rsidRDefault="001C41BF">
      <w:pPr>
        <w:snapToGrid w:val="0"/>
        <w:rPr>
          <w:b/>
          <w:color w:val="000000"/>
          <w:sz w:val="28"/>
          <w:szCs w:val="28"/>
        </w:rPr>
      </w:pPr>
    </w:p>
    <w:p w:rsidR="001C41BF" w:rsidRDefault="001C41BF">
      <w:pPr>
        <w:snapToGrid w:val="0"/>
        <w:outlineLvl w:val="0"/>
        <w:rPr>
          <w:b/>
          <w:color w:val="000000"/>
          <w:sz w:val="28"/>
          <w:szCs w:val="28"/>
        </w:rPr>
      </w:pPr>
      <w:r>
        <w:rPr>
          <w:b/>
          <w:color w:val="000000"/>
          <w:sz w:val="28"/>
          <w:szCs w:val="28"/>
        </w:rPr>
        <w:br w:type="page"/>
      </w:r>
      <w:bookmarkStart w:id="301" w:name="_Toc10755"/>
      <w:r>
        <w:rPr>
          <w:rFonts w:hint="eastAsia"/>
          <w:b/>
          <w:color w:val="000000"/>
          <w:sz w:val="28"/>
          <w:szCs w:val="28"/>
        </w:rPr>
        <w:lastRenderedPageBreak/>
        <w:t>附件</w:t>
      </w:r>
      <w:r>
        <w:rPr>
          <w:rFonts w:hint="eastAsia"/>
          <w:b/>
          <w:color w:val="000000"/>
          <w:sz w:val="28"/>
          <w:szCs w:val="28"/>
        </w:rPr>
        <w:t>6</w:t>
      </w:r>
      <w:r>
        <w:rPr>
          <w:rFonts w:hint="eastAsia"/>
          <w:b/>
          <w:color w:val="000000"/>
          <w:sz w:val="28"/>
          <w:szCs w:val="28"/>
        </w:rPr>
        <w:t>：危险废物处置合同及转移联单（续）</w:t>
      </w:r>
      <w:bookmarkEnd w:id="301"/>
    </w:p>
    <w:p w:rsidR="001C41BF" w:rsidRDefault="00590995">
      <w:pPr>
        <w:snapToGrid w:val="0"/>
        <w:rPr>
          <w:b/>
          <w:color w:val="000000"/>
          <w:sz w:val="28"/>
          <w:szCs w:val="28"/>
        </w:rPr>
      </w:pPr>
      <w:r>
        <w:rPr>
          <w:b/>
          <w:noProof/>
          <w:color w:val="000000"/>
          <w:kern w:val="0"/>
          <w:sz w:val="28"/>
          <w:szCs w:val="28"/>
        </w:rPr>
        <w:drawing>
          <wp:anchor distT="0" distB="0" distL="114300" distR="114300" simplePos="0" relativeHeight="251651072" behindDoc="1" locked="0" layoutInCell="1" allowOverlap="1">
            <wp:simplePos x="0" y="0"/>
            <wp:positionH relativeFrom="column">
              <wp:posOffset>-272415</wp:posOffset>
            </wp:positionH>
            <wp:positionV relativeFrom="paragraph">
              <wp:posOffset>9525</wp:posOffset>
            </wp:positionV>
            <wp:extent cx="5850255" cy="8243570"/>
            <wp:effectExtent l="0" t="0" r="0" b="0"/>
            <wp:wrapNone/>
            <wp:docPr id="751" name="图片 751" descr="赣州协议资质跨省转移等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1" descr="赣州协议资质跨省转移等_页面_2"/>
                    <pic:cNvPicPr>
                      <a:picLocks noChangeAspect="1" noChangeArrowheads="1"/>
                    </pic:cNvPicPr>
                  </pic:nvPicPr>
                  <pic:blipFill>
                    <a:blip r:embed="rId105">
                      <a:lum bright="30000"/>
                      <a:extLst>
                        <a:ext uri="{28A0092B-C50C-407E-A947-70E740481C1C}">
                          <a14:useLocalDpi xmlns:a14="http://schemas.microsoft.com/office/drawing/2010/main"/>
                        </a:ext>
                      </a:extLst>
                    </a:blip>
                    <a:srcRect/>
                    <a:stretch>
                      <a:fillRect/>
                    </a:stretch>
                  </pic:blipFill>
                  <pic:spPr bwMode="auto">
                    <a:xfrm>
                      <a:off x="0" y="0"/>
                      <a:ext cx="5850255" cy="82435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41BF" w:rsidRDefault="001C41BF">
      <w:pPr>
        <w:snapToGrid w:val="0"/>
        <w:rPr>
          <w:b/>
          <w:color w:val="000000"/>
          <w:sz w:val="28"/>
          <w:szCs w:val="28"/>
        </w:rPr>
      </w:pPr>
    </w:p>
    <w:p w:rsidR="001C41BF" w:rsidRDefault="001C41BF">
      <w:pPr>
        <w:widowControl/>
        <w:jc w:val="left"/>
        <w:rPr>
          <w:b/>
          <w:color w:val="000000"/>
          <w:sz w:val="28"/>
          <w:szCs w:val="28"/>
        </w:rPr>
      </w:pPr>
      <w:r>
        <w:rPr>
          <w:b/>
          <w:color w:val="000000"/>
          <w:kern w:val="0"/>
          <w:sz w:val="28"/>
          <w:szCs w:val="28"/>
        </w:rPr>
        <w:br w:type="page"/>
      </w:r>
      <w:r w:rsidR="00590995">
        <w:rPr>
          <w:rFonts w:hint="eastAsia"/>
          <w:b/>
          <w:noProof/>
          <w:color w:val="000000"/>
          <w:sz w:val="28"/>
          <w:szCs w:val="28"/>
        </w:rPr>
        <w:lastRenderedPageBreak/>
        <w:drawing>
          <wp:anchor distT="0" distB="0" distL="114300" distR="114300" simplePos="0" relativeHeight="251652096" behindDoc="1" locked="0" layoutInCell="1" allowOverlap="1">
            <wp:simplePos x="0" y="0"/>
            <wp:positionH relativeFrom="column">
              <wp:posOffset>-448945</wp:posOffset>
            </wp:positionH>
            <wp:positionV relativeFrom="paragraph">
              <wp:posOffset>391795</wp:posOffset>
            </wp:positionV>
            <wp:extent cx="6029325" cy="7876540"/>
            <wp:effectExtent l="0" t="0" r="0" b="0"/>
            <wp:wrapNone/>
            <wp:docPr id="752" name="图片 752" descr="赣州协议资质跨省转移等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2" descr="赣州协议资质跨省转移等_页面_3"/>
                    <pic:cNvPicPr>
                      <a:picLocks noChangeAspect="1" noChangeArrowheads="1"/>
                    </pic:cNvPicPr>
                  </pic:nvPicPr>
                  <pic:blipFill>
                    <a:blip r:embed="rId106">
                      <a:lum bright="12000"/>
                      <a:extLst>
                        <a:ext uri="{28A0092B-C50C-407E-A947-70E740481C1C}">
                          <a14:useLocalDpi xmlns:a14="http://schemas.microsoft.com/office/drawing/2010/main"/>
                        </a:ext>
                      </a:extLst>
                    </a:blip>
                    <a:srcRect/>
                    <a:stretch>
                      <a:fillRect/>
                    </a:stretch>
                  </pic:blipFill>
                  <pic:spPr bwMode="auto">
                    <a:xfrm>
                      <a:off x="0" y="0"/>
                      <a:ext cx="6029325" cy="7876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Pr>
          <w:rFonts w:hint="eastAsia"/>
          <w:b/>
          <w:color w:val="000000"/>
          <w:sz w:val="28"/>
          <w:szCs w:val="28"/>
        </w:rPr>
        <w:lastRenderedPageBreak/>
        <w:t>附件</w:t>
      </w:r>
      <w:r>
        <w:rPr>
          <w:rFonts w:hint="eastAsia"/>
          <w:b/>
          <w:color w:val="000000"/>
          <w:sz w:val="28"/>
          <w:szCs w:val="28"/>
        </w:rPr>
        <w:t>6</w:t>
      </w:r>
      <w:r>
        <w:rPr>
          <w:rFonts w:hint="eastAsia"/>
          <w:b/>
          <w:color w:val="000000"/>
          <w:sz w:val="28"/>
          <w:szCs w:val="28"/>
        </w:rPr>
        <w:t>：危险废物处置合同及转移联单（续）</w:t>
      </w:r>
    </w:p>
    <w:p w:rsidR="001C41BF" w:rsidRDefault="00590995">
      <w:pPr>
        <w:widowControl/>
        <w:jc w:val="left"/>
        <w:rPr>
          <w:b/>
          <w:color w:val="000000"/>
          <w:sz w:val="28"/>
          <w:szCs w:val="28"/>
        </w:rPr>
      </w:pPr>
      <w:r>
        <w:rPr>
          <w:rFonts w:hint="eastAsia"/>
          <w:b/>
          <w:noProof/>
          <w:color w:val="000000"/>
          <w:sz w:val="28"/>
          <w:szCs w:val="28"/>
        </w:rPr>
        <w:drawing>
          <wp:anchor distT="0" distB="0" distL="114300" distR="114300" simplePos="0" relativeHeight="251653120" behindDoc="1" locked="0" layoutInCell="1" allowOverlap="1">
            <wp:simplePos x="0" y="0"/>
            <wp:positionH relativeFrom="column">
              <wp:posOffset>-584835</wp:posOffset>
            </wp:positionH>
            <wp:positionV relativeFrom="paragraph">
              <wp:posOffset>22860</wp:posOffset>
            </wp:positionV>
            <wp:extent cx="6135370" cy="7944485"/>
            <wp:effectExtent l="0" t="0" r="0" b="0"/>
            <wp:wrapNone/>
            <wp:docPr id="753" name="图片 753" descr="赣州协议资质跨省转移等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3" descr="赣州协议资质跨省转移等_页面_4"/>
                    <pic:cNvPicPr>
                      <a:picLocks noChangeAspect="1" noChangeArrowheads="1"/>
                    </pic:cNvPicPr>
                  </pic:nvPicPr>
                  <pic:blipFill>
                    <a:blip r:embed="rId107">
                      <a:lum bright="18000"/>
                      <a:extLst>
                        <a:ext uri="{28A0092B-C50C-407E-A947-70E740481C1C}">
                          <a14:useLocalDpi xmlns:a14="http://schemas.microsoft.com/office/drawing/2010/main"/>
                        </a:ext>
                      </a:extLst>
                    </a:blip>
                    <a:srcRect/>
                    <a:stretch>
                      <a:fillRect/>
                    </a:stretch>
                  </pic:blipFill>
                  <pic:spPr bwMode="auto">
                    <a:xfrm>
                      <a:off x="0" y="0"/>
                      <a:ext cx="6135370" cy="794448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br w:type="page"/>
      </w:r>
      <w:r>
        <w:rPr>
          <w:rFonts w:hint="eastAsia"/>
          <w:b/>
          <w:noProof/>
          <w:color w:val="000000"/>
          <w:sz w:val="28"/>
          <w:szCs w:val="28"/>
        </w:rPr>
        <w:lastRenderedPageBreak/>
        <w:drawing>
          <wp:anchor distT="0" distB="0" distL="114300" distR="114300" simplePos="0" relativeHeight="251654144" behindDoc="1" locked="0" layoutInCell="1" allowOverlap="1">
            <wp:simplePos x="0" y="0"/>
            <wp:positionH relativeFrom="column">
              <wp:posOffset>-394335</wp:posOffset>
            </wp:positionH>
            <wp:positionV relativeFrom="paragraph">
              <wp:posOffset>337820</wp:posOffset>
            </wp:positionV>
            <wp:extent cx="6151245" cy="8203565"/>
            <wp:effectExtent l="0" t="0" r="0" b="0"/>
            <wp:wrapNone/>
            <wp:docPr id="754" name="图片 754" descr="赣州协议资质跨省转移等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4" descr="赣州协议资质跨省转移等_页面_5"/>
                    <pic:cNvPicPr>
                      <a:picLocks noChangeAspect="1" noChangeArrowheads="1"/>
                    </pic:cNvPicPr>
                  </pic:nvPicPr>
                  <pic:blipFill>
                    <a:blip r:embed="rId108">
                      <a:lum bright="18000"/>
                      <a:extLst>
                        <a:ext uri="{28A0092B-C50C-407E-A947-70E740481C1C}">
                          <a14:useLocalDpi xmlns:a14="http://schemas.microsoft.com/office/drawing/2010/main"/>
                        </a:ext>
                      </a:extLst>
                    </a:blip>
                    <a:srcRect/>
                    <a:stretch>
                      <a:fillRect/>
                    </a:stretch>
                  </pic:blipFill>
                  <pic:spPr bwMode="auto">
                    <a:xfrm>
                      <a:off x="0" y="0"/>
                      <a:ext cx="6151245" cy="820356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t>附件</w:t>
      </w:r>
      <w:r w:rsidR="001C41BF">
        <w:rPr>
          <w:rFonts w:hint="eastAsia"/>
          <w:b/>
          <w:color w:val="000000"/>
          <w:sz w:val="28"/>
          <w:szCs w:val="28"/>
        </w:rPr>
        <w:t>6</w:t>
      </w:r>
      <w:r w:rsidR="001C41BF">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55168" behindDoc="1" locked="0" layoutInCell="1" allowOverlap="1">
            <wp:simplePos x="0" y="0"/>
            <wp:positionH relativeFrom="column">
              <wp:posOffset>-353695</wp:posOffset>
            </wp:positionH>
            <wp:positionV relativeFrom="paragraph">
              <wp:posOffset>377825</wp:posOffset>
            </wp:positionV>
            <wp:extent cx="6097270" cy="8285480"/>
            <wp:effectExtent l="0" t="0" r="0" b="0"/>
            <wp:wrapNone/>
            <wp:docPr id="755" name="图片 755" descr="赣州协议资质跨省转移等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5" descr="赣州协议资质跨省转移等_页面_6"/>
                    <pic:cNvPicPr>
                      <a:picLocks noChangeAspect="1" noChangeArrowheads="1"/>
                    </pic:cNvPicPr>
                  </pic:nvPicPr>
                  <pic:blipFill>
                    <a:blip r:embed="rId109">
                      <a:lum bright="18000"/>
                      <a:extLst>
                        <a:ext uri="{28A0092B-C50C-407E-A947-70E740481C1C}">
                          <a14:useLocalDpi xmlns:a14="http://schemas.microsoft.com/office/drawing/2010/main"/>
                        </a:ext>
                      </a:extLst>
                    </a:blip>
                    <a:srcRect/>
                    <a:stretch>
                      <a:fillRect/>
                    </a:stretch>
                  </pic:blipFill>
                  <pic:spPr bwMode="auto">
                    <a:xfrm>
                      <a:off x="0" y="0"/>
                      <a:ext cx="6097270" cy="8285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56192" behindDoc="1" locked="0" layoutInCell="1" allowOverlap="1">
            <wp:simplePos x="0" y="0"/>
            <wp:positionH relativeFrom="column">
              <wp:posOffset>-434975</wp:posOffset>
            </wp:positionH>
            <wp:positionV relativeFrom="paragraph">
              <wp:posOffset>379095</wp:posOffset>
            </wp:positionV>
            <wp:extent cx="5991225" cy="8407400"/>
            <wp:effectExtent l="0" t="0" r="0" b="0"/>
            <wp:wrapNone/>
            <wp:docPr id="756" name="图片 756" descr="赣州协议资质跨省转移等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6" descr="赣州协议资质跨省转移等_页面_7"/>
                    <pic:cNvPicPr>
                      <a:picLocks noChangeAspect="1" noChangeArrowheads="1"/>
                    </pic:cNvPicPr>
                  </pic:nvPicPr>
                  <pic:blipFill>
                    <a:blip r:embed="rId110">
                      <a:lum bright="18000"/>
                      <a:extLst>
                        <a:ext uri="{28A0092B-C50C-407E-A947-70E740481C1C}">
                          <a14:useLocalDpi xmlns:a14="http://schemas.microsoft.com/office/drawing/2010/main"/>
                        </a:ext>
                      </a:extLst>
                    </a:blip>
                    <a:srcRect/>
                    <a:stretch>
                      <a:fillRect/>
                    </a:stretch>
                  </pic:blipFill>
                  <pic:spPr bwMode="auto">
                    <a:xfrm>
                      <a:off x="0" y="0"/>
                      <a:ext cx="5991225" cy="8407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49024" behindDoc="1" locked="0" layoutInCell="1" allowOverlap="1">
            <wp:simplePos x="0" y="0"/>
            <wp:positionH relativeFrom="column">
              <wp:posOffset>-585470</wp:posOffset>
            </wp:positionH>
            <wp:positionV relativeFrom="paragraph">
              <wp:posOffset>-126365</wp:posOffset>
            </wp:positionV>
            <wp:extent cx="6055360" cy="8639810"/>
            <wp:effectExtent l="0" t="0" r="0" b="0"/>
            <wp:wrapNone/>
            <wp:docPr id="742" name="图片 742" descr="废氧化铝瓷球危废处置合同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2" descr="废氧化铝瓷球危废处置合同_页面_1"/>
                    <pic:cNvPicPr>
                      <a:picLocks noChangeAspect="1" noChangeArrowheads="1"/>
                    </pic:cNvPicPr>
                  </pic:nvPicPr>
                  <pic:blipFill>
                    <a:blip r:embed="rId111">
                      <a:extLst>
                        <a:ext uri="{28A0092B-C50C-407E-A947-70E740481C1C}">
                          <a14:useLocalDpi xmlns:a14="http://schemas.microsoft.com/office/drawing/2010/main"/>
                        </a:ext>
                      </a:extLst>
                    </a:blip>
                    <a:srcRect/>
                    <a:stretch>
                      <a:fillRect/>
                    </a:stretch>
                  </pic:blipFill>
                  <pic:spPr bwMode="auto">
                    <a:xfrm>
                      <a:off x="0" y="0"/>
                      <a:ext cx="605536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46976" behindDoc="1" locked="0" layoutInCell="1" allowOverlap="1">
            <wp:simplePos x="0" y="0"/>
            <wp:positionH relativeFrom="column">
              <wp:posOffset>-462280</wp:posOffset>
            </wp:positionH>
            <wp:positionV relativeFrom="paragraph">
              <wp:posOffset>-167005</wp:posOffset>
            </wp:positionV>
            <wp:extent cx="6055360" cy="8639810"/>
            <wp:effectExtent l="0" t="0" r="0" b="0"/>
            <wp:wrapNone/>
            <wp:docPr id="740" name="图片 740" descr="废氧化铝瓷球危废处置合同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0" descr="废氧化铝瓷球危废处置合同_页面_2"/>
                    <pic:cNvPicPr>
                      <a:picLocks noChangeAspect="1" noChangeArrowheads="1"/>
                    </pic:cNvPicPr>
                  </pic:nvPicPr>
                  <pic:blipFill>
                    <a:blip r:embed="rId112">
                      <a:extLst>
                        <a:ext uri="{28A0092B-C50C-407E-A947-70E740481C1C}">
                          <a14:useLocalDpi xmlns:a14="http://schemas.microsoft.com/office/drawing/2010/main"/>
                        </a:ext>
                      </a:extLst>
                    </a:blip>
                    <a:srcRect/>
                    <a:stretch>
                      <a:fillRect/>
                    </a:stretch>
                  </pic:blipFill>
                  <pic:spPr bwMode="auto">
                    <a:xfrm>
                      <a:off x="0" y="0"/>
                      <a:ext cx="605536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48000" behindDoc="1" locked="0" layoutInCell="1" allowOverlap="1">
            <wp:simplePos x="0" y="0"/>
            <wp:positionH relativeFrom="column">
              <wp:posOffset>-544830</wp:posOffset>
            </wp:positionH>
            <wp:positionV relativeFrom="paragraph">
              <wp:posOffset>-180340</wp:posOffset>
            </wp:positionV>
            <wp:extent cx="6055360" cy="8639810"/>
            <wp:effectExtent l="0" t="0" r="0" b="0"/>
            <wp:wrapNone/>
            <wp:docPr id="741" name="图片 741" descr="废氧化铝瓷球危废处置合同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1" descr="废氧化铝瓷球危废处置合同_页面_3"/>
                    <pic:cNvPicPr>
                      <a:picLocks noChangeAspect="1" noChangeArrowheads="1"/>
                    </pic:cNvPicPr>
                  </pic:nvPicPr>
                  <pic:blipFill>
                    <a:blip r:embed="rId113">
                      <a:extLst>
                        <a:ext uri="{28A0092B-C50C-407E-A947-70E740481C1C}">
                          <a14:useLocalDpi xmlns:a14="http://schemas.microsoft.com/office/drawing/2010/main"/>
                        </a:ext>
                      </a:extLst>
                    </a:blip>
                    <a:srcRect/>
                    <a:stretch>
                      <a:fillRect/>
                    </a:stretch>
                  </pic:blipFill>
                  <pic:spPr bwMode="auto">
                    <a:xfrm>
                      <a:off x="0" y="0"/>
                      <a:ext cx="605536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44928" behindDoc="1" locked="0" layoutInCell="1" allowOverlap="1">
            <wp:simplePos x="0" y="0"/>
            <wp:positionH relativeFrom="column">
              <wp:posOffset>-517525</wp:posOffset>
            </wp:positionH>
            <wp:positionV relativeFrom="paragraph">
              <wp:posOffset>-112395</wp:posOffset>
            </wp:positionV>
            <wp:extent cx="6055360" cy="8639810"/>
            <wp:effectExtent l="0" t="0" r="0" b="0"/>
            <wp:wrapNone/>
            <wp:docPr id="738" name="图片 738" descr="废氧化铝瓷球危废处置合同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8" descr="废氧化铝瓷球危废处置合同_页面_4"/>
                    <pic:cNvPicPr>
                      <a:picLocks noChangeAspect="1" noChangeArrowheads="1"/>
                    </pic:cNvPicPr>
                  </pic:nvPicPr>
                  <pic:blipFill>
                    <a:blip r:embed="rId114">
                      <a:extLst>
                        <a:ext uri="{28A0092B-C50C-407E-A947-70E740481C1C}">
                          <a14:useLocalDpi xmlns:a14="http://schemas.microsoft.com/office/drawing/2010/main"/>
                        </a:ext>
                      </a:extLst>
                    </a:blip>
                    <a:srcRect/>
                    <a:stretch>
                      <a:fillRect/>
                    </a:stretch>
                  </pic:blipFill>
                  <pic:spPr bwMode="auto">
                    <a:xfrm>
                      <a:off x="0" y="0"/>
                      <a:ext cx="605536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45952" behindDoc="1" locked="0" layoutInCell="1" allowOverlap="1">
            <wp:simplePos x="0" y="0"/>
            <wp:positionH relativeFrom="column">
              <wp:posOffset>-639445</wp:posOffset>
            </wp:positionH>
            <wp:positionV relativeFrom="paragraph">
              <wp:posOffset>-140335</wp:posOffset>
            </wp:positionV>
            <wp:extent cx="6055360" cy="8639810"/>
            <wp:effectExtent l="0" t="0" r="0" b="0"/>
            <wp:wrapNone/>
            <wp:docPr id="739" name="图片 739" descr="废氧化铝瓷球危废处置合同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9" descr="废氧化铝瓷球危废处置合同_页面_5"/>
                    <pic:cNvPicPr>
                      <a:picLocks noChangeAspect="1" noChangeArrowheads="1"/>
                    </pic:cNvPicPr>
                  </pic:nvPicPr>
                  <pic:blipFill>
                    <a:blip r:embed="rId115">
                      <a:extLst>
                        <a:ext uri="{28A0092B-C50C-407E-A947-70E740481C1C}">
                          <a14:useLocalDpi xmlns:a14="http://schemas.microsoft.com/office/drawing/2010/main"/>
                        </a:ext>
                      </a:extLst>
                    </a:blip>
                    <a:srcRect/>
                    <a:stretch>
                      <a:fillRect/>
                    </a:stretch>
                  </pic:blipFill>
                  <pic:spPr bwMode="auto">
                    <a:xfrm>
                      <a:off x="0" y="0"/>
                      <a:ext cx="605536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43904" behindDoc="1" locked="0" layoutInCell="1" allowOverlap="1">
            <wp:simplePos x="0" y="0"/>
            <wp:positionH relativeFrom="column">
              <wp:posOffset>-449580</wp:posOffset>
            </wp:positionH>
            <wp:positionV relativeFrom="paragraph">
              <wp:posOffset>-153670</wp:posOffset>
            </wp:positionV>
            <wp:extent cx="6055360" cy="8639810"/>
            <wp:effectExtent l="0" t="0" r="0" b="0"/>
            <wp:wrapNone/>
            <wp:docPr id="737" name="图片 737" descr="废氧化铝瓷球危废处置合同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7" descr="废氧化铝瓷球危废处置合同_页面_6"/>
                    <pic:cNvPicPr>
                      <a:picLocks noChangeAspect="1" noChangeArrowheads="1"/>
                    </pic:cNvPicPr>
                  </pic:nvPicPr>
                  <pic:blipFill>
                    <a:blip r:embed="rId116">
                      <a:extLst>
                        <a:ext uri="{28A0092B-C50C-407E-A947-70E740481C1C}">
                          <a14:useLocalDpi xmlns:a14="http://schemas.microsoft.com/office/drawing/2010/main"/>
                        </a:ext>
                      </a:extLst>
                    </a:blip>
                    <a:srcRect/>
                    <a:stretch>
                      <a:fillRect/>
                    </a:stretch>
                  </pic:blipFill>
                  <pic:spPr bwMode="auto">
                    <a:xfrm>
                      <a:off x="0" y="0"/>
                      <a:ext cx="605536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42880" behindDoc="1" locked="0" layoutInCell="1" allowOverlap="1">
            <wp:simplePos x="0" y="0"/>
            <wp:positionH relativeFrom="column">
              <wp:posOffset>-435610</wp:posOffset>
            </wp:positionH>
            <wp:positionV relativeFrom="paragraph">
              <wp:posOffset>-71755</wp:posOffset>
            </wp:positionV>
            <wp:extent cx="6055360" cy="8639810"/>
            <wp:effectExtent l="0" t="0" r="0" b="0"/>
            <wp:wrapNone/>
            <wp:docPr id="736" name="图片 736" descr="废氧化铝瓷球危废处置合同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6" descr="废氧化铝瓷球危废处置合同_页面_7"/>
                    <pic:cNvPicPr>
                      <a:picLocks noChangeAspect="1" noChangeArrowheads="1"/>
                    </pic:cNvPicPr>
                  </pic:nvPicPr>
                  <pic:blipFill>
                    <a:blip r:embed="rId117">
                      <a:extLst>
                        <a:ext uri="{28A0092B-C50C-407E-A947-70E740481C1C}">
                          <a14:useLocalDpi xmlns:a14="http://schemas.microsoft.com/office/drawing/2010/main"/>
                        </a:ext>
                      </a:extLst>
                    </a:blip>
                    <a:srcRect/>
                    <a:stretch>
                      <a:fillRect/>
                    </a:stretch>
                  </pic:blipFill>
                  <pic:spPr bwMode="auto">
                    <a:xfrm>
                      <a:off x="0" y="0"/>
                      <a:ext cx="605536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Pr>
          <w:rFonts w:hint="eastAsia"/>
          <w:b/>
          <w:color w:val="000000"/>
          <w:sz w:val="28"/>
          <w:szCs w:val="28"/>
        </w:rPr>
        <w:lastRenderedPageBreak/>
        <w:t>附件</w:t>
      </w:r>
      <w:r>
        <w:rPr>
          <w:rFonts w:hint="eastAsia"/>
          <w:b/>
          <w:color w:val="000000"/>
          <w:sz w:val="28"/>
          <w:szCs w:val="28"/>
        </w:rPr>
        <w:t>6</w:t>
      </w:r>
      <w:r>
        <w:rPr>
          <w:rFonts w:hint="eastAsia"/>
          <w:b/>
          <w:color w:val="000000"/>
          <w:sz w:val="28"/>
          <w:szCs w:val="28"/>
        </w:rPr>
        <w:t>：危险废物处置合同及转移联单（续）</w:t>
      </w:r>
    </w:p>
    <w:p w:rsidR="001C41BF" w:rsidRDefault="00590995">
      <w:pPr>
        <w:widowControl/>
        <w:jc w:val="left"/>
        <w:rPr>
          <w:b/>
          <w:color w:val="000000"/>
          <w:sz w:val="28"/>
          <w:szCs w:val="28"/>
        </w:rPr>
      </w:pPr>
      <w:r>
        <w:rPr>
          <w:rFonts w:hint="eastAsia"/>
          <w:b/>
          <w:noProof/>
          <w:color w:val="000000"/>
          <w:sz w:val="28"/>
          <w:szCs w:val="28"/>
        </w:rPr>
        <w:drawing>
          <wp:anchor distT="0" distB="0" distL="114300" distR="114300" simplePos="0" relativeHeight="251641856" behindDoc="1" locked="0" layoutInCell="1" allowOverlap="1">
            <wp:simplePos x="0" y="0"/>
            <wp:positionH relativeFrom="column">
              <wp:posOffset>-653415</wp:posOffset>
            </wp:positionH>
            <wp:positionV relativeFrom="paragraph">
              <wp:posOffset>76835</wp:posOffset>
            </wp:positionV>
            <wp:extent cx="6369685" cy="4134485"/>
            <wp:effectExtent l="0" t="0" r="0" b="0"/>
            <wp:wrapNone/>
            <wp:docPr id="735" name="图片 735" descr="废氧化铝瓷球危废处置合同_页面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5" descr="废氧化铝瓷球危废处置合同_页面_8"/>
                    <pic:cNvPicPr>
                      <a:picLocks noChangeAspect="1" noChangeArrowheads="1"/>
                    </pic:cNvPicPr>
                  </pic:nvPicPr>
                  <pic:blipFill>
                    <a:blip r:embed="rId118">
                      <a:extLst>
                        <a:ext uri="{28A0092B-C50C-407E-A947-70E740481C1C}">
                          <a14:useLocalDpi xmlns:a14="http://schemas.microsoft.com/office/drawing/2010/main"/>
                        </a:ext>
                      </a:extLst>
                    </a:blip>
                    <a:srcRect/>
                    <a:stretch>
                      <a:fillRect/>
                    </a:stretch>
                  </pic:blipFill>
                  <pic:spPr bwMode="auto">
                    <a:xfrm>
                      <a:off x="0" y="0"/>
                      <a:ext cx="6369685" cy="413448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br w:type="page"/>
      </w:r>
      <w:r>
        <w:rPr>
          <w:rFonts w:hint="eastAsia"/>
          <w:b/>
          <w:noProof/>
          <w:color w:val="000000"/>
          <w:sz w:val="28"/>
          <w:szCs w:val="28"/>
        </w:rPr>
        <w:lastRenderedPageBreak/>
        <w:drawing>
          <wp:anchor distT="0" distB="0" distL="114300" distR="114300" simplePos="0" relativeHeight="251632640" behindDoc="1" locked="0" layoutInCell="1" allowOverlap="1">
            <wp:simplePos x="0" y="0"/>
            <wp:positionH relativeFrom="column">
              <wp:posOffset>-462280</wp:posOffset>
            </wp:positionH>
            <wp:positionV relativeFrom="paragraph">
              <wp:posOffset>-151765</wp:posOffset>
            </wp:positionV>
            <wp:extent cx="6094730" cy="9101455"/>
            <wp:effectExtent l="0" t="0" r="0" b="0"/>
            <wp:wrapNone/>
            <wp:docPr id="721" name="图片 7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1" descr="¦¦++¦¦+++-+-"/>
                    <pic:cNvPicPr>
                      <a:picLocks noChangeAspect="1" noChangeArrowheads="1"/>
                    </pic:cNvPicPr>
                  </pic:nvPicPr>
                  <pic:blipFill>
                    <a:blip r:embed="rId119">
                      <a:extLst>
                        <a:ext uri="{28A0092B-C50C-407E-A947-70E740481C1C}">
                          <a14:useLocalDpi xmlns:a14="http://schemas.microsoft.com/office/drawing/2010/main"/>
                        </a:ext>
                      </a:extLst>
                    </a:blip>
                    <a:srcRect/>
                    <a:stretch>
                      <a:fillRect/>
                    </a:stretch>
                  </pic:blipFill>
                  <pic:spPr bwMode="auto">
                    <a:xfrm>
                      <a:off x="0" y="0"/>
                      <a:ext cx="6094730" cy="910145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t>附件</w:t>
      </w:r>
      <w:r w:rsidR="001C41BF">
        <w:rPr>
          <w:rFonts w:hint="eastAsia"/>
          <w:b/>
          <w:color w:val="000000"/>
          <w:sz w:val="28"/>
          <w:szCs w:val="28"/>
        </w:rPr>
        <w:t>6</w:t>
      </w:r>
      <w:r w:rsidR="001C41BF">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33664" behindDoc="1" locked="0" layoutInCell="1" allowOverlap="1">
            <wp:simplePos x="0" y="0"/>
            <wp:positionH relativeFrom="column">
              <wp:posOffset>-354330</wp:posOffset>
            </wp:positionH>
            <wp:positionV relativeFrom="paragraph">
              <wp:posOffset>297180</wp:posOffset>
            </wp:positionV>
            <wp:extent cx="6001385" cy="8605520"/>
            <wp:effectExtent l="0" t="0" r="0" b="0"/>
            <wp:wrapNone/>
            <wp:docPr id="722" name="图片 722" descr="+ú+-+--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2" descr="+ú+-+--S-f++"/>
                    <pic:cNvPicPr>
                      <a:picLocks noChangeAspect="1" noChangeArrowheads="1"/>
                    </pic:cNvPicPr>
                  </pic:nvPicPr>
                  <pic:blipFill>
                    <a:blip r:embed="rId120">
                      <a:extLst>
                        <a:ext uri="{28A0092B-C50C-407E-A947-70E740481C1C}">
                          <a14:useLocalDpi xmlns:a14="http://schemas.microsoft.com/office/drawing/2010/main"/>
                        </a:ext>
                      </a:extLst>
                    </a:blip>
                    <a:srcRect/>
                    <a:stretch>
                      <a:fillRect/>
                    </a:stretch>
                  </pic:blipFill>
                  <pic:spPr bwMode="auto">
                    <a:xfrm>
                      <a:off x="0" y="0"/>
                      <a:ext cx="6001385" cy="86055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34688" behindDoc="1" locked="0" layoutInCell="1" allowOverlap="1">
            <wp:simplePos x="0" y="0"/>
            <wp:positionH relativeFrom="column">
              <wp:posOffset>-503555</wp:posOffset>
            </wp:positionH>
            <wp:positionV relativeFrom="paragraph">
              <wp:posOffset>-132715</wp:posOffset>
            </wp:positionV>
            <wp:extent cx="6149340" cy="8639810"/>
            <wp:effectExtent l="0" t="0" r="0" b="0"/>
            <wp:wrapNone/>
            <wp:docPr id="723" name="图片 723" descr="硫磺废催化剂废胶废滤布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3" descr="硫磺废催化剂废胶废滤布_页面_1"/>
                    <pic:cNvPicPr>
                      <a:picLocks noChangeAspect="1" noChangeArrowheads="1"/>
                    </pic:cNvPicPr>
                  </pic:nvPicPr>
                  <pic:blipFill>
                    <a:blip r:embed="rId121">
                      <a:extLst>
                        <a:ext uri="{28A0092B-C50C-407E-A947-70E740481C1C}">
                          <a14:useLocalDpi xmlns:a14="http://schemas.microsoft.com/office/drawing/2010/main"/>
                        </a:ext>
                      </a:extLst>
                    </a:blip>
                    <a:srcRect/>
                    <a:stretch>
                      <a:fillRect/>
                    </a:stretch>
                  </pic:blipFill>
                  <pic:spPr bwMode="auto">
                    <a:xfrm>
                      <a:off x="0" y="0"/>
                      <a:ext cx="614934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40832" behindDoc="1" locked="0" layoutInCell="1" allowOverlap="1">
            <wp:simplePos x="0" y="0"/>
            <wp:positionH relativeFrom="column">
              <wp:posOffset>-517525</wp:posOffset>
            </wp:positionH>
            <wp:positionV relativeFrom="paragraph">
              <wp:posOffset>-23495</wp:posOffset>
            </wp:positionV>
            <wp:extent cx="6149340" cy="8639810"/>
            <wp:effectExtent l="0" t="0" r="0" b="0"/>
            <wp:wrapNone/>
            <wp:docPr id="734" name="图片 734" descr="硫磺废催化剂废胶废滤布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4" descr="硫磺废催化剂废胶废滤布_页面_2"/>
                    <pic:cNvPicPr>
                      <a:picLocks noChangeAspect="1" noChangeArrowheads="1"/>
                    </pic:cNvPicPr>
                  </pic:nvPicPr>
                  <pic:blipFill>
                    <a:blip r:embed="rId122">
                      <a:extLst>
                        <a:ext uri="{28A0092B-C50C-407E-A947-70E740481C1C}">
                          <a14:useLocalDpi xmlns:a14="http://schemas.microsoft.com/office/drawing/2010/main"/>
                        </a:ext>
                      </a:extLst>
                    </a:blip>
                    <a:srcRect/>
                    <a:stretch>
                      <a:fillRect/>
                    </a:stretch>
                  </pic:blipFill>
                  <pic:spPr bwMode="auto">
                    <a:xfrm>
                      <a:off x="0" y="0"/>
                      <a:ext cx="614934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39808" behindDoc="1" locked="0" layoutInCell="1" allowOverlap="1">
            <wp:simplePos x="0" y="0"/>
            <wp:positionH relativeFrom="column">
              <wp:posOffset>-558165</wp:posOffset>
            </wp:positionH>
            <wp:positionV relativeFrom="paragraph">
              <wp:posOffset>-173355</wp:posOffset>
            </wp:positionV>
            <wp:extent cx="6149340" cy="8639810"/>
            <wp:effectExtent l="0" t="0" r="0" b="0"/>
            <wp:wrapNone/>
            <wp:docPr id="733" name="图片 733" descr="硫磺废催化剂废胶废滤布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3" descr="硫磺废催化剂废胶废滤布_页面_3"/>
                    <pic:cNvPicPr>
                      <a:picLocks noChangeAspect="1" noChangeArrowheads="1"/>
                    </pic:cNvPicPr>
                  </pic:nvPicPr>
                  <pic:blipFill>
                    <a:blip r:embed="rId123">
                      <a:extLst>
                        <a:ext uri="{28A0092B-C50C-407E-A947-70E740481C1C}">
                          <a14:useLocalDpi xmlns:a14="http://schemas.microsoft.com/office/drawing/2010/main"/>
                        </a:ext>
                      </a:extLst>
                    </a:blip>
                    <a:srcRect/>
                    <a:stretch>
                      <a:fillRect/>
                    </a:stretch>
                  </pic:blipFill>
                  <pic:spPr bwMode="auto">
                    <a:xfrm>
                      <a:off x="0" y="0"/>
                      <a:ext cx="614934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38784" behindDoc="1" locked="0" layoutInCell="1" allowOverlap="1">
            <wp:simplePos x="0" y="0"/>
            <wp:positionH relativeFrom="column">
              <wp:posOffset>-476250</wp:posOffset>
            </wp:positionH>
            <wp:positionV relativeFrom="paragraph">
              <wp:posOffset>-132080</wp:posOffset>
            </wp:positionV>
            <wp:extent cx="6149340" cy="8639810"/>
            <wp:effectExtent l="0" t="0" r="0" b="0"/>
            <wp:wrapNone/>
            <wp:docPr id="732" name="图片 732" descr="硫磺废催化剂废胶废滤布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2" descr="硫磺废催化剂废胶废滤布_页面_4"/>
                    <pic:cNvPicPr>
                      <a:picLocks noChangeAspect="1" noChangeArrowheads="1"/>
                    </pic:cNvPicPr>
                  </pic:nvPicPr>
                  <pic:blipFill>
                    <a:blip r:embed="rId124">
                      <a:extLst>
                        <a:ext uri="{28A0092B-C50C-407E-A947-70E740481C1C}">
                          <a14:useLocalDpi xmlns:a14="http://schemas.microsoft.com/office/drawing/2010/main"/>
                        </a:ext>
                      </a:extLst>
                    </a:blip>
                    <a:srcRect/>
                    <a:stretch>
                      <a:fillRect/>
                    </a:stretch>
                  </pic:blipFill>
                  <pic:spPr bwMode="auto">
                    <a:xfrm>
                      <a:off x="0" y="0"/>
                      <a:ext cx="614934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37760" behindDoc="1" locked="0" layoutInCell="1" allowOverlap="1">
            <wp:simplePos x="0" y="0"/>
            <wp:positionH relativeFrom="column">
              <wp:posOffset>-489585</wp:posOffset>
            </wp:positionH>
            <wp:positionV relativeFrom="paragraph">
              <wp:posOffset>-10795</wp:posOffset>
            </wp:positionV>
            <wp:extent cx="6149340" cy="8639810"/>
            <wp:effectExtent l="0" t="0" r="0" b="0"/>
            <wp:wrapNone/>
            <wp:docPr id="731" name="图片 731" descr="硫磺废催化剂废胶废滤布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1" descr="硫磺废催化剂废胶废滤布_页面_5"/>
                    <pic:cNvPicPr>
                      <a:picLocks noChangeAspect="1" noChangeArrowheads="1"/>
                    </pic:cNvPicPr>
                  </pic:nvPicPr>
                  <pic:blipFill>
                    <a:blip r:embed="rId125">
                      <a:extLst>
                        <a:ext uri="{28A0092B-C50C-407E-A947-70E740481C1C}">
                          <a14:useLocalDpi xmlns:a14="http://schemas.microsoft.com/office/drawing/2010/main"/>
                        </a:ext>
                      </a:extLst>
                    </a:blip>
                    <a:srcRect/>
                    <a:stretch>
                      <a:fillRect/>
                    </a:stretch>
                  </pic:blipFill>
                  <pic:spPr bwMode="auto">
                    <a:xfrm>
                      <a:off x="0" y="0"/>
                      <a:ext cx="614934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35712" behindDoc="1" locked="0" layoutInCell="1" allowOverlap="1">
            <wp:simplePos x="0" y="0"/>
            <wp:positionH relativeFrom="column">
              <wp:posOffset>-313055</wp:posOffset>
            </wp:positionH>
            <wp:positionV relativeFrom="paragraph">
              <wp:posOffset>234950</wp:posOffset>
            </wp:positionV>
            <wp:extent cx="6149340" cy="8639810"/>
            <wp:effectExtent l="0" t="0" r="0" b="0"/>
            <wp:wrapNone/>
            <wp:docPr id="729" name="图片 729" descr="硫磺废催化剂废胶废滤布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9" descr="硫磺废催化剂废胶废滤布_页面_6"/>
                    <pic:cNvPicPr>
                      <a:picLocks noChangeAspect="1" noChangeArrowheads="1"/>
                    </pic:cNvPicPr>
                  </pic:nvPicPr>
                  <pic:blipFill>
                    <a:blip r:embed="rId126">
                      <a:extLst>
                        <a:ext uri="{28A0092B-C50C-407E-A947-70E740481C1C}">
                          <a14:useLocalDpi xmlns:a14="http://schemas.microsoft.com/office/drawing/2010/main"/>
                        </a:ext>
                      </a:extLst>
                    </a:blip>
                    <a:srcRect/>
                    <a:stretch>
                      <a:fillRect/>
                    </a:stretch>
                  </pic:blipFill>
                  <pic:spPr bwMode="auto">
                    <a:xfrm>
                      <a:off x="0" y="0"/>
                      <a:ext cx="614934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36736" behindDoc="1" locked="0" layoutInCell="1" allowOverlap="1">
            <wp:simplePos x="0" y="0"/>
            <wp:positionH relativeFrom="column">
              <wp:posOffset>-476250</wp:posOffset>
            </wp:positionH>
            <wp:positionV relativeFrom="paragraph">
              <wp:posOffset>337185</wp:posOffset>
            </wp:positionV>
            <wp:extent cx="6190615" cy="8496935"/>
            <wp:effectExtent l="0" t="0" r="0" b="0"/>
            <wp:wrapNone/>
            <wp:docPr id="730" name="图片 730" descr="-¡-O+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0" descr="-¡-O+²+¦+-+-"/>
                    <pic:cNvPicPr>
                      <a:picLocks noChangeAspect="1" noChangeArrowheads="1"/>
                    </pic:cNvPicPr>
                  </pic:nvPicPr>
                  <pic:blipFill>
                    <a:blip r:embed="rId127">
                      <a:extLst>
                        <a:ext uri="{28A0092B-C50C-407E-A947-70E740481C1C}">
                          <a14:useLocalDpi xmlns:a14="http://schemas.microsoft.com/office/drawing/2010/main"/>
                        </a:ext>
                      </a:extLst>
                    </a:blip>
                    <a:srcRect/>
                    <a:stretch>
                      <a:fillRect/>
                    </a:stretch>
                  </pic:blipFill>
                  <pic:spPr bwMode="auto">
                    <a:xfrm>
                      <a:off x="0" y="0"/>
                      <a:ext cx="6190615" cy="84969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6</w:t>
      </w:r>
      <w:r>
        <w:rPr>
          <w:rFonts w:hint="eastAsia"/>
          <w:b/>
          <w:color w:val="000000"/>
          <w:sz w:val="28"/>
          <w:szCs w:val="28"/>
        </w:rPr>
        <w:t>：危险废物处置合同及转移联单（续）</w:t>
      </w:r>
    </w:p>
    <w:p w:rsidR="001C41BF" w:rsidRDefault="001C41BF">
      <w:pPr>
        <w:widowControl/>
        <w:jc w:val="left"/>
        <w:rPr>
          <w:b/>
          <w:color w:val="000000"/>
          <w:sz w:val="28"/>
          <w:szCs w:val="28"/>
        </w:rPr>
      </w:pPr>
      <w:r>
        <w:rPr>
          <w:rFonts w:hint="eastAsia"/>
          <w:b/>
          <w:color w:val="000000"/>
          <w:sz w:val="28"/>
          <w:szCs w:val="28"/>
        </w:rPr>
        <w:br w:type="page"/>
      </w:r>
      <w:bookmarkStart w:id="302" w:name="_Toc25329"/>
      <w:r w:rsidR="00590995">
        <w:rPr>
          <w:noProof/>
          <w:color w:val="000000"/>
          <w:sz w:val="28"/>
          <w:szCs w:val="28"/>
        </w:rPr>
        <w:lastRenderedPageBreak/>
        <w:drawing>
          <wp:anchor distT="0" distB="0" distL="114300" distR="114300" simplePos="0" relativeHeight="251602944" behindDoc="1" locked="0" layoutInCell="1" allowOverlap="1">
            <wp:simplePos x="0" y="0"/>
            <wp:positionH relativeFrom="page">
              <wp:posOffset>1067435</wp:posOffset>
            </wp:positionH>
            <wp:positionV relativeFrom="page">
              <wp:posOffset>1308100</wp:posOffset>
            </wp:positionV>
            <wp:extent cx="5259070" cy="7823200"/>
            <wp:effectExtent l="0" t="0" r="0" b="0"/>
            <wp:wrapNone/>
            <wp:docPr id="666" name="图片 149" descr="在线验收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9" descr="在线验收文2"/>
                    <pic:cNvPicPr>
                      <a:picLocks noChangeAspect="1" noChangeArrowheads="1"/>
                    </pic:cNvPicPr>
                  </pic:nvPicPr>
                  <pic:blipFill>
                    <a:blip r:embed="rId128">
                      <a:extLst>
                        <a:ext uri="{28A0092B-C50C-407E-A947-70E740481C1C}">
                          <a14:useLocalDpi xmlns:a14="http://schemas.microsoft.com/office/drawing/2010/main"/>
                        </a:ext>
                      </a:extLst>
                    </a:blip>
                    <a:srcRect/>
                    <a:stretch>
                      <a:fillRect/>
                    </a:stretch>
                  </pic:blipFill>
                  <pic:spPr bwMode="auto">
                    <a:xfrm>
                      <a:off x="0" y="0"/>
                      <a:ext cx="5259070" cy="7823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b/>
          <w:color w:val="000000"/>
          <w:sz w:val="28"/>
          <w:szCs w:val="28"/>
        </w:rPr>
        <w:t>附件</w:t>
      </w:r>
      <w:r>
        <w:rPr>
          <w:rFonts w:hint="eastAsia"/>
          <w:b/>
          <w:color w:val="000000"/>
          <w:sz w:val="28"/>
          <w:szCs w:val="28"/>
        </w:rPr>
        <w:t>7</w:t>
      </w:r>
      <w:r>
        <w:rPr>
          <w:rFonts w:hint="eastAsia"/>
          <w:b/>
          <w:color w:val="000000"/>
          <w:sz w:val="28"/>
          <w:szCs w:val="28"/>
        </w:rPr>
        <w:t>：废水总排口</w:t>
      </w:r>
      <w:r>
        <w:rPr>
          <w:b/>
          <w:color w:val="000000"/>
          <w:sz w:val="28"/>
          <w:szCs w:val="28"/>
        </w:rPr>
        <w:t>NH</w:t>
      </w:r>
      <w:r>
        <w:rPr>
          <w:b/>
          <w:color w:val="000000"/>
          <w:sz w:val="28"/>
          <w:szCs w:val="28"/>
          <w:vertAlign w:val="subscript"/>
        </w:rPr>
        <w:t>3</w:t>
      </w:r>
      <w:r>
        <w:rPr>
          <w:b/>
          <w:color w:val="000000"/>
          <w:sz w:val="28"/>
          <w:szCs w:val="28"/>
        </w:rPr>
        <w:t>-N</w:t>
      </w:r>
      <w:r>
        <w:rPr>
          <w:rFonts w:hint="eastAsia"/>
          <w:b/>
          <w:color w:val="000000"/>
          <w:sz w:val="28"/>
          <w:szCs w:val="28"/>
        </w:rPr>
        <w:t>在线监测仪验收批文</w:t>
      </w:r>
      <w:bookmarkEnd w:id="302"/>
    </w:p>
    <w:p w:rsidR="001C41BF" w:rsidRDefault="001C41BF">
      <w:pPr>
        <w:adjustRightInd w:val="0"/>
        <w:snapToGrid w:val="0"/>
        <w:outlineLvl w:val="0"/>
        <w:rPr>
          <w:color w:val="000000"/>
          <w:sz w:val="28"/>
          <w:szCs w:val="28"/>
        </w:rPr>
      </w:pPr>
      <w:r>
        <w:rPr>
          <w:rFonts w:hint="eastAsia"/>
          <w:b/>
          <w:color w:val="000000"/>
          <w:sz w:val="28"/>
          <w:szCs w:val="28"/>
        </w:rPr>
        <w:br w:type="page"/>
      </w:r>
      <w:bookmarkStart w:id="303" w:name="_Toc5833"/>
      <w:r>
        <w:rPr>
          <w:rFonts w:hint="eastAsia"/>
          <w:b/>
          <w:color w:val="000000"/>
          <w:sz w:val="28"/>
          <w:szCs w:val="28"/>
        </w:rPr>
        <w:lastRenderedPageBreak/>
        <w:t>附件</w:t>
      </w:r>
      <w:r>
        <w:rPr>
          <w:rFonts w:hint="eastAsia"/>
          <w:b/>
          <w:color w:val="000000"/>
          <w:sz w:val="28"/>
          <w:szCs w:val="28"/>
        </w:rPr>
        <w:t>7</w:t>
      </w:r>
      <w:r>
        <w:rPr>
          <w:rFonts w:hint="eastAsia"/>
          <w:b/>
          <w:color w:val="000000"/>
          <w:sz w:val="28"/>
          <w:szCs w:val="28"/>
        </w:rPr>
        <w:t>：废水总排口</w:t>
      </w:r>
      <w:r>
        <w:rPr>
          <w:b/>
          <w:color w:val="000000"/>
          <w:sz w:val="28"/>
          <w:szCs w:val="28"/>
        </w:rPr>
        <w:t>NH</w:t>
      </w:r>
      <w:r>
        <w:rPr>
          <w:b/>
          <w:color w:val="000000"/>
          <w:sz w:val="28"/>
          <w:szCs w:val="28"/>
          <w:vertAlign w:val="subscript"/>
        </w:rPr>
        <w:t>3</w:t>
      </w:r>
      <w:r>
        <w:rPr>
          <w:b/>
          <w:color w:val="000000"/>
          <w:sz w:val="28"/>
          <w:szCs w:val="28"/>
        </w:rPr>
        <w:t>-N</w:t>
      </w:r>
      <w:r>
        <w:rPr>
          <w:rFonts w:hint="eastAsia"/>
          <w:b/>
          <w:color w:val="000000"/>
          <w:sz w:val="28"/>
          <w:szCs w:val="28"/>
        </w:rPr>
        <w:t>在线监测仪验收批文（续）</w:t>
      </w:r>
      <w:bookmarkEnd w:id="303"/>
    </w:p>
    <w:p w:rsidR="001C41BF" w:rsidRDefault="00590995">
      <w:pPr>
        <w:rPr>
          <w:color w:val="000000"/>
          <w:sz w:val="28"/>
          <w:szCs w:val="28"/>
        </w:rPr>
      </w:pPr>
      <w:r>
        <w:rPr>
          <w:noProof/>
          <w:color w:val="000000"/>
          <w:sz w:val="28"/>
          <w:szCs w:val="28"/>
        </w:rPr>
        <w:drawing>
          <wp:anchor distT="0" distB="0" distL="114300" distR="114300" simplePos="0" relativeHeight="251603968" behindDoc="1" locked="0" layoutInCell="1" allowOverlap="1">
            <wp:simplePos x="0" y="0"/>
            <wp:positionH relativeFrom="page">
              <wp:posOffset>1183005</wp:posOffset>
            </wp:positionH>
            <wp:positionV relativeFrom="page">
              <wp:posOffset>1207135</wp:posOffset>
            </wp:positionV>
            <wp:extent cx="5099685" cy="8326120"/>
            <wp:effectExtent l="0" t="0" r="0" b="0"/>
            <wp:wrapNone/>
            <wp:docPr id="667" name="图片 150" descr="在线验收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0" descr="在线验收文1"/>
                    <pic:cNvPicPr>
                      <a:picLocks noChangeAspect="1" noChangeArrowheads="1"/>
                    </pic:cNvPicPr>
                  </pic:nvPicPr>
                  <pic:blipFill>
                    <a:blip r:embed="rId129">
                      <a:extLst>
                        <a:ext uri="{28A0092B-C50C-407E-A947-70E740481C1C}">
                          <a14:useLocalDpi xmlns:a14="http://schemas.microsoft.com/office/drawing/2010/main"/>
                        </a:ext>
                      </a:extLst>
                    </a:blip>
                    <a:srcRect/>
                    <a:stretch>
                      <a:fillRect/>
                    </a:stretch>
                  </pic:blipFill>
                  <pic:spPr bwMode="auto">
                    <a:xfrm>
                      <a:off x="0" y="0"/>
                      <a:ext cx="5099685" cy="83261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C41BF" w:rsidRDefault="001C41BF">
      <w:pPr>
        <w:rPr>
          <w:color w:val="000000"/>
          <w:sz w:val="28"/>
          <w:szCs w:val="28"/>
        </w:rPr>
      </w:pPr>
    </w:p>
    <w:p w:rsidR="001C41BF" w:rsidRDefault="001C41BF">
      <w:pPr>
        <w:adjustRightInd w:val="0"/>
        <w:snapToGrid w:val="0"/>
        <w:outlineLvl w:val="0"/>
        <w:rPr>
          <w:b/>
          <w:color w:val="000000"/>
          <w:sz w:val="28"/>
          <w:szCs w:val="28"/>
        </w:rPr>
      </w:pPr>
      <w:r>
        <w:rPr>
          <w:rFonts w:hint="eastAsia"/>
          <w:b/>
          <w:color w:val="000000"/>
          <w:sz w:val="28"/>
          <w:szCs w:val="28"/>
        </w:rPr>
        <w:br w:type="page"/>
      </w:r>
      <w:bookmarkStart w:id="304" w:name="_Toc31053"/>
      <w:bookmarkStart w:id="305" w:name="_Toc18871"/>
      <w:r>
        <w:rPr>
          <w:rFonts w:hint="eastAsia"/>
          <w:b/>
          <w:color w:val="000000"/>
          <w:sz w:val="28"/>
          <w:szCs w:val="28"/>
        </w:rPr>
        <w:lastRenderedPageBreak/>
        <w:t>附件</w:t>
      </w:r>
      <w:r>
        <w:rPr>
          <w:rFonts w:hint="eastAsia"/>
          <w:b/>
          <w:color w:val="000000"/>
          <w:sz w:val="28"/>
          <w:szCs w:val="28"/>
        </w:rPr>
        <w:t>8</w:t>
      </w:r>
      <w:r>
        <w:rPr>
          <w:rFonts w:hint="eastAsia"/>
          <w:b/>
          <w:color w:val="000000"/>
          <w:sz w:val="28"/>
          <w:szCs w:val="28"/>
        </w:rPr>
        <w:t>：突发环境事件应急预案备案登记表</w:t>
      </w:r>
      <w:bookmarkEnd w:id="304"/>
      <w:bookmarkEnd w:id="305"/>
    </w:p>
    <w:p w:rsidR="001C41BF" w:rsidRDefault="00590995">
      <w:pPr>
        <w:adjustRightInd w:val="0"/>
        <w:snapToGrid w:val="0"/>
        <w:outlineLvl w:val="0"/>
        <w:rPr>
          <w:b/>
          <w:color w:val="000000"/>
          <w:sz w:val="28"/>
          <w:szCs w:val="28"/>
        </w:rPr>
      </w:pPr>
      <w:bookmarkStart w:id="306" w:name="_Toc31071"/>
      <w:r>
        <w:rPr>
          <w:noProof/>
          <w:color w:val="000000"/>
        </w:rPr>
        <w:drawing>
          <wp:anchor distT="0" distB="0" distL="114300" distR="114300" simplePos="0" relativeHeight="251604992" behindDoc="1" locked="0" layoutInCell="1" allowOverlap="1">
            <wp:simplePos x="0" y="0"/>
            <wp:positionH relativeFrom="column">
              <wp:posOffset>224790</wp:posOffset>
            </wp:positionH>
            <wp:positionV relativeFrom="paragraph">
              <wp:posOffset>135890</wp:posOffset>
            </wp:positionV>
            <wp:extent cx="4559300" cy="7562850"/>
            <wp:effectExtent l="0" t="0" r="0" b="0"/>
            <wp:wrapNone/>
            <wp:docPr id="668" name="图片 399" descr="突发环境事件应急预案备案登记表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9" descr="突发环境事件应急预案备案登记表2012"/>
                    <pic:cNvPicPr>
                      <a:picLocks noChangeAspect="1" noChangeArrowheads="1"/>
                    </pic:cNvPicPr>
                  </pic:nvPicPr>
                  <pic:blipFill>
                    <a:blip r:embed="rId130">
                      <a:extLst>
                        <a:ext uri="{28A0092B-C50C-407E-A947-70E740481C1C}">
                          <a14:useLocalDpi xmlns:a14="http://schemas.microsoft.com/office/drawing/2010/main"/>
                        </a:ext>
                      </a:extLst>
                    </a:blip>
                    <a:srcRect/>
                    <a:stretch>
                      <a:fillRect/>
                    </a:stretch>
                  </pic:blipFill>
                  <pic:spPr bwMode="auto">
                    <a:xfrm>
                      <a:off x="0" y="0"/>
                      <a:ext cx="4559300" cy="7562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br w:type="page"/>
      </w:r>
      <w:r w:rsidR="001C41BF">
        <w:rPr>
          <w:rFonts w:hint="eastAsia"/>
          <w:b/>
          <w:color w:val="000000"/>
          <w:sz w:val="28"/>
          <w:szCs w:val="28"/>
        </w:rPr>
        <w:lastRenderedPageBreak/>
        <w:t>附件</w:t>
      </w:r>
      <w:r w:rsidR="001C41BF">
        <w:rPr>
          <w:rFonts w:hint="eastAsia"/>
          <w:b/>
          <w:color w:val="000000"/>
          <w:sz w:val="28"/>
          <w:szCs w:val="28"/>
        </w:rPr>
        <w:t>8</w:t>
      </w:r>
      <w:r w:rsidR="001C41BF">
        <w:rPr>
          <w:rFonts w:hint="eastAsia"/>
          <w:b/>
          <w:color w:val="000000"/>
          <w:sz w:val="28"/>
          <w:szCs w:val="28"/>
        </w:rPr>
        <w:t>：突发环境事件应急预案备案登记表（续）</w:t>
      </w:r>
      <w:bookmarkEnd w:id="306"/>
    </w:p>
    <w:p w:rsidR="001C41BF" w:rsidRDefault="00590995">
      <w:pPr>
        <w:adjustRightInd w:val="0"/>
        <w:snapToGrid w:val="0"/>
        <w:outlineLvl w:val="0"/>
        <w:rPr>
          <w:b/>
          <w:color w:val="000000"/>
          <w:sz w:val="28"/>
          <w:szCs w:val="28"/>
        </w:rPr>
      </w:pPr>
      <w:r>
        <w:rPr>
          <w:rFonts w:hint="eastAsia"/>
          <w:b/>
          <w:noProof/>
          <w:color w:val="000000"/>
          <w:sz w:val="28"/>
          <w:szCs w:val="28"/>
        </w:rPr>
        <w:drawing>
          <wp:anchor distT="0" distB="0" distL="114300" distR="114300" simplePos="0" relativeHeight="251672576" behindDoc="1" locked="0" layoutInCell="1" allowOverlap="1">
            <wp:simplePos x="0" y="0"/>
            <wp:positionH relativeFrom="column">
              <wp:posOffset>-131445</wp:posOffset>
            </wp:positionH>
            <wp:positionV relativeFrom="paragraph">
              <wp:posOffset>36195</wp:posOffset>
            </wp:positionV>
            <wp:extent cx="5596890" cy="8526145"/>
            <wp:effectExtent l="0" t="0" r="0" b="0"/>
            <wp:wrapNone/>
            <wp:docPr id="865" name="图片 865" descr="突发环境事件应急预案备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5" descr="突发环境事件应急预案备案"/>
                    <pic:cNvPicPr>
                      <a:picLocks noChangeAspect="1" noChangeArrowheads="1"/>
                    </pic:cNvPicPr>
                  </pic:nvPicPr>
                  <pic:blipFill>
                    <a:blip r:embed="rId131">
                      <a:extLst>
                        <a:ext uri="{28A0092B-C50C-407E-A947-70E740481C1C}">
                          <a14:useLocalDpi xmlns:a14="http://schemas.microsoft.com/office/drawing/2010/main"/>
                        </a:ext>
                      </a:extLst>
                    </a:blip>
                    <a:srcRect/>
                    <a:stretch>
                      <a:fillRect/>
                    </a:stretch>
                  </pic:blipFill>
                  <pic:spPr bwMode="auto">
                    <a:xfrm>
                      <a:off x="0" y="0"/>
                      <a:ext cx="5596890" cy="852614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br w:type="page"/>
      </w:r>
      <w:bookmarkStart w:id="307" w:name="_Toc13439"/>
      <w:r>
        <w:rPr>
          <w:rFonts w:hint="eastAsia"/>
          <w:noProof/>
          <w:color w:val="000000"/>
        </w:rPr>
        <w:lastRenderedPageBreak/>
        <w:drawing>
          <wp:anchor distT="0" distB="0" distL="114300" distR="114300" simplePos="0" relativeHeight="251673600" behindDoc="1" locked="0" layoutInCell="1" allowOverlap="1">
            <wp:simplePos x="0" y="0"/>
            <wp:positionH relativeFrom="column">
              <wp:posOffset>-119380</wp:posOffset>
            </wp:positionH>
            <wp:positionV relativeFrom="paragraph">
              <wp:posOffset>361315</wp:posOffset>
            </wp:positionV>
            <wp:extent cx="5656580" cy="7966710"/>
            <wp:effectExtent l="0" t="0" r="0" b="0"/>
            <wp:wrapNone/>
            <wp:docPr id="866" name="图片 866" descr="应急预案备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6" descr="应急预案备案2"/>
                    <pic:cNvPicPr>
                      <a:picLocks noChangeAspect="1" noChangeArrowheads="1"/>
                    </pic:cNvPicPr>
                  </pic:nvPicPr>
                  <pic:blipFill>
                    <a:blip r:embed="rId132">
                      <a:extLst>
                        <a:ext uri="{28A0092B-C50C-407E-A947-70E740481C1C}">
                          <a14:useLocalDpi xmlns:a14="http://schemas.microsoft.com/office/drawing/2010/main"/>
                        </a:ext>
                      </a:extLst>
                    </a:blip>
                    <a:srcRect/>
                    <a:stretch>
                      <a:fillRect/>
                    </a:stretch>
                  </pic:blipFill>
                  <pic:spPr bwMode="auto">
                    <a:xfrm>
                      <a:off x="0" y="0"/>
                      <a:ext cx="5656580" cy="79667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C41BF">
        <w:rPr>
          <w:rFonts w:hint="eastAsia"/>
          <w:b/>
          <w:color w:val="000000"/>
          <w:sz w:val="28"/>
          <w:szCs w:val="28"/>
        </w:rPr>
        <w:t>附件</w:t>
      </w:r>
      <w:r w:rsidR="001C41BF">
        <w:rPr>
          <w:rFonts w:hint="eastAsia"/>
          <w:b/>
          <w:color w:val="000000"/>
          <w:sz w:val="28"/>
          <w:szCs w:val="28"/>
        </w:rPr>
        <w:t>8</w:t>
      </w:r>
      <w:r w:rsidR="001C41BF">
        <w:rPr>
          <w:rFonts w:hint="eastAsia"/>
          <w:b/>
          <w:color w:val="000000"/>
          <w:sz w:val="28"/>
          <w:szCs w:val="28"/>
        </w:rPr>
        <w:t>：突发环境事件应急预案备案登记表（续）</w:t>
      </w:r>
      <w:bookmarkEnd w:id="307"/>
    </w:p>
    <w:p w:rsidR="001C41BF" w:rsidRDefault="001C41BF">
      <w:pPr>
        <w:adjustRightInd w:val="0"/>
        <w:snapToGrid w:val="0"/>
        <w:outlineLvl w:val="0"/>
        <w:rPr>
          <w:color w:val="000000"/>
        </w:rPr>
        <w:sectPr w:rsidR="001C41BF">
          <w:pgSz w:w="11906" w:h="16838"/>
          <w:pgMar w:top="1440" w:right="1800" w:bottom="1440" w:left="1800" w:header="851" w:footer="992" w:gutter="0"/>
          <w:cols w:space="720"/>
          <w:docGrid w:type="lines" w:linePitch="312"/>
        </w:sectPr>
      </w:pP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75648" behindDoc="1" locked="0" layoutInCell="1" allowOverlap="1">
            <wp:simplePos x="0" y="0"/>
            <wp:positionH relativeFrom="column">
              <wp:posOffset>-403225</wp:posOffset>
            </wp:positionH>
            <wp:positionV relativeFrom="paragraph">
              <wp:posOffset>207010</wp:posOffset>
            </wp:positionV>
            <wp:extent cx="6107430" cy="8639810"/>
            <wp:effectExtent l="0" t="0" r="0" b="0"/>
            <wp:wrapNone/>
            <wp:docPr id="871" name="图片 871" descr="施工图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1" descr="施工图纸"/>
                    <pic:cNvPicPr>
                      <a:picLocks noChangeAspect="1" noChangeArrowheads="1"/>
                    </pic:cNvPicPr>
                  </pic:nvPicPr>
                  <pic:blipFill>
                    <a:blip r:embed="rId133">
                      <a:extLst>
                        <a:ext uri="{28A0092B-C50C-407E-A947-70E740481C1C}">
                          <a14:useLocalDpi xmlns:a14="http://schemas.microsoft.com/office/drawing/2010/main"/>
                        </a:ext>
                      </a:extLst>
                    </a:blip>
                    <a:srcRect/>
                    <a:stretch>
                      <a:fillRect/>
                    </a:stretch>
                  </pic:blipFill>
                  <pic:spPr bwMode="auto">
                    <a:xfrm>
                      <a:off x="0" y="0"/>
                      <a:ext cx="6107430" cy="8639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Cs/>
          <w:color w:val="000000"/>
          <w:sz w:val="28"/>
          <w:szCs w:val="28"/>
        </w:rPr>
        <w:t>附件</w:t>
      </w:r>
      <w:r>
        <w:rPr>
          <w:rFonts w:hint="eastAsia"/>
          <w:bCs/>
          <w:color w:val="000000"/>
          <w:sz w:val="28"/>
          <w:szCs w:val="28"/>
        </w:rPr>
        <w:t xml:space="preserve">9  </w:t>
      </w:r>
      <w:r>
        <w:rPr>
          <w:rFonts w:hint="eastAsia"/>
          <w:bCs/>
          <w:color w:val="000000"/>
          <w:sz w:val="28"/>
          <w:szCs w:val="28"/>
        </w:rPr>
        <w:t>防渗层施工图纸及自验结果</w:t>
      </w:r>
      <w:r>
        <w:rPr>
          <w:rFonts w:hint="eastAsia"/>
          <w:b/>
          <w:color w:val="000000"/>
          <w:sz w:val="28"/>
          <w:szCs w:val="28"/>
        </w:rPr>
        <w:br w:type="page"/>
      </w:r>
      <w:r w:rsidR="00590995">
        <w:rPr>
          <w:rFonts w:hint="eastAsia"/>
          <w:b/>
          <w:noProof/>
          <w:color w:val="000000"/>
          <w:sz w:val="28"/>
          <w:szCs w:val="28"/>
        </w:rPr>
        <w:lastRenderedPageBreak/>
        <w:drawing>
          <wp:anchor distT="0" distB="0" distL="114300" distR="114300" simplePos="0" relativeHeight="251676672" behindDoc="1" locked="0" layoutInCell="1" allowOverlap="1">
            <wp:simplePos x="0" y="0"/>
            <wp:positionH relativeFrom="column">
              <wp:posOffset>-213995</wp:posOffset>
            </wp:positionH>
            <wp:positionV relativeFrom="paragraph">
              <wp:posOffset>277495</wp:posOffset>
            </wp:positionV>
            <wp:extent cx="5557520" cy="8169275"/>
            <wp:effectExtent l="0" t="0" r="0" b="0"/>
            <wp:wrapNone/>
            <wp:docPr id="872" name="图片 872" descr="抗渗地坪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2" descr="抗渗地坪_页面_1"/>
                    <pic:cNvPicPr>
                      <a:picLocks noChangeAspect="1" noChangeArrowheads="1"/>
                    </pic:cNvPicPr>
                  </pic:nvPicPr>
                  <pic:blipFill>
                    <a:blip r:embed="rId134">
                      <a:extLst>
                        <a:ext uri="{28A0092B-C50C-407E-A947-70E740481C1C}">
                          <a14:useLocalDpi xmlns:a14="http://schemas.microsoft.com/office/drawing/2010/main"/>
                        </a:ext>
                      </a:extLst>
                    </a:blip>
                    <a:srcRect/>
                    <a:stretch>
                      <a:fillRect/>
                    </a:stretch>
                  </pic:blipFill>
                  <pic:spPr bwMode="auto">
                    <a:xfrm>
                      <a:off x="0" y="0"/>
                      <a:ext cx="5557520" cy="8169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Cs/>
          <w:color w:val="000000"/>
          <w:sz w:val="28"/>
          <w:szCs w:val="28"/>
        </w:rPr>
        <w:t>附件</w:t>
      </w:r>
      <w:r>
        <w:rPr>
          <w:rFonts w:hint="eastAsia"/>
          <w:bCs/>
          <w:color w:val="000000"/>
          <w:sz w:val="28"/>
          <w:szCs w:val="28"/>
        </w:rPr>
        <w:t xml:space="preserve">9  </w:t>
      </w:r>
      <w:r>
        <w:rPr>
          <w:rFonts w:hint="eastAsia"/>
          <w:bCs/>
          <w:color w:val="000000"/>
          <w:sz w:val="28"/>
          <w:szCs w:val="28"/>
        </w:rPr>
        <w:t>防渗层施工图纸及自验结果（续）</w:t>
      </w:r>
      <w:r>
        <w:rPr>
          <w:rFonts w:hint="eastAsia"/>
          <w:b/>
          <w:color w:val="000000"/>
          <w:sz w:val="28"/>
          <w:szCs w:val="28"/>
        </w:rPr>
        <w:br w:type="page"/>
      </w:r>
      <w:r w:rsidR="00590995">
        <w:rPr>
          <w:rFonts w:hint="eastAsia"/>
          <w:bCs/>
          <w:noProof/>
          <w:color w:val="000000"/>
          <w:sz w:val="28"/>
          <w:szCs w:val="28"/>
        </w:rPr>
        <w:lastRenderedPageBreak/>
        <w:drawing>
          <wp:anchor distT="0" distB="0" distL="114300" distR="114300" simplePos="0" relativeHeight="251677696" behindDoc="1" locked="0" layoutInCell="1" allowOverlap="1">
            <wp:simplePos x="0" y="0"/>
            <wp:positionH relativeFrom="column">
              <wp:posOffset>-71755</wp:posOffset>
            </wp:positionH>
            <wp:positionV relativeFrom="paragraph">
              <wp:posOffset>265430</wp:posOffset>
            </wp:positionV>
            <wp:extent cx="5307965" cy="7943215"/>
            <wp:effectExtent l="0" t="0" r="0" b="0"/>
            <wp:wrapNone/>
            <wp:docPr id="873" name="图片 873" descr="抗渗地坪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3" descr="抗渗地坪_页面_2"/>
                    <pic:cNvPicPr>
                      <a:picLocks noChangeAspect="1" noChangeArrowheads="1"/>
                    </pic:cNvPicPr>
                  </pic:nvPicPr>
                  <pic:blipFill>
                    <a:blip r:embed="rId135">
                      <a:extLst>
                        <a:ext uri="{28A0092B-C50C-407E-A947-70E740481C1C}">
                          <a14:useLocalDpi xmlns:a14="http://schemas.microsoft.com/office/drawing/2010/main"/>
                        </a:ext>
                      </a:extLst>
                    </a:blip>
                    <a:srcRect/>
                    <a:stretch>
                      <a:fillRect/>
                    </a:stretch>
                  </pic:blipFill>
                  <pic:spPr bwMode="auto">
                    <a:xfrm>
                      <a:off x="0" y="0"/>
                      <a:ext cx="5307965" cy="79432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Cs/>
          <w:color w:val="000000"/>
          <w:sz w:val="28"/>
          <w:szCs w:val="28"/>
        </w:rPr>
        <w:t>附件</w:t>
      </w:r>
      <w:r>
        <w:rPr>
          <w:rFonts w:hint="eastAsia"/>
          <w:bCs/>
          <w:color w:val="000000"/>
          <w:sz w:val="28"/>
          <w:szCs w:val="28"/>
        </w:rPr>
        <w:t xml:space="preserve">9  </w:t>
      </w:r>
      <w:r>
        <w:rPr>
          <w:rFonts w:hint="eastAsia"/>
          <w:bCs/>
          <w:color w:val="000000"/>
          <w:sz w:val="28"/>
          <w:szCs w:val="28"/>
        </w:rPr>
        <w:t>防渗层施工图纸及自验结果（续）</w:t>
      </w:r>
      <w:r>
        <w:rPr>
          <w:rFonts w:hint="eastAsia"/>
          <w:b/>
          <w:color w:val="000000"/>
          <w:sz w:val="28"/>
          <w:szCs w:val="28"/>
        </w:rPr>
        <w:br w:type="page"/>
      </w:r>
      <w:r w:rsidR="00590995">
        <w:rPr>
          <w:rFonts w:hint="eastAsia"/>
          <w:noProof/>
          <w:color w:val="000000"/>
        </w:rPr>
        <w:lastRenderedPageBreak/>
        <w:drawing>
          <wp:anchor distT="0" distB="0" distL="114300" distR="114300" simplePos="0" relativeHeight="251678720" behindDoc="1" locked="0" layoutInCell="1" allowOverlap="1">
            <wp:simplePos x="0" y="0"/>
            <wp:positionH relativeFrom="column">
              <wp:posOffset>-249555</wp:posOffset>
            </wp:positionH>
            <wp:positionV relativeFrom="paragraph">
              <wp:posOffset>206375</wp:posOffset>
            </wp:positionV>
            <wp:extent cx="5843270" cy="8538845"/>
            <wp:effectExtent l="0" t="0" r="0" b="0"/>
            <wp:wrapNone/>
            <wp:docPr id="874" name="图片 874" descr="抗渗地坪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4" descr="抗渗地坪_页面_3"/>
                    <pic:cNvPicPr>
                      <a:picLocks noChangeAspect="1" noChangeArrowheads="1"/>
                    </pic:cNvPicPr>
                  </pic:nvPicPr>
                  <pic:blipFill>
                    <a:blip r:embed="rId136">
                      <a:extLst>
                        <a:ext uri="{28A0092B-C50C-407E-A947-70E740481C1C}">
                          <a14:useLocalDpi xmlns:a14="http://schemas.microsoft.com/office/drawing/2010/main"/>
                        </a:ext>
                      </a:extLst>
                    </a:blip>
                    <a:srcRect/>
                    <a:stretch>
                      <a:fillRect/>
                    </a:stretch>
                  </pic:blipFill>
                  <pic:spPr bwMode="auto">
                    <a:xfrm>
                      <a:off x="0" y="0"/>
                      <a:ext cx="5843270" cy="85388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Cs/>
          <w:color w:val="000000"/>
          <w:sz w:val="28"/>
          <w:szCs w:val="28"/>
        </w:rPr>
        <w:t>附件</w:t>
      </w:r>
      <w:r>
        <w:rPr>
          <w:rFonts w:hint="eastAsia"/>
          <w:bCs/>
          <w:color w:val="000000"/>
          <w:sz w:val="28"/>
          <w:szCs w:val="28"/>
        </w:rPr>
        <w:t xml:space="preserve">9  </w:t>
      </w:r>
      <w:r>
        <w:rPr>
          <w:rFonts w:hint="eastAsia"/>
          <w:bCs/>
          <w:color w:val="000000"/>
          <w:sz w:val="28"/>
          <w:szCs w:val="28"/>
        </w:rPr>
        <w:t>防渗层施工图纸及自验结果（续）</w:t>
      </w:r>
    </w:p>
    <w:p w:rsidR="001C41BF" w:rsidRDefault="001C41BF">
      <w:pPr>
        <w:ind w:firstLineChars="2239" w:firstLine="4720"/>
        <w:rPr>
          <w:b/>
          <w:color w:val="000000"/>
          <w:szCs w:val="28"/>
        </w:rPr>
      </w:pPr>
      <w:r>
        <w:rPr>
          <w:rFonts w:hint="eastAsia"/>
          <w:b/>
          <w:color w:val="000000"/>
          <w:szCs w:val="28"/>
        </w:rPr>
        <w:lastRenderedPageBreak/>
        <w:t>建设项目竣工环境保护“三同时”验收登记表</w:t>
      </w:r>
    </w:p>
    <w:p w:rsidR="001C41BF" w:rsidRDefault="001C41BF">
      <w:pPr>
        <w:rPr>
          <w:color w:val="000000"/>
          <w:szCs w:val="21"/>
        </w:rPr>
      </w:pPr>
      <w:r>
        <w:rPr>
          <w:rFonts w:hint="eastAsia"/>
          <w:color w:val="000000"/>
          <w:szCs w:val="21"/>
        </w:rPr>
        <w:t>填表单位（盖章）：安徽奥创环境检测有限公司</w:t>
      </w:r>
      <w:r>
        <w:rPr>
          <w:rFonts w:hint="eastAsia"/>
          <w:color w:val="000000"/>
          <w:szCs w:val="21"/>
        </w:rPr>
        <w:t xml:space="preserve">          </w:t>
      </w:r>
      <w:r>
        <w:rPr>
          <w:rFonts w:hint="eastAsia"/>
          <w:color w:val="000000"/>
          <w:szCs w:val="21"/>
        </w:rPr>
        <w:t>填表人（签字）：</w:t>
      </w:r>
      <w:r>
        <w:rPr>
          <w:rFonts w:hint="eastAsia"/>
          <w:color w:val="000000"/>
          <w:szCs w:val="21"/>
        </w:rPr>
        <w:t xml:space="preserve">                                              </w:t>
      </w:r>
      <w:r>
        <w:rPr>
          <w:rFonts w:hint="eastAsia"/>
          <w:color w:val="000000"/>
          <w:szCs w:val="21"/>
        </w:rPr>
        <w:t>项目经办人（签字）：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8"/>
        <w:gridCol w:w="2064"/>
        <w:gridCol w:w="1334"/>
        <w:gridCol w:w="766"/>
        <w:gridCol w:w="783"/>
        <w:gridCol w:w="236"/>
        <w:gridCol w:w="651"/>
        <w:gridCol w:w="483"/>
        <w:gridCol w:w="993"/>
        <w:gridCol w:w="887"/>
        <w:gridCol w:w="1347"/>
        <w:gridCol w:w="681"/>
        <w:gridCol w:w="74"/>
        <w:gridCol w:w="1141"/>
        <w:gridCol w:w="1138"/>
        <w:gridCol w:w="255"/>
        <w:gridCol w:w="576"/>
        <w:gridCol w:w="1120"/>
        <w:gridCol w:w="853"/>
      </w:tblGrid>
      <w:tr w:rsidR="001C41BF">
        <w:trPr>
          <w:cantSplit/>
          <w:trHeight w:val="283"/>
          <w:jc w:val="center"/>
        </w:trPr>
        <w:tc>
          <w:tcPr>
            <w:tcW w:w="698" w:type="dxa"/>
            <w:vMerge w:val="restart"/>
            <w:tcBorders>
              <w:top w:val="single" w:sz="4" w:space="0" w:color="auto"/>
              <w:left w:val="single" w:sz="4" w:space="0" w:color="auto"/>
              <w:bottom w:val="single" w:sz="4" w:space="0" w:color="auto"/>
              <w:right w:val="single" w:sz="4" w:space="0" w:color="auto"/>
            </w:tcBorders>
            <w:textDirection w:val="tbRlV"/>
            <w:vAlign w:val="center"/>
          </w:tcPr>
          <w:p w:rsidR="001C41BF" w:rsidRDefault="001C41BF">
            <w:pPr>
              <w:spacing w:line="320" w:lineRule="exact"/>
              <w:ind w:left="113" w:right="113"/>
              <w:jc w:val="center"/>
              <w:rPr>
                <w:b/>
                <w:color w:val="000000"/>
                <w:sz w:val="18"/>
                <w:szCs w:val="18"/>
              </w:rPr>
            </w:pPr>
            <w:r>
              <w:rPr>
                <w:rFonts w:hint="eastAsia"/>
                <w:b/>
                <w:color w:val="000000"/>
                <w:sz w:val="18"/>
                <w:szCs w:val="18"/>
              </w:rPr>
              <w:t>建</w:t>
            </w:r>
            <w:r>
              <w:rPr>
                <w:b/>
                <w:color w:val="000000"/>
                <w:sz w:val="18"/>
                <w:szCs w:val="18"/>
              </w:rPr>
              <w:t xml:space="preserve"> </w:t>
            </w:r>
            <w:r>
              <w:rPr>
                <w:rFonts w:hint="eastAsia"/>
                <w:b/>
                <w:color w:val="000000"/>
                <w:sz w:val="18"/>
                <w:szCs w:val="18"/>
              </w:rPr>
              <w:t>设</w:t>
            </w:r>
            <w:r>
              <w:rPr>
                <w:b/>
                <w:color w:val="000000"/>
                <w:sz w:val="18"/>
                <w:szCs w:val="18"/>
              </w:rPr>
              <w:t xml:space="preserve"> </w:t>
            </w:r>
            <w:r>
              <w:rPr>
                <w:rFonts w:hint="eastAsia"/>
                <w:b/>
                <w:color w:val="000000"/>
                <w:sz w:val="18"/>
                <w:szCs w:val="18"/>
              </w:rPr>
              <w:t>项</w:t>
            </w:r>
            <w:r>
              <w:rPr>
                <w:b/>
                <w:color w:val="000000"/>
                <w:sz w:val="18"/>
                <w:szCs w:val="18"/>
              </w:rPr>
              <w:t xml:space="preserve"> </w:t>
            </w:r>
            <w:r>
              <w:rPr>
                <w:rFonts w:hint="eastAsia"/>
                <w:b/>
                <w:color w:val="000000"/>
                <w:sz w:val="18"/>
                <w:szCs w:val="18"/>
              </w:rPr>
              <w:t>目</w:t>
            </w: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项目名称</w:t>
            </w:r>
          </w:p>
        </w:tc>
        <w:tc>
          <w:tcPr>
            <w:tcW w:w="5246" w:type="dxa"/>
            <w:gridSpan w:val="7"/>
            <w:tcBorders>
              <w:top w:val="single" w:sz="4" w:space="0" w:color="auto"/>
              <w:left w:val="single" w:sz="4" w:space="0" w:color="auto"/>
              <w:bottom w:val="single" w:sz="4" w:space="0" w:color="auto"/>
              <w:right w:val="single" w:sz="4" w:space="0" w:color="auto"/>
            </w:tcBorders>
            <w:vAlign w:val="center"/>
          </w:tcPr>
          <w:p w:rsidR="001C41BF" w:rsidRDefault="001C41BF">
            <w:pPr>
              <w:jc w:val="center"/>
              <w:rPr>
                <w:color w:val="000000"/>
                <w:sz w:val="18"/>
                <w:szCs w:val="18"/>
              </w:rPr>
            </w:pPr>
            <w:r>
              <w:rPr>
                <w:rFonts w:hint="eastAsia"/>
                <w:color w:val="000000"/>
                <w:sz w:val="18"/>
                <w:szCs w:val="18"/>
              </w:rPr>
              <w:t>中国石油化工股份有限公司安庆分公司新建</w:t>
            </w:r>
            <w:r>
              <w:rPr>
                <w:rFonts w:hint="eastAsia"/>
                <w:color w:val="000000"/>
                <w:sz w:val="18"/>
                <w:szCs w:val="18"/>
              </w:rPr>
              <w:t>100</w:t>
            </w:r>
            <w:r>
              <w:rPr>
                <w:rFonts w:hint="eastAsia"/>
                <w:color w:val="000000"/>
                <w:sz w:val="18"/>
                <w:szCs w:val="18"/>
              </w:rPr>
              <w:t>万吨</w:t>
            </w:r>
            <w:r>
              <w:rPr>
                <w:rFonts w:hint="eastAsia"/>
                <w:color w:val="000000"/>
                <w:sz w:val="18"/>
                <w:szCs w:val="18"/>
              </w:rPr>
              <w:t>/</w:t>
            </w:r>
            <w:r>
              <w:rPr>
                <w:rFonts w:hint="eastAsia"/>
                <w:color w:val="000000"/>
                <w:sz w:val="18"/>
                <w:szCs w:val="18"/>
              </w:rPr>
              <w:t>年催化柴油加氢转化</w:t>
            </w:r>
            <w:r>
              <w:rPr>
                <w:rFonts w:hint="eastAsia"/>
                <w:color w:val="000000"/>
                <w:sz w:val="18"/>
                <w:szCs w:val="18"/>
              </w:rPr>
              <w:t>(RLG)</w:t>
            </w:r>
            <w:r>
              <w:rPr>
                <w:rFonts w:hint="eastAsia"/>
                <w:color w:val="000000"/>
                <w:sz w:val="18"/>
                <w:szCs w:val="18"/>
              </w:rPr>
              <w:t>项目</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建设地点</w:t>
            </w:r>
          </w:p>
        </w:tc>
        <w:tc>
          <w:tcPr>
            <w:tcW w:w="5838" w:type="dxa"/>
            <w:gridSpan w:val="8"/>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安庆市中国石化股份有限公司安庆分公司</w:t>
            </w: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行业类别</w:t>
            </w:r>
          </w:p>
        </w:tc>
        <w:tc>
          <w:tcPr>
            <w:tcW w:w="5246" w:type="dxa"/>
            <w:gridSpan w:val="7"/>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精炼石油产品制造</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建设性质</w:t>
            </w:r>
          </w:p>
        </w:tc>
        <w:tc>
          <w:tcPr>
            <w:tcW w:w="5838" w:type="dxa"/>
            <w:gridSpan w:val="8"/>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ind w:firstLineChars="100" w:firstLine="181"/>
              <w:jc w:val="center"/>
              <w:rPr>
                <w:b/>
                <w:color w:val="000000"/>
                <w:sz w:val="18"/>
                <w:szCs w:val="18"/>
              </w:rPr>
            </w:pPr>
            <w:r>
              <w:rPr>
                <w:b/>
                <w:color w:val="000000"/>
                <w:sz w:val="18"/>
                <w:szCs w:val="18"/>
              </w:rPr>
              <w:t>□</w:t>
            </w:r>
            <w:r>
              <w:rPr>
                <w:rFonts w:hint="eastAsia"/>
                <w:b/>
                <w:color w:val="000000"/>
                <w:sz w:val="18"/>
                <w:szCs w:val="18"/>
              </w:rPr>
              <w:t>新</w:t>
            </w:r>
            <w:r>
              <w:rPr>
                <w:b/>
                <w:color w:val="000000"/>
                <w:sz w:val="18"/>
                <w:szCs w:val="18"/>
              </w:rPr>
              <w:t xml:space="preserve"> </w:t>
            </w:r>
            <w:r>
              <w:rPr>
                <w:rFonts w:hint="eastAsia"/>
                <w:b/>
                <w:color w:val="000000"/>
                <w:sz w:val="18"/>
                <w:szCs w:val="18"/>
              </w:rPr>
              <w:t>建</w:t>
            </w:r>
            <w:r>
              <w:rPr>
                <w:b/>
                <w:color w:val="000000"/>
                <w:sz w:val="18"/>
                <w:szCs w:val="18"/>
              </w:rPr>
              <w:t xml:space="preserve">           √</w:t>
            </w:r>
            <w:r>
              <w:rPr>
                <w:rFonts w:hint="eastAsia"/>
                <w:b/>
                <w:color w:val="000000"/>
                <w:sz w:val="18"/>
                <w:szCs w:val="18"/>
              </w:rPr>
              <w:t>改</w:t>
            </w:r>
            <w:r>
              <w:rPr>
                <w:b/>
                <w:color w:val="000000"/>
                <w:sz w:val="18"/>
                <w:szCs w:val="18"/>
              </w:rPr>
              <w:t xml:space="preserve"> </w:t>
            </w:r>
            <w:r>
              <w:rPr>
                <w:rFonts w:hint="eastAsia"/>
                <w:b/>
                <w:color w:val="000000"/>
                <w:sz w:val="18"/>
                <w:szCs w:val="18"/>
              </w:rPr>
              <w:t>扩</w:t>
            </w:r>
            <w:r>
              <w:rPr>
                <w:b/>
                <w:color w:val="000000"/>
                <w:sz w:val="18"/>
                <w:szCs w:val="18"/>
              </w:rPr>
              <w:t xml:space="preserve"> </w:t>
            </w:r>
            <w:r>
              <w:rPr>
                <w:rFonts w:hint="eastAsia"/>
                <w:b/>
                <w:color w:val="000000"/>
                <w:sz w:val="18"/>
                <w:szCs w:val="18"/>
              </w:rPr>
              <w:t>建</w:t>
            </w:r>
            <w:r>
              <w:rPr>
                <w:b/>
                <w:color w:val="000000"/>
                <w:sz w:val="18"/>
                <w:szCs w:val="18"/>
              </w:rPr>
              <w:t xml:space="preserve">            □</w:t>
            </w:r>
            <w:r>
              <w:rPr>
                <w:rFonts w:hint="eastAsia"/>
                <w:b/>
                <w:color w:val="000000"/>
                <w:sz w:val="18"/>
                <w:szCs w:val="18"/>
              </w:rPr>
              <w:t>技</w:t>
            </w:r>
            <w:r>
              <w:rPr>
                <w:b/>
                <w:color w:val="000000"/>
                <w:sz w:val="18"/>
                <w:szCs w:val="18"/>
              </w:rPr>
              <w:t xml:space="preserve"> </w:t>
            </w:r>
            <w:r>
              <w:rPr>
                <w:rFonts w:hint="eastAsia"/>
                <w:b/>
                <w:color w:val="000000"/>
                <w:sz w:val="18"/>
                <w:szCs w:val="18"/>
              </w:rPr>
              <w:t>术</w:t>
            </w:r>
            <w:r>
              <w:rPr>
                <w:b/>
                <w:color w:val="000000"/>
                <w:sz w:val="18"/>
                <w:szCs w:val="18"/>
              </w:rPr>
              <w:t xml:space="preserve"> </w:t>
            </w:r>
            <w:r>
              <w:rPr>
                <w:rFonts w:hint="eastAsia"/>
                <w:b/>
                <w:color w:val="000000"/>
                <w:sz w:val="18"/>
                <w:szCs w:val="18"/>
              </w:rPr>
              <w:t>改</w:t>
            </w:r>
            <w:r>
              <w:rPr>
                <w:b/>
                <w:color w:val="000000"/>
                <w:sz w:val="18"/>
                <w:szCs w:val="18"/>
              </w:rPr>
              <w:t xml:space="preserve"> </w:t>
            </w:r>
            <w:r>
              <w:rPr>
                <w:rFonts w:hint="eastAsia"/>
                <w:b/>
                <w:color w:val="000000"/>
                <w:sz w:val="18"/>
                <w:szCs w:val="18"/>
              </w:rPr>
              <w:t>造</w:t>
            </w: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设计生产能力</w:t>
            </w:r>
          </w:p>
        </w:tc>
        <w:tc>
          <w:tcPr>
            <w:tcW w:w="2100"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1</w:t>
            </w:r>
            <w:r>
              <w:rPr>
                <w:color w:val="000000"/>
                <w:sz w:val="18"/>
                <w:szCs w:val="18"/>
              </w:rPr>
              <w:t>00</w:t>
            </w:r>
            <w:r>
              <w:rPr>
                <w:rFonts w:hint="eastAsia"/>
                <w:color w:val="000000"/>
                <w:sz w:val="18"/>
                <w:szCs w:val="18"/>
              </w:rPr>
              <w:t>万</w:t>
            </w:r>
            <w:r>
              <w:rPr>
                <w:color w:val="000000"/>
                <w:sz w:val="18"/>
                <w:szCs w:val="18"/>
              </w:rPr>
              <w:t>t/a</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建设项目开工日期</w:t>
            </w:r>
          </w:p>
        </w:tc>
        <w:tc>
          <w:tcPr>
            <w:tcW w:w="1476"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color w:val="000000"/>
                <w:sz w:val="18"/>
                <w:szCs w:val="18"/>
              </w:rPr>
              <w:t>201</w:t>
            </w:r>
            <w:r>
              <w:rPr>
                <w:rFonts w:hint="eastAsia"/>
                <w:color w:val="000000"/>
                <w:sz w:val="18"/>
                <w:szCs w:val="18"/>
              </w:rPr>
              <w:t>6</w:t>
            </w:r>
            <w:r>
              <w:rPr>
                <w:color w:val="000000"/>
                <w:sz w:val="18"/>
                <w:szCs w:val="18"/>
              </w:rPr>
              <w:t>.</w:t>
            </w:r>
            <w:r>
              <w:rPr>
                <w:rFonts w:hint="eastAsia"/>
                <w:color w:val="000000"/>
                <w:sz w:val="18"/>
                <w:szCs w:val="18"/>
              </w:rPr>
              <w:t>6</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实际生产能力</w:t>
            </w: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color w:val="000000"/>
                <w:sz w:val="18"/>
                <w:szCs w:val="18"/>
              </w:rPr>
              <w:t>1</w:t>
            </w:r>
            <w:r>
              <w:rPr>
                <w:color w:val="000000"/>
                <w:sz w:val="18"/>
                <w:szCs w:val="18"/>
              </w:rPr>
              <w:t>00</w:t>
            </w:r>
            <w:r>
              <w:rPr>
                <w:rFonts w:hint="eastAsia"/>
                <w:color w:val="000000"/>
                <w:sz w:val="18"/>
                <w:szCs w:val="18"/>
              </w:rPr>
              <w:t>万</w:t>
            </w:r>
            <w:r>
              <w:rPr>
                <w:color w:val="000000"/>
                <w:sz w:val="18"/>
                <w:szCs w:val="18"/>
              </w:rPr>
              <w:t>t/a</w:t>
            </w: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投入试运行日期</w:t>
            </w:r>
          </w:p>
        </w:tc>
        <w:tc>
          <w:tcPr>
            <w:tcW w:w="2549"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color w:val="000000"/>
                <w:sz w:val="18"/>
                <w:szCs w:val="18"/>
              </w:rPr>
              <w:t>201</w:t>
            </w:r>
            <w:r>
              <w:rPr>
                <w:rFonts w:hint="eastAsia"/>
                <w:color w:val="000000"/>
                <w:sz w:val="18"/>
                <w:szCs w:val="18"/>
              </w:rPr>
              <w:t>7</w:t>
            </w:r>
            <w:r>
              <w:rPr>
                <w:color w:val="000000"/>
                <w:sz w:val="18"/>
                <w:szCs w:val="18"/>
              </w:rPr>
              <w:t>.</w:t>
            </w:r>
            <w:r>
              <w:rPr>
                <w:rFonts w:hint="eastAsia"/>
                <w:color w:val="000000"/>
                <w:sz w:val="18"/>
                <w:szCs w:val="18"/>
              </w:rPr>
              <w:t>11</w:t>
            </w: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投资总概算（万元）</w:t>
            </w:r>
          </w:p>
        </w:tc>
        <w:tc>
          <w:tcPr>
            <w:tcW w:w="5246" w:type="dxa"/>
            <w:gridSpan w:val="7"/>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67239</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环保投资总概算（万元）</w:t>
            </w: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2500</w:t>
            </w: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所占比例（</w:t>
            </w:r>
            <w:r>
              <w:rPr>
                <w:b/>
                <w:color w:val="000000"/>
                <w:sz w:val="18"/>
                <w:szCs w:val="18"/>
              </w:rPr>
              <w:t>%</w:t>
            </w:r>
            <w:r>
              <w:rPr>
                <w:rFonts w:hint="eastAsia"/>
                <w:b/>
                <w:color w:val="000000"/>
                <w:sz w:val="18"/>
                <w:szCs w:val="18"/>
              </w:rPr>
              <w:t>）</w:t>
            </w:r>
          </w:p>
        </w:tc>
        <w:tc>
          <w:tcPr>
            <w:tcW w:w="2549"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3.72</w:t>
            </w: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环评审批部门</w:t>
            </w:r>
          </w:p>
        </w:tc>
        <w:tc>
          <w:tcPr>
            <w:tcW w:w="5246" w:type="dxa"/>
            <w:gridSpan w:val="7"/>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安庆市环境保护局</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批准文号</w:t>
            </w: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环建函</w:t>
            </w:r>
            <w:r>
              <w:rPr>
                <w:color w:val="000000"/>
                <w:sz w:val="18"/>
                <w:szCs w:val="18"/>
              </w:rPr>
              <w:t>[201</w:t>
            </w:r>
            <w:r>
              <w:rPr>
                <w:rFonts w:hint="eastAsia"/>
                <w:color w:val="000000"/>
                <w:sz w:val="18"/>
                <w:szCs w:val="18"/>
              </w:rPr>
              <w:t>5</w:t>
            </w:r>
            <w:r>
              <w:rPr>
                <w:color w:val="000000"/>
                <w:sz w:val="18"/>
                <w:szCs w:val="18"/>
              </w:rPr>
              <w:t>]1</w:t>
            </w:r>
            <w:r>
              <w:rPr>
                <w:rFonts w:hint="eastAsia"/>
                <w:color w:val="000000"/>
                <w:sz w:val="18"/>
                <w:szCs w:val="18"/>
              </w:rPr>
              <w:t>22</w:t>
            </w:r>
            <w:r>
              <w:rPr>
                <w:rFonts w:hint="eastAsia"/>
                <w:color w:val="000000"/>
                <w:sz w:val="18"/>
                <w:szCs w:val="18"/>
              </w:rPr>
              <w:t>号</w:t>
            </w: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批准时间</w:t>
            </w:r>
          </w:p>
        </w:tc>
        <w:tc>
          <w:tcPr>
            <w:tcW w:w="2549"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color w:val="000000"/>
                <w:sz w:val="18"/>
                <w:szCs w:val="18"/>
              </w:rPr>
              <w:t>201</w:t>
            </w:r>
            <w:r>
              <w:rPr>
                <w:rFonts w:hint="eastAsia"/>
                <w:color w:val="000000"/>
                <w:sz w:val="18"/>
                <w:szCs w:val="18"/>
              </w:rPr>
              <w:t>5</w:t>
            </w:r>
            <w:r>
              <w:rPr>
                <w:color w:val="000000"/>
                <w:sz w:val="18"/>
                <w:szCs w:val="18"/>
              </w:rPr>
              <w:t>.</w:t>
            </w:r>
            <w:r>
              <w:rPr>
                <w:rFonts w:hint="eastAsia"/>
                <w:color w:val="000000"/>
                <w:sz w:val="18"/>
                <w:szCs w:val="18"/>
              </w:rPr>
              <w:t>8</w:t>
            </w:r>
            <w:r>
              <w:rPr>
                <w:color w:val="000000"/>
                <w:sz w:val="18"/>
                <w:szCs w:val="18"/>
              </w:rPr>
              <w:t>.</w:t>
            </w:r>
            <w:r>
              <w:rPr>
                <w:rFonts w:hint="eastAsia"/>
                <w:color w:val="000000"/>
                <w:sz w:val="18"/>
                <w:szCs w:val="18"/>
              </w:rPr>
              <w:t>25</w:t>
            </w: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初步设计审批部门</w:t>
            </w:r>
          </w:p>
        </w:tc>
        <w:tc>
          <w:tcPr>
            <w:tcW w:w="5246" w:type="dxa"/>
            <w:gridSpan w:val="7"/>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批准文号</w:t>
            </w: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批准时间</w:t>
            </w:r>
          </w:p>
        </w:tc>
        <w:tc>
          <w:tcPr>
            <w:tcW w:w="2549"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环保验收审批部门</w:t>
            </w:r>
          </w:p>
        </w:tc>
        <w:tc>
          <w:tcPr>
            <w:tcW w:w="5246" w:type="dxa"/>
            <w:gridSpan w:val="7"/>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批准文号</w:t>
            </w: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批准时间</w:t>
            </w:r>
          </w:p>
        </w:tc>
        <w:tc>
          <w:tcPr>
            <w:tcW w:w="2549"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环保设施设计单位</w:t>
            </w:r>
          </w:p>
        </w:tc>
        <w:tc>
          <w:tcPr>
            <w:tcW w:w="3119" w:type="dxa"/>
            <w:gridSpan w:val="4"/>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2127"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环保设施施工单位</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rPr>
                <w:color w:val="000000"/>
                <w:sz w:val="18"/>
                <w:szCs w:val="18"/>
              </w:rPr>
            </w:pP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环保设施监测单位</w:t>
            </w:r>
          </w:p>
        </w:tc>
        <w:tc>
          <w:tcPr>
            <w:tcW w:w="3942" w:type="dxa"/>
            <w:gridSpan w:val="5"/>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安徽奥创环境检测有限公司</w:t>
            </w: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tcPr>
          <w:p w:rsidR="001C41BF" w:rsidRDefault="001C41BF">
            <w:pPr>
              <w:spacing w:line="320" w:lineRule="exact"/>
              <w:jc w:val="center"/>
              <w:rPr>
                <w:b/>
                <w:color w:val="000000"/>
                <w:sz w:val="18"/>
                <w:szCs w:val="18"/>
              </w:rPr>
            </w:pPr>
            <w:r>
              <w:rPr>
                <w:rFonts w:hint="eastAsia"/>
                <w:b/>
                <w:color w:val="000000"/>
                <w:sz w:val="18"/>
                <w:szCs w:val="18"/>
              </w:rPr>
              <w:t>实际总投资（万元）</w:t>
            </w:r>
          </w:p>
        </w:tc>
        <w:tc>
          <w:tcPr>
            <w:tcW w:w="5246" w:type="dxa"/>
            <w:gridSpan w:val="7"/>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ind w:right="360"/>
              <w:jc w:val="center"/>
              <w:rPr>
                <w:color w:val="000000"/>
                <w:sz w:val="18"/>
                <w:szCs w:val="18"/>
              </w:rPr>
            </w:pPr>
            <w:r>
              <w:rPr>
                <w:rFonts w:hint="eastAsia"/>
                <w:color w:val="000000"/>
                <w:sz w:val="18"/>
                <w:szCs w:val="18"/>
              </w:rPr>
              <w:t>62316.49</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实际环保投资（万元）</w:t>
            </w: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ind w:right="360"/>
              <w:jc w:val="center"/>
              <w:rPr>
                <w:color w:val="000000"/>
                <w:sz w:val="18"/>
                <w:szCs w:val="18"/>
              </w:rPr>
            </w:pPr>
            <w:r>
              <w:rPr>
                <w:rFonts w:hint="eastAsia"/>
                <w:color w:val="000000"/>
                <w:sz w:val="18"/>
                <w:szCs w:val="18"/>
              </w:rPr>
              <w:t>2477</w:t>
            </w: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所占比例（</w:t>
            </w:r>
            <w:r>
              <w:rPr>
                <w:b/>
                <w:color w:val="000000"/>
                <w:sz w:val="18"/>
                <w:szCs w:val="18"/>
              </w:rPr>
              <w:t>%</w:t>
            </w:r>
            <w:r>
              <w:rPr>
                <w:rFonts w:hint="eastAsia"/>
                <w:b/>
                <w:color w:val="000000"/>
                <w:sz w:val="18"/>
                <w:szCs w:val="18"/>
              </w:rPr>
              <w:t>）</w:t>
            </w:r>
          </w:p>
        </w:tc>
        <w:tc>
          <w:tcPr>
            <w:tcW w:w="2549"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ind w:right="360"/>
              <w:jc w:val="center"/>
              <w:rPr>
                <w:color w:val="000000"/>
                <w:sz w:val="18"/>
                <w:szCs w:val="18"/>
              </w:rPr>
            </w:pPr>
            <w:r>
              <w:rPr>
                <w:rFonts w:hint="eastAsia"/>
                <w:color w:val="000000"/>
                <w:sz w:val="18"/>
                <w:szCs w:val="18"/>
              </w:rPr>
              <w:t>3.97</w:t>
            </w: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废水治理（万元）</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ind w:leftChars="-27" w:left="-57" w:firstLineChars="50" w:firstLine="90"/>
              <w:jc w:val="center"/>
              <w:rPr>
                <w:color w:val="000000"/>
                <w:sz w:val="18"/>
                <w:szCs w:val="18"/>
              </w:rPr>
            </w:pPr>
            <w:r>
              <w:rPr>
                <w:rFonts w:hint="eastAsia"/>
                <w:color w:val="000000"/>
                <w:sz w:val="18"/>
                <w:szCs w:val="18"/>
              </w:rPr>
              <w:t>565</w:t>
            </w:r>
          </w:p>
        </w:tc>
        <w:tc>
          <w:tcPr>
            <w:tcW w:w="766"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color w:val="000000"/>
                <w:sz w:val="18"/>
                <w:szCs w:val="18"/>
              </w:rPr>
            </w:pPr>
            <w:r>
              <w:rPr>
                <w:rFonts w:hint="eastAsia"/>
                <w:b/>
                <w:color w:val="000000"/>
                <w:sz w:val="18"/>
                <w:szCs w:val="18"/>
              </w:rPr>
              <w:t>废气治理（万元）</w:t>
            </w:r>
          </w:p>
        </w:tc>
        <w:tc>
          <w:tcPr>
            <w:tcW w:w="78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ind w:firstLineChars="150" w:firstLine="270"/>
              <w:rPr>
                <w:color w:val="000000"/>
                <w:sz w:val="18"/>
                <w:szCs w:val="18"/>
              </w:rPr>
            </w:pPr>
            <w:r>
              <w:rPr>
                <w:rFonts w:hint="eastAsia"/>
                <w:color w:val="000000"/>
                <w:sz w:val="18"/>
                <w:szCs w:val="18"/>
              </w:rPr>
              <w:t>605</w:t>
            </w:r>
          </w:p>
        </w:tc>
        <w:tc>
          <w:tcPr>
            <w:tcW w:w="1370"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color w:val="000000"/>
                <w:sz w:val="18"/>
                <w:szCs w:val="18"/>
              </w:rPr>
            </w:pPr>
            <w:r>
              <w:rPr>
                <w:rFonts w:hint="eastAsia"/>
                <w:b/>
                <w:color w:val="000000"/>
                <w:sz w:val="18"/>
                <w:szCs w:val="18"/>
              </w:rPr>
              <w:t>噪声治理（万元）</w:t>
            </w: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wordWrap w:val="0"/>
              <w:spacing w:line="320" w:lineRule="exact"/>
              <w:jc w:val="center"/>
              <w:rPr>
                <w:color w:val="000000"/>
                <w:sz w:val="18"/>
                <w:szCs w:val="18"/>
              </w:rPr>
            </w:pPr>
            <w:r>
              <w:rPr>
                <w:rFonts w:hint="eastAsia"/>
                <w:color w:val="000000"/>
                <w:sz w:val="18"/>
                <w:szCs w:val="18"/>
              </w:rPr>
              <w:t>149</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固废治理（万元</w:t>
            </w:r>
            <w:r>
              <w:rPr>
                <w:b/>
                <w:color w:val="000000"/>
                <w:sz w:val="18"/>
                <w:szCs w:val="18"/>
              </w:rPr>
              <w:t xml:space="preserve">/ </w:t>
            </w:r>
            <w:r>
              <w:rPr>
                <w:rFonts w:hint="eastAsia"/>
                <w:b/>
                <w:color w:val="000000"/>
                <w:sz w:val="18"/>
                <w:szCs w:val="18"/>
              </w:rPr>
              <w:t>年）</w:t>
            </w:r>
          </w:p>
        </w:tc>
        <w:tc>
          <w:tcPr>
            <w:tcW w:w="681" w:type="dxa"/>
            <w:tcBorders>
              <w:top w:val="single" w:sz="4" w:space="0" w:color="auto"/>
              <w:left w:val="single" w:sz="4" w:space="0" w:color="auto"/>
              <w:bottom w:val="single" w:sz="4" w:space="0" w:color="auto"/>
              <w:right w:val="single" w:sz="4" w:space="0" w:color="auto"/>
            </w:tcBorders>
            <w:vAlign w:val="center"/>
          </w:tcPr>
          <w:p w:rsidR="001C41BF" w:rsidRDefault="001C41BF">
            <w:pPr>
              <w:wordWrap w:val="0"/>
              <w:spacing w:line="320" w:lineRule="exact"/>
              <w:jc w:val="center"/>
              <w:rPr>
                <w:color w:val="000000"/>
                <w:sz w:val="18"/>
                <w:szCs w:val="18"/>
              </w:rPr>
            </w:pPr>
            <w:r>
              <w:rPr>
                <w:rFonts w:hint="eastAsia"/>
                <w:color w:val="000000"/>
                <w:sz w:val="18"/>
                <w:szCs w:val="18"/>
              </w:rPr>
              <w:t>0</w:t>
            </w:r>
          </w:p>
        </w:tc>
        <w:tc>
          <w:tcPr>
            <w:tcW w:w="121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绿化及生态（万元）</w:t>
            </w: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ind w:firstLineChars="100" w:firstLine="180"/>
              <w:jc w:val="center"/>
              <w:rPr>
                <w:color w:val="000000"/>
                <w:sz w:val="18"/>
                <w:szCs w:val="18"/>
              </w:rPr>
            </w:pPr>
            <w:r>
              <w:rPr>
                <w:rFonts w:hint="eastAsia"/>
                <w:color w:val="000000"/>
                <w:sz w:val="18"/>
                <w:szCs w:val="18"/>
              </w:rPr>
              <w:t>73</w:t>
            </w:r>
          </w:p>
        </w:tc>
        <w:tc>
          <w:tcPr>
            <w:tcW w:w="1696"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其它（万元）</w:t>
            </w: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1085</w:t>
            </w:r>
          </w:p>
        </w:tc>
      </w:tr>
      <w:tr w:rsidR="001C41BF">
        <w:trPr>
          <w:cantSplit/>
          <w:trHeight w:val="283"/>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新增废水处理设施能力</w:t>
            </w:r>
          </w:p>
        </w:tc>
        <w:tc>
          <w:tcPr>
            <w:tcW w:w="5246" w:type="dxa"/>
            <w:gridSpan w:val="7"/>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0</w:t>
            </w:r>
            <w:r>
              <w:rPr>
                <w:color w:val="000000"/>
                <w:sz w:val="18"/>
                <w:szCs w:val="18"/>
              </w:rPr>
              <w:t>m</w:t>
            </w:r>
            <w:r>
              <w:rPr>
                <w:color w:val="000000"/>
                <w:sz w:val="18"/>
                <w:szCs w:val="18"/>
                <w:vertAlign w:val="superscript"/>
              </w:rPr>
              <w:t>3</w:t>
            </w:r>
            <w:r>
              <w:rPr>
                <w:color w:val="000000"/>
                <w:sz w:val="18"/>
                <w:szCs w:val="18"/>
              </w:rPr>
              <w:t>/h</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新增废气处理设施能力</w:t>
            </w: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ind w:firstLineChars="49" w:firstLine="88"/>
              <w:jc w:val="center"/>
              <w:rPr>
                <w:b/>
                <w:color w:val="000000"/>
                <w:sz w:val="18"/>
                <w:szCs w:val="18"/>
              </w:rPr>
            </w:pPr>
            <w:r>
              <w:rPr>
                <w:rFonts w:hint="eastAsia"/>
                <w:color w:val="000000"/>
                <w:sz w:val="18"/>
                <w:szCs w:val="18"/>
              </w:rPr>
              <w:t>m</w:t>
            </w:r>
            <w:r>
              <w:rPr>
                <w:rFonts w:hint="eastAsia"/>
                <w:color w:val="000000"/>
                <w:sz w:val="18"/>
                <w:szCs w:val="18"/>
                <w:vertAlign w:val="superscript"/>
              </w:rPr>
              <w:t>3</w:t>
            </w:r>
            <w:r>
              <w:rPr>
                <w:rFonts w:hint="eastAsia"/>
                <w:color w:val="000000"/>
                <w:sz w:val="18"/>
                <w:szCs w:val="18"/>
              </w:rPr>
              <w:t>/h</w:t>
            </w: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年平均工作时</w:t>
            </w:r>
          </w:p>
        </w:tc>
        <w:tc>
          <w:tcPr>
            <w:tcW w:w="2549"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color w:val="000000"/>
                <w:sz w:val="18"/>
                <w:szCs w:val="18"/>
              </w:rPr>
              <w:t>8400h/a</w:t>
            </w:r>
          </w:p>
        </w:tc>
      </w:tr>
      <w:tr w:rsidR="001C41BF">
        <w:trPr>
          <w:cantSplit/>
          <w:trHeight w:val="283"/>
          <w:jc w:val="center"/>
        </w:trPr>
        <w:tc>
          <w:tcPr>
            <w:tcW w:w="2762"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建设单位</w:t>
            </w:r>
          </w:p>
        </w:tc>
        <w:tc>
          <w:tcPr>
            <w:tcW w:w="3119" w:type="dxa"/>
            <w:gridSpan w:val="4"/>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中国石油化工股份有限公司安庆分公司</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邮政编码</w:t>
            </w: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246000</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联系电话</w:t>
            </w:r>
          </w:p>
        </w:tc>
        <w:tc>
          <w:tcPr>
            <w:tcW w:w="1896"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color w:val="000000"/>
                <w:sz w:val="18"/>
                <w:szCs w:val="18"/>
              </w:rPr>
              <w:t>0556-5375475</w:t>
            </w: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环评单位</w:t>
            </w:r>
          </w:p>
        </w:tc>
        <w:tc>
          <w:tcPr>
            <w:tcW w:w="2549"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安徽省环境科学研究院</w:t>
            </w:r>
          </w:p>
        </w:tc>
      </w:tr>
      <w:tr w:rsidR="001C41BF">
        <w:trPr>
          <w:cantSplit/>
          <w:trHeight w:val="283"/>
          <w:jc w:val="center"/>
        </w:trPr>
        <w:tc>
          <w:tcPr>
            <w:tcW w:w="698" w:type="dxa"/>
            <w:vMerge w:val="restart"/>
            <w:tcBorders>
              <w:top w:val="single" w:sz="4" w:space="0" w:color="auto"/>
              <w:left w:val="single" w:sz="4" w:space="0" w:color="auto"/>
              <w:right w:val="single" w:sz="4" w:space="0" w:color="auto"/>
            </w:tcBorders>
            <w:vAlign w:val="center"/>
          </w:tcPr>
          <w:p w:rsidR="001C41BF" w:rsidRDefault="001C41BF">
            <w:pPr>
              <w:spacing w:line="240" w:lineRule="atLeast"/>
              <w:jc w:val="left"/>
              <w:rPr>
                <w:b/>
                <w:color w:val="000000"/>
                <w:sz w:val="18"/>
                <w:szCs w:val="18"/>
              </w:rPr>
            </w:pPr>
            <w:r>
              <w:rPr>
                <w:rFonts w:hint="eastAsia"/>
                <w:b/>
                <w:color w:val="000000"/>
                <w:sz w:val="18"/>
                <w:szCs w:val="18"/>
              </w:rPr>
              <w:t>污染物排放达标与总量控制（工业建设项目详填）</w:t>
            </w: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污染物</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原有排放量</w:t>
            </w:r>
            <w:r>
              <w:rPr>
                <w:b/>
                <w:color w:val="000000"/>
                <w:sz w:val="18"/>
                <w:szCs w:val="18"/>
              </w:rPr>
              <w:t>(1)</w:t>
            </w:r>
          </w:p>
        </w:tc>
        <w:tc>
          <w:tcPr>
            <w:tcW w:w="1785"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本期工程实际排放浓度</w:t>
            </w:r>
            <w:r>
              <w:rPr>
                <w:b/>
                <w:color w:val="000000"/>
                <w:sz w:val="18"/>
                <w:szCs w:val="18"/>
              </w:rPr>
              <w:t>(2)</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本期工程允许排放浓度</w:t>
            </w:r>
            <w:r>
              <w:rPr>
                <w:b/>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本期工程产生量</w:t>
            </w:r>
            <w:r>
              <w:rPr>
                <w:b/>
                <w:color w:val="000000"/>
                <w:sz w:val="18"/>
                <w:szCs w:val="18"/>
              </w:rPr>
              <w:t>(4)</w:t>
            </w:r>
          </w:p>
        </w:tc>
        <w:tc>
          <w:tcPr>
            <w:tcW w:w="88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本期工程自身削减量</w:t>
            </w:r>
            <w:r>
              <w:rPr>
                <w:b/>
                <w:color w:val="000000"/>
                <w:sz w:val="18"/>
                <w:szCs w:val="18"/>
              </w:rPr>
              <w:t>(5)</w:t>
            </w:r>
          </w:p>
        </w:tc>
        <w:tc>
          <w:tcPr>
            <w:tcW w:w="134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本期工程实际排放量</w:t>
            </w:r>
            <w:r>
              <w:rPr>
                <w:b/>
                <w:color w:val="000000"/>
                <w:sz w:val="18"/>
                <w:szCs w:val="18"/>
              </w:rPr>
              <w:t>(6)</w:t>
            </w:r>
          </w:p>
        </w:tc>
        <w:tc>
          <w:tcPr>
            <w:tcW w:w="75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本期工程核定排放总量</w:t>
            </w:r>
            <w:r>
              <w:rPr>
                <w:b/>
                <w:color w:val="000000"/>
                <w:sz w:val="18"/>
                <w:szCs w:val="18"/>
              </w:rPr>
              <w:t>(7)</w:t>
            </w:r>
          </w:p>
        </w:tc>
        <w:tc>
          <w:tcPr>
            <w:tcW w:w="1141"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本期工程</w:t>
            </w:r>
            <w:r>
              <w:rPr>
                <w:b/>
                <w:color w:val="000000"/>
                <w:sz w:val="18"/>
                <w:szCs w:val="18"/>
              </w:rPr>
              <w:t>“</w:t>
            </w:r>
            <w:r>
              <w:rPr>
                <w:rFonts w:hint="eastAsia"/>
                <w:b/>
                <w:color w:val="000000"/>
                <w:sz w:val="18"/>
                <w:szCs w:val="18"/>
              </w:rPr>
              <w:t>以新带老</w:t>
            </w:r>
            <w:r>
              <w:rPr>
                <w:b/>
                <w:color w:val="000000"/>
                <w:sz w:val="18"/>
                <w:szCs w:val="18"/>
              </w:rPr>
              <w:t>”</w:t>
            </w:r>
            <w:r>
              <w:rPr>
                <w:rFonts w:hint="eastAsia"/>
                <w:b/>
                <w:color w:val="000000"/>
                <w:sz w:val="18"/>
                <w:szCs w:val="18"/>
              </w:rPr>
              <w:t>削减量</w:t>
            </w:r>
            <w:r>
              <w:rPr>
                <w:b/>
                <w:color w:val="000000"/>
                <w:sz w:val="18"/>
                <w:szCs w:val="18"/>
              </w:rPr>
              <w:t>(8)</w:t>
            </w:r>
          </w:p>
        </w:tc>
        <w:tc>
          <w:tcPr>
            <w:tcW w:w="1138"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全厂实际排放总量</w:t>
            </w:r>
            <w:r>
              <w:rPr>
                <w:b/>
                <w:color w:val="000000"/>
                <w:sz w:val="18"/>
                <w:szCs w:val="18"/>
              </w:rPr>
              <w:t>(9)</w:t>
            </w:r>
          </w:p>
        </w:tc>
        <w:tc>
          <w:tcPr>
            <w:tcW w:w="831"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全厂核定排放总量</w:t>
            </w:r>
            <w:r>
              <w:rPr>
                <w:b/>
                <w:color w:val="000000"/>
                <w:sz w:val="18"/>
                <w:szCs w:val="18"/>
              </w:rPr>
              <w:t>(10)</w:t>
            </w:r>
          </w:p>
        </w:tc>
        <w:tc>
          <w:tcPr>
            <w:tcW w:w="1120"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区域平衡替代削减量</w:t>
            </w:r>
            <w:r>
              <w:rPr>
                <w:b/>
                <w:color w:val="000000"/>
                <w:sz w:val="18"/>
                <w:szCs w:val="18"/>
              </w:rPr>
              <w:t>(11)</w:t>
            </w: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200" w:lineRule="exact"/>
              <w:jc w:val="center"/>
              <w:rPr>
                <w:b/>
                <w:color w:val="000000"/>
                <w:sz w:val="18"/>
                <w:szCs w:val="18"/>
              </w:rPr>
            </w:pPr>
            <w:r>
              <w:rPr>
                <w:rFonts w:hint="eastAsia"/>
                <w:b/>
                <w:color w:val="000000"/>
                <w:sz w:val="18"/>
                <w:szCs w:val="18"/>
              </w:rPr>
              <w:t>排放增减量</w:t>
            </w:r>
            <w:r>
              <w:rPr>
                <w:b/>
                <w:color w:val="000000"/>
                <w:sz w:val="18"/>
                <w:szCs w:val="18"/>
              </w:rPr>
              <w:t>(12)</w:t>
            </w:r>
          </w:p>
        </w:tc>
      </w:tr>
      <w:tr w:rsidR="001C41BF">
        <w:trPr>
          <w:cantSplit/>
          <w:trHeight w:val="283"/>
          <w:jc w:val="center"/>
        </w:trPr>
        <w:tc>
          <w:tcPr>
            <w:tcW w:w="698" w:type="dxa"/>
            <w:vMerge/>
            <w:tcBorders>
              <w:left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废水</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34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75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141"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138"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i/>
                <w:color w:val="000000"/>
                <w:sz w:val="18"/>
                <w:szCs w:val="18"/>
              </w:rPr>
            </w:pPr>
            <w:r>
              <w:rPr>
                <w:rFonts w:hint="eastAsia"/>
                <w:b/>
                <w:i/>
                <w:color w:val="000000"/>
                <w:sz w:val="18"/>
                <w:szCs w:val="18"/>
              </w:rPr>
              <w:t>595</w:t>
            </w:r>
          </w:p>
        </w:tc>
        <w:tc>
          <w:tcPr>
            <w:tcW w:w="831"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120"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r>
      <w:tr w:rsidR="001C41BF">
        <w:trPr>
          <w:cantSplit/>
          <w:trHeight w:val="283"/>
          <w:jc w:val="center"/>
        </w:trPr>
        <w:tc>
          <w:tcPr>
            <w:tcW w:w="698" w:type="dxa"/>
            <w:vMerge/>
            <w:tcBorders>
              <w:left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化学需氧量</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22</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60</w:t>
            </w: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34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1.02</w:t>
            </w:r>
          </w:p>
        </w:tc>
        <w:tc>
          <w:tcPr>
            <w:tcW w:w="75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141"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38"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130.9</w:t>
            </w:r>
          </w:p>
        </w:tc>
        <w:tc>
          <w:tcPr>
            <w:tcW w:w="831"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770</w:t>
            </w:r>
          </w:p>
        </w:tc>
        <w:tc>
          <w:tcPr>
            <w:tcW w:w="1120"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+1.02</w:t>
            </w:r>
          </w:p>
        </w:tc>
      </w:tr>
      <w:tr w:rsidR="001C41BF">
        <w:trPr>
          <w:cantSplit/>
          <w:trHeight w:val="283"/>
          <w:jc w:val="center"/>
        </w:trPr>
        <w:tc>
          <w:tcPr>
            <w:tcW w:w="698" w:type="dxa"/>
            <w:vMerge/>
            <w:tcBorders>
              <w:left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氨氮</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0.42</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8.0</w:t>
            </w: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34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0.019</w:t>
            </w:r>
          </w:p>
        </w:tc>
        <w:tc>
          <w:tcPr>
            <w:tcW w:w="75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141"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38"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2.499</w:t>
            </w:r>
          </w:p>
        </w:tc>
        <w:tc>
          <w:tcPr>
            <w:tcW w:w="831"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widowControl/>
              <w:jc w:val="center"/>
              <w:rPr>
                <w:color w:val="000000"/>
                <w:kern w:val="0"/>
                <w:sz w:val="18"/>
                <w:szCs w:val="18"/>
              </w:rPr>
            </w:pPr>
            <w:r>
              <w:rPr>
                <w:rFonts w:hint="eastAsia"/>
                <w:color w:val="000000"/>
                <w:kern w:val="0"/>
                <w:sz w:val="18"/>
                <w:szCs w:val="18"/>
              </w:rPr>
              <w:t>——</w:t>
            </w:r>
          </w:p>
        </w:tc>
        <w:tc>
          <w:tcPr>
            <w:tcW w:w="1120"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0.019</w:t>
            </w:r>
          </w:p>
        </w:tc>
      </w:tr>
      <w:tr w:rsidR="001C41BF">
        <w:trPr>
          <w:cantSplit/>
          <w:trHeight w:val="283"/>
          <w:jc w:val="center"/>
        </w:trPr>
        <w:tc>
          <w:tcPr>
            <w:tcW w:w="698" w:type="dxa"/>
            <w:vMerge/>
            <w:tcBorders>
              <w:left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石油类</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34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75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141"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38"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31"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1120"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r>
      <w:tr w:rsidR="001C41BF">
        <w:trPr>
          <w:cantSplit/>
          <w:trHeight w:val="283"/>
          <w:jc w:val="center"/>
        </w:trPr>
        <w:tc>
          <w:tcPr>
            <w:tcW w:w="698" w:type="dxa"/>
            <w:vMerge/>
            <w:tcBorders>
              <w:left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废气</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34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75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41"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38"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31"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20"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r>
      <w:tr w:rsidR="001C41BF">
        <w:trPr>
          <w:cantSplit/>
          <w:trHeight w:val="283"/>
          <w:jc w:val="center"/>
        </w:trPr>
        <w:tc>
          <w:tcPr>
            <w:tcW w:w="698" w:type="dxa"/>
            <w:vMerge/>
            <w:tcBorders>
              <w:left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二氧化硫</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22</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100</w:t>
            </w: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34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4.082</w:t>
            </w:r>
          </w:p>
        </w:tc>
        <w:tc>
          <w:tcPr>
            <w:tcW w:w="75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41"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38"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31"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8480</w:t>
            </w:r>
          </w:p>
        </w:tc>
        <w:tc>
          <w:tcPr>
            <w:tcW w:w="1120"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+4.082</w:t>
            </w:r>
          </w:p>
        </w:tc>
      </w:tr>
      <w:tr w:rsidR="001C41BF">
        <w:trPr>
          <w:cantSplit/>
          <w:trHeight w:val="283"/>
          <w:jc w:val="center"/>
        </w:trPr>
        <w:tc>
          <w:tcPr>
            <w:tcW w:w="698" w:type="dxa"/>
            <w:vMerge/>
            <w:tcBorders>
              <w:left w:val="single" w:sz="4" w:space="0" w:color="auto"/>
              <w:bottom w:val="single" w:sz="4" w:space="0" w:color="auto"/>
              <w:right w:val="single" w:sz="4" w:space="0" w:color="auto"/>
            </w:tcBorders>
            <w:vAlign w:val="center"/>
          </w:tcPr>
          <w:p w:rsidR="001C41BF" w:rsidRDefault="001C41BF">
            <w:pPr>
              <w:widowControl/>
              <w:jc w:val="left"/>
              <w:rPr>
                <w:b/>
                <w:color w:val="000000"/>
                <w:sz w:val="18"/>
                <w:szCs w:val="18"/>
              </w:rPr>
            </w:pPr>
          </w:p>
        </w:tc>
        <w:tc>
          <w:tcPr>
            <w:tcW w:w="206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b/>
                <w:color w:val="000000"/>
                <w:sz w:val="18"/>
                <w:szCs w:val="18"/>
              </w:rPr>
            </w:pPr>
            <w:r>
              <w:rPr>
                <w:rFonts w:hint="eastAsia"/>
                <w:b/>
                <w:color w:val="000000"/>
                <w:sz w:val="18"/>
                <w:szCs w:val="18"/>
              </w:rPr>
              <w:t>氮氧化物</w:t>
            </w:r>
          </w:p>
        </w:tc>
        <w:tc>
          <w:tcPr>
            <w:tcW w:w="1334"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50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150</w:t>
            </w:r>
          </w:p>
        </w:tc>
        <w:tc>
          <w:tcPr>
            <w:tcW w:w="99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347"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9.401</w:t>
            </w:r>
          </w:p>
        </w:tc>
        <w:tc>
          <w:tcPr>
            <w:tcW w:w="755"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41"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38"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31" w:type="dxa"/>
            <w:gridSpan w:val="2"/>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1120"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p>
        </w:tc>
        <w:tc>
          <w:tcPr>
            <w:tcW w:w="853" w:type="dxa"/>
            <w:tcBorders>
              <w:top w:val="single" w:sz="4" w:space="0" w:color="auto"/>
              <w:left w:val="single" w:sz="4" w:space="0" w:color="auto"/>
              <w:bottom w:val="single" w:sz="4" w:space="0" w:color="auto"/>
              <w:right w:val="single" w:sz="4" w:space="0" w:color="auto"/>
            </w:tcBorders>
            <w:vAlign w:val="center"/>
          </w:tcPr>
          <w:p w:rsidR="001C41BF" w:rsidRDefault="001C41BF">
            <w:pPr>
              <w:spacing w:line="320" w:lineRule="exact"/>
              <w:jc w:val="center"/>
              <w:rPr>
                <w:color w:val="000000"/>
                <w:sz w:val="18"/>
                <w:szCs w:val="18"/>
              </w:rPr>
            </w:pPr>
            <w:r>
              <w:rPr>
                <w:rFonts w:hint="eastAsia"/>
                <w:color w:val="000000"/>
                <w:sz w:val="18"/>
                <w:szCs w:val="18"/>
              </w:rPr>
              <w:t>+9.401</w:t>
            </w:r>
          </w:p>
        </w:tc>
      </w:tr>
    </w:tbl>
    <w:p w:rsidR="001C41BF" w:rsidRDefault="001C41BF">
      <w:pPr>
        <w:spacing w:line="0" w:lineRule="atLeast"/>
        <w:rPr>
          <w:b/>
          <w:color w:val="000000"/>
          <w:szCs w:val="28"/>
        </w:rPr>
      </w:pPr>
      <w:r>
        <w:rPr>
          <w:rFonts w:hint="eastAsia"/>
          <w:b/>
          <w:color w:val="000000"/>
          <w:sz w:val="15"/>
          <w:szCs w:val="15"/>
        </w:rPr>
        <w:t>注</w:t>
      </w:r>
      <w:r>
        <w:rPr>
          <w:rFonts w:hint="eastAsia"/>
          <w:color w:val="000000"/>
          <w:sz w:val="15"/>
          <w:szCs w:val="15"/>
        </w:rPr>
        <w:t>：</w:t>
      </w:r>
      <w:r>
        <w:rPr>
          <w:color w:val="000000"/>
          <w:sz w:val="15"/>
          <w:szCs w:val="15"/>
        </w:rPr>
        <w:t>1</w:t>
      </w:r>
      <w:r>
        <w:rPr>
          <w:rFonts w:hint="eastAsia"/>
          <w:color w:val="000000"/>
          <w:sz w:val="15"/>
          <w:szCs w:val="15"/>
        </w:rPr>
        <w:t>、排放增减量：（</w:t>
      </w:r>
      <w:r>
        <w:rPr>
          <w:color w:val="000000"/>
          <w:sz w:val="15"/>
          <w:szCs w:val="15"/>
        </w:rPr>
        <w:t>+</w:t>
      </w:r>
      <w:r>
        <w:rPr>
          <w:rFonts w:hint="eastAsia"/>
          <w:color w:val="000000"/>
          <w:sz w:val="15"/>
          <w:szCs w:val="15"/>
        </w:rPr>
        <w:t>）表示增加，（</w:t>
      </w:r>
      <w:r>
        <w:rPr>
          <w:color w:val="000000"/>
          <w:sz w:val="15"/>
          <w:szCs w:val="15"/>
        </w:rPr>
        <w:t>-</w:t>
      </w:r>
      <w:r>
        <w:rPr>
          <w:rFonts w:hint="eastAsia"/>
          <w:color w:val="000000"/>
          <w:sz w:val="15"/>
          <w:szCs w:val="15"/>
        </w:rPr>
        <w:t>）表示减少。</w:t>
      </w:r>
      <w:r>
        <w:rPr>
          <w:color w:val="000000"/>
          <w:sz w:val="15"/>
          <w:szCs w:val="15"/>
        </w:rPr>
        <w:t>2</w:t>
      </w:r>
      <w:r>
        <w:rPr>
          <w:rFonts w:hint="eastAsia"/>
          <w:color w:val="000000"/>
          <w:sz w:val="15"/>
          <w:szCs w:val="15"/>
        </w:rPr>
        <w:t>、</w:t>
      </w:r>
      <w:r>
        <w:rPr>
          <w:color w:val="000000"/>
          <w:sz w:val="15"/>
          <w:szCs w:val="15"/>
        </w:rPr>
        <w:t>(12)=(6)-(8)-(11)</w:t>
      </w:r>
      <w:r>
        <w:rPr>
          <w:rFonts w:hint="eastAsia"/>
          <w:color w:val="000000"/>
          <w:sz w:val="15"/>
          <w:szCs w:val="15"/>
        </w:rPr>
        <w:t>，（</w:t>
      </w:r>
      <w:r>
        <w:rPr>
          <w:color w:val="000000"/>
          <w:sz w:val="15"/>
          <w:szCs w:val="15"/>
        </w:rPr>
        <w:t>9</w:t>
      </w:r>
      <w:r>
        <w:rPr>
          <w:rFonts w:hint="eastAsia"/>
          <w:color w:val="000000"/>
          <w:sz w:val="15"/>
          <w:szCs w:val="15"/>
        </w:rPr>
        <w:t>）</w:t>
      </w:r>
      <w:r>
        <w:rPr>
          <w:color w:val="000000"/>
          <w:sz w:val="15"/>
          <w:szCs w:val="15"/>
        </w:rPr>
        <w:t>= (4)-(5)-(8)- (11) +</w:t>
      </w:r>
      <w:r>
        <w:rPr>
          <w:rFonts w:hint="eastAsia"/>
          <w:color w:val="000000"/>
          <w:sz w:val="15"/>
          <w:szCs w:val="15"/>
        </w:rPr>
        <w:t>（</w:t>
      </w:r>
      <w:r>
        <w:rPr>
          <w:color w:val="000000"/>
          <w:sz w:val="15"/>
          <w:szCs w:val="15"/>
        </w:rPr>
        <w:t>1</w:t>
      </w:r>
      <w:r>
        <w:rPr>
          <w:rFonts w:hint="eastAsia"/>
          <w:color w:val="000000"/>
          <w:sz w:val="15"/>
          <w:szCs w:val="15"/>
        </w:rPr>
        <w:t>）</w:t>
      </w:r>
      <w:r>
        <w:rPr>
          <w:color w:val="000000"/>
          <w:sz w:val="15"/>
          <w:szCs w:val="15"/>
        </w:rPr>
        <w:t>3</w:t>
      </w:r>
      <w:r>
        <w:rPr>
          <w:rFonts w:hint="eastAsia"/>
          <w:color w:val="000000"/>
          <w:sz w:val="15"/>
          <w:szCs w:val="15"/>
        </w:rPr>
        <w:t>、计量单位：废水排放量</w:t>
      </w:r>
      <w:r>
        <w:rPr>
          <w:color w:val="000000"/>
          <w:sz w:val="15"/>
          <w:szCs w:val="15"/>
        </w:rPr>
        <w:t>——</w:t>
      </w:r>
      <w:r>
        <w:rPr>
          <w:rFonts w:hint="eastAsia"/>
          <w:color w:val="000000"/>
          <w:sz w:val="15"/>
          <w:szCs w:val="15"/>
        </w:rPr>
        <w:t>万吨</w:t>
      </w:r>
      <w:r>
        <w:rPr>
          <w:color w:val="000000"/>
          <w:sz w:val="15"/>
          <w:szCs w:val="15"/>
        </w:rPr>
        <w:t>/</w:t>
      </w:r>
      <w:r>
        <w:rPr>
          <w:rFonts w:hint="eastAsia"/>
          <w:color w:val="000000"/>
          <w:sz w:val="15"/>
          <w:szCs w:val="15"/>
        </w:rPr>
        <w:t>年；废气排放量</w:t>
      </w:r>
      <w:r>
        <w:rPr>
          <w:color w:val="000000"/>
          <w:sz w:val="15"/>
          <w:szCs w:val="15"/>
        </w:rPr>
        <w:t>——</w:t>
      </w:r>
      <w:r>
        <w:rPr>
          <w:rFonts w:hint="eastAsia"/>
          <w:color w:val="000000"/>
          <w:sz w:val="15"/>
          <w:szCs w:val="15"/>
        </w:rPr>
        <w:t>万标立方米</w:t>
      </w:r>
      <w:r>
        <w:rPr>
          <w:color w:val="000000"/>
          <w:sz w:val="15"/>
          <w:szCs w:val="15"/>
        </w:rPr>
        <w:t>/</w:t>
      </w:r>
      <w:r>
        <w:rPr>
          <w:rFonts w:hint="eastAsia"/>
          <w:color w:val="000000"/>
          <w:sz w:val="15"/>
          <w:szCs w:val="15"/>
        </w:rPr>
        <w:t>年；工业固体废物排放量</w:t>
      </w:r>
      <w:r>
        <w:rPr>
          <w:color w:val="000000"/>
          <w:sz w:val="15"/>
          <w:szCs w:val="15"/>
        </w:rPr>
        <w:t>——</w:t>
      </w:r>
      <w:r>
        <w:rPr>
          <w:rFonts w:hint="eastAsia"/>
          <w:color w:val="000000"/>
          <w:sz w:val="15"/>
          <w:szCs w:val="15"/>
        </w:rPr>
        <w:t>万吨</w:t>
      </w:r>
      <w:r>
        <w:rPr>
          <w:color w:val="000000"/>
          <w:sz w:val="15"/>
          <w:szCs w:val="15"/>
        </w:rPr>
        <w:t>/</w:t>
      </w:r>
      <w:r>
        <w:rPr>
          <w:rFonts w:hint="eastAsia"/>
          <w:color w:val="000000"/>
          <w:sz w:val="15"/>
          <w:szCs w:val="15"/>
        </w:rPr>
        <w:t>年；</w:t>
      </w:r>
      <w:r>
        <w:rPr>
          <w:color w:val="000000"/>
          <w:sz w:val="15"/>
          <w:szCs w:val="15"/>
        </w:rPr>
        <w:t xml:space="preserve"> </w:t>
      </w:r>
      <w:r>
        <w:rPr>
          <w:rFonts w:hint="eastAsia"/>
          <w:color w:val="000000"/>
          <w:sz w:val="15"/>
          <w:szCs w:val="15"/>
        </w:rPr>
        <w:t>水污染物排放浓度</w:t>
      </w:r>
      <w:r>
        <w:rPr>
          <w:color w:val="000000"/>
          <w:sz w:val="15"/>
          <w:szCs w:val="15"/>
        </w:rPr>
        <w:t>——</w:t>
      </w:r>
      <w:r>
        <w:rPr>
          <w:rFonts w:hint="eastAsia"/>
          <w:color w:val="000000"/>
          <w:sz w:val="15"/>
          <w:szCs w:val="15"/>
        </w:rPr>
        <w:t>毫克</w:t>
      </w:r>
      <w:r>
        <w:rPr>
          <w:color w:val="000000"/>
          <w:sz w:val="15"/>
          <w:szCs w:val="15"/>
        </w:rPr>
        <w:t>/</w:t>
      </w:r>
      <w:r>
        <w:rPr>
          <w:rFonts w:hint="eastAsia"/>
          <w:color w:val="000000"/>
          <w:sz w:val="15"/>
          <w:szCs w:val="15"/>
        </w:rPr>
        <w:t>升；大气污染物排放浓度</w:t>
      </w:r>
      <w:r>
        <w:rPr>
          <w:color w:val="000000"/>
          <w:sz w:val="15"/>
          <w:szCs w:val="15"/>
        </w:rPr>
        <w:t>——</w:t>
      </w:r>
      <w:r>
        <w:rPr>
          <w:rFonts w:hint="eastAsia"/>
          <w:color w:val="000000"/>
          <w:sz w:val="15"/>
          <w:szCs w:val="15"/>
        </w:rPr>
        <w:t>毫克</w:t>
      </w:r>
      <w:r>
        <w:rPr>
          <w:color w:val="000000"/>
          <w:sz w:val="15"/>
          <w:szCs w:val="15"/>
        </w:rPr>
        <w:t>/</w:t>
      </w:r>
      <w:r>
        <w:rPr>
          <w:rFonts w:hint="eastAsia"/>
          <w:color w:val="000000"/>
          <w:sz w:val="15"/>
          <w:szCs w:val="15"/>
        </w:rPr>
        <w:t>立方米；水污染物排放量</w:t>
      </w:r>
      <w:r>
        <w:rPr>
          <w:color w:val="000000"/>
          <w:sz w:val="15"/>
          <w:szCs w:val="15"/>
        </w:rPr>
        <w:t>——</w:t>
      </w:r>
      <w:r>
        <w:rPr>
          <w:rFonts w:hint="eastAsia"/>
          <w:color w:val="000000"/>
          <w:sz w:val="15"/>
          <w:szCs w:val="15"/>
        </w:rPr>
        <w:t>吨</w:t>
      </w:r>
      <w:r>
        <w:rPr>
          <w:color w:val="000000"/>
          <w:sz w:val="15"/>
          <w:szCs w:val="15"/>
        </w:rPr>
        <w:t>/</w:t>
      </w:r>
      <w:r>
        <w:rPr>
          <w:rFonts w:hint="eastAsia"/>
          <w:color w:val="000000"/>
          <w:sz w:val="15"/>
          <w:szCs w:val="15"/>
        </w:rPr>
        <w:t>年；大气污染物排放量</w:t>
      </w:r>
      <w:r>
        <w:rPr>
          <w:color w:val="000000"/>
          <w:sz w:val="15"/>
          <w:szCs w:val="15"/>
        </w:rPr>
        <w:t>——</w:t>
      </w:r>
      <w:r>
        <w:rPr>
          <w:rFonts w:hint="eastAsia"/>
          <w:color w:val="000000"/>
          <w:sz w:val="15"/>
          <w:szCs w:val="15"/>
        </w:rPr>
        <w:t>吨</w:t>
      </w:r>
      <w:r>
        <w:rPr>
          <w:color w:val="000000"/>
          <w:sz w:val="15"/>
          <w:szCs w:val="15"/>
        </w:rPr>
        <w:t>/</w:t>
      </w:r>
      <w:r>
        <w:rPr>
          <w:rFonts w:hint="eastAsia"/>
          <w:color w:val="000000"/>
          <w:sz w:val="15"/>
          <w:szCs w:val="15"/>
        </w:rPr>
        <w:t>年。</w:t>
      </w:r>
    </w:p>
    <w:sectPr w:rsidR="001C41BF">
      <w:pgSz w:w="16838" w:h="11906" w:orient="landscape"/>
      <w:pgMar w:top="1797" w:right="1440" w:bottom="1797"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C92" w:rsidRDefault="00804C92">
      <w:r>
        <w:separator/>
      </w:r>
    </w:p>
  </w:endnote>
  <w:endnote w:type="continuationSeparator" w:id="0">
    <w:p w:rsidR="00804C92" w:rsidRDefault="00804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華康中楷體">
    <w:altName w:val="PMingLiU"/>
    <w:charset w:val="88"/>
    <w:family w:val="modern"/>
    <w:pitch w:val="default"/>
    <w:sig w:usb0="00000001"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imes New Roman”“">
    <w:altName w:val="宋体"/>
    <w:charset w:val="86"/>
    <w:family w:val="roman"/>
    <w:pitch w:val="default"/>
    <w:sig w:usb0="00000001" w:usb1="080E0000" w:usb2="00000010" w:usb3="00000000" w:csb0="00040000" w:csb1="00000000"/>
  </w:font>
  <w:font w:name="楷体_GB2312">
    <w:altName w:val="楷体"/>
    <w:panose1 w:val="02010609030101010101"/>
    <w:charset w:val="86"/>
    <w:family w:val="modern"/>
    <w:pitch w:val="default"/>
    <w:sig w:usb0="00000000"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方正大标宋简体">
    <w:altName w:val="微软雅黑"/>
    <w:panose1 w:val="02010601030101010101"/>
    <w:charset w:val="86"/>
    <w:family w:val="auto"/>
    <w:pitch w:val="default"/>
    <w:sig w:usb0="00000001" w:usb1="080E0000" w:usb2="00000010" w:usb3="00000000" w:csb0="00040000" w:csb1="00000000"/>
  </w:font>
  <w:font w:name="方正宋黑简体">
    <w:altName w:val="宋体"/>
    <w:panose1 w:val="02010601030101010101"/>
    <w:charset w:val="86"/>
    <w:family w:val="auto"/>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Times">
    <w:altName w:val="Times New Roman"/>
    <w:panose1 w:val="02020603050405020304"/>
    <w:charset w:val="00"/>
    <w:family w:val="roman"/>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1BF" w:rsidRDefault="001C41BF">
    <w:pPr>
      <w:pStyle w:val="af2"/>
      <w:jc w:val="center"/>
    </w:pPr>
    <w:r>
      <w:fldChar w:fldCharType="begin"/>
    </w:r>
    <w:r>
      <w:instrText>PAGE   \* MERGEFORMAT</w:instrText>
    </w:r>
    <w:r>
      <w:fldChar w:fldCharType="separate"/>
    </w:r>
    <w:r w:rsidR="002851C8" w:rsidRPr="002851C8">
      <w:rPr>
        <w:noProof/>
        <w:lang w:val="zh-CN"/>
      </w:rPr>
      <w:t>8</w:t>
    </w:r>
    <w:r>
      <w:fldChar w:fldCharType="end"/>
    </w:r>
  </w:p>
  <w:p w:rsidR="001C41BF" w:rsidRDefault="001C41B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1BF" w:rsidRDefault="00590995">
    <w:pPr>
      <w:pStyle w:val="af2"/>
      <w:ind w:firstLine="360"/>
      <w:jc w:val="center"/>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200660" cy="153035"/>
              <wp:effectExtent l="635" t="0" r="0" b="3175"/>
              <wp:wrapNone/>
              <wp:docPr id="1" name="文本框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1BF" w:rsidRDefault="001C41B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2851C8" w:rsidRPr="002851C8">
                            <w:rPr>
                              <w:noProof/>
                            </w:rPr>
                            <w:t>189</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60" o:spid="_x0000_s1303" type="#_x0000_t202" style="position:absolute;left:0;text-align:left;margin-left:0;margin-top:0;width:15.8pt;height:12.05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" filled="f" stroked="f">
              <v:textbox style="mso-fit-shape-to-text:t" inset="0,0,0,0">
                <w:txbxContent>
                  <w:p w:rsidR="001C41BF" w:rsidRDefault="001C41B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2851C8" w:rsidRPr="002851C8">
                      <w:rPr>
                        <w:noProof/>
                      </w:rPr>
                      <w:t>189</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C92" w:rsidRDefault="00804C92">
      <w:r>
        <w:separator/>
      </w:r>
    </w:p>
  </w:footnote>
  <w:footnote w:type="continuationSeparator" w:id="0">
    <w:p w:rsidR="00804C92" w:rsidRDefault="00804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1BF" w:rsidRDefault="001C41BF">
    <w:pPr>
      <w:pStyle w:val="p0"/>
      <w:pBdr>
        <w:bottom w:val="single" w:sz="4" w:space="1" w:color="000000"/>
      </w:pBdr>
      <w:snapToGrid w:val="0"/>
      <w:jc w:val="center"/>
      <w:rPr>
        <w:rFonts w:ascii="宋体" w:hAnsi="宋体"/>
        <w:sz w:val="15"/>
        <w:szCs w:val="15"/>
      </w:rPr>
    </w:pPr>
    <w:r>
      <w:rPr>
        <w:rFonts w:ascii="宋体" w:hAnsi="宋体" w:hint="eastAsia"/>
        <w:sz w:val="15"/>
        <w:szCs w:val="15"/>
      </w:rPr>
      <w:t>中国石油化工股份有限公司安庆分公司新建100万吨/年催化柴油加氢转化(RLG)项目竣工环境保护验收监测报告</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481362"/>
    <w:multiLevelType w:val="singleLevel"/>
    <w:tmpl w:val="9F481362"/>
    <w:lvl w:ilvl="0">
      <w:start w:val="1"/>
      <w:numFmt w:val="decimal"/>
      <w:suff w:val="nothing"/>
      <w:lvlText w:val="%1、"/>
      <w:lvlJc w:val="left"/>
    </w:lvl>
  </w:abstractNum>
  <w:abstractNum w:abstractNumId="1" w15:restartNumberingAfterBreak="0">
    <w:nsid w:val="B24C6070"/>
    <w:multiLevelType w:val="singleLevel"/>
    <w:tmpl w:val="B24C6070"/>
    <w:lvl w:ilvl="0">
      <w:start w:val="1"/>
      <w:numFmt w:val="bullet"/>
      <w:pStyle w:val="a"/>
      <w:lvlText w:val=""/>
      <w:lvlJc w:val="left"/>
      <w:pPr>
        <w:tabs>
          <w:tab w:val="num" w:pos="360"/>
        </w:tabs>
        <w:ind w:left="360" w:hanging="360"/>
      </w:pPr>
      <w:rPr>
        <w:rFonts w:ascii="Wingdings" w:hAnsi="Wingdings" w:hint="default"/>
      </w:rPr>
    </w:lvl>
  </w:abstractNum>
  <w:abstractNum w:abstractNumId="2" w15:restartNumberingAfterBreak="0">
    <w:nsid w:val="256E9EDA"/>
    <w:multiLevelType w:val="singleLevel"/>
    <w:tmpl w:val="256E9EDA"/>
    <w:lvl w:ilvl="0">
      <w:start w:val="1"/>
      <w:numFmt w:val="decimal"/>
      <w:suff w:val="nothing"/>
      <w:lvlText w:val="（%1）"/>
      <w:lvlJc w:val="left"/>
    </w:lvl>
  </w:abstractNum>
  <w:abstractNum w:abstractNumId="3" w15:restartNumberingAfterBreak="0">
    <w:nsid w:val="5A7E5125"/>
    <w:multiLevelType w:val="singleLevel"/>
    <w:tmpl w:val="5A7E5125"/>
    <w:lvl w:ilvl="0">
      <w:start w:val="2"/>
      <w:numFmt w:val="decimal"/>
      <w:suff w:val="nothing"/>
      <w:lvlText w:val="%1、"/>
      <w:lvlJc w:val="left"/>
    </w:lvl>
  </w:abstractNum>
  <w:abstractNum w:abstractNumId="4" w15:restartNumberingAfterBreak="0">
    <w:nsid w:val="5A7E51A3"/>
    <w:multiLevelType w:val="singleLevel"/>
    <w:tmpl w:val="5A7E51A3"/>
    <w:lvl w:ilvl="0">
      <w:start w:val="5"/>
      <w:numFmt w:val="decimal"/>
      <w:suff w:val="nothing"/>
      <w:lvlText w:val="%1、"/>
      <w:lvlJc w:val="left"/>
    </w:lvl>
  </w:abstractNum>
  <w:abstractNum w:abstractNumId="5" w15:restartNumberingAfterBreak="0">
    <w:nsid w:val="5A7E7952"/>
    <w:multiLevelType w:val="singleLevel"/>
    <w:tmpl w:val="5A7E7952"/>
    <w:lvl w:ilvl="0">
      <w:start w:val="1"/>
      <w:numFmt w:val="decimal"/>
      <w:suff w:val="nothing"/>
      <w:lvlText w:val="（%1）"/>
      <w:lvlJc w:val="left"/>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strokecolor="#739cc3">
      <v:fill angle="90" method="none"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F21"/>
    <w:rsid w:val="00000F62"/>
    <w:rsid w:val="00003A4B"/>
    <w:rsid w:val="00005901"/>
    <w:rsid w:val="00005FA2"/>
    <w:rsid w:val="0001047B"/>
    <w:rsid w:val="00010AEB"/>
    <w:rsid w:val="00011077"/>
    <w:rsid w:val="00011214"/>
    <w:rsid w:val="00013D0D"/>
    <w:rsid w:val="00014E40"/>
    <w:rsid w:val="00015963"/>
    <w:rsid w:val="000207E7"/>
    <w:rsid w:val="00022355"/>
    <w:rsid w:val="00023957"/>
    <w:rsid w:val="00024466"/>
    <w:rsid w:val="000247BA"/>
    <w:rsid w:val="000272AB"/>
    <w:rsid w:val="00027754"/>
    <w:rsid w:val="00032C47"/>
    <w:rsid w:val="00033F8D"/>
    <w:rsid w:val="00036D2D"/>
    <w:rsid w:val="00040E80"/>
    <w:rsid w:val="00042CF9"/>
    <w:rsid w:val="000435A1"/>
    <w:rsid w:val="00043E31"/>
    <w:rsid w:val="00045EDA"/>
    <w:rsid w:val="000466B0"/>
    <w:rsid w:val="00046C95"/>
    <w:rsid w:val="0005079D"/>
    <w:rsid w:val="000576A2"/>
    <w:rsid w:val="00062229"/>
    <w:rsid w:val="00062FFC"/>
    <w:rsid w:val="00075F3D"/>
    <w:rsid w:val="00083042"/>
    <w:rsid w:val="0008368C"/>
    <w:rsid w:val="00083954"/>
    <w:rsid w:val="000854F9"/>
    <w:rsid w:val="00085F12"/>
    <w:rsid w:val="00087948"/>
    <w:rsid w:val="00087DB4"/>
    <w:rsid w:val="00090344"/>
    <w:rsid w:val="000905D8"/>
    <w:rsid w:val="000912DF"/>
    <w:rsid w:val="00095C5F"/>
    <w:rsid w:val="00096B19"/>
    <w:rsid w:val="000A0080"/>
    <w:rsid w:val="000A0F47"/>
    <w:rsid w:val="000A1E2E"/>
    <w:rsid w:val="000A255A"/>
    <w:rsid w:val="000A2652"/>
    <w:rsid w:val="000A4BEA"/>
    <w:rsid w:val="000A7B2D"/>
    <w:rsid w:val="000B0725"/>
    <w:rsid w:val="000B2487"/>
    <w:rsid w:val="000B36AB"/>
    <w:rsid w:val="000B3939"/>
    <w:rsid w:val="000B3CD8"/>
    <w:rsid w:val="000B6C49"/>
    <w:rsid w:val="000B7D10"/>
    <w:rsid w:val="000C5900"/>
    <w:rsid w:val="000C773F"/>
    <w:rsid w:val="000C782B"/>
    <w:rsid w:val="000C7CC1"/>
    <w:rsid w:val="000D01B8"/>
    <w:rsid w:val="000D6BEA"/>
    <w:rsid w:val="000D74A0"/>
    <w:rsid w:val="000D7936"/>
    <w:rsid w:val="000E20BC"/>
    <w:rsid w:val="000E36BE"/>
    <w:rsid w:val="000E55C6"/>
    <w:rsid w:val="000E72B9"/>
    <w:rsid w:val="000F0EC3"/>
    <w:rsid w:val="000F270E"/>
    <w:rsid w:val="000F28E3"/>
    <w:rsid w:val="000F7BA8"/>
    <w:rsid w:val="00100E5E"/>
    <w:rsid w:val="0010122E"/>
    <w:rsid w:val="00101399"/>
    <w:rsid w:val="00103CA6"/>
    <w:rsid w:val="001119CF"/>
    <w:rsid w:val="00112989"/>
    <w:rsid w:val="001216AB"/>
    <w:rsid w:val="001221D5"/>
    <w:rsid w:val="00125D76"/>
    <w:rsid w:val="00126F67"/>
    <w:rsid w:val="00131147"/>
    <w:rsid w:val="00133A93"/>
    <w:rsid w:val="001352AA"/>
    <w:rsid w:val="0013606C"/>
    <w:rsid w:val="00136E11"/>
    <w:rsid w:val="00143684"/>
    <w:rsid w:val="0015117F"/>
    <w:rsid w:val="00151A94"/>
    <w:rsid w:val="00152BFA"/>
    <w:rsid w:val="0015338E"/>
    <w:rsid w:val="0015424B"/>
    <w:rsid w:val="00156B31"/>
    <w:rsid w:val="001631E7"/>
    <w:rsid w:val="001643E0"/>
    <w:rsid w:val="00165121"/>
    <w:rsid w:val="001658F1"/>
    <w:rsid w:val="00172A27"/>
    <w:rsid w:val="00181331"/>
    <w:rsid w:val="00185A64"/>
    <w:rsid w:val="00192792"/>
    <w:rsid w:val="00192899"/>
    <w:rsid w:val="00193C22"/>
    <w:rsid w:val="001949CD"/>
    <w:rsid w:val="001A024D"/>
    <w:rsid w:val="001A3C32"/>
    <w:rsid w:val="001B5A7D"/>
    <w:rsid w:val="001C2AAF"/>
    <w:rsid w:val="001C2E46"/>
    <w:rsid w:val="001C41BF"/>
    <w:rsid w:val="001C45F1"/>
    <w:rsid w:val="001C6736"/>
    <w:rsid w:val="001D2422"/>
    <w:rsid w:val="001D616D"/>
    <w:rsid w:val="001E3125"/>
    <w:rsid w:val="001E3F98"/>
    <w:rsid w:val="001E4692"/>
    <w:rsid w:val="001E5DD4"/>
    <w:rsid w:val="001E768C"/>
    <w:rsid w:val="001F1996"/>
    <w:rsid w:val="001F425D"/>
    <w:rsid w:val="001F60FE"/>
    <w:rsid w:val="001F79F1"/>
    <w:rsid w:val="00200E3B"/>
    <w:rsid w:val="00204340"/>
    <w:rsid w:val="00204772"/>
    <w:rsid w:val="00205CB4"/>
    <w:rsid w:val="00205E25"/>
    <w:rsid w:val="00207C8F"/>
    <w:rsid w:val="00210076"/>
    <w:rsid w:val="00217F49"/>
    <w:rsid w:val="00221027"/>
    <w:rsid w:val="00221BD8"/>
    <w:rsid w:val="0022551F"/>
    <w:rsid w:val="00226182"/>
    <w:rsid w:val="00226DAD"/>
    <w:rsid w:val="0023304C"/>
    <w:rsid w:val="002353B9"/>
    <w:rsid w:val="0023543F"/>
    <w:rsid w:val="002417E1"/>
    <w:rsid w:val="002457AC"/>
    <w:rsid w:val="00246CCE"/>
    <w:rsid w:val="00246E90"/>
    <w:rsid w:val="002501D0"/>
    <w:rsid w:val="0025311D"/>
    <w:rsid w:val="00254AD0"/>
    <w:rsid w:val="00255322"/>
    <w:rsid w:val="0025779D"/>
    <w:rsid w:val="002608FC"/>
    <w:rsid w:val="002627CE"/>
    <w:rsid w:val="00263B66"/>
    <w:rsid w:val="0027260B"/>
    <w:rsid w:val="00272C16"/>
    <w:rsid w:val="00273127"/>
    <w:rsid w:val="002752A9"/>
    <w:rsid w:val="00277A32"/>
    <w:rsid w:val="0028081D"/>
    <w:rsid w:val="002851C8"/>
    <w:rsid w:val="002855FA"/>
    <w:rsid w:val="0029099F"/>
    <w:rsid w:val="0029267F"/>
    <w:rsid w:val="002926FB"/>
    <w:rsid w:val="00294F4F"/>
    <w:rsid w:val="00295E70"/>
    <w:rsid w:val="002A0D38"/>
    <w:rsid w:val="002A56C6"/>
    <w:rsid w:val="002A5DF0"/>
    <w:rsid w:val="002A6206"/>
    <w:rsid w:val="002A64E8"/>
    <w:rsid w:val="002A6FC3"/>
    <w:rsid w:val="002A732E"/>
    <w:rsid w:val="002B09F4"/>
    <w:rsid w:val="002B0BD3"/>
    <w:rsid w:val="002B49F7"/>
    <w:rsid w:val="002B5B36"/>
    <w:rsid w:val="002B6105"/>
    <w:rsid w:val="002C09DB"/>
    <w:rsid w:val="002C10D0"/>
    <w:rsid w:val="002C4B28"/>
    <w:rsid w:val="002C504F"/>
    <w:rsid w:val="002C5B08"/>
    <w:rsid w:val="002C672A"/>
    <w:rsid w:val="002D31BA"/>
    <w:rsid w:val="002D324E"/>
    <w:rsid w:val="002D38E0"/>
    <w:rsid w:val="002D3D2C"/>
    <w:rsid w:val="002D5A6E"/>
    <w:rsid w:val="002D65F6"/>
    <w:rsid w:val="002D6C76"/>
    <w:rsid w:val="002D7BF7"/>
    <w:rsid w:val="002E0C60"/>
    <w:rsid w:val="002E3A01"/>
    <w:rsid w:val="002E43B1"/>
    <w:rsid w:val="002F1B2C"/>
    <w:rsid w:val="002F37BC"/>
    <w:rsid w:val="002F49B9"/>
    <w:rsid w:val="002F5F76"/>
    <w:rsid w:val="002F6DBF"/>
    <w:rsid w:val="002F7140"/>
    <w:rsid w:val="00302A24"/>
    <w:rsid w:val="00302ED0"/>
    <w:rsid w:val="00311F90"/>
    <w:rsid w:val="003126AD"/>
    <w:rsid w:val="0031321B"/>
    <w:rsid w:val="0031467A"/>
    <w:rsid w:val="00316744"/>
    <w:rsid w:val="00316754"/>
    <w:rsid w:val="00332BB7"/>
    <w:rsid w:val="00333167"/>
    <w:rsid w:val="003334E5"/>
    <w:rsid w:val="0033547D"/>
    <w:rsid w:val="00341C99"/>
    <w:rsid w:val="00347D11"/>
    <w:rsid w:val="0035008C"/>
    <w:rsid w:val="00350CC0"/>
    <w:rsid w:val="00353D3C"/>
    <w:rsid w:val="00355103"/>
    <w:rsid w:val="00355530"/>
    <w:rsid w:val="00355768"/>
    <w:rsid w:val="0035706E"/>
    <w:rsid w:val="00361124"/>
    <w:rsid w:val="00361895"/>
    <w:rsid w:val="003620D4"/>
    <w:rsid w:val="00365A17"/>
    <w:rsid w:val="00365C2D"/>
    <w:rsid w:val="00370919"/>
    <w:rsid w:val="003714BC"/>
    <w:rsid w:val="00373694"/>
    <w:rsid w:val="00373978"/>
    <w:rsid w:val="0037464A"/>
    <w:rsid w:val="003760EF"/>
    <w:rsid w:val="00376E76"/>
    <w:rsid w:val="00382A6C"/>
    <w:rsid w:val="0038310F"/>
    <w:rsid w:val="0038508C"/>
    <w:rsid w:val="00386684"/>
    <w:rsid w:val="003873AF"/>
    <w:rsid w:val="00390324"/>
    <w:rsid w:val="00391BF7"/>
    <w:rsid w:val="003951C3"/>
    <w:rsid w:val="00396607"/>
    <w:rsid w:val="00396F18"/>
    <w:rsid w:val="00397092"/>
    <w:rsid w:val="00397FD0"/>
    <w:rsid w:val="003A211F"/>
    <w:rsid w:val="003A28CE"/>
    <w:rsid w:val="003A3559"/>
    <w:rsid w:val="003A4258"/>
    <w:rsid w:val="003A4A1E"/>
    <w:rsid w:val="003B125C"/>
    <w:rsid w:val="003B148C"/>
    <w:rsid w:val="003B18D8"/>
    <w:rsid w:val="003B30B7"/>
    <w:rsid w:val="003B3AEA"/>
    <w:rsid w:val="003B67AF"/>
    <w:rsid w:val="003B6DA8"/>
    <w:rsid w:val="003C40E9"/>
    <w:rsid w:val="003C47E9"/>
    <w:rsid w:val="003C760C"/>
    <w:rsid w:val="003C7C81"/>
    <w:rsid w:val="003D1050"/>
    <w:rsid w:val="003D1FE9"/>
    <w:rsid w:val="003D20D2"/>
    <w:rsid w:val="003D55EC"/>
    <w:rsid w:val="003D603B"/>
    <w:rsid w:val="003E0825"/>
    <w:rsid w:val="003E0A19"/>
    <w:rsid w:val="003E17EF"/>
    <w:rsid w:val="003E1CC9"/>
    <w:rsid w:val="003E55AA"/>
    <w:rsid w:val="003F0058"/>
    <w:rsid w:val="003F1464"/>
    <w:rsid w:val="003F1BB9"/>
    <w:rsid w:val="003F1FAC"/>
    <w:rsid w:val="003F75C1"/>
    <w:rsid w:val="003F7B75"/>
    <w:rsid w:val="0040049C"/>
    <w:rsid w:val="00402195"/>
    <w:rsid w:val="00403B71"/>
    <w:rsid w:val="004052EC"/>
    <w:rsid w:val="00406691"/>
    <w:rsid w:val="00411763"/>
    <w:rsid w:val="004118C6"/>
    <w:rsid w:val="00411AB3"/>
    <w:rsid w:val="00411F96"/>
    <w:rsid w:val="004126F1"/>
    <w:rsid w:val="004144D5"/>
    <w:rsid w:val="004160EE"/>
    <w:rsid w:val="00416EFE"/>
    <w:rsid w:val="004207A9"/>
    <w:rsid w:val="004228D6"/>
    <w:rsid w:val="0042461A"/>
    <w:rsid w:val="00424631"/>
    <w:rsid w:val="00426B69"/>
    <w:rsid w:val="00426D92"/>
    <w:rsid w:val="00426E6D"/>
    <w:rsid w:val="00433185"/>
    <w:rsid w:val="00433EEF"/>
    <w:rsid w:val="0044039A"/>
    <w:rsid w:val="004424FD"/>
    <w:rsid w:val="00442CBE"/>
    <w:rsid w:val="00444E91"/>
    <w:rsid w:val="00447465"/>
    <w:rsid w:val="004506CA"/>
    <w:rsid w:val="00450AEC"/>
    <w:rsid w:val="0045197A"/>
    <w:rsid w:val="0045199D"/>
    <w:rsid w:val="00455E1C"/>
    <w:rsid w:val="00456E5C"/>
    <w:rsid w:val="0046055D"/>
    <w:rsid w:val="004630FB"/>
    <w:rsid w:val="004631E1"/>
    <w:rsid w:val="004648B0"/>
    <w:rsid w:val="00464D5A"/>
    <w:rsid w:val="00466B3C"/>
    <w:rsid w:val="00467465"/>
    <w:rsid w:val="00467D2A"/>
    <w:rsid w:val="004711A3"/>
    <w:rsid w:val="0047267F"/>
    <w:rsid w:val="00472EAA"/>
    <w:rsid w:val="00473A90"/>
    <w:rsid w:val="0047439A"/>
    <w:rsid w:val="00474817"/>
    <w:rsid w:val="0047686E"/>
    <w:rsid w:val="00484E69"/>
    <w:rsid w:val="00487D6B"/>
    <w:rsid w:val="00491489"/>
    <w:rsid w:val="00491CDD"/>
    <w:rsid w:val="004963D8"/>
    <w:rsid w:val="004A106A"/>
    <w:rsid w:val="004A1246"/>
    <w:rsid w:val="004A1EA9"/>
    <w:rsid w:val="004A2A96"/>
    <w:rsid w:val="004B2CC3"/>
    <w:rsid w:val="004B4B68"/>
    <w:rsid w:val="004B66F9"/>
    <w:rsid w:val="004C02AE"/>
    <w:rsid w:val="004C0467"/>
    <w:rsid w:val="004C46E6"/>
    <w:rsid w:val="004C5400"/>
    <w:rsid w:val="004C6355"/>
    <w:rsid w:val="004C720A"/>
    <w:rsid w:val="004D07E8"/>
    <w:rsid w:val="004D5620"/>
    <w:rsid w:val="004E16E2"/>
    <w:rsid w:val="004E1AD4"/>
    <w:rsid w:val="004E2994"/>
    <w:rsid w:val="004E59F6"/>
    <w:rsid w:val="004E6695"/>
    <w:rsid w:val="004E6747"/>
    <w:rsid w:val="004E79F5"/>
    <w:rsid w:val="004F2A3F"/>
    <w:rsid w:val="004F36A7"/>
    <w:rsid w:val="004F4F01"/>
    <w:rsid w:val="004F6440"/>
    <w:rsid w:val="004F6E04"/>
    <w:rsid w:val="00501301"/>
    <w:rsid w:val="0050237B"/>
    <w:rsid w:val="00507F44"/>
    <w:rsid w:val="0051114D"/>
    <w:rsid w:val="00514423"/>
    <w:rsid w:val="0051536B"/>
    <w:rsid w:val="00520B84"/>
    <w:rsid w:val="00521105"/>
    <w:rsid w:val="005253FD"/>
    <w:rsid w:val="00530197"/>
    <w:rsid w:val="00531E52"/>
    <w:rsid w:val="00533701"/>
    <w:rsid w:val="0053444A"/>
    <w:rsid w:val="0053606F"/>
    <w:rsid w:val="00541BA1"/>
    <w:rsid w:val="00541DE5"/>
    <w:rsid w:val="00541E5F"/>
    <w:rsid w:val="00546800"/>
    <w:rsid w:val="0055099B"/>
    <w:rsid w:val="005519A6"/>
    <w:rsid w:val="00552CB8"/>
    <w:rsid w:val="00552E0E"/>
    <w:rsid w:val="005532E6"/>
    <w:rsid w:val="005554E4"/>
    <w:rsid w:val="00556A1A"/>
    <w:rsid w:val="00557F5C"/>
    <w:rsid w:val="005608A6"/>
    <w:rsid w:val="005611B6"/>
    <w:rsid w:val="00561E26"/>
    <w:rsid w:val="00564067"/>
    <w:rsid w:val="0056738F"/>
    <w:rsid w:val="005675A7"/>
    <w:rsid w:val="005731D2"/>
    <w:rsid w:val="005756F3"/>
    <w:rsid w:val="0058127F"/>
    <w:rsid w:val="00581469"/>
    <w:rsid w:val="00581734"/>
    <w:rsid w:val="00581BEB"/>
    <w:rsid w:val="00585D29"/>
    <w:rsid w:val="00586113"/>
    <w:rsid w:val="00587F66"/>
    <w:rsid w:val="00590995"/>
    <w:rsid w:val="005923FB"/>
    <w:rsid w:val="00592825"/>
    <w:rsid w:val="005930E7"/>
    <w:rsid w:val="0059588B"/>
    <w:rsid w:val="00595B38"/>
    <w:rsid w:val="00596696"/>
    <w:rsid w:val="0059672B"/>
    <w:rsid w:val="005A28CA"/>
    <w:rsid w:val="005A4DCF"/>
    <w:rsid w:val="005A61D0"/>
    <w:rsid w:val="005A6285"/>
    <w:rsid w:val="005B235C"/>
    <w:rsid w:val="005B45DE"/>
    <w:rsid w:val="005B61C1"/>
    <w:rsid w:val="005B77B2"/>
    <w:rsid w:val="005C446F"/>
    <w:rsid w:val="005D1A7C"/>
    <w:rsid w:val="005D463D"/>
    <w:rsid w:val="005D6CB3"/>
    <w:rsid w:val="005D7B83"/>
    <w:rsid w:val="005E1661"/>
    <w:rsid w:val="005E32BC"/>
    <w:rsid w:val="005E3753"/>
    <w:rsid w:val="005E4932"/>
    <w:rsid w:val="005E6245"/>
    <w:rsid w:val="005E6AEB"/>
    <w:rsid w:val="005F04AF"/>
    <w:rsid w:val="005F3192"/>
    <w:rsid w:val="005F3CBA"/>
    <w:rsid w:val="005F5A0B"/>
    <w:rsid w:val="0060434E"/>
    <w:rsid w:val="00606420"/>
    <w:rsid w:val="00607FCA"/>
    <w:rsid w:val="00610A8F"/>
    <w:rsid w:val="0061155B"/>
    <w:rsid w:val="00611B68"/>
    <w:rsid w:val="00611CC8"/>
    <w:rsid w:val="006157C4"/>
    <w:rsid w:val="00617446"/>
    <w:rsid w:val="006223C0"/>
    <w:rsid w:val="00622B64"/>
    <w:rsid w:val="006231FF"/>
    <w:rsid w:val="00624414"/>
    <w:rsid w:val="0062705F"/>
    <w:rsid w:val="00627C25"/>
    <w:rsid w:val="00627F87"/>
    <w:rsid w:val="00633001"/>
    <w:rsid w:val="00636B46"/>
    <w:rsid w:val="00637701"/>
    <w:rsid w:val="006422A5"/>
    <w:rsid w:val="006425DC"/>
    <w:rsid w:val="00642766"/>
    <w:rsid w:val="00642C46"/>
    <w:rsid w:val="0064312A"/>
    <w:rsid w:val="006458FF"/>
    <w:rsid w:val="00661001"/>
    <w:rsid w:val="00661757"/>
    <w:rsid w:val="00661B73"/>
    <w:rsid w:val="006675CA"/>
    <w:rsid w:val="0067041B"/>
    <w:rsid w:val="006745CB"/>
    <w:rsid w:val="00674947"/>
    <w:rsid w:val="00675189"/>
    <w:rsid w:val="00675567"/>
    <w:rsid w:val="00676354"/>
    <w:rsid w:val="0067656B"/>
    <w:rsid w:val="00682857"/>
    <w:rsid w:val="00684D87"/>
    <w:rsid w:val="00695631"/>
    <w:rsid w:val="0069722C"/>
    <w:rsid w:val="006A14B3"/>
    <w:rsid w:val="006A3F7B"/>
    <w:rsid w:val="006A4CD9"/>
    <w:rsid w:val="006A5607"/>
    <w:rsid w:val="006B1D26"/>
    <w:rsid w:val="006B3B0A"/>
    <w:rsid w:val="006B420C"/>
    <w:rsid w:val="006C0751"/>
    <w:rsid w:val="006C07A2"/>
    <w:rsid w:val="006C5E87"/>
    <w:rsid w:val="006C66BD"/>
    <w:rsid w:val="006D0EC6"/>
    <w:rsid w:val="006D4201"/>
    <w:rsid w:val="006D4262"/>
    <w:rsid w:val="006D4E13"/>
    <w:rsid w:val="006D7942"/>
    <w:rsid w:val="006E2598"/>
    <w:rsid w:val="006E3211"/>
    <w:rsid w:val="006E416D"/>
    <w:rsid w:val="006E6E8B"/>
    <w:rsid w:val="006F0186"/>
    <w:rsid w:val="006F3503"/>
    <w:rsid w:val="006F3556"/>
    <w:rsid w:val="006F5AE6"/>
    <w:rsid w:val="006F67B1"/>
    <w:rsid w:val="0070014F"/>
    <w:rsid w:val="00702977"/>
    <w:rsid w:val="00703350"/>
    <w:rsid w:val="007039E3"/>
    <w:rsid w:val="00704C6A"/>
    <w:rsid w:val="007065D9"/>
    <w:rsid w:val="007069E7"/>
    <w:rsid w:val="00706CDC"/>
    <w:rsid w:val="00710DCD"/>
    <w:rsid w:val="00714F82"/>
    <w:rsid w:val="007165CB"/>
    <w:rsid w:val="0072058D"/>
    <w:rsid w:val="007211DC"/>
    <w:rsid w:val="0072122C"/>
    <w:rsid w:val="00723C7E"/>
    <w:rsid w:val="007255AE"/>
    <w:rsid w:val="00725C87"/>
    <w:rsid w:val="007265E5"/>
    <w:rsid w:val="00730057"/>
    <w:rsid w:val="00730733"/>
    <w:rsid w:val="00732B58"/>
    <w:rsid w:val="00733F42"/>
    <w:rsid w:val="00734278"/>
    <w:rsid w:val="00734C5D"/>
    <w:rsid w:val="00742D40"/>
    <w:rsid w:val="00743EA8"/>
    <w:rsid w:val="00745128"/>
    <w:rsid w:val="007455CB"/>
    <w:rsid w:val="00751BD0"/>
    <w:rsid w:val="00751FF9"/>
    <w:rsid w:val="007551B0"/>
    <w:rsid w:val="00757810"/>
    <w:rsid w:val="00760454"/>
    <w:rsid w:val="00761232"/>
    <w:rsid w:val="00772832"/>
    <w:rsid w:val="00775337"/>
    <w:rsid w:val="007765B9"/>
    <w:rsid w:val="00776F0B"/>
    <w:rsid w:val="0078096F"/>
    <w:rsid w:val="00780D8E"/>
    <w:rsid w:val="00780F11"/>
    <w:rsid w:val="00781116"/>
    <w:rsid w:val="00786A08"/>
    <w:rsid w:val="007908A5"/>
    <w:rsid w:val="00790C6A"/>
    <w:rsid w:val="00791491"/>
    <w:rsid w:val="00791EEF"/>
    <w:rsid w:val="007940F2"/>
    <w:rsid w:val="00797051"/>
    <w:rsid w:val="00797386"/>
    <w:rsid w:val="007A2640"/>
    <w:rsid w:val="007A4B0D"/>
    <w:rsid w:val="007A4C04"/>
    <w:rsid w:val="007A5194"/>
    <w:rsid w:val="007A5B23"/>
    <w:rsid w:val="007B0DFE"/>
    <w:rsid w:val="007B388F"/>
    <w:rsid w:val="007B74DC"/>
    <w:rsid w:val="007B7A91"/>
    <w:rsid w:val="007B7B3A"/>
    <w:rsid w:val="007C0DB9"/>
    <w:rsid w:val="007C20FA"/>
    <w:rsid w:val="007C3A7F"/>
    <w:rsid w:val="007D0E2D"/>
    <w:rsid w:val="007D1B2B"/>
    <w:rsid w:val="007D6C64"/>
    <w:rsid w:val="007E172A"/>
    <w:rsid w:val="007E1967"/>
    <w:rsid w:val="007E2498"/>
    <w:rsid w:val="007E3812"/>
    <w:rsid w:val="007E4473"/>
    <w:rsid w:val="007E53DA"/>
    <w:rsid w:val="007E61E3"/>
    <w:rsid w:val="007E74FB"/>
    <w:rsid w:val="007E7CED"/>
    <w:rsid w:val="007F0FAA"/>
    <w:rsid w:val="007F36CB"/>
    <w:rsid w:val="0080146E"/>
    <w:rsid w:val="008019F8"/>
    <w:rsid w:val="008023D1"/>
    <w:rsid w:val="00803733"/>
    <w:rsid w:val="00803C16"/>
    <w:rsid w:val="0080443A"/>
    <w:rsid w:val="00804C92"/>
    <w:rsid w:val="0080670A"/>
    <w:rsid w:val="008127A8"/>
    <w:rsid w:val="00813EB1"/>
    <w:rsid w:val="00815FB9"/>
    <w:rsid w:val="008163F5"/>
    <w:rsid w:val="00820433"/>
    <w:rsid w:val="0082158E"/>
    <w:rsid w:val="00822C95"/>
    <w:rsid w:val="00822F45"/>
    <w:rsid w:val="00823AC2"/>
    <w:rsid w:val="008270AD"/>
    <w:rsid w:val="008310A6"/>
    <w:rsid w:val="0083243F"/>
    <w:rsid w:val="00832806"/>
    <w:rsid w:val="00834FEB"/>
    <w:rsid w:val="00843D76"/>
    <w:rsid w:val="00844A74"/>
    <w:rsid w:val="008530E4"/>
    <w:rsid w:val="00853EBC"/>
    <w:rsid w:val="00855061"/>
    <w:rsid w:val="00863F90"/>
    <w:rsid w:val="0086450C"/>
    <w:rsid w:val="00865127"/>
    <w:rsid w:val="008711C2"/>
    <w:rsid w:val="008751F2"/>
    <w:rsid w:val="008861DE"/>
    <w:rsid w:val="00886312"/>
    <w:rsid w:val="00886883"/>
    <w:rsid w:val="00890C0D"/>
    <w:rsid w:val="0089139F"/>
    <w:rsid w:val="00892A7E"/>
    <w:rsid w:val="008964AC"/>
    <w:rsid w:val="008974F3"/>
    <w:rsid w:val="008974FB"/>
    <w:rsid w:val="008A0CBA"/>
    <w:rsid w:val="008A1B04"/>
    <w:rsid w:val="008A3DE2"/>
    <w:rsid w:val="008A5029"/>
    <w:rsid w:val="008A525C"/>
    <w:rsid w:val="008A6E0C"/>
    <w:rsid w:val="008B16A3"/>
    <w:rsid w:val="008B3411"/>
    <w:rsid w:val="008B6B13"/>
    <w:rsid w:val="008C0D7E"/>
    <w:rsid w:val="008C0F14"/>
    <w:rsid w:val="008C1992"/>
    <w:rsid w:val="008C3B41"/>
    <w:rsid w:val="008C3DF8"/>
    <w:rsid w:val="008C4EBE"/>
    <w:rsid w:val="008C54C1"/>
    <w:rsid w:val="008C5727"/>
    <w:rsid w:val="008C65E2"/>
    <w:rsid w:val="008D26B0"/>
    <w:rsid w:val="008D3941"/>
    <w:rsid w:val="008D3D79"/>
    <w:rsid w:val="008D4E72"/>
    <w:rsid w:val="008E185D"/>
    <w:rsid w:val="008E18D1"/>
    <w:rsid w:val="008E392C"/>
    <w:rsid w:val="008E540A"/>
    <w:rsid w:val="008E5FD6"/>
    <w:rsid w:val="008E630F"/>
    <w:rsid w:val="008E686A"/>
    <w:rsid w:val="008F0037"/>
    <w:rsid w:val="008F18C5"/>
    <w:rsid w:val="008F3F20"/>
    <w:rsid w:val="008F5053"/>
    <w:rsid w:val="008F6046"/>
    <w:rsid w:val="008F63BC"/>
    <w:rsid w:val="0090086D"/>
    <w:rsid w:val="009020BB"/>
    <w:rsid w:val="00903DC4"/>
    <w:rsid w:val="00904364"/>
    <w:rsid w:val="00905743"/>
    <w:rsid w:val="00905DCF"/>
    <w:rsid w:val="00905F5B"/>
    <w:rsid w:val="00906994"/>
    <w:rsid w:val="009077C0"/>
    <w:rsid w:val="00907AD5"/>
    <w:rsid w:val="0091166E"/>
    <w:rsid w:val="00913C7D"/>
    <w:rsid w:val="00914B13"/>
    <w:rsid w:val="00914D00"/>
    <w:rsid w:val="00915BE3"/>
    <w:rsid w:val="00920A33"/>
    <w:rsid w:val="009216C2"/>
    <w:rsid w:val="00921982"/>
    <w:rsid w:val="00922291"/>
    <w:rsid w:val="009244F6"/>
    <w:rsid w:val="00925501"/>
    <w:rsid w:val="00926A3D"/>
    <w:rsid w:val="009310BE"/>
    <w:rsid w:val="00931137"/>
    <w:rsid w:val="00937828"/>
    <w:rsid w:val="00937AF9"/>
    <w:rsid w:val="0094146D"/>
    <w:rsid w:val="009415F4"/>
    <w:rsid w:val="009448FF"/>
    <w:rsid w:val="009452CB"/>
    <w:rsid w:val="00946D9D"/>
    <w:rsid w:val="00947637"/>
    <w:rsid w:val="00950747"/>
    <w:rsid w:val="00954198"/>
    <w:rsid w:val="00961879"/>
    <w:rsid w:val="00961FDF"/>
    <w:rsid w:val="009622AA"/>
    <w:rsid w:val="009622FB"/>
    <w:rsid w:val="009638C0"/>
    <w:rsid w:val="0096490E"/>
    <w:rsid w:val="00965B67"/>
    <w:rsid w:val="00970648"/>
    <w:rsid w:val="00973247"/>
    <w:rsid w:val="00973EA4"/>
    <w:rsid w:val="00973EE6"/>
    <w:rsid w:val="00974C5E"/>
    <w:rsid w:val="00975901"/>
    <w:rsid w:val="00975B08"/>
    <w:rsid w:val="0097710D"/>
    <w:rsid w:val="00982EA9"/>
    <w:rsid w:val="00984024"/>
    <w:rsid w:val="009847F0"/>
    <w:rsid w:val="00985058"/>
    <w:rsid w:val="00986F93"/>
    <w:rsid w:val="0098783A"/>
    <w:rsid w:val="00992F73"/>
    <w:rsid w:val="00994E62"/>
    <w:rsid w:val="00995F43"/>
    <w:rsid w:val="00996098"/>
    <w:rsid w:val="00997519"/>
    <w:rsid w:val="00997A47"/>
    <w:rsid w:val="009A1449"/>
    <w:rsid w:val="009A155C"/>
    <w:rsid w:val="009A248C"/>
    <w:rsid w:val="009A5660"/>
    <w:rsid w:val="009A5A94"/>
    <w:rsid w:val="009B263F"/>
    <w:rsid w:val="009B27D7"/>
    <w:rsid w:val="009B7296"/>
    <w:rsid w:val="009C3001"/>
    <w:rsid w:val="009C5903"/>
    <w:rsid w:val="009D13A3"/>
    <w:rsid w:val="009D15D1"/>
    <w:rsid w:val="009D1A78"/>
    <w:rsid w:val="009D1DEC"/>
    <w:rsid w:val="009D482A"/>
    <w:rsid w:val="009D497E"/>
    <w:rsid w:val="009D5909"/>
    <w:rsid w:val="009D7856"/>
    <w:rsid w:val="009E1F9F"/>
    <w:rsid w:val="009E720E"/>
    <w:rsid w:val="009F21FB"/>
    <w:rsid w:val="009F5BAE"/>
    <w:rsid w:val="009F65C3"/>
    <w:rsid w:val="009F7E53"/>
    <w:rsid w:val="00A01913"/>
    <w:rsid w:val="00A02B29"/>
    <w:rsid w:val="00A07772"/>
    <w:rsid w:val="00A079E0"/>
    <w:rsid w:val="00A10E8C"/>
    <w:rsid w:val="00A1152F"/>
    <w:rsid w:val="00A11750"/>
    <w:rsid w:val="00A11E7C"/>
    <w:rsid w:val="00A11F86"/>
    <w:rsid w:val="00A1569F"/>
    <w:rsid w:val="00A20054"/>
    <w:rsid w:val="00A200F9"/>
    <w:rsid w:val="00A2451C"/>
    <w:rsid w:val="00A24C5C"/>
    <w:rsid w:val="00A2656D"/>
    <w:rsid w:val="00A2714E"/>
    <w:rsid w:val="00A32C84"/>
    <w:rsid w:val="00A33F3A"/>
    <w:rsid w:val="00A34C23"/>
    <w:rsid w:val="00A36198"/>
    <w:rsid w:val="00A36A81"/>
    <w:rsid w:val="00A4017D"/>
    <w:rsid w:val="00A4115D"/>
    <w:rsid w:val="00A447E5"/>
    <w:rsid w:val="00A47C6A"/>
    <w:rsid w:val="00A501ED"/>
    <w:rsid w:val="00A52150"/>
    <w:rsid w:val="00A57965"/>
    <w:rsid w:val="00A57C17"/>
    <w:rsid w:val="00A6106E"/>
    <w:rsid w:val="00A62890"/>
    <w:rsid w:val="00A641E0"/>
    <w:rsid w:val="00A64A06"/>
    <w:rsid w:val="00A65701"/>
    <w:rsid w:val="00A7438C"/>
    <w:rsid w:val="00A751EF"/>
    <w:rsid w:val="00A77AF8"/>
    <w:rsid w:val="00A83D5F"/>
    <w:rsid w:val="00A846FF"/>
    <w:rsid w:val="00A853C7"/>
    <w:rsid w:val="00A85957"/>
    <w:rsid w:val="00A86190"/>
    <w:rsid w:val="00A864E6"/>
    <w:rsid w:val="00A868F0"/>
    <w:rsid w:val="00A87FD8"/>
    <w:rsid w:val="00A911DF"/>
    <w:rsid w:val="00A91AB6"/>
    <w:rsid w:val="00A92DDB"/>
    <w:rsid w:val="00A94842"/>
    <w:rsid w:val="00A94E25"/>
    <w:rsid w:val="00A97FFE"/>
    <w:rsid w:val="00AA2F26"/>
    <w:rsid w:val="00AA7F2F"/>
    <w:rsid w:val="00AB5427"/>
    <w:rsid w:val="00AB7181"/>
    <w:rsid w:val="00AB74CE"/>
    <w:rsid w:val="00AB7B39"/>
    <w:rsid w:val="00AC2D16"/>
    <w:rsid w:val="00AC3FF4"/>
    <w:rsid w:val="00AC42C0"/>
    <w:rsid w:val="00AC471D"/>
    <w:rsid w:val="00AD0642"/>
    <w:rsid w:val="00AD23CB"/>
    <w:rsid w:val="00AD53DF"/>
    <w:rsid w:val="00AE34D6"/>
    <w:rsid w:val="00AE58F3"/>
    <w:rsid w:val="00AE6089"/>
    <w:rsid w:val="00AF09EC"/>
    <w:rsid w:val="00AF14B6"/>
    <w:rsid w:val="00AF2201"/>
    <w:rsid w:val="00AF673B"/>
    <w:rsid w:val="00B0269D"/>
    <w:rsid w:val="00B043AE"/>
    <w:rsid w:val="00B052D8"/>
    <w:rsid w:val="00B061E3"/>
    <w:rsid w:val="00B07412"/>
    <w:rsid w:val="00B07881"/>
    <w:rsid w:val="00B1190A"/>
    <w:rsid w:val="00B12329"/>
    <w:rsid w:val="00B151DF"/>
    <w:rsid w:val="00B17A82"/>
    <w:rsid w:val="00B2375C"/>
    <w:rsid w:val="00B23E23"/>
    <w:rsid w:val="00B23F18"/>
    <w:rsid w:val="00B25192"/>
    <w:rsid w:val="00B25D7B"/>
    <w:rsid w:val="00B2671C"/>
    <w:rsid w:val="00B32F1E"/>
    <w:rsid w:val="00B3332D"/>
    <w:rsid w:val="00B33557"/>
    <w:rsid w:val="00B3446B"/>
    <w:rsid w:val="00B34472"/>
    <w:rsid w:val="00B3610A"/>
    <w:rsid w:val="00B36145"/>
    <w:rsid w:val="00B41A0F"/>
    <w:rsid w:val="00B4366B"/>
    <w:rsid w:val="00B43F4B"/>
    <w:rsid w:val="00B4549F"/>
    <w:rsid w:val="00B51AA4"/>
    <w:rsid w:val="00B5236C"/>
    <w:rsid w:val="00B53385"/>
    <w:rsid w:val="00B562ED"/>
    <w:rsid w:val="00B61A5A"/>
    <w:rsid w:val="00B61CBB"/>
    <w:rsid w:val="00B62856"/>
    <w:rsid w:val="00B65706"/>
    <w:rsid w:val="00B66597"/>
    <w:rsid w:val="00B756B8"/>
    <w:rsid w:val="00B75E33"/>
    <w:rsid w:val="00B769C8"/>
    <w:rsid w:val="00B76DEE"/>
    <w:rsid w:val="00B77E64"/>
    <w:rsid w:val="00B81B21"/>
    <w:rsid w:val="00B82810"/>
    <w:rsid w:val="00B82963"/>
    <w:rsid w:val="00B82AE8"/>
    <w:rsid w:val="00B83156"/>
    <w:rsid w:val="00B84B64"/>
    <w:rsid w:val="00B8534A"/>
    <w:rsid w:val="00B859BD"/>
    <w:rsid w:val="00B904D3"/>
    <w:rsid w:val="00B9081C"/>
    <w:rsid w:val="00B90B65"/>
    <w:rsid w:val="00B935CC"/>
    <w:rsid w:val="00B93877"/>
    <w:rsid w:val="00BA37CA"/>
    <w:rsid w:val="00BA720C"/>
    <w:rsid w:val="00BA78A2"/>
    <w:rsid w:val="00BB061E"/>
    <w:rsid w:val="00BB27F2"/>
    <w:rsid w:val="00BB2B28"/>
    <w:rsid w:val="00BB3FC1"/>
    <w:rsid w:val="00BB7B95"/>
    <w:rsid w:val="00BC0F60"/>
    <w:rsid w:val="00BC2B62"/>
    <w:rsid w:val="00BC4769"/>
    <w:rsid w:val="00BD32C9"/>
    <w:rsid w:val="00BD499B"/>
    <w:rsid w:val="00BD49B6"/>
    <w:rsid w:val="00BD4B4C"/>
    <w:rsid w:val="00BD6AF9"/>
    <w:rsid w:val="00BE3CD7"/>
    <w:rsid w:val="00BE4E11"/>
    <w:rsid w:val="00BE556E"/>
    <w:rsid w:val="00BE5619"/>
    <w:rsid w:val="00BE5CEA"/>
    <w:rsid w:val="00BE695F"/>
    <w:rsid w:val="00BF5F76"/>
    <w:rsid w:val="00C035ED"/>
    <w:rsid w:val="00C04229"/>
    <w:rsid w:val="00C0543F"/>
    <w:rsid w:val="00C0707B"/>
    <w:rsid w:val="00C11231"/>
    <w:rsid w:val="00C12226"/>
    <w:rsid w:val="00C13F75"/>
    <w:rsid w:val="00C21F87"/>
    <w:rsid w:val="00C22AD5"/>
    <w:rsid w:val="00C2451D"/>
    <w:rsid w:val="00C27D24"/>
    <w:rsid w:val="00C27E77"/>
    <w:rsid w:val="00C30F4C"/>
    <w:rsid w:val="00C31A27"/>
    <w:rsid w:val="00C34386"/>
    <w:rsid w:val="00C34691"/>
    <w:rsid w:val="00C35496"/>
    <w:rsid w:val="00C3575F"/>
    <w:rsid w:val="00C35B81"/>
    <w:rsid w:val="00C35D1D"/>
    <w:rsid w:val="00C364A1"/>
    <w:rsid w:val="00C367A8"/>
    <w:rsid w:val="00C36E7B"/>
    <w:rsid w:val="00C3796A"/>
    <w:rsid w:val="00C4077C"/>
    <w:rsid w:val="00C41C56"/>
    <w:rsid w:val="00C42A8D"/>
    <w:rsid w:val="00C43902"/>
    <w:rsid w:val="00C43CA9"/>
    <w:rsid w:val="00C46C66"/>
    <w:rsid w:val="00C46C91"/>
    <w:rsid w:val="00C471EE"/>
    <w:rsid w:val="00C505D9"/>
    <w:rsid w:val="00C507DC"/>
    <w:rsid w:val="00C5202C"/>
    <w:rsid w:val="00C54283"/>
    <w:rsid w:val="00C55AC1"/>
    <w:rsid w:val="00C57DB0"/>
    <w:rsid w:val="00C62D0A"/>
    <w:rsid w:val="00C66DDA"/>
    <w:rsid w:val="00C714BF"/>
    <w:rsid w:val="00C71AB4"/>
    <w:rsid w:val="00C75D1F"/>
    <w:rsid w:val="00C769A4"/>
    <w:rsid w:val="00C76D09"/>
    <w:rsid w:val="00C77391"/>
    <w:rsid w:val="00C8338B"/>
    <w:rsid w:val="00C83BC5"/>
    <w:rsid w:val="00C8616E"/>
    <w:rsid w:val="00C90B8E"/>
    <w:rsid w:val="00C91BE8"/>
    <w:rsid w:val="00C92B9D"/>
    <w:rsid w:val="00C93AE8"/>
    <w:rsid w:val="00C973F5"/>
    <w:rsid w:val="00CA1DBE"/>
    <w:rsid w:val="00CA36DE"/>
    <w:rsid w:val="00CA3AF7"/>
    <w:rsid w:val="00CA3BDD"/>
    <w:rsid w:val="00CA483C"/>
    <w:rsid w:val="00CA6BFB"/>
    <w:rsid w:val="00CA79B7"/>
    <w:rsid w:val="00CB160B"/>
    <w:rsid w:val="00CB3B4A"/>
    <w:rsid w:val="00CB64DB"/>
    <w:rsid w:val="00CB667A"/>
    <w:rsid w:val="00CC3F6A"/>
    <w:rsid w:val="00CC47DE"/>
    <w:rsid w:val="00CC5123"/>
    <w:rsid w:val="00CC63D6"/>
    <w:rsid w:val="00CC701C"/>
    <w:rsid w:val="00CD2720"/>
    <w:rsid w:val="00CD5334"/>
    <w:rsid w:val="00CD6052"/>
    <w:rsid w:val="00CD61E7"/>
    <w:rsid w:val="00CD669C"/>
    <w:rsid w:val="00CD7F43"/>
    <w:rsid w:val="00CE0AE7"/>
    <w:rsid w:val="00CF011B"/>
    <w:rsid w:val="00CF10FD"/>
    <w:rsid w:val="00CF5636"/>
    <w:rsid w:val="00D06ABD"/>
    <w:rsid w:val="00D07C74"/>
    <w:rsid w:val="00D114DA"/>
    <w:rsid w:val="00D1157A"/>
    <w:rsid w:val="00D11915"/>
    <w:rsid w:val="00D1481D"/>
    <w:rsid w:val="00D15ADE"/>
    <w:rsid w:val="00D16487"/>
    <w:rsid w:val="00D22C79"/>
    <w:rsid w:val="00D230CE"/>
    <w:rsid w:val="00D237A5"/>
    <w:rsid w:val="00D23AF8"/>
    <w:rsid w:val="00D272CD"/>
    <w:rsid w:val="00D30289"/>
    <w:rsid w:val="00D313F8"/>
    <w:rsid w:val="00D34D0A"/>
    <w:rsid w:val="00D34F06"/>
    <w:rsid w:val="00D363DF"/>
    <w:rsid w:val="00D36F5C"/>
    <w:rsid w:val="00D41D8C"/>
    <w:rsid w:val="00D43614"/>
    <w:rsid w:val="00D47672"/>
    <w:rsid w:val="00D50C63"/>
    <w:rsid w:val="00D61D0C"/>
    <w:rsid w:val="00D61FD4"/>
    <w:rsid w:val="00D62173"/>
    <w:rsid w:val="00D62D1B"/>
    <w:rsid w:val="00D7100E"/>
    <w:rsid w:val="00D72B22"/>
    <w:rsid w:val="00D73399"/>
    <w:rsid w:val="00D742F4"/>
    <w:rsid w:val="00D7489F"/>
    <w:rsid w:val="00D7782D"/>
    <w:rsid w:val="00D809FC"/>
    <w:rsid w:val="00D81BB0"/>
    <w:rsid w:val="00D82ECC"/>
    <w:rsid w:val="00D83A93"/>
    <w:rsid w:val="00D84CD4"/>
    <w:rsid w:val="00D85023"/>
    <w:rsid w:val="00D85F4C"/>
    <w:rsid w:val="00D90FDE"/>
    <w:rsid w:val="00D9147B"/>
    <w:rsid w:val="00D925AE"/>
    <w:rsid w:val="00D9361E"/>
    <w:rsid w:val="00D97B72"/>
    <w:rsid w:val="00D97D23"/>
    <w:rsid w:val="00DA1095"/>
    <w:rsid w:val="00DA37D7"/>
    <w:rsid w:val="00DA3875"/>
    <w:rsid w:val="00DA545D"/>
    <w:rsid w:val="00DA6D93"/>
    <w:rsid w:val="00DA7BF6"/>
    <w:rsid w:val="00DB0C6E"/>
    <w:rsid w:val="00DB319C"/>
    <w:rsid w:val="00DB32B4"/>
    <w:rsid w:val="00DB3F2B"/>
    <w:rsid w:val="00DB6101"/>
    <w:rsid w:val="00DB638B"/>
    <w:rsid w:val="00DB6498"/>
    <w:rsid w:val="00DC0F3E"/>
    <w:rsid w:val="00DC4E40"/>
    <w:rsid w:val="00DC69BA"/>
    <w:rsid w:val="00DC6CDF"/>
    <w:rsid w:val="00DC7710"/>
    <w:rsid w:val="00DD2559"/>
    <w:rsid w:val="00DD3E9F"/>
    <w:rsid w:val="00DD4138"/>
    <w:rsid w:val="00DD5946"/>
    <w:rsid w:val="00DD6861"/>
    <w:rsid w:val="00DE0109"/>
    <w:rsid w:val="00DE0C6D"/>
    <w:rsid w:val="00DE1C5A"/>
    <w:rsid w:val="00DE2539"/>
    <w:rsid w:val="00DE440F"/>
    <w:rsid w:val="00DE58BD"/>
    <w:rsid w:val="00DF1A99"/>
    <w:rsid w:val="00DF50E5"/>
    <w:rsid w:val="00DF5CCD"/>
    <w:rsid w:val="00DF6F41"/>
    <w:rsid w:val="00E03C66"/>
    <w:rsid w:val="00E043CD"/>
    <w:rsid w:val="00E05555"/>
    <w:rsid w:val="00E06B02"/>
    <w:rsid w:val="00E07695"/>
    <w:rsid w:val="00E11D7E"/>
    <w:rsid w:val="00E144FA"/>
    <w:rsid w:val="00E167A2"/>
    <w:rsid w:val="00E167BF"/>
    <w:rsid w:val="00E248DE"/>
    <w:rsid w:val="00E332C1"/>
    <w:rsid w:val="00E33350"/>
    <w:rsid w:val="00E41125"/>
    <w:rsid w:val="00E41BC3"/>
    <w:rsid w:val="00E42FC3"/>
    <w:rsid w:val="00E44BDF"/>
    <w:rsid w:val="00E45B15"/>
    <w:rsid w:val="00E53391"/>
    <w:rsid w:val="00E53A5A"/>
    <w:rsid w:val="00E54226"/>
    <w:rsid w:val="00E54271"/>
    <w:rsid w:val="00E5463C"/>
    <w:rsid w:val="00E555CB"/>
    <w:rsid w:val="00E55CAC"/>
    <w:rsid w:val="00E6228E"/>
    <w:rsid w:val="00E64CC6"/>
    <w:rsid w:val="00E66E2D"/>
    <w:rsid w:val="00E67241"/>
    <w:rsid w:val="00E67BFE"/>
    <w:rsid w:val="00E71F58"/>
    <w:rsid w:val="00E73490"/>
    <w:rsid w:val="00E73797"/>
    <w:rsid w:val="00E73CB3"/>
    <w:rsid w:val="00E753DF"/>
    <w:rsid w:val="00E81A95"/>
    <w:rsid w:val="00E82281"/>
    <w:rsid w:val="00E8262D"/>
    <w:rsid w:val="00E863E5"/>
    <w:rsid w:val="00E87831"/>
    <w:rsid w:val="00E87B69"/>
    <w:rsid w:val="00E87E82"/>
    <w:rsid w:val="00E90216"/>
    <w:rsid w:val="00E902D5"/>
    <w:rsid w:val="00E90780"/>
    <w:rsid w:val="00E90E94"/>
    <w:rsid w:val="00E91844"/>
    <w:rsid w:val="00E91C96"/>
    <w:rsid w:val="00E92395"/>
    <w:rsid w:val="00E93FC1"/>
    <w:rsid w:val="00E9692B"/>
    <w:rsid w:val="00E97D38"/>
    <w:rsid w:val="00EA11C4"/>
    <w:rsid w:val="00EA3426"/>
    <w:rsid w:val="00EA4148"/>
    <w:rsid w:val="00EA4CA4"/>
    <w:rsid w:val="00EA6D3E"/>
    <w:rsid w:val="00EB3C34"/>
    <w:rsid w:val="00EB42F3"/>
    <w:rsid w:val="00EB5302"/>
    <w:rsid w:val="00EB5DD9"/>
    <w:rsid w:val="00EB6A7E"/>
    <w:rsid w:val="00EB6C2B"/>
    <w:rsid w:val="00EC05FF"/>
    <w:rsid w:val="00EC259A"/>
    <w:rsid w:val="00EC3583"/>
    <w:rsid w:val="00EC4373"/>
    <w:rsid w:val="00EC4D5F"/>
    <w:rsid w:val="00EC55AE"/>
    <w:rsid w:val="00EC7A55"/>
    <w:rsid w:val="00ED0C9D"/>
    <w:rsid w:val="00ED0F55"/>
    <w:rsid w:val="00ED3243"/>
    <w:rsid w:val="00ED4160"/>
    <w:rsid w:val="00ED4FE6"/>
    <w:rsid w:val="00ED69CB"/>
    <w:rsid w:val="00ED6C83"/>
    <w:rsid w:val="00ED7E0D"/>
    <w:rsid w:val="00EE0279"/>
    <w:rsid w:val="00EE0C44"/>
    <w:rsid w:val="00EE35FD"/>
    <w:rsid w:val="00EE4CF5"/>
    <w:rsid w:val="00EE679D"/>
    <w:rsid w:val="00EF2F2B"/>
    <w:rsid w:val="00EF31FA"/>
    <w:rsid w:val="00EF3EF6"/>
    <w:rsid w:val="00EF62E7"/>
    <w:rsid w:val="00EF72E8"/>
    <w:rsid w:val="00F00253"/>
    <w:rsid w:val="00F01912"/>
    <w:rsid w:val="00F02F69"/>
    <w:rsid w:val="00F06152"/>
    <w:rsid w:val="00F065BC"/>
    <w:rsid w:val="00F07249"/>
    <w:rsid w:val="00F07FA1"/>
    <w:rsid w:val="00F13BFD"/>
    <w:rsid w:val="00F13DFF"/>
    <w:rsid w:val="00F14FB8"/>
    <w:rsid w:val="00F1540A"/>
    <w:rsid w:val="00F21E24"/>
    <w:rsid w:val="00F2220A"/>
    <w:rsid w:val="00F239D3"/>
    <w:rsid w:val="00F24038"/>
    <w:rsid w:val="00F2596E"/>
    <w:rsid w:val="00F32907"/>
    <w:rsid w:val="00F335C3"/>
    <w:rsid w:val="00F3474E"/>
    <w:rsid w:val="00F3523A"/>
    <w:rsid w:val="00F409E6"/>
    <w:rsid w:val="00F40D6D"/>
    <w:rsid w:val="00F41077"/>
    <w:rsid w:val="00F42D02"/>
    <w:rsid w:val="00F45BCA"/>
    <w:rsid w:val="00F45E37"/>
    <w:rsid w:val="00F46E64"/>
    <w:rsid w:val="00F5076B"/>
    <w:rsid w:val="00F50962"/>
    <w:rsid w:val="00F53256"/>
    <w:rsid w:val="00F5352E"/>
    <w:rsid w:val="00F5369C"/>
    <w:rsid w:val="00F55F95"/>
    <w:rsid w:val="00F57160"/>
    <w:rsid w:val="00F7275B"/>
    <w:rsid w:val="00F73533"/>
    <w:rsid w:val="00F75734"/>
    <w:rsid w:val="00F75D4A"/>
    <w:rsid w:val="00F77722"/>
    <w:rsid w:val="00F77E19"/>
    <w:rsid w:val="00F83C86"/>
    <w:rsid w:val="00F90040"/>
    <w:rsid w:val="00F90D81"/>
    <w:rsid w:val="00F917D8"/>
    <w:rsid w:val="00F91D2D"/>
    <w:rsid w:val="00F937E9"/>
    <w:rsid w:val="00F97623"/>
    <w:rsid w:val="00FA063C"/>
    <w:rsid w:val="00FA24E2"/>
    <w:rsid w:val="00FA3E82"/>
    <w:rsid w:val="00FA5AD0"/>
    <w:rsid w:val="00FA6BE3"/>
    <w:rsid w:val="00FB45C5"/>
    <w:rsid w:val="00FB6397"/>
    <w:rsid w:val="00FC0886"/>
    <w:rsid w:val="00FD0F5E"/>
    <w:rsid w:val="00FD41D4"/>
    <w:rsid w:val="00FE2E43"/>
    <w:rsid w:val="00FE43DB"/>
    <w:rsid w:val="00FE4A2C"/>
    <w:rsid w:val="00FE5EDB"/>
    <w:rsid w:val="00FF5B16"/>
    <w:rsid w:val="00FF7B4D"/>
    <w:rsid w:val="01522B4E"/>
    <w:rsid w:val="02752AB9"/>
    <w:rsid w:val="02F31215"/>
    <w:rsid w:val="05905D94"/>
    <w:rsid w:val="06451A67"/>
    <w:rsid w:val="07EB195B"/>
    <w:rsid w:val="07F9060E"/>
    <w:rsid w:val="08B205A5"/>
    <w:rsid w:val="08C42681"/>
    <w:rsid w:val="09910646"/>
    <w:rsid w:val="0BCE643F"/>
    <w:rsid w:val="0C952E5B"/>
    <w:rsid w:val="0DCA0642"/>
    <w:rsid w:val="0E203B86"/>
    <w:rsid w:val="0E223FAF"/>
    <w:rsid w:val="0F466504"/>
    <w:rsid w:val="11671D6B"/>
    <w:rsid w:val="14494D8E"/>
    <w:rsid w:val="15A1457D"/>
    <w:rsid w:val="18B553B7"/>
    <w:rsid w:val="1A532141"/>
    <w:rsid w:val="1C765DB6"/>
    <w:rsid w:val="1DF427BF"/>
    <w:rsid w:val="1F5B77C8"/>
    <w:rsid w:val="1FED7877"/>
    <w:rsid w:val="205003D3"/>
    <w:rsid w:val="216A4195"/>
    <w:rsid w:val="225C5ECD"/>
    <w:rsid w:val="22615255"/>
    <w:rsid w:val="22911D02"/>
    <w:rsid w:val="25695690"/>
    <w:rsid w:val="26A74460"/>
    <w:rsid w:val="28751283"/>
    <w:rsid w:val="28BA20EC"/>
    <w:rsid w:val="2901255A"/>
    <w:rsid w:val="292127E1"/>
    <w:rsid w:val="296B048D"/>
    <w:rsid w:val="299C4D10"/>
    <w:rsid w:val="2B0A7279"/>
    <w:rsid w:val="2B250153"/>
    <w:rsid w:val="2B682152"/>
    <w:rsid w:val="2D3151AB"/>
    <w:rsid w:val="2D443613"/>
    <w:rsid w:val="303B00F9"/>
    <w:rsid w:val="30625393"/>
    <w:rsid w:val="31CC0C19"/>
    <w:rsid w:val="336205DB"/>
    <w:rsid w:val="33C967C5"/>
    <w:rsid w:val="3683125F"/>
    <w:rsid w:val="377400FA"/>
    <w:rsid w:val="38D8169F"/>
    <w:rsid w:val="391202FE"/>
    <w:rsid w:val="393B7424"/>
    <w:rsid w:val="3A276228"/>
    <w:rsid w:val="3BBF2FCA"/>
    <w:rsid w:val="3CEA2BC4"/>
    <w:rsid w:val="3D024B50"/>
    <w:rsid w:val="4250352C"/>
    <w:rsid w:val="42ED40C5"/>
    <w:rsid w:val="434F16ED"/>
    <w:rsid w:val="43921941"/>
    <w:rsid w:val="443A37AA"/>
    <w:rsid w:val="47013E4B"/>
    <w:rsid w:val="47B04E53"/>
    <w:rsid w:val="48987191"/>
    <w:rsid w:val="49EA61B6"/>
    <w:rsid w:val="4C39474D"/>
    <w:rsid w:val="4DF73B15"/>
    <w:rsid w:val="4F293F53"/>
    <w:rsid w:val="4FEE3239"/>
    <w:rsid w:val="508A5584"/>
    <w:rsid w:val="512A5725"/>
    <w:rsid w:val="529768B0"/>
    <w:rsid w:val="538F7DD1"/>
    <w:rsid w:val="54321397"/>
    <w:rsid w:val="54EF2BB7"/>
    <w:rsid w:val="5596511F"/>
    <w:rsid w:val="55A23AAE"/>
    <w:rsid w:val="55DD1101"/>
    <w:rsid w:val="56B56EF2"/>
    <w:rsid w:val="581C4969"/>
    <w:rsid w:val="5B590963"/>
    <w:rsid w:val="5D5F6AF5"/>
    <w:rsid w:val="5D9C4E49"/>
    <w:rsid w:val="5EC810CC"/>
    <w:rsid w:val="602D33AC"/>
    <w:rsid w:val="60972695"/>
    <w:rsid w:val="67862826"/>
    <w:rsid w:val="680F5CF2"/>
    <w:rsid w:val="69D24851"/>
    <w:rsid w:val="6AF65AAB"/>
    <w:rsid w:val="6BBC27DE"/>
    <w:rsid w:val="6C7B69E6"/>
    <w:rsid w:val="6FA859CE"/>
    <w:rsid w:val="70B50333"/>
    <w:rsid w:val="722871D6"/>
    <w:rsid w:val="73121B1A"/>
    <w:rsid w:val="75751C81"/>
    <w:rsid w:val="75AF0FC4"/>
    <w:rsid w:val="76757129"/>
    <w:rsid w:val="768163CB"/>
    <w:rsid w:val="768E10D0"/>
    <w:rsid w:val="77B35006"/>
    <w:rsid w:val="78400AC2"/>
    <w:rsid w:val="78C85012"/>
    <w:rsid w:val="7C175970"/>
    <w:rsid w:val="7C210A5A"/>
    <w:rsid w:val="7C5A15B2"/>
    <w:rsid w:val="7D2779E1"/>
    <w:rsid w:val="7EB51221"/>
    <w:rsid w:val="7F9F0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method="none" type="gradient">
        <o:fill v:ext="view" type="gradientUnscaled"/>
      </v:fill>
      <v:stroke color="#739cc3" weight="1.25pt"/>
    </o:shapedefaults>
    <o:shapelayout v:ext="edit">
      <o:idmap v:ext="edit" data="1"/>
    </o:shapelayout>
  </w:shapeDefaults>
  <w:decimalSymbol w:val="."/>
  <w:listSeparator w:val=","/>
  <w15:docId w15:val="{07FDB6B6-FBA4-4CC5-BD6A-FAD159E4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a0"/>
    <w:next w:val="a0"/>
    <w:link w:val="10"/>
    <w:qFormat/>
    <w:pPr>
      <w:keepNext/>
      <w:keepLines/>
      <w:spacing w:before="340" w:after="330" w:line="578" w:lineRule="auto"/>
      <w:jc w:val="center"/>
      <w:outlineLvl w:val="0"/>
    </w:pPr>
    <w:rPr>
      <w:b/>
      <w:bCs/>
      <w:kern w:val="44"/>
      <w:sz w:val="44"/>
      <w:szCs w:val="44"/>
    </w:rPr>
  </w:style>
  <w:style w:type="paragraph" w:styleId="2">
    <w:name w:val="heading 2"/>
    <w:basedOn w:val="a0"/>
    <w:next w:val="a0"/>
    <w:link w:val="20"/>
    <w:qFormat/>
    <w:pPr>
      <w:keepNext/>
      <w:keepLines/>
      <w:spacing w:before="100" w:after="100" w:line="360" w:lineRule="auto"/>
      <w:ind w:firstLineChars="200" w:firstLine="643"/>
      <w:jc w:val="left"/>
      <w:outlineLvl w:val="1"/>
    </w:pPr>
    <w:rPr>
      <w:rFonts w:ascii="Arial" w:eastAsia="黑体" w:hAnsi="Arial"/>
      <w:sz w:val="32"/>
      <w:szCs w:val="32"/>
    </w:rPr>
  </w:style>
  <w:style w:type="paragraph" w:styleId="3">
    <w:name w:val="heading 3"/>
    <w:basedOn w:val="a0"/>
    <w:next w:val="a0"/>
    <w:link w:val="30"/>
    <w:qFormat/>
    <w:pPr>
      <w:keepNext/>
      <w:keepLines/>
      <w:spacing w:before="260" w:after="260" w:line="416" w:lineRule="auto"/>
      <w:outlineLvl w:val="2"/>
    </w:pPr>
    <w:rPr>
      <w:b/>
      <w:bCs/>
      <w:sz w:val="32"/>
      <w:szCs w:val="32"/>
    </w:rPr>
  </w:style>
  <w:style w:type="paragraph" w:styleId="4">
    <w:name w:val="heading 4"/>
    <w:basedOn w:val="a0"/>
    <w:next w:val="a0"/>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0"/>
    <w:link w:val="50"/>
    <w:qFormat/>
    <w:pPr>
      <w:tabs>
        <w:tab w:val="left" w:pos="1440"/>
      </w:tabs>
      <w:adjustRightInd w:val="0"/>
      <w:spacing w:line="460" w:lineRule="exact"/>
      <w:ind w:left="1440" w:hanging="1440"/>
      <w:outlineLvl w:val="4"/>
    </w:pPr>
    <w:rPr>
      <w:kern w:val="0"/>
      <w:sz w:val="24"/>
      <w:szCs w:val="20"/>
    </w:rPr>
  </w:style>
  <w:style w:type="paragraph" w:styleId="6">
    <w:name w:val="heading 6"/>
    <w:basedOn w:val="a0"/>
    <w:link w:val="60"/>
    <w:qFormat/>
    <w:pPr>
      <w:tabs>
        <w:tab w:val="left" w:pos="1440"/>
      </w:tabs>
      <w:adjustRightInd w:val="0"/>
      <w:spacing w:line="460" w:lineRule="exact"/>
      <w:ind w:left="1440" w:hanging="1440"/>
      <w:outlineLvl w:val="5"/>
    </w:pPr>
    <w:rPr>
      <w:kern w:val="0"/>
      <w:sz w:val="24"/>
      <w:szCs w:val="20"/>
    </w:rPr>
  </w:style>
  <w:style w:type="paragraph" w:styleId="7">
    <w:name w:val="heading 7"/>
    <w:basedOn w:val="a0"/>
    <w:link w:val="70"/>
    <w:qFormat/>
    <w:pPr>
      <w:tabs>
        <w:tab w:val="left" w:pos="1800"/>
      </w:tabs>
      <w:adjustRightInd w:val="0"/>
      <w:spacing w:line="460" w:lineRule="exact"/>
      <w:ind w:left="1800" w:hanging="1800"/>
      <w:outlineLvl w:val="6"/>
    </w:pPr>
    <w:rPr>
      <w:kern w:val="0"/>
      <w:sz w:val="24"/>
      <w:szCs w:val="20"/>
    </w:rPr>
  </w:style>
  <w:style w:type="paragraph" w:styleId="8">
    <w:name w:val="heading 8"/>
    <w:basedOn w:val="a0"/>
    <w:link w:val="80"/>
    <w:qFormat/>
    <w:pPr>
      <w:tabs>
        <w:tab w:val="left" w:pos="2160"/>
      </w:tabs>
      <w:adjustRightInd w:val="0"/>
      <w:spacing w:line="460" w:lineRule="exact"/>
      <w:ind w:left="2160" w:hanging="2160"/>
      <w:outlineLvl w:val="7"/>
    </w:pPr>
    <w:rPr>
      <w:kern w:val="0"/>
      <w:sz w:val="24"/>
      <w:szCs w:val="20"/>
    </w:rPr>
  </w:style>
  <w:style w:type="paragraph" w:styleId="9">
    <w:name w:val="heading 9"/>
    <w:basedOn w:val="a0"/>
    <w:next w:val="a0"/>
    <w:link w:val="90"/>
    <w:qFormat/>
    <w:pPr>
      <w:keepNext/>
      <w:keepLines/>
      <w:tabs>
        <w:tab w:val="left" w:pos="2160"/>
      </w:tabs>
      <w:adjustRightInd w:val="0"/>
      <w:spacing w:before="240" w:after="64" w:line="320" w:lineRule="atLeast"/>
      <w:ind w:left="2160" w:hanging="2160"/>
      <w:outlineLvl w:val="8"/>
    </w:pPr>
    <w:rPr>
      <w:rFonts w:ascii="Arial" w:eastAsia="黑体" w:hAnsi="Arial"/>
      <w:kern w:val="0"/>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Char">
    <w:name w:val="样式 样式 样式 正文文本 + 首行缩进:  2 字符 + 宋体 首行缩进:  2 字符 + 宋体 黑色 Char"/>
    <w:link w:val="22"/>
    <w:rPr>
      <w:rFonts w:cs="宋体"/>
      <w:snapToGrid/>
      <w:color w:val="000000"/>
      <w:sz w:val="24"/>
      <w:szCs w:val="24"/>
    </w:rPr>
  </w:style>
  <w:style w:type="character" w:customStyle="1" w:styleId="a4">
    <w:name w:val="批注文字 字符"/>
    <w:link w:val="a5"/>
    <w:rPr>
      <w:kern w:val="2"/>
      <w:sz w:val="21"/>
      <w:szCs w:val="24"/>
    </w:rPr>
  </w:style>
  <w:style w:type="character" w:customStyle="1" w:styleId="10">
    <w:name w:val="标题 1 字符"/>
    <w:link w:val="1"/>
    <w:rPr>
      <w:rFonts w:ascii="Times New Roman" w:eastAsia="宋体" w:hAnsi="Times New Roman"/>
      <w:b/>
      <w:bCs/>
      <w:kern w:val="44"/>
      <w:sz w:val="44"/>
      <w:szCs w:val="44"/>
    </w:rPr>
  </w:style>
  <w:style w:type="character" w:customStyle="1" w:styleId="40">
    <w:name w:val="标题 4 字符"/>
    <w:link w:val="4"/>
    <w:rPr>
      <w:rFonts w:ascii="Arial" w:eastAsia="黑体" w:hAnsi="Arial"/>
      <w:b/>
      <w:bCs/>
      <w:kern w:val="2"/>
      <w:sz w:val="28"/>
      <w:szCs w:val="28"/>
    </w:rPr>
  </w:style>
  <w:style w:type="character" w:customStyle="1" w:styleId="a6">
    <w:name w:val="无间隔 字符"/>
    <w:link w:val="a7"/>
    <w:locked/>
    <w:rPr>
      <w:rFonts w:ascii="Calibri" w:hAnsi="Calibri"/>
      <w:sz w:val="22"/>
    </w:rPr>
  </w:style>
  <w:style w:type="character" w:customStyle="1" w:styleId="a8">
    <w:name w:val="纯文本 字符"/>
    <w:link w:val="a9"/>
    <w:uiPriority w:val="99"/>
    <w:rPr>
      <w:spacing w:val="8"/>
      <w:kern w:val="2"/>
      <w:sz w:val="24"/>
    </w:rPr>
  </w:style>
  <w:style w:type="character" w:styleId="aa">
    <w:name w:val="Hyperlink"/>
    <w:uiPriority w:val="99"/>
    <w:rPr>
      <w:color w:val="0000FF"/>
      <w:u w:val="single"/>
    </w:rPr>
  </w:style>
  <w:style w:type="character" w:customStyle="1" w:styleId="21">
    <w:name w:val="正文首行缩进 2 字符"/>
    <w:link w:val="23"/>
    <w:rPr>
      <w:kern w:val="2"/>
      <w:sz w:val="21"/>
      <w:szCs w:val="24"/>
    </w:rPr>
  </w:style>
  <w:style w:type="character" w:styleId="ab">
    <w:name w:val="page number"/>
    <w:basedOn w:val="a1"/>
  </w:style>
  <w:style w:type="character" w:customStyle="1" w:styleId="ac">
    <w:name w:val="正文文本缩进 字符"/>
    <w:link w:val="ad"/>
    <w:rPr>
      <w:sz w:val="21"/>
    </w:rPr>
  </w:style>
  <w:style w:type="character" w:customStyle="1" w:styleId="CharChar">
    <w:name w:val="表格 Char Char"/>
    <w:locked/>
    <w:rPr>
      <w:rFonts w:ascii="Times New Roman" w:eastAsia="宋体" w:hAnsi="Times New Roman" w:cs="Times New Roman"/>
      <w:kern w:val="0"/>
      <w:sz w:val="20"/>
      <w:szCs w:val="20"/>
    </w:rPr>
  </w:style>
  <w:style w:type="character" w:customStyle="1" w:styleId="CharChar2">
    <w:name w:val="Char Char2"/>
    <w:locked/>
    <w:rPr>
      <w:rFonts w:ascii="宋体" w:eastAsia="宋体" w:hAnsi="Courier New"/>
      <w:kern w:val="2"/>
      <w:sz w:val="21"/>
      <w:lang w:val="en-US" w:eastAsia="zh-CN" w:bidi="ar-SA"/>
    </w:rPr>
  </w:style>
  <w:style w:type="character" w:customStyle="1" w:styleId="88888888888Char">
    <w:name w:val="样式88888888888 Char"/>
    <w:link w:val="88888888888"/>
    <w:rPr>
      <w:rFonts w:ascii="宋体" w:hAnsi="宋体"/>
      <w:bCs/>
      <w:sz w:val="21"/>
      <w:szCs w:val="21"/>
    </w:rPr>
  </w:style>
  <w:style w:type="character" w:customStyle="1" w:styleId="60">
    <w:name w:val="标题 6 字符"/>
    <w:link w:val="6"/>
    <w:rPr>
      <w:sz w:val="24"/>
    </w:rPr>
  </w:style>
  <w:style w:type="character" w:styleId="ae">
    <w:name w:val="annotation reference"/>
    <w:rPr>
      <w:sz w:val="21"/>
      <w:szCs w:val="21"/>
    </w:rPr>
  </w:style>
  <w:style w:type="character" w:customStyle="1" w:styleId="af">
    <w:name w:val="批注框文本 字符"/>
    <w:link w:val="af0"/>
    <w:rPr>
      <w:kern w:val="2"/>
      <w:sz w:val="18"/>
      <w:szCs w:val="18"/>
    </w:rPr>
  </w:style>
  <w:style w:type="character" w:customStyle="1" w:styleId="70">
    <w:name w:val="标题 7 字符"/>
    <w:link w:val="7"/>
    <w:rPr>
      <w:sz w:val="24"/>
    </w:rPr>
  </w:style>
  <w:style w:type="character" w:customStyle="1" w:styleId="31">
    <w:name w:val="正文文本 3 字符"/>
    <w:link w:val="32"/>
    <w:rPr>
      <w:sz w:val="16"/>
      <w:szCs w:val="16"/>
    </w:rPr>
  </w:style>
  <w:style w:type="character" w:customStyle="1" w:styleId="Char1">
    <w:name w:val="纯文本 Char1"/>
    <w:aliases w:val="普通文字 Char1,普通文字 Char Char1,纯文本 Char Char Char Char Char,纯文本 Char Char Char Char1,纯文本 Char Char Char1,Plain Text Char,表内文字 Char,普通文字 Char Char Char Char Char Char Char Char Char,普通文字 Char Char Char Char Char Char Char Char1,普通文字 Char Char Char1"/>
    <w:rPr>
      <w:rFonts w:ascii="宋体" w:eastAsia="宋体" w:hAnsi="Courier New" w:cs="Courier New"/>
      <w:szCs w:val="21"/>
    </w:rPr>
  </w:style>
  <w:style w:type="character" w:customStyle="1" w:styleId="NormalCharCharChar">
    <w:name w:val="Normal Char Char Char"/>
    <w:link w:val="11"/>
    <w:locked/>
    <w:rPr>
      <w:rFonts w:ascii="宋体" w:hAnsi="宋体"/>
      <w:sz w:val="24"/>
    </w:rPr>
  </w:style>
  <w:style w:type="character" w:customStyle="1" w:styleId="af1">
    <w:name w:val="页脚 字符"/>
    <w:link w:val="af2"/>
    <w:rPr>
      <w:kern w:val="2"/>
      <w:sz w:val="18"/>
      <w:szCs w:val="18"/>
    </w:rPr>
  </w:style>
  <w:style w:type="character" w:customStyle="1" w:styleId="af3">
    <w:name w:val="页眉 字符"/>
    <w:link w:val="af4"/>
    <w:locked/>
    <w:rPr>
      <w:kern w:val="2"/>
      <w:sz w:val="18"/>
      <w:szCs w:val="18"/>
    </w:rPr>
  </w:style>
  <w:style w:type="character" w:customStyle="1" w:styleId="Char">
    <w:name w:val="表格 Char"/>
    <w:link w:val="af5"/>
    <w:rPr>
      <w:rFonts w:eastAsia="宋体"/>
      <w:sz w:val="21"/>
      <w:lang w:val="en-US" w:eastAsia="zh-CN" w:bidi="ar-SA"/>
    </w:rPr>
  </w:style>
  <w:style w:type="character" w:customStyle="1" w:styleId="af6">
    <w:name w:val="正文首行缩进 字符"/>
    <w:link w:val="af7"/>
    <w:rPr>
      <w:rFonts w:eastAsia="仿宋_GB2312"/>
      <w:kern w:val="2"/>
      <w:sz w:val="28"/>
      <w:szCs w:val="24"/>
    </w:rPr>
  </w:style>
  <w:style w:type="character" w:customStyle="1" w:styleId="20">
    <w:name w:val="标题 2 字符"/>
    <w:link w:val="2"/>
    <w:rPr>
      <w:rFonts w:ascii="Arial" w:eastAsia="黑体" w:hAnsi="Arial"/>
      <w:kern w:val="2"/>
      <w:sz w:val="32"/>
      <w:szCs w:val="32"/>
    </w:rPr>
  </w:style>
  <w:style w:type="character" w:customStyle="1" w:styleId="af8">
    <w:name w:val="文档结构图 字符"/>
    <w:link w:val="af9"/>
    <w:rPr>
      <w:kern w:val="2"/>
      <w:sz w:val="21"/>
      <w:szCs w:val="24"/>
      <w:shd w:val="clear" w:color="auto" w:fill="000080"/>
    </w:rPr>
  </w:style>
  <w:style w:type="character" w:customStyle="1" w:styleId="50">
    <w:name w:val="标题 5 字符"/>
    <w:link w:val="5"/>
    <w:rPr>
      <w:sz w:val="24"/>
    </w:rPr>
  </w:style>
  <w:style w:type="character" w:customStyle="1" w:styleId="afa">
    <w:name w:val="正文缩进 字符"/>
    <w:link w:val="afb"/>
    <w:rPr>
      <w:rFonts w:ascii="宋体" w:hAnsi="宋体"/>
      <w:kern w:val="2"/>
      <w:sz w:val="24"/>
      <w:szCs w:val="24"/>
    </w:rPr>
  </w:style>
  <w:style w:type="character" w:customStyle="1" w:styleId="3Char1">
    <w:name w:val="正文文本 3 Char1"/>
    <w:uiPriority w:val="99"/>
    <w:rPr>
      <w:kern w:val="2"/>
      <w:sz w:val="16"/>
      <w:szCs w:val="16"/>
    </w:rPr>
  </w:style>
  <w:style w:type="character" w:customStyle="1" w:styleId="24">
    <w:name w:val="正文文本缩进 2 字符"/>
    <w:link w:val="25"/>
    <w:rPr>
      <w:kern w:val="2"/>
      <w:sz w:val="21"/>
      <w:szCs w:val="24"/>
    </w:rPr>
  </w:style>
  <w:style w:type="character" w:customStyle="1" w:styleId="90">
    <w:name w:val="标题 9 字符"/>
    <w:link w:val="9"/>
    <w:rPr>
      <w:rFonts w:ascii="Arial" w:eastAsia="黑体" w:hAnsi="Arial"/>
      <w:sz w:val="24"/>
    </w:rPr>
  </w:style>
  <w:style w:type="character" w:customStyle="1" w:styleId="CharChar11">
    <w:name w:val="Char Char11"/>
    <w:locked/>
    <w:rPr>
      <w:rFonts w:ascii="宋体" w:eastAsia="宋体" w:hAnsi="宋体"/>
      <w:kern w:val="2"/>
      <w:sz w:val="18"/>
      <w:szCs w:val="18"/>
      <w:lang w:val="en-US" w:eastAsia="zh-CN" w:bidi="ar-SA"/>
    </w:rPr>
  </w:style>
  <w:style w:type="character" w:customStyle="1" w:styleId="HTMLChar1">
    <w:name w:val="HTML 预设格式 Char1"/>
    <w:uiPriority w:val="99"/>
    <w:rPr>
      <w:rFonts w:ascii="Courier New" w:hAnsi="Courier New" w:cs="Courier New"/>
      <w:kern w:val="2"/>
    </w:rPr>
  </w:style>
  <w:style w:type="character" w:customStyle="1" w:styleId="CharChar0">
    <w:name w:val="陈光的正文 Char Char"/>
    <w:link w:val="afc"/>
    <w:rPr>
      <w:kern w:val="2"/>
      <w:sz w:val="28"/>
    </w:rPr>
  </w:style>
  <w:style w:type="character" w:customStyle="1" w:styleId="5Char">
    <w:name w:val="5文章(治) Char"/>
    <w:link w:val="51"/>
    <w:rPr>
      <w:kern w:val="2"/>
      <w:sz w:val="24"/>
    </w:rPr>
  </w:style>
  <w:style w:type="character" w:customStyle="1" w:styleId="22Char0">
    <w:name w:val="样式 样式 正文文本 + 首行缩进:  2 字符 + 宋体 首行缩进:  2 字符 Char"/>
    <w:link w:val="220"/>
    <w:rPr>
      <w:rFonts w:cs="宋体"/>
      <w:kern w:val="2"/>
      <w:sz w:val="24"/>
      <w:szCs w:val="24"/>
    </w:rPr>
  </w:style>
  <w:style w:type="character" w:customStyle="1" w:styleId="33">
    <w:name w:val="正文文本缩进 3 字符"/>
    <w:link w:val="34"/>
    <w:rPr>
      <w:kern w:val="2"/>
      <w:sz w:val="16"/>
      <w:szCs w:val="16"/>
    </w:rPr>
  </w:style>
  <w:style w:type="character" w:customStyle="1" w:styleId="afd">
    <w:name w:val="批注主题 字符"/>
    <w:link w:val="afe"/>
    <w:rPr>
      <w:b/>
      <w:bCs/>
      <w:kern w:val="2"/>
      <w:sz w:val="21"/>
      <w:szCs w:val="24"/>
    </w:rPr>
  </w:style>
  <w:style w:type="character" w:customStyle="1" w:styleId="aff">
    <w:name w:val="题注 字符"/>
    <w:link w:val="aff0"/>
    <w:rPr>
      <w:rFonts w:ascii="Arial" w:eastAsia="黑体" w:hAnsi="Arial" w:cs="Arial"/>
      <w:snapToGrid w:val="0"/>
      <w:sz w:val="21"/>
      <w:szCs w:val="21"/>
      <w:lang w:val="en-US" w:eastAsia="zh-CN" w:bidi="ar-SA"/>
    </w:rPr>
  </w:style>
  <w:style w:type="character" w:customStyle="1" w:styleId="80">
    <w:name w:val="标题 8 字符"/>
    <w:link w:val="8"/>
    <w:rPr>
      <w:sz w:val="24"/>
    </w:rPr>
  </w:style>
  <w:style w:type="character" w:customStyle="1" w:styleId="aff1">
    <w:name w:val="日期 字符"/>
    <w:link w:val="aff2"/>
    <w:rPr>
      <w:spacing w:val="8"/>
      <w:sz w:val="24"/>
      <w:szCs w:val="24"/>
    </w:rPr>
  </w:style>
  <w:style w:type="character" w:customStyle="1" w:styleId="Char0">
    <w:name w:val="表 头 Char"/>
    <w:link w:val="aff3"/>
    <w:rPr>
      <w:rFonts w:ascii="Arial" w:eastAsia="黑体" w:cs="Arial"/>
      <w:b/>
      <w:color w:val="000000"/>
      <w:sz w:val="21"/>
      <w:szCs w:val="21"/>
      <w:lang w:val="en-US" w:eastAsia="zh-CN" w:bidi="ar-SA"/>
    </w:rPr>
  </w:style>
  <w:style w:type="character" w:customStyle="1" w:styleId="Char2">
    <w:name w:val="文章格式 Char"/>
    <w:link w:val="aff4"/>
    <w:rPr>
      <w:rFonts w:ascii="Arial" w:hAnsi="Arial"/>
      <w:kern w:val="2"/>
      <w:sz w:val="21"/>
      <w:szCs w:val="24"/>
    </w:rPr>
  </w:style>
  <w:style w:type="character" w:customStyle="1" w:styleId="26">
    <w:name w:val="正文文本 2 字符"/>
    <w:link w:val="27"/>
    <w:rPr>
      <w:kern w:val="2"/>
      <w:sz w:val="21"/>
      <w:szCs w:val="24"/>
    </w:rPr>
  </w:style>
  <w:style w:type="character" w:customStyle="1" w:styleId="30">
    <w:name w:val="标题 3 字符"/>
    <w:link w:val="3"/>
    <w:rPr>
      <w:b/>
      <w:bCs/>
      <w:kern w:val="2"/>
      <w:sz w:val="32"/>
      <w:szCs w:val="32"/>
    </w:rPr>
  </w:style>
  <w:style w:type="character" w:customStyle="1" w:styleId="AAACharChar">
    <w:name w:val="正文AAA Char Char"/>
    <w:link w:val="AAA"/>
    <w:locked/>
    <w:rPr>
      <w:rFonts w:ascii="宋体" w:hAnsi="宋体"/>
      <w:sz w:val="24"/>
    </w:rPr>
  </w:style>
  <w:style w:type="character" w:customStyle="1" w:styleId="aff5">
    <w:name w:val="正文文本 字符"/>
    <w:link w:val="aff6"/>
    <w:rPr>
      <w:rFonts w:eastAsia="仿宋_GB2312"/>
      <w:kern w:val="2"/>
      <w:sz w:val="18"/>
      <w:szCs w:val="24"/>
    </w:rPr>
  </w:style>
  <w:style w:type="character" w:customStyle="1" w:styleId="HTML">
    <w:name w:val="HTML 预设格式 字符"/>
    <w:link w:val="HTML0"/>
    <w:locked/>
    <w:rPr>
      <w:rFonts w:ascii="宋体" w:hAnsi="宋体"/>
      <w:sz w:val="24"/>
      <w:szCs w:val="24"/>
    </w:rPr>
  </w:style>
  <w:style w:type="paragraph" w:customStyle="1" w:styleId="Char2CharCharCharCharCharChar1">
    <w:name w:val="Char2 Char Char Char Char Char Char1"/>
    <w:basedOn w:val="a0"/>
  </w:style>
  <w:style w:type="paragraph" w:styleId="a">
    <w:name w:val="List Bullet"/>
    <w:basedOn w:val="a0"/>
    <w:pPr>
      <w:numPr>
        <w:numId w:val="1"/>
      </w:numPr>
      <w:tabs>
        <w:tab w:val="left" w:pos="360"/>
      </w:tabs>
    </w:pPr>
  </w:style>
  <w:style w:type="paragraph" w:customStyle="1" w:styleId="af5">
    <w:name w:val="表格"/>
    <w:basedOn w:val="a0"/>
    <w:link w:val="Char"/>
    <w:pPr>
      <w:keepNext/>
      <w:adjustRightInd w:val="0"/>
      <w:spacing w:line="312" w:lineRule="atLeast"/>
      <w:jc w:val="center"/>
      <w:textAlignment w:val="baseline"/>
    </w:pPr>
    <w:rPr>
      <w:kern w:val="0"/>
      <w:szCs w:val="20"/>
    </w:rPr>
  </w:style>
  <w:style w:type="paragraph" w:customStyle="1" w:styleId="CharCharCharCharCharCharCharCharChar">
    <w:name w:val="Char Char Char Char Char Char Char Char Char"/>
    <w:basedOn w:val="a0"/>
  </w:style>
  <w:style w:type="paragraph" w:customStyle="1" w:styleId="aff7">
    <w:name w:val="待核实小"/>
    <w:basedOn w:val="a0"/>
    <w:pPr>
      <w:adjustRightInd w:val="0"/>
      <w:snapToGrid w:val="0"/>
      <w:jc w:val="center"/>
    </w:pPr>
    <w:rPr>
      <w:rFonts w:ascii="宋体"/>
      <w:color w:val="000080"/>
      <w:szCs w:val="20"/>
    </w:rPr>
  </w:style>
  <w:style w:type="paragraph" w:customStyle="1" w:styleId="210">
    <w:name w:val="正文文本缩进 21"/>
    <w:basedOn w:val="a0"/>
    <w:pPr>
      <w:spacing w:after="120" w:line="480" w:lineRule="auto"/>
      <w:ind w:leftChars="200" w:left="420"/>
    </w:pPr>
    <w:rPr>
      <w:rFonts w:eastAsia="Times New Roman"/>
      <w:kern w:val="0"/>
      <w:sz w:val="20"/>
    </w:rPr>
  </w:style>
  <w:style w:type="paragraph" w:customStyle="1" w:styleId="41">
    <w:name w:val="表题41"/>
    <w:basedOn w:val="ad"/>
    <w:pPr>
      <w:tabs>
        <w:tab w:val="left" w:pos="4305"/>
      </w:tabs>
      <w:snapToGrid w:val="0"/>
      <w:spacing w:after="0" w:line="460" w:lineRule="exact"/>
      <w:ind w:leftChars="0" w:left="0" w:firstLineChars="225" w:firstLine="225"/>
      <w:textAlignment w:val="auto"/>
    </w:pPr>
    <w:rPr>
      <w:rFonts w:ascii="黑体" w:eastAsia="黑体" w:cs="宋体"/>
      <w:kern w:val="2"/>
      <w:sz w:val="24"/>
      <w:szCs w:val="24"/>
    </w:rPr>
  </w:style>
  <w:style w:type="paragraph" w:customStyle="1" w:styleId="body1">
    <w:name w:val="body 1"/>
    <w:basedOn w:val="a0"/>
    <w:pPr>
      <w:adjustRightInd w:val="0"/>
      <w:spacing w:line="360" w:lineRule="atLeast"/>
      <w:textAlignment w:val="baseline"/>
    </w:pPr>
    <w:rPr>
      <w:rFonts w:ascii="華康中楷體" w:eastAsia="華康中楷體"/>
      <w:spacing w:val="60"/>
      <w:kern w:val="0"/>
      <w:sz w:val="24"/>
      <w:szCs w:val="20"/>
      <w:lang w:eastAsia="zh-TW"/>
    </w:rPr>
  </w:style>
  <w:style w:type="paragraph" w:styleId="12">
    <w:name w:val="index 1"/>
    <w:basedOn w:val="a0"/>
    <w:next w:val="a0"/>
  </w:style>
  <w:style w:type="paragraph" w:customStyle="1" w:styleId="42">
    <w:name w:val="标题4"/>
    <w:basedOn w:val="a0"/>
    <w:pPr>
      <w:adjustRightInd w:val="0"/>
      <w:snapToGrid w:val="0"/>
      <w:spacing w:line="360" w:lineRule="auto"/>
      <w:jc w:val="left"/>
    </w:pPr>
    <w:rPr>
      <w:rFonts w:eastAsia="黑体"/>
      <w:b/>
      <w:bCs/>
      <w:sz w:val="24"/>
    </w:rPr>
  </w:style>
  <w:style w:type="paragraph" w:styleId="81">
    <w:name w:val="toc 8"/>
    <w:basedOn w:val="a0"/>
    <w:next w:val="a0"/>
    <w:uiPriority w:val="39"/>
    <w:unhideWhenUsed/>
    <w:pPr>
      <w:ind w:leftChars="1400" w:left="2940"/>
    </w:pPr>
    <w:rPr>
      <w:rFonts w:ascii="Calibri" w:hAnsi="Calibri"/>
      <w:szCs w:val="22"/>
    </w:rPr>
  </w:style>
  <w:style w:type="paragraph" w:styleId="91">
    <w:name w:val="toc 9"/>
    <w:basedOn w:val="a0"/>
    <w:next w:val="a0"/>
    <w:uiPriority w:val="39"/>
    <w:unhideWhenUsed/>
    <w:pPr>
      <w:ind w:leftChars="1600" w:left="3360"/>
    </w:pPr>
    <w:rPr>
      <w:rFonts w:ascii="Calibri" w:hAnsi="Calibri"/>
      <w:szCs w:val="22"/>
    </w:rPr>
  </w:style>
  <w:style w:type="paragraph" w:customStyle="1" w:styleId="aff8">
    <w:name w:val="表格文字居中"/>
    <w:basedOn w:val="a0"/>
    <w:qFormat/>
    <w:pPr>
      <w:spacing w:line="0" w:lineRule="atLeast"/>
      <w:ind w:leftChars="-50" w:left="-120"/>
      <w:jc w:val="center"/>
    </w:pPr>
    <w:rPr>
      <w:sz w:val="18"/>
      <w:szCs w:val="18"/>
    </w:rPr>
  </w:style>
  <w:style w:type="paragraph" w:customStyle="1" w:styleId="xl32">
    <w:name w:val="xl32"/>
    <w:basedOn w:val="a0"/>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13">
    <w:name w:val="表中文字1"/>
    <w:pPr>
      <w:widowControl w:val="0"/>
      <w:jc w:val="center"/>
    </w:pPr>
    <w:rPr>
      <w:rFonts w:ascii="宋体" w:hAnsi="宋体"/>
      <w:bCs/>
      <w:kern w:val="2"/>
      <w:sz w:val="21"/>
    </w:rPr>
  </w:style>
  <w:style w:type="paragraph" w:styleId="aff9">
    <w:name w:val="table of authorities"/>
    <w:basedOn w:val="a0"/>
    <w:next w:val="a0"/>
    <w:pPr>
      <w:ind w:leftChars="200" w:left="420"/>
    </w:pPr>
    <w:rPr>
      <w:kern w:val="0"/>
      <w:sz w:val="24"/>
    </w:rPr>
  </w:style>
  <w:style w:type="paragraph" w:customStyle="1" w:styleId="affa">
    <w:name w:val="段"/>
    <w:pPr>
      <w:autoSpaceDE w:val="0"/>
      <w:autoSpaceDN w:val="0"/>
      <w:ind w:firstLineChars="200" w:firstLine="200"/>
      <w:jc w:val="both"/>
    </w:pPr>
    <w:rPr>
      <w:rFonts w:ascii="宋体"/>
      <w:sz w:val="21"/>
    </w:rPr>
  </w:style>
  <w:style w:type="paragraph" w:customStyle="1" w:styleId="Char20">
    <w:name w:val="Char2"/>
    <w:basedOn w:val="a0"/>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
    <w:name w:val="Char Char Char Char"/>
    <w:basedOn w:val="a0"/>
    <w:next w:val="a0"/>
    <w:pPr>
      <w:spacing w:line="360" w:lineRule="auto"/>
      <w:ind w:firstLineChars="200" w:firstLine="200"/>
    </w:pPr>
  </w:style>
  <w:style w:type="paragraph" w:styleId="TOC">
    <w:name w:val="TOC Heading"/>
    <w:basedOn w:val="1"/>
    <w:next w:val="a0"/>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CharChar1CharCharCharCharCharCharChar">
    <w:name w:val="Char Char1 Char Char Char Char Char Char Char"/>
    <w:basedOn w:val="a0"/>
  </w:style>
  <w:style w:type="paragraph" w:styleId="aff2">
    <w:name w:val="Date"/>
    <w:basedOn w:val="a0"/>
    <w:next w:val="a0"/>
    <w:link w:val="aff1"/>
    <w:pPr>
      <w:autoSpaceDE w:val="0"/>
      <w:autoSpaceDN w:val="0"/>
      <w:adjustRightInd w:val="0"/>
    </w:pPr>
    <w:rPr>
      <w:spacing w:val="8"/>
      <w:kern w:val="0"/>
      <w:sz w:val="24"/>
    </w:rPr>
  </w:style>
  <w:style w:type="paragraph" w:customStyle="1" w:styleId="14">
    <w:name w:val="列出段落1"/>
    <w:basedOn w:val="a0"/>
    <w:uiPriority w:val="99"/>
    <w:qFormat/>
    <w:pPr>
      <w:ind w:firstLineChars="200" w:firstLine="420"/>
    </w:pPr>
  </w:style>
  <w:style w:type="paragraph" w:customStyle="1" w:styleId="char3">
    <w:name w:val="char"/>
    <w:basedOn w:val="a0"/>
    <w:pPr>
      <w:widowControl/>
      <w:spacing w:after="160" w:line="240" w:lineRule="exact"/>
      <w:jc w:val="left"/>
    </w:pPr>
    <w:rPr>
      <w:rFonts w:ascii="Verdana" w:eastAsia="仿宋_GB2312" w:hAnsi="Verdana" w:cs="”“Times New Roman”“"/>
      <w:kern w:val="0"/>
      <w:sz w:val="24"/>
      <w:szCs w:val="20"/>
      <w:lang w:eastAsia="en-US"/>
    </w:rPr>
  </w:style>
  <w:style w:type="paragraph" w:customStyle="1" w:styleId="affb">
    <w:name w:val="表名"/>
    <w:basedOn w:val="a0"/>
    <w:pPr>
      <w:keepNext/>
      <w:spacing w:beforeLines="50" w:before="156" w:line="300" w:lineRule="auto"/>
      <w:jc w:val="center"/>
    </w:pPr>
    <w:rPr>
      <w:rFonts w:ascii="Arial" w:hAnsi="Arial"/>
      <w:b/>
      <w:kern w:val="0"/>
      <w:sz w:val="24"/>
      <w:szCs w:val="18"/>
    </w:rPr>
  </w:style>
  <w:style w:type="paragraph" w:customStyle="1" w:styleId="affc">
    <w:name w:val="框图文字"/>
    <w:basedOn w:val="a0"/>
    <w:pPr>
      <w:snapToGrid w:val="0"/>
      <w:jc w:val="center"/>
    </w:pPr>
    <w:rPr>
      <w:rFonts w:ascii="Arial" w:hAnsi="Arial"/>
      <w:kern w:val="0"/>
      <w:sz w:val="18"/>
      <w:lang w:eastAsia="zh-TW"/>
    </w:rPr>
  </w:style>
  <w:style w:type="paragraph" w:customStyle="1" w:styleId="p0">
    <w:name w:val="p0"/>
    <w:basedOn w:val="a0"/>
    <w:pPr>
      <w:widowControl/>
      <w:ind w:firstLine="235"/>
      <w:jc w:val="left"/>
    </w:pPr>
    <w:rPr>
      <w:kern w:val="0"/>
      <w:sz w:val="28"/>
      <w:szCs w:val="28"/>
    </w:rPr>
  </w:style>
  <w:style w:type="paragraph" w:customStyle="1" w:styleId="15">
    <w:name w:val="表内文字1"/>
    <w:basedOn w:val="a0"/>
    <w:qFormat/>
    <w:pPr>
      <w:spacing w:line="440" w:lineRule="exact"/>
    </w:pPr>
    <w:rPr>
      <w:kern w:val="0"/>
      <w:sz w:val="24"/>
      <w:szCs w:val="20"/>
    </w:rPr>
  </w:style>
  <w:style w:type="paragraph" w:customStyle="1" w:styleId="affd">
    <w:name w:val="表格小四"/>
    <w:basedOn w:val="a0"/>
    <w:pPr>
      <w:jc w:val="center"/>
    </w:pPr>
    <w:rPr>
      <w:sz w:val="24"/>
      <w:szCs w:val="20"/>
    </w:rPr>
  </w:style>
  <w:style w:type="paragraph" w:customStyle="1" w:styleId="16">
    <w:name w:val="1"/>
    <w:basedOn w:val="a0"/>
    <w:next w:val="34"/>
    <w:pPr>
      <w:spacing w:line="560" w:lineRule="exact"/>
      <w:ind w:firstLineChars="100" w:firstLine="281"/>
    </w:pPr>
    <w:rPr>
      <w:rFonts w:eastAsia="仿宋_GB2312"/>
      <w:b/>
      <w:bCs/>
      <w:sz w:val="28"/>
    </w:rPr>
  </w:style>
  <w:style w:type="paragraph" w:styleId="a9">
    <w:name w:val="Plain Text"/>
    <w:basedOn w:val="a0"/>
    <w:link w:val="a8"/>
    <w:pPr>
      <w:spacing w:line="360" w:lineRule="auto"/>
    </w:pPr>
    <w:rPr>
      <w:spacing w:val="8"/>
      <w:sz w:val="24"/>
      <w:szCs w:val="20"/>
    </w:rPr>
  </w:style>
  <w:style w:type="paragraph" w:styleId="af0">
    <w:name w:val="Balloon Text"/>
    <w:basedOn w:val="a0"/>
    <w:link w:val="af"/>
    <w:rPr>
      <w:sz w:val="18"/>
      <w:szCs w:val="18"/>
    </w:rPr>
  </w:style>
  <w:style w:type="paragraph" w:styleId="ad">
    <w:name w:val="Body Text Indent"/>
    <w:basedOn w:val="a0"/>
    <w:link w:val="ac"/>
    <w:pPr>
      <w:adjustRightInd w:val="0"/>
      <w:spacing w:after="120" w:line="312" w:lineRule="atLeast"/>
      <w:ind w:leftChars="200" w:left="420"/>
      <w:textAlignment w:val="baseline"/>
    </w:pPr>
    <w:rPr>
      <w:kern w:val="0"/>
      <w:szCs w:val="20"/>
    </w:rPr>
  </w:style>
  <w:style w:type="paragraph" w:customStyle="1" w:styleId="220">
    <w:name w:val="样式 样式 正文文本 + 首行缩进:  2 字符 + 宋体 首行缩进:  2 字符"/>
    <w:basedOn w:val="a0"/>
    <w:link w:val="22Char0"/>
    <w:pPr>
      <w:adjustRightInd w:val="0"/>
      <w:snapToGrid w:val="0"/>
      <w:spacing w:before="120" w:line="300" w:lineRule="auto"/>
      <w:ind w:firstLineChars="200" w:firstLine="480"/>
      <w:textAlignment w:val="baseline"/>
    </w:pPr>
    <w:rPr>
      <w:rFonts w:cs="宋体"/>
      <w:sz w:val="24"/>
    </w:rPr>
  </w:style>
  <w:style w:type="paragraph" w:customStyle="1" w:styleId="affe">
    <w:name w:val="文本框"/>
    <w:basedOn w:val="a0"/>
    <w:pPr>
      <w:adjustRightInd w:val="0"/>
      <w:snapToGrid w:val="0"/>
      <w:spacing w:line="300" w:lineRule="exact"/>
      <w:jc w:val="center"/>
    </w:pPr>
    <w:rPr>
      <w:sz w:val="24"/>
    </w:rPr>
  </w:style>
  <w:style w:type="paragraph" w:styleId="43">
    <w:name w:val="toc 4"/>
    <w:basedOn w:val="a0"/>
    <w:next w:val="a0"/>
    <w:uiPriority w:val="39"/>
    <w:unhideWhenUsed/>
    <w:pPr>
      <w:ind w:leftChars="600" w:left="1260"/>
    </w:pPr>
    <w:rPr>
      <w:rFonts w:ascii="Calibri" w:hAnsi="Calibri"/>
      <w:szCs w:val="22"/>
    </w:rPr>
  </w:style>
  <w:style w:type="paragraph" w:customStyle="1" w:styleId="afff">
    <w:name w:val="正文(首行缩进)"/>
    <w:basedOn w:val="a0"/>
    <w:pPr>
      <w:spacing w:line="360" w:lineRule="auto"/>
    </w:pPr>
    <w:rPr>
      <w:snapToGrid w:val="0"/>
      <w:kern w:val="0"/>
      <w:sz w:val="24"/>
    </w:rPr>
  </w:style>
  <w:style w:type="paragraph" w:styleId="af4">
    <w:name w:val="header"/>
    <w:basedOn w:val="a0"/>
    <w:link w:val="af3"/>
    <w:pPr>
      <w:pBdr>
        <w:bottom w:val="single" w:sz="6" w:space="1" w:color="auto"/>
      </w:pBdr>
      <w:tabs>
        <w:tab w:val="center" w:pos="4153"/>
        <w:tab w:val="right" w:pos="8306"/>
      </w:tabs>
      <w:snapToGrid w:val="0"/>
      <w:jc w:val="center"/>
    </w:pPr>
    <w:rPr>
      <w:sz w:val="18"/>
      <w:szCs w:val="18"/>
    </w:rPr>
  </w:style>
  <w:style w:type="paragraph" w:customStyle="1" w:styleId="2Char">
    <w:name w:val="正文文字 2 Char"/>
    <w:basedOn w:val="a0"/>
    <w:next w:val="27"/>
    <w:pPr>
      <w:jc w:val="center"/>
    </w:pPr>
    <w:rPr>
      <w:b/>
      <w:bCs/>
      <w:sz w:val="28"/>
    </w:rPr>
  </w:style>
  <w:style w:type="paragraph" w:customStyle="1" w:styleId="11">
    <w:name w:val="正文1"/>
    <w:link w:val="NormalCharCharChar"/>
    <w:pPr>
      <w:widowControl w:val="0"/>
      <w:adjustRightInd w:val="0"/>
      <w:spacing w:line="315" w:lineRule="atLeast"/>
    </w:pPr>
    <w:rPr>
      <w:rFonts w:ascii="宋体" w:hAnsi="宋体"/>
      <w:sz w:val="24"/>
    </w:rPr>
  </w:style>
  <w:style w:type="paragraph" w:customStyle="1" w:styleId="17">
    <w:name w:val="标题1"/>
    <w:basedOn w:val="a0"/>
    <w:pPr>
      <w:spacing w:line="360" w:lineRule="auto"/>
    </w:pPr>
    <w:rPr>
      <w:rFonts w:ascii="宋体" w:hAnsi="宋体"/>
    </w:rPr>
  </w:style>
  <w:style w:type="paragraph" w:styleId="a5">
    <w:name w:val="annotation text"/>
    <w:basedOn w:val="a0"/>
    <w:link w:val="a4"/>
    <w:pPr>
      <w:jc w:val="left"/>
    </w:pPr>
  </w:style>
  <w:style w:type="paragraph" w:styleId="afff0">
    <w:name w:val="Normal (Web)"/>
    <w:basedOn w:val="a0"/>
    <w:pPr>
      <w:widowControl/>
      <w:spacing w:before="100" w:beforeAutospacing="1" w:after="100" w:afterAutospacing="1"/>
      <w:jc w:val="left"/>
    </w:pPr>
    <w:rPr>
      <w:rFonts w:ascii="宋体" w:hAnsi="宋体" w:cs="宋体"/>
      <w:kern w:val="0"/>
      <w:sz w:val="24"/>
    </w:rPr>
  </w:style>
  <w:style w:type="paragraph" w:customStyle="1" w:styleId="afff1">
    <w:name w:val="报告书表格"/>
    <w:basedOn w:val="a0"/>
    <w:qFormat/>
    <w:pPr>
      <w:adjustRightInd w:val="0"/>
      <w:spacing w:before="60" w:after="60" w:line="240" w:lineRule="atLeast"/>
      <w:jc w:val="center"/>
      <w:textAlignment w:val="baseline"/>
    </w:pPr>
    <w:rPr>
      <w:kern w:val="0"/>
      <w:szCs w:val="20"/>
    </w:rPr>
  </w:style>
  <w:style w:type="paragraph" w:styleId="af9">
    <w:name w:val="Document Map"/>
    <w:basedOn w:val="a0"/>
    <w:link w:val="af8"/>
    <w:pPr>
      <w:shd w:val="clear" w:color="auto" w:fill="000080"/>
    </w:pPr>
  </w:style>
  <w:style w:type="paragraph" w:customStyle="1" w:styleId="541">
    <w:name w:val="表内541"/>
    <w:basedOn w:val="a0"/>
    <w:pPr>
      <w:adjustRightInd w:val="0"/>
      <w:snapToGrid w:val="0"/>
      <w:jc w:val="center"/>
    </w:pPr>
    <w:rPr>
      <w:sz w:val="16"/>
      <w:szCs w:val="21"/>
    </w:rPr>
  </w:style>
  <w:style w:type="paragraph" w:styleId="afb">
    <w:name w:val="Normal Indent"/>
    <w:basedOn w:val="a0"/>
    <w:link w:val="afa"/>
    <w:pPr>
      <w:widowControl/>
      <w:tabs>
        <w:tab w:val="left" w:pos="5837"/>
      </w:tabs>
      <w:adjustRightInd w:val="0"/>
      <w:snapToGrid w:val="0"/>
      <w:spacing w:line="360" w:lineRule="auto"/>
      <w:ind w:firstLineChars="550" w:firstLine="1320"/>
    </w:pPr>
    <w:rPr>
      <w:rFonts w:ascii="宋体" w:hAnsi="宋体"/>
      <w:sz w:val="24"/>
    </w:rPr>
  </w:style>
  <w:style w:type="paragraph" w:customStyle="1" w:styleId="111">
    <w:name w:val="111正文文本"/>
    <w:basedOn w:val="a0"/>
    <w:qFormat/>
    <w:pPr>
      <w:spacing w:before="78" w:line="400" w:lineRule="exact"/>
      <w:ind w:firstLineChars="200" w:firstLine="480"/>
    </w:pPr>
    <w:rPr>
      <w:sz w:val="24"/>
    </w:rPr>
  </w:style>
  <w:style w:type="paragraph" w:styleId="25">
    <w:name w:val="Body Text Indent 2"/>
    <w:basedOn w:val="a0"/>
    <w:link w:val="24"/>
    <w:pPr>
      <w:spacing w:after="120" w:line="480" w:lineRule="auto"/>
      <w:ind w:leftChars="200" w:left="420"/>
    </w:pPr>
  </w:style>
  <w:style w:type="paragraph" w:customStyle="1" w:styleId="CharCharCharChar0">
    <w:name w:val="Char Char Char Char"/>
    <w:basedOn w:val="a0"/>
    <w:next w:val="a0"/>
    <w:pPr>
      <w:spacing w:line="360" w:lineRule="auto"/>
      <w:ind w:firstLineChars="200" w:firstLine="200"/>
    </w:pPr>
    <w:rPr>
      <w:rFonts w:ascii="宋体" w:hAnsi="宋体" w:cs="宋体"/>
      <w:sz w:val="24"/>
    </w:rPr>
  </w:style>
  <w:style w:type="paragraph" w:customStyle="1" w:styleId="afc">
    <w:name w:val="陈光的正文"/>
    <w:basedOn w:val="a0"/>
    <w:link w:val="CharChar0"/>
    <w:pPr>
      <w:adjustRightInd w:val="0"/>
      <w:snapToGrid w:val="0"/>
      <w:spacing w:beforeLines="10" w:before="31" w:afterLines="10" w:after="31" w:line="360" w:lineRule="auto"/>
      <w:ind w:firstLineChars="200" w:firstLine="560"/>
    </w:pPr>
    <w:rPr>
      <w:sz w:val="28"/>
      <w:szCs w:val="20"/>
    </w:rPr>
  </w:style>
  <w:style w:type="paragraph" w:styleId="af2">
    <w:name w:val="footer"/>
    <w:basedOn w:val="a0"/>
    <w:link w:val="af1"/>
    <w:pPr>
      <w:tabs>
        <w:tab w:val="center" w:pos="4153"/>
        <w:tab w:val="right" w:pos="8306"/>
      </w:tabs>
      <w:snapToGrid w:val="0"/>
      <w:jc w:val="left"/>
    </w:pPr>
    <w:rPr>
      <w:sz w:val="18"/>
      <w:szCs w:val="18"/>
    </w:rPr>
  </w:style>
  <w:style w:type="paragraph" w:customStyle="1" w:styleId="CharCharCharCharCharChar">
    <w:name w:val="文本框 Char Char Char Char Char Char"/>
    <w:basedOn w:val="a0"/>
    <w:pPr>
      <w:adjustRightInd w:val="0"/>
      <w:snapToGrid w:val="0"/>
      <w:spacing w:line="300" w:lineRule="exact"/>
      <w:jc w:val="center"/>
    </w:pPr>
    <w:rPr>
      <w:sz w:val="24"/>
    </w:rPr>
  </w:style>
  <w:style w:type="paragraph" w:customStyle="1" w:styleId="afff2">
    <w:name w:val="基准标题"/>
    <w:basedOn w:val="a0"/>
    <w:next w:val="af2"/>
    <w:pPr>
      <w:spacing w:before="80" w:after="80" w:line="440" w:lineRule="exact"/>
      <w:ind w:firstLineChars="200" w:firstLine="200"/>
    </w:pPr>
    <w:rPr>
      <w:rFonts w:eastAsia="仿宋_GB2312"/>
      <w:sz w:val="28"/>
      <w:szCs w:val="20"/>
    </w:rPr>
  </w:style>
  <w:style w:type="paragraph" w:customStyle="1" w:styleId="310">
    <w:name w:val="标题 31"/>
    <w:basedOn w:val="a0"/>
    <w:next w:val="a0"/>
    <w:qFormat/>
    <w:pPr>
      <w:keepNext/>
      <w:keepLines/>
      <w:spacing w:before="260" w:after="260" w:line="416" w:lineRule="auto"/>
      <w:outlineLvl w:val="2"/>
    </w:pPr>
    <w:rPr>
      <w:b/>
      <w:bCs/>
      <w:sz w:val="32"/>
      <w:szCs w:val="32"/>
    </w:rPr>
  </w:style>
  <w:style w:type="paragraph" w:customStyle="1" w:styleId="18">
    <w:name w:val="正文文字1"/>
    <w:basedOn w:val="a0"/>
    <w:pPr>
      <w:spacing w:line="360" w:lineRule="auto"/>
      <w:ind w:rightChars="42" w:right="88"/>
    </w:pPr>
    <w:rPr>
      <w:rFonts w:ascii="宋体"/>
      <w:b/>
      <w:bCs/>
      <w:color w:val="000000"/>
      <w:sz w:val="28"/>
      <w:szCs w:val="28"/>
    </w:rPr>
  </w:style>
  <w:style w:type="paragraph" w:customStyle="1" w:styleId="Char10">
    <w:name w:val="Char1"/>
    <w:basedOn w:val="a0"/>
    <w:rPr>
      <w:szCs w:val="20"/>
    </w:rPr>
  </w:style>
  <w:style w:type="paragraph" w:styleId="35">
    <w:name w:val="toc 3"/>
    <w:basedOn w:val="a0"/>
    <w:next w:val="a0"/>
    <w:uiPriority w:val="39"/>
    <w:pPr>
      <w:ind w:leftChars="400" w:left="840"/>
    </w:pPr>
  </w:style>
  <w:style w:type="paragraph" w:styleId="afff3">
    <w:name w:val="List"/>
    <w:basedOn w:val="a0"/>
    <w:pPr>
      <w:ind w:left="200" w:hangingChars="200" w:hanging="200"/>
    </w:pPr>
    <w:rPr>
      <w:sz w:val="24"/>
      <w:szCs w:val="20"/>
    </w:rPr>
  </w:style>
  <w:style w:type="paragraph" w:customStyle="1" w:styleId="CharCharCharChar1">
    <w:name w:val="Char Char Char Char1"/>
    <w:basedOn w:val="a0"/>
  </w:style>
  <w:style w:type="paragraph" w:customStyle="1" w:styleId="afff4">
    <w:name w:val="表格正文"/>
    <w:basedOn w:val="afb"/>
    <w:pPr>
      <w:widowControl w:val="0"/>
      <w:tabs>
        <w:tab w:val="clear" w:pos="5837"/>
      </w:tabs>
      <w:autoSpaceDE w:val="0"/>
      <w:autoSpaceDN w:val="0"/>
      <w:adjustRightInd/>
      <w:snapToGrid/>
      <w:spacing w:line="360" w:lineRule="exact"/>
      <w:ind w:firstLineChars="0" w:firstLine="0"/>
      <w:textAlignment w:val="bottom"/>
    </w:pPr>
    <w:rPr>
      <w:rFonts w:hAnsi="Times New Roman"/>
      <w:b/>
      <w:kern w:val="0"/>
      <w:szCs w:val="20"/>
    </w:rPr>
  </w:style>
  <w:style w:type="paragraph" w:customStyle="1" w:styleId="afff5">
    <w:name w:val="表内"/>
    <w:basedOn w:val="a0"/>
    <w:pPr>
      <w:adjustRightInd w:val="0"/>
      <w:spacing w:line="240" w:lineRule="exact"/>
      <w:jc w:val="center"/>
      <w:textAlignment w:val="baseline"/>
    </w:pPr>
    <w:rPr>
      <w:szCs w:val="20"/>
    </w:rPr>
  </w:style>
  <w:style w:type="paragraph" w:customStyle="1" w:styleId="afff6">
    <w:name w:val="表头"/>
    <w:basedOn w:val="a0"/>
    <w:next w:val="a0"/>
    <w:qFormat/>
    <w:pPr>
      <w:spacing w:line="360" w:lineRule="auto"/>
      <w:jc w:val="center"/>
    </w:pPr>
    <w:rPr>
      <w:rFonts w:eastAsia="楷体_GB2312" w:cs="宋体"/>
      <w:szCs w:val="21"/>
    </w:rPr>
  </w:style>
  <w:style w:type="paragraph" w:customStyle="1" w:styleId="afff7">
    <w:name w:val="a)"/>
    <w:basedOn w:val="a0"/>
    <w:pPr>
      <w:adjustRightInd w:val="0"/>
      <w:spacing w:line="360" w:lineRule="auto"/>
      <w:ind w:firstLine="567"/>
      <w:textAlignment w:val="baseline"/>
    </w:pPr>
    <w:rPr>
      <w:kern w:val="0"/>
      <w:sz w:val="28"/>
      <w:szCs w:val="20"/>
    </w:rPr>
  </w:style>
  <w:style w:type="paragraph" w:styleId="a7">
    <w:name w:val="No Spacing"/>
    <w:link w:val="a6"/>
    <w:qFormat/>
    <w:rPr>
      <w:rFonts w:ascii="Calibri" w:hAnsi="Calibri"/>
      <w:sz w:val="22"/>
    </w:rPr>
  </w:style>
  <w:style w:type="paragraph" w:customStyle="1" w:styleId="02">
    <w:name w:val="样式 列表 + 左侧:  0 厘米 悬挂缩进: 2 字符"/>
    <w:basedOn w:val="afff3"/>
    <w:qFormat/>
    <w:pPr>
      <w:tabs>
        <w:tab w:val="center" w:pos="4153"/>
        <w:tab w:val="right" w:pos="8306"/>
      </w:tabs>
      <w:adjustRightInd w:val="0"/>
      <w:snapToGrid w:val="0"/>
      <w:ind w:left="0" w:firstLineChars="0" w:firstLine="0"/>
      <w:jc w:val="center"/>
    </w:pPr>
    <w:rPr>
      <w:bCs/>
      <w:sz w:val="21"/>
      <w:szCs w:val="21"/>
    </w:rPr>
  </w:style>
  <w:style w:type="paragraph" w:customStyle="1" w:styleId="afff8">
    <w:name w:val="名"/>
    <w:basedOn w:val="a0"/>
    <w:pPr>
      <w:spacing w:line="360" w:lineRule="auto"/>
      <w:jc w:val="center"/>
    </w:pPr>
    <w:rPr>
      <w:rFonts w:ascii="宋体"/>
      <w:b/>
      <w:sz w:val="28"/>
      <w:szCs w:val="20"/>
    </w:rPr>
  </w:style>
  <w:style w:type="paragraph" w:styleId="28">
    <w:name w:val="toc 2"/>
    <w:basedOn w:val="a0"/>
    <w:next w:val="a0"/>
    <w:uiPriority w:val="39"/>
    <w:pPr>
      <w:ind w:left="210"/>
      <w:jc w:val="left"/>
    </w:pPr>
    <w:rPr>
      <w:smallCaps/>
      <w:sz w:val="20"/>
      <w:szCs w:val="20"/>
    </w:rPr>
  </w:style>
  <w:style w:type="paragraph" w:customStyle="1" w:styleId="CharChar2CharCharCharChar">
    <w:name w:val="Char Char2 Char Char Char Char"/>
    <w:basedOn w:val="a0"/>
    <w:pPr>
      <w:adjustRightInd w:val="0"/>
      <w:snapToGrid w:val="0"/>
      <w:spacing w:line="360" w:lineRule="auto"/>
    </w:pPr>
    <w:rPr>
      <w:rFonts w:ascii="宋体" w:hAnsi="宋体" w:cs="宋体"/>
      <w:sz w:val="24"/>
    </w:rPr>
  </w:style>
  <w:style w:type="paragraph" w:styleId="34">
    <w:name w:val="Body Text Indent 3"/>
    <w:basedOn w:val="a0"/>
    <w:link w:val="33"/>
    <w:pPr>
      <w:spacing w:after="120"/>
      <w:ind w:leftChars="200" w:left="420"/>
    </w:pPr>
    <w:rPr>
      <w:sz w:val="16"/>
      <w:szCs w:val="16"/>
    </w:rPr>
  </w:style>
  <w:style w:type="paragraph" w:customStyle="1" w:styleId="012">
    <w:name w:val="样式 小四 首行缩进:  0 厘米 行距: 最小值 12 磅"/>
    <w:basedOn w:val="a0"/>
    <w:pPr>
      <w:adjustRightInd w:val="0"/>
      <w:spacing w:line="240" w:lineRule="atLeast"/>
      <w:textAlignment w:val="baseline"/>
    </w:pPr>
    <w:rPr>
      <w:kern w:val="0"/>
      <w:sz w:val="24"/>
      <w:szCs w:val="20"/>
    </w:rPr>
  </w:style>
  <w:style w:type="paragraph" w:styleId="19">
    <w:name w:val="toc 1"/>
    <w:basedOn w:val="a0"/>
    <w:next w:val="a0"/>
    <w:uiPriority w:val="39"/>
    <w:pPr>
      <w:spacing w:before="120" w:after="120"/>
      <w:jc w:val="left"/>
    </w:pPr>
    <w:rPr>
      <w:b/>
      <w:bCs/>
      <w:caps/>
      <w:sz w:val="20"/>
      <w:szCs w:val="20"/>
    </w:rPr>
  </w:style>
  <w:style w:type="paragraph" w:customStyle="1" w:styleId="1a">
    <w:name w:val="字元 字元1"/>
    <w:basedOn w:val="a0"/>
  </w:style>
  <w:style w:type="paragraph" w:customStyle="1" w:styleId="afff9">
    <w:name w:val="正文样式"/>
    <w:basedOn w:val="a0"/>
    <w:pPr>
      <w:spacing w:line="360" w:lineRule="auto"/>
      <w:ind w:firstLineChars="200" w:firstLine="480"/>
    </w:pPr>
    <w:rPr>
      <w:rFonts w:ascii="宋体" w:hAnsi="宋体"/>
      <w:color w:val="000000"/>
      <w:sz w:val="24"/>
    </w:rPr>
  </w:style>
  <w:style w:type="paragraph" w:styleId="afe">
    <w:name w:val="annotation subject"/>
    <w:basedOn w:val="a5"/>
    <w:next w:val="a5"/>
    <w:link w:val="afd"/>
    <w:rPr>
      <w:b/>
      <w:bCs/>
    </w:rPr>
  </w:style>
  <w:style w:type="paragraph" w:styleId="32">
    <w:name w:val="Body Text 3"/>
    <w:basedOn w:val="a0"/>
    <w:link w:val="31"/>
    <w:pPr>
      <w:spacing w:after="120"/>
    </w:pPr>
    <w:rPr>
      <w:kern w:val="0"/>
      <w:sz w:val="16"/>
      <w:szCs w:val="16"/>
    </w:rPr>
  </w:style>
  <w:style w:type="paragraph" w:styleId="af7">
    <w:name w:val="Body Text First Indent"/>
    <w:basedOn w:val="aff6"/>
    <w:link w:val="af6"/>
    <w:pPr>
      <w:spacing w:after="120"/>
      <w:ind w:firstLineChars="100" w:firstLine="420"/>
    </w:pPr>
    <w:rPr>
      <w:rFonts w:eastAsia="宋体"/>
      <w:sz w:val="28"/>
      <w:szCs w:val="20"/>
    </w:rPr>
  </w:style>
  <w:style w:type="paragraph" w:customStyle="1" w:styleId="puce">
    <w:name w:val="puce"/>
    <w:basedOn w:val="a0"/>
    <w:pPr>
      <w:adjustRightInd w:val="0"/>
      <w:snapToGrid w:val="0"/>
      <w:spacing w:line="360" w:lineRule="auto"/>
      <w:ind w:firstLine="425"/>
    </w:pPr>
    <w:rPr>
      <w:rFonts w:ascii="宋体" w:hAnsi="宋体"/>
      <w:spacing w:val="20"/>
      <w:sz w:val="24"/>
    </w:rPr>
  </w:style>
  <w:style w:type="paragraph" w:customStyle="1" w:styleId="xl42">
    <w:name w:val="xl42"/>
    <w:basedOn w:val="a0"/>
    <w:qFormat/>
    <w:pPr>
      <w:widowControl/>
      <w:pBdr>
        <w:top w:val="single" w:sz="12" w:space="0" w:color="auto"/>
        <w:left w:val="single" w:sz="8" w:space="0" w:color="auto"/>
        <w:right w:val="single" w:sz="12" w:space="0" w:color="auto"/>
      </w:pBdr>
      <w:spacing w:before="100" w:beforeAutospacing="1" w:after="100" w:afterAutospacing="1"/>
      <w:jc w:val="center"/>
    </w:pPr>
    <w:rPr>
      <w:rFonts w:ascii="仿宋_GB2312" w:eastAsia="仿宋_GB2312" w:hAnsi="宋体" w:cs="宋体"/>
      <w:kern w:val="0"/>
      <w:szCs w:val="21"/>
    </w:rPr>
  </w:style>
  <w:style w:type="paragraph" w:customStyle="1" w:styleId="BGWZ1">
    <w:name w:val="BGWZ1"/>
    <w:basedOn w:val="a0"/>
    <w:pPr>
      <w:snapToGrid w:val="0"/>
      <w:spacing w:line="300" w:lineRule="exact"/>
      <w:jc w:val="center"/>
    </w:pPr>
    <w:rPr>
      <w:snapToGrid w:val="0"/>
      <w:kern w:val="0"/>
      <w:szCs w:val="21"/>
      <w:lang w:eastAsia="zh-TW"/>
    </w:rPr>
  </w:style>
  <w:style w:type="paragraph" w:styleId="HTML0">
    <w:name w:val="HTML Preformatted"/>
    <w:basedOn w:val="a0"/>
    <w:link w:val="HTM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CharCharCharCharCharCharChar">
    <w:name w:val="Char Char Char Char Char Char Char"/>
    <w:basedOn w:val="a0"/>
    <w:pPr>
      <w:spacing w:line="360" w:lineRule="auto"/>
      <w:ind w:firstLineChars="200" w:firstLine="200"/>
    </w:pPr>
    <w:rPr>
      <w:rFonts w:ascii="宋体" w:hAnsi="宋体" w:cs="宋体"/>
      <w:sz w:val="24"/>
    </w:rPr>
  </w:style>
  <w:style w:type="paragraph" w:styleId="71">
    <w:name w:val="toc 7"/>
    <w:basedOn w:val="a0"/>
    <w:next w:val="a0"/>
    <w:uiPriority w:val="39"/>
    <w:unhideWhenUsed/>
    <w:pPr>
      <w:ind w:leftChars="1200" w:left="2520"/>
    </w:pPr>
    <w:rPr>
      <w:rFonts w:ascii="Calibri" w:hAnsi="Calibri"/>
      <w:szCs w:val="22"/>
    </w:rPr>
  </w:style>
  <w:style w:type="paragraph" w:styleId="27">
    <w:name w:val="Body Text 2"/>
    <w:basedOn w:val="a0"/>
    <w:link w:val="26"/>
    <w:pPr>
      <w:spacing w:after="120" w:line="480" w:lineRule="auto"/>
    </w:pPr>
  </w:style>
  <w:style w:type="paragraph" w:customStyle="1" w:styleId="afffa">
    <w:name w:val="等核实"/>
    <w:basedOn w:val="ad"/>
    <w:pPr>
      <w:tabs>
        <w:tab w:val="left" w:pos="4305"/>
      </w:tabs>
      <w:snapToGrid w:val="0"/>
      <w:spacing w:after="0" w:line="360" w:lineRule="auto"/>
      <w:ind w:leftChars="0" w:left="0" w:firstLineChars="225" w:firstLine="540"/>
      <w:textAlignment w:val="auto"/>
    </w:pPr>
    <w:rPr>
      <w:rFonts w:hAnsi="宋体"/>
      <w:kern w:val="2"/>
      <w:sz w:val="24"/>
      <w:szCs w:val="24"/>
    </w:rPr>
  </w:style>
  <w:style w:type="paragraph" w:customStyle="1" w:styleId="22">
    <w:name w:val="样式 样式 样式 正文文本 + 首行缩进:  2 字符 + 宋体 首行缩进:  2 字符 + 宋体 黑色"/>
    <w:basedOn w:val="a0"/>
    <w:link w:val="22Char"/>
    <w:pPr>
      <w:adjustRightInd w:val="0"/>
      <w:snapToGrid w:val="0"/>
      <w:spacing w:before="120" w:line="300" w:lineRule="auto"/>
      <w:ind w:firstLineChars="200" w:firstLine="480"/>
      <w:textAlignment w:val="baseline"/>
    </w:pPr>
    <w:rPr>
      <w:rFonts w:cs="宋体"/>
      <w:snapToGrid w:val="0"/>
      <w:color w:val="000000"/>
      <w:kern w:val="0"/>
      <w:sz w:val="24"/>
    </w:rPr>
  </w:style>
  <w:style w:type="paragraph" w:styleId="61">
    <w:name w:val="toc 6"/>
    <w:basedOn w:val="a0"/>
    <w:next w:val="a0"/>
    <w:uiPriority w:val="39"/>
    <w:unhideWhenUsed/>
    <w:pPr>
      <w:ind w:leftChars="1000" w:left="2100"/>
    </w:pPr>
    <w:rPr>
      <w:rFonts w:ascii="Calibri" w:hAnsi="Calibri"/>
      <w:szCs w:val="22"/>
    </w:rPr>
  </w:style>
  <w:style w:type="paragraph" w:customStyle="1" w:styleId="xl26">
    <w:name w:val="xl26"/>
    <w:basedOn w:val="a0"/>
    <w:pPr>
      <w:widowControl/>
      <w:spacing w:before="100" w:beforeAutospacing="1" w:after="100" w:afterAutospacing="1"/>
      <w:jc w:val="center"/>
      <w:textAlignment w:val="center"/>
    </w:pPr>
    <w:rPr>
      <w:rFonts w:ascii="Arial Unicode MS" w:eastAsia="Arial Unicode MS" w:hAnsi="Arial Unicode MS" w:cs="Arial Unicode MS"/>
      <w:kern w:val="0"/>
      <w:sz w:val="22"/>
      <w:szCs w:val="22"/>
    </w:rPr>
  </w:style>
  <w:style w:type="paragraph" w:styleId="23">
    <w:name w:val="Body Text First Indent 2"/>
    <w:basedOn w:val="ad"/>
    <w:link w:val="21"/>
    <w:pPr>
      <w:adjustRightInd/>
      <w:spacing w:line="240" w:lineRule="auto"/>
      <w:ind w:firstLineChars="200" w:firstLine="420"/>
      <w:textAlignment w:val="auto"/>
    </w:pPr>
    <w:rPr>
      <w:kern w:val="2"/>
      <w:szCs w:val="24"/>
    </w:rPr>
  </w:style>
  <w:style w:type="paragraph" w:customStyle="1" w:styleId="222222">
    <w:name w:val="目录222222"/>
    <w:basedOn w:val="a0"/>
    <w:pPr>
      <w:keepNext/>
      <w:keepLines/>
      <w:widowControl/>
      <w:adjustRightInd w:val="0"/>
      <w:snapToGrid w:val="0"/>
      <w:spacing w:before="120" w:after="120" w:line="480" w:lineRule="exact"/>
      <w:jc w:val="left"/>
      <w:outlineLvl w:val="1"/>
    </w:pPr>
    <w:rPr>
      <w:rFonts w:ascii="方正大标宋简体" w:cs="宋体"/>
      <w:b/>
      <w:bCs/>
      <w:kern w:val="0"/>
      <w:sz w:val="28"/>
      <w:szCs w:val="32"/>
    </w:rPr>
  </w:style>
  <w:style w:type="paragraph" w:styleId="aff6">
    <w:name w:val="Body Text"/>
    <w:basedOn w:val="a0"/>
    <w:link w:val="aff5"/>
    <w:rPr>
      <w:rFonts w:eastAsia="仿宋_GB2312"/>
      <w:sz w:val="18"/>
    </w:rPr>
  </w:style>
  <w:style w:type="paragraph" w:styleId="52">
    <w:name w:val="toc 5"/>
    <w:basedOn w:val="a0"/>
    <w:next w:val="a0"/>
    <w:uiPriority w:val="39"/>
    <w:unhideWhenUsed/>
    <w:pPr>
      <w:ind w:leftChars="800" w:left="1680"/>
    </w:pPr>
    <w:rPr>
      <w:rFonts w:ascii="Calibri" w:hAnsi="Calibri"/>
      <w:szCs w:val="22"/>
    </w:rPr>
  </w:style>
  <w:style w:type="paragraph" w:customStyle="1" w:styleId="afffb">
    <w:name w:val="图名"/>
    <w:basedOn w:val="a0"/>
    <w:pPr>
      <w:spacing w:beforeLines="20" w:before="62" w:afterLines="20" w:after="62" w:line="300" w:lineRule="auto"/>
      <w:ind w:firstLineChars="200" w:firstLine="480"/>
      <w:jc w:val="center"/>
    </w:pPr>
    <w:rPr>
      <w:rFonts w:ascii="Arial" w:hAnsi="Arial"/>
      <w:b/>
      <w:bCs/>
      <w:sz w:val="24"/>
    </w:rPr>
  </w:style>
  <w:style w:type="paragraph" w:customStyle="1" w:styleId="afffc">
    <w:name w:val="表内字"/>
    <w:pPr>
      <w:spacing w:line="312" w:lineRule="auto"/>
      <w:jc w:val="center"/>
    </w:pPr>
    <w:rPr>
      <w:color w:val="000000"/>
      <w:sz w:val="21"/>
    </w:rPr>
  </w:style>
  <w:style w:type="paragraph" w:customStyle="1" w:styleId="aff4">
    <w:name w:val="文章格式"/>
    <w:basedOn w:val="a0"/>
    <w:link w:val="Char2"/>
    <w:qFormat/>
    <w:pPr>
      <w:ind w:firstLineChars="200" w:firstLine="200"/>
    </w:pPr>
    <w:rPr>
      <w:rFonts w:ascii="Arial" w:hAnsi="Arial"/>
    </w:rPr>
  </w:style>
  <w:style w:type="paragraph" w:styleId="aff0">
    <w:name w:val="caption"/>
    <w:basedOn w:val="a0"/>
    <w:next w:val="a0"/>
    <w:link w:val="aff"/>
    <w:qFormat/>
    <w:pPr>
      <w:tabs>
        <w:tab w:val="center" w:pos="4422"/>
      </w:tabs>
      <w:adjustRightInd w:val="0"/>
      <w:snapToGrid w:val="0"/>
      <w:spacing w:before="120" w:line="300" w:lineRule="auto"/>
    </w:pPr>
    <w:rPr>
      <w:rFonts w:ascii="Arial" w:eastAsia="黑体" w:hAnsi="Arial" w:cs="Arial"/>
      <w:snapToGrid w:val="0"/>
      <w:kern w:val="0"/>
      <w:szCs w:val="21"/>
    </w:rPr>
  </w:style>
  <w:style w:type="paragraph" w:customStyle="1" w:styleId="29">
    <w:name w:val="2级标题"/>
    <w:basedOn w:val="a0"/>
    <w:pPr>
      <w:spacing w:line="440" w:lineRule="exact"/>
    </w:pPr>
    <w:rPr>
      <w:rFonts w:ascii="方正宋黑简体"/>
      <w:b/>
      <w:sz w:val="30"/>
      <w:szCs w:val="30"/>
    </w:rPr>
  </w:style>
  <w:style w:type="paragraph" w:customStyle="1" w:styleId="afffd">
    <w:name w:val="表中文字"/>
    <w:basedOn w:val="a0"/>
    <w:pPr>
      <w:snapToGrid w:val="0"/>
      <w:spacing w:line="340" w:lineRule="exact"/>
      <w:jc w:val="center"/>
    </w:pPr>
    <w:rPr>
      <w:rFonts w:ascii="Arial" w:hAnsi="Arial"/>
      <w:kern w:val="0"/>
      <w:lang w:eastAsia="zh-TW"/>
    </w:rPr>
  </w:style>
  <w:style w:type="paragraph" w:customStyle="1" w:styleId="xl25">
    <w:name w:val="xl25"/>
    <w:basedOn w:val="a0"/>
    <w:pPr>
      <w:widowControl/>
      <w:spacing w:before="100" w:beforeAutospacing="1" w:after="100" w:afterAutospacing="1"/>
      <w:jc w:val="center"/>
    </w:pPr>
    <w:rPr>
      <w:rFonts w:ascii="Courier New" w:hAnsi="Courier New" w:cs="Courier New"/>
      <w:kern w:val="0"/>
      <w:sz w:val="24"/>
      <w:szCs w:val="20"/>
    </w:rPr>
  </w:style>
  <w:style w:type="paragraph" w:customStyle="1" w:styleId="afffe">
    <w:name w:val="一般表格格式"/>
    <w:basedOn w:val="a0"/>
    <w:qFormat/>
    <w:pPr>
      <w:spacing w:line="360" w:lineRule="exact"/>
      <w:jc w:val="center"/>
    </w:pPr>
    <w:rPr>
      <w:szCs w:val="20"/>
    </w:rPr>
  </w:style>
  <w:style w:type="paragraph" w:customStyle="1" w:styleId="xl50">
    <w:name w:val="xl50"/>
    <w:basedOn w:val="a0"/>
    <w:pPr>
      <w:widowControl/>
      <w:spacing w:before="100" w:after="100"/>
      <w:jc w:val="center"/>
    </w:pPr>
    <w:rPr>
      <w:rFonts w:ascii="宋体" w:hAnsi="宋体" w:hint="eastAsia"/>
      <w:kern w:val="0"/>
      <w:sz w:val="24"/>
      <w:szCs w:val="20"/>
    </w:rPr>
  </w:style>
  <w:style w:type="paragraph" w:customStyle="1" w:styleId="2a">
    <w:name w:val="样式2"/>
    <w:basedOn w:val="a0"/>
    <w:next w:val="a0"/>
    <w:pPr>
      <w:spacing w:line="520" w:lineRule="exact"/>
      <w:ind w:firstLineChars="200" w:firstLine="480"/>
    </w:pPr>
    <w:rPr>
      <w:rFonts w:ascii="华文细黑" w:eastAsia="华文细黑" w:hAnsi="华文细黑"/>
      <w:b/>
      <w:color w:val="000000"/>
      <w:sz w:val="24"/>
    </w:rPr>
  </w:style>
  <w:style w:type="paragraph" w:customStyle="1" w:styleId="affff">
    <w:name w:val="框图内容"/>
    <w:basedOn w:val="a0"/>
    <w:pPr>
      <w:spacing w:line="320" w:lineRule="exact"/>
      <w:jc w:val="center"/>
    </w:pPr>
    <w:rPr>
      <w:rFonts w:ascii="宋体" w:hAnsi="宋体"/>
      <w:b/>
      <w:bCs/>
    </w:rPr>
  </w:style>
  <w:style w:type="paragraph" w:customStyle="1" w:styleId="Char2CharCharCharCharCharChar">
    <w:name w:val="Char2 Char Char Char Char Char Char"/>
    <w:basedOn w:val="a0"/>
  </w:style>
  <w:style w:type="paragraph" w:customStyle="1" w:styleId="1b">
    <w:name w:val="样式1"/>
    <w:basedOn w:val="a0"/>
    <w:pPr>
      <w:spacing w:line="500" w:lineRule="exact"/>
      <w:ind w:firstLineChars="200" w:firstLine="480"/>
    </w:pPr>
    <w:rPr>
      <w:rFonts w:ascii="Arial" w:hAnsi="Arial" w:cs="Arial"/>
      <w:color w:val="000000"/>
      <w:sz w:val="24"/>
    </w:rPr>
  </w:style>
  <w:style w:type="paragraph" w:customStyle="1" w:styleId="51">
    <w:name w:val="5文章(治)"/>
    <w:basedOn w:val="a0"/>
    <w:link w:val="5Char"/>
    <w:qFormat/>
    <w:pPr>
      <w:spacing w:line="360" w:lineRule="auto"/>
      <w:ind w:firstLineChars="200" w:firstLine="560"/>
    </w:pPr>
    <w:rPr>
      <w:sz w:val="24"/>
      <w:szCs w:val="20"/>
    </w:rPr>
  </w:style>
  <w:style w:type="paragraph" w:customStyle="1" w:styleId="affff0">
    <w:name w:val="表格文本"/>
    <w:basedOn w:val="a0"/>
    <w:pPr>
      <w:autoSpaceDE w:val="0"/>
      <w:adjustRightInd w:val="0"/>
      <w:snapToGrid w:val="0"/>
      <w:spacing w:line="360" w:lineRule="auto"/>
      <w:jc w:val="center"/>
    </w:pPr>
    <w:rPr>
      <w:snapToGrid w:val="0"/>
      <w:color w:val="000000"/>
      <w:kern w:val="0"/>
      <w:szCs w:val="21"/>
    </w:rPr>
  </w:style>
  <w:style w:type="paragraph" w:customStyle="1" w:styleId="affff1">
    <w:name w:val="表内文字小"/>
    <w:basedOn w:val="a0"/>
    <w:pPr>
      <w:adjustRightInd w:val="0"/>
      <w:snapToGrid w:val="0"/>
      <w:jc w:val="center"/>
    </w:pPr>
    <w:rPr>
      <w:rFonts w:ascii="宋体" w:hAnsi="Times"/>
      <w:szCs w:val="20"/>
    </w:rPr>
  </w:style>
  <w:style w:type="paragraph" w:customStyle="1" w:styleId="ParaCharCharCharChar">
    <w:name w:val="默认段落字体 Para Char Char Char Char"/>
    <w:basedOn w:val="a0"/>
    <w:semiHidden/>
    <w:pPr>
      <w:widowControl/>
      <w:jc w:val="left"/>
    </w:pPr>
    <w:rPr>
      <w:rFonts w:ascii="宋体" w:hAnsi="宋体" w:cs="宋体"/>
      <w:kern w:val="0"/>
      <w:sz w:val="24"/>
    </w:rPr>
  </w:style>
  <w:style w:type="paragraph" w:customStyle="1" w:styleId="affff2">
    <w:name w:val="小四表文左齐"/>
    <w:basedOn w:val="a0"/>
    <w:qFormat/>
    <w:pPr>
      <w:tabs>
        <w:tab w:val="left" w:pos="420"/>
        <w:tab w:val="left" w:pos="644"/>
      </w:tabs>
      <w:snapToGrid w:val="0"/>
      <w:spacing w:line="360" w:lineRule="auto"/>
      <w:ind w:left="644" w:hanging="420"/>
    </w:pPr>
    <w:rPr>
      <w:rFonts w:ascii="宋体" w:hAnsi="宋体"/>
      <w:sz w:val="24"/>
    </w:rPr>
  </w:style>
  <w:style w:type="paragraph" w:customStyle="1" w:styleId="88888888888">
    <w:name w:val="样式88888888888"/>
    <w:basedOn w:val="a0"/>
    <w:link w:val="88888888888Char"/>
    <w:pPr>
      <w:adjustRightInd w:val="0"/>
      <w:jc w:val="center"/>
      <w:textAlignment w:val="baseline"/>
    </w:pPr>
    <w:rPr>
      <w:rFonts w:ascii="宋体" w:hAnsi="宋体"/>
      <w:bCs/>
      <w:kern w:val="0"/>
      <w:szCs w:val="21"/>
    </w:rPr>
  </w:style>
  <w:style w:type="paragraph" w:customStyle="1" w:styleId="CharChar1">
    <w:name w:val="Char Char1"/>
    <w:basedOn w:val="a0"/>
    <w:next w:val="a0"/>
    <w:pPr>
      <w:spacing w:line="360" w:lineRule="auto"/>
      <w:ind w:firstLineChars="200" w:firstLine="200"/>
    </w:pPr>
  </w:style>
  <w:style w:type="paragraph" w:customStyle="1" w:styleId="CharCharCharCharCharCharCharCharCharCharCharCharCharCharCharChar">
    <w:name w:val="Char Char Char Char Char Char Char Char Char Char Char Char Char Char Char Char"/>
    <w:basedOn w:val="a0"/>
    <w:rPr>
      <w:sz w:val="32"/>
      <w:szCs w:val="32"/>
    </w:rPr>
  </w:style>
  <w:style w:type="paragraph" w:customStyle="1" w:styleId="Char4">
    <w:name w:val="Char"/>
    <w:basedOn w:val="a0"/>
  </w:style>
  <w:style w:type="paragraph" w:styleId="affff3">
    <w:name w:val="List Paragraph"/>
    <w:basedOn w:val="a0"/>
    <w:qFormat/>
    <w:pPr>
      <w:ind w:firstLineChars="200" w:firstLine="420"/>
    </w:pPr>
    <w:rPr>
      <w:rFonts w:ascii="Calibri" w:hAnsi="Calibri"/>
      <w:szCs w:val="21"/>
    </w:rPr>
  </w:style>
  <w:style w:type="paragraph" w:customStyle="1" w:styleId="aff3">
    <w:name w:val="表 头"/>
    <w:basedOn w:val="a0"/>
    <w:link w:val="Char0"/>
    <w:pPr>
      <w:adjustRightInd w:val="0"/>
      <w:spacing w:before="120" w:after="120" w:line="360" w:lineRule="atLeast"/>
      <w:jc w:val="center"/>
    </w:pPr>
    <w:rPr>
      <w:rFonts w:ascii="Arial" w:eastAsia="黑体" w:cs="Arial"/>
      <w:b/>
      <w:color w:val="000000"/>
      <w:kern w:val="0"/>
      <w:szCs w:val="21"/>
    </w:rPr>
  </w:style>
  <w:style w:type="paragraph" w:customStyle="1" w:styleId="36">
    <w:name w:val="样式3"/>
    <w:basedOn w:val="a0"/>
    <w:pPr>
      <w:adjustRightInd w:val="0"/>
      <w:snapToGrid w:val="0"/>
      <w:spacing w:line="312" w:lineRule="auto"/>
      <w:jc w:val="center"/>
    </w:pPr>
    <w:rPr>
      <w:snapToGrid w:val="0"/>
      <w:color w:val="000000"/>
      <w:kern w:val="0"/>
      <w:szCs w:val="20"/>
    </w:rPr>
  </w:style>
  <w:style w:type="paragraph" w:customStyle="1" w:styleId="affff4">
    <w:name w:val="表内文字"/>
    <w:basedOn w:val="a0"/>
    <w:qFormat/>
    <w:pPr>
      <w:spacing w:line="360" w:lineRule="exact"/>
      <w:jc w:val="center"/>
    </w:pPr>
    <w:rPr>
      <w:spacing w:val="20"/>
      <w:kern w:val="0"/>
      <w:szCs w:val="20"/>
    </w:rPr>
  </w:style>
  <w:style w:type="paragraph" w:customStyle="1" w:styleId="2b">
    <w:name w:val="表格文字2"/>
    <w:basedOn w:val="a0"/>
    <w:pPr>
      <w:tabs>
        <w:tab w:val="left" w:pos="277"/>
        <w:tab w:val="left" w:pos="600"/>
        <w:tab w:val="left" w:pos="780"/>
        <w:tab w:val="left" w:pos="2517"/>
      </w:tabs>
      <w:adjustRightInd w:val="0"/>
      <w:spacing w:before="60" w:line="440" w:lineRule="exact"/>
      <w:ind w:firstLineChars="200" w:firstLine="200"/>
      <w:jc w:val="center"/>
      <w:textAlignment w:val="baseline"/>
    </w:pPr>
    <w:rPr>
      <w:rFonts w:eastAsia="仿宋_GB2312"/>
      <w:kern w:val="0"/>
      <w:sz w:val="28"/>
      <w:szCs w:val="21"/>
    </w:rPr>
  </w:style>
  <w:style w:type="paragraph" w:customStyle="1" w:styleId="affff5">
    <w:name w:val="样式 表格文字居中 + 五号"/>
    <w:basedOn w:val="aff8"/>
    <w:qFormat/>
    <w:pPr>
      <w:adjustRightInd w:val="0"/>
      <w:snapToGrid w:val="0"/>
      <w:spacing w:line="240" w:lineRule="auto"/>
      <w:ind w:leftChars="0" w:left="0"/>
    </w:pPr>
    <w:rPr>
      <w:snapToGrid w:val="0"/>
      <w:spacing w:val="-6"/>
      <w:kern w:val="0"/>
      <w:sz w:val="21"/>
      <w:szCs w:val="21"/>
    </w:rPr>
  </w:style>
  <w:style w:type="paragraph" w:customStyle="1" w:styleId="AAA">
    <w:name w:val="正文AAA"/>
    <w:basedOn w:val="a0"/>
    <w:link w:val="AAACharChar"/>
    <w:pPr>
      <w:spacing w:line="500" w:lineRule="exact"/>
      <w:ind w:firstLineChars="200" w:firstLine="480"/>
    </w:pPr>
    <w:rPr>
      <w:rFonts w:ascii="宋体" w:hAnsi="宋体"/>
      <w:kern w:val="0"/>
      <w:sz w:val="24"/>
      <w:szCs w:val="20"/>
    </w:rPr>
  </w:style>
  <w:style w:type="paragraph" w:customStyle="1" w:styleId="affff6">
    <w:name w:val="表格文字"/>
    <w:basedOn w:val="a0"/>
    <w:qFormat/>
    <w:pPr>
      <w:jc w:val="center"/>
    </w:pPr>
    <w:rPr>
      <w:rFonts w:ascii="宋体" w:eastAsia="仿宋_GB2312" w:hAnsi="宋体"/>
      <w:kern w:val="44"/>
      <w:sz w:val="24"/>
    </w:rPr>
  </w:style>
  <w:style w:type="table" w:styleId="affff7">
    <w:name w:val="Table Grid"/>
    <w:basedOn w:val="a2"/>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7">
    <w:name w:val="Table List 3"/>
    <w:basedOn w:val="a2"/>
    <w:pPr>
      <w:widowControl w:val="0"/>
      <w:jc w:val="both"/>
    </w:pPr>
    <w:tblPr>
      <w:tblBorders>
        <w:top w:val="single" w:sz="12" w:space="0" w:color="000000"/>
        <w:bottom w:val="single" w:sz="12" w:space="0" w:color="000000"/>
        <w:insideH w:val="single" w:sz="4" w:space="0" w:color="auto"/>
        <w:insideV w:val="single" w:sz="4" w:space="0" w:color="auto"/>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1" Type="http://schemas.openxmlformats.org/officeDocument/2006/relationships/image" Target="media/image8.png"/><Relationship Id="rId42" Type="http://schemas.openxmlformats.org/officeDocument/2006/relationships/image" Target="media/image28.jpeg"/><Relationship Id="rId63" Type="http://schemas.openxmlformats.org/officeDocument/2006/relationships/image" Target="media/image49.jpeg"/><Relationship Id="rId84" Type="http://schemas.openxmlformats.org/officeDocument/2006/relationships/image" Target="media/image70.jpeg"/><Relationship Id="rId138" Type="http://schemas.openxmlformats.org/officeDocument/2006/relationships/theme" Target="theme/theme1.xml"/><Relationship Id="rId16" Type="http://schemas.openxmlformats.org/officeDocument/2006/relationships/image" Target="media/image4.jpeg"/><Relationship Id="rId107" Type="http://schemas.openxmlformats.org/officeDocument/2006/relationships/image" Target="media/image93.jpeg"/><Relationship Id="rId11" Type="http://schemas.openxmlformats.org/officeDocument/2006/relationships/header" Target="header1.xml"/><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image" Target="media/image88.jpeg"/><Relationship Id="rId123" Type="http://schemas.openxmlformats.org/officeDocument/2006/relationships/image" Target="media/image109.jpeg"/><Relationship Id="rId128" Type="http://schemas.openxmlformats.org/officeDocument/2006/relationships/image" Target="media/image114.jpeg"/><Relationship Id="rId5" Type="http://schemas.openxmlformats.org/officeDocument/2006/relationships/numbering" Target="numbering.xml"/><Relationship Id="rId90" Type="http://schemas.openxmlformats.org/officeDocument/2006/relationships/image" Target="media/image76.jpeg"/><Relationship Id="rId95" Type="http://schemas.openxmlformats.org/officeDocument/2006/relationships/image" Target="media/image81.jpeg"/><Relationship Id="rId22" Type="http://schemas.openxmlformats.org/officeDocument/2006/relationships/hyperlink" Target="https://baike.so.com/doc/6119495-6332640.html" TargetMode="External"/><Relationship Id="rId27" Type="http://schemas.openxmlformats.org/officeDocument/2006/relationships/image" Target="media/image13.jpeg"/><Relationship Id="rId43" Type="http://schemas.openxmlformats.org/officeDocument/2006/relationships/image" Target="media/image29.jpeg"/><Relationship Id="rId48" Type="http://schemas.openxmlformats.org/officeDocument/2006/relationships/image" Target="media/image34.jpeg"/><Relationship Id="rId64" Type="http://schemas.openxmlformats.org/officeDocument/2006/relationships/image" Target="media/image50.jpeg"/><Relationship Id="rId69" Type="http://schemas.openxmlformats.org/officeDocument/2006/relationships/image" Target="media/image55.jpeg"/><Relationship Id="rId113" Type="http://schemas.openxmlformats.org/officeDocument/2006/relationships/image" Target="media/image99.jpeg"/><Relationship Id="rId118" Type="http://schemas.openxmlformats.org/officeDocument/2006/relationships/image" Target="media/image104.jpeg"/><Relationship Id="rId134" Type="http://schemas.openxmlformats.org/officeDocument/2006/relationships/image" Target="media/image120.jpeg"/><Relationship Id="rId80" Type="http://schemas.openxmlformats.org/officeDocument/2006/relationships/image" Target="media/image66.jpeg"/><Relationship Id="rId85" Type="http://schemas.openxmlformats.org/officeDocument/2006/relationships/image" Target="media/image71.jpeg"/><Relationship Id="rId12" Type="http://schemas.openxmlformats.org/officeDocument/2006/relationships/footer" Target="footer1.xml"/><Relationship Id="rId17" Type="http://schemas.openxmlformats.org/officeDocument/2006/relationships/image" Target="media/image5.jpeg"/><Relationship Id="rId33" Type="http://schemas.openxmlformats.org/officeDocument/2006/relationships/image" Target="media/image19.jpeg"/><Relationship Id="rId38" Type="http://schemas.openxmlformats.org/officeDocument/2006/relationships/image" Target="media/image24.jpeg"/><Relationship Id="rId59" Type="http://schemas.openxmlformats.org/officeDocument/2006/relationships/image" Target="media/image45.jpeg"/><Relationship Id="rId103" Type="http://schemas.openxmlformats.org/officeDocument/2006/relationships/image" Target="media/image89.jpeg"/><Relationship Id="rId108" Type="http://schemas.openxmlformats.org/officeDocument/2006/relationships/image" Target="media/image94.jpeg"/><Relationship Id="rId124" Type="http://schemas.openxmlformats.org/officeDocument/2006/relationships/image" Target="media/image110.jpeg"/><Relationship Id="rId129" Type="http://schemas.openxmlformats.org/officeDocument/2006/relationships/image" Target="media/image115.jpeg"/><Relationship Id="rId54" Type="http://schemas.openxmlformats.org/officeDocument/2006/relationships/image" Target="media/image40.jpeg"/><Relationship Id="rId70" Type="http://schemas.openxmlformats.org/officeDocument/2006/relationships/image" Target="media/image56.jpeg"/><Relationship Id="rId75" Type="http://schemas.openxmlformats.org/officeDocument/2006/relationships/image" Target="media/image61.jpeg"/><Relationship Id="rId91" Type="http://schemas.openxmlformats.org/officeDocument/2006/relationships/image" Target="media/image77.jpeg"/><Relationship Id="rId96" Type="http://schemas.openxmlformats.org/officeDocument/2006/relationships/image" Target="media/image82.jpe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9.jpeg"/><Relationship Id="rId28" Type="http://schemas.openxmlformats.org/officeDocument/2006/relationships/image" Target="media/image14.jpeg"/><Relationship Id="rId49" Type="http://schemas.openxmlformats.org/officeDocument/2006/relationships/image" Target="media/image35.jpeg"/><Relationship Id="rId114" Type="http://schemas.openxmlformats.org/officeDocument/2006/relationships/image" Target="media/image100.jpeg"/><Relationship Id="rId119" Type="http://schemas.openxmlformats.org/officeDocument/2006/relationships/image" Target="media/image105.jpeg"/><Relationship Id="rId44" Type="http://schemas.openxmlformats.org/officeDocument/2006/relationships/image" Target="media/image30.jpeg"/><Relationship Id="rId60" Type="http://schemas.openxmlformats.org/officeDocument/2006/relationships/image" Target="media/image46.jpeg"/><Relationship Id="rId65" Type="http://schemas.openxmlformats.org/officeDocument/2006/relationships/image" Target="media/image51.jpeg"/><Relationship Id="rId81" Type="http://schemas.openxmlformats.org/officeDocument/2006/relationships/image" Target="media/image67.jpeg"/><Relationship Id="rId86" Type="http://schemas.openxmlformats.org/officeDocument/2006/relationships/image" Target="media/image72.jpeg"/><Relationship Id="rId130" Type="http://schemas.openxmlformats.org/officeDocument/2006/relationships/image" Target="media/image116.jpeg"/><Relationship Id="rId135" Type="http://schemas.openxmlformats.org/officeDocument/2006/relationships/image" Target="media/image121.jpeg"/><Relationship Id="rId13" Type="http://schemas.openxmlformats.org/officeDocument/2006/relationships/image" Target="media/image1.jpeg"/><Relationship Id="rId18" Type="http://schemas.openxmlformats.org/officeDocument/2006/relationships/image" Target="media/image6.jpeg"/><Relationship Id="rId39" Type="http://schemas.openxmlformats.org/officeDocument/2006/relationships/image" Target="media/image25.jpeg"/><Relationship Id="rId109" Type="http://schemas.openxmlformats.org/officeDocument/2006/relationships/image" Target="media/image95.jpe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image" Target="media/image83.jpeg"/><Relationship Id="rId104" Type="http://schemas.openxmlformats.org/officeDocument/2006/relationships/image" Target="media/image90.jpeg"/><Relationship Id="rId120" Type="http://schemas.openxmlformats.org/officeDocument/2006/relationships/image" Target="media/image106.jpeg"/><Relationship Id="rId125" Type="http://schemas.openxmlformats.org/officeDocument/2006/relationships/image" Target="media/image111.jpeg"/><Relationship Id="rId7" Type="http://schemas.openxmlformats.org/officeDocument/2006/relationships/settings" Target="settings.xml"/><Relationship Id="rId71" Type="http://schemas.openxmlformats.org/officeDocument/2006/relationships/image" Target="media/image57.jpeg"/><Relationship Id="rId92" Type="http://schemas.openxmlformats.org/officeDocument/2006/relationships/image" Target="media/image78.jpeg"/><Relationship Id="rId2" Type="http://schemas.openxmlformats.org/officeDocument/2006/relationships/customXml" Target="../customXml/item2.xml"/><Relationship Id="rId29" Type="http://schemas.openxmlformats.org/officeDocument/2006/relationships/image" Target="media/image15.jpeg"/><Relationship Id="rId24" Type="http://schemas.openxmlformats.org/officeDocument/2006/relationships/image" Target="media/image10.jpe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52.jpeg"/><Relationship Id="rId87" Type="http://schemas.openxmlformats.org/officeDocument/2006/relationships/image" Target="media/image73.jpeg"/><Relationship Id="rId110" Type="http://schemas.openxmlformats.org/officeDocument/2006/relationships/image" Target="media/image96.jpeg"/><Relationship Id="rId115" Type="http://schemas.openxmlformats.org/officeDocument/2006/relationships/image" Target="media/image101.jpeg"/><Relationship Id="rId131" Type="http://schemas.openxmlformats.org/officeDocument/2006/relationships/image" Target="media/image117.jpeg"/><Relationship Id="rId136" Type="http://schemas.openxmlformats.org/officeDocument/2006/relationships/image" Target="media/image122.jpeg"/><Relationship Id="rId61" Type="http://schemas.openxmlformats.org/officeDocument/2006/relationships/image" Target="media/image47.jpeg"/><Relationship Id="rId82" Type="http://schemas.openxmlformats.org/officeDocument/2006/relationships/image" Target="media/image68.jpeg"/><Relationship Id="rId19" Type="http://schemas.openxmlformats.org/officeDocument/2006/relationships/image" Target="media/image7.emf"/><Relationship Id="rId14" Type="http://schemas.openxmlformats.org/officeDocument/2006/relationships/image" Target="media/image2.jpeg"/><Relationship Id="rId30" Type="http://schemas.openxmlformats.org/officeDocument/2006/relationships/image" Target="media/image16.jpeg"/><Relationship Id="rId35" Type="http://schemas.openxmlformats.org/officeDocument/2006/relationships/image" Target="media/image21.jpeg"/><Relationship Id="rId56" Type="http://schemas.openxmlformats.org/officeDocument/2006/relationships/image" Target="media/image42.jpeg"/><Relationship Id="rId77" Type="http://schemas.openxmlformats.org/officeDocument/2006/relationships/image" Target="media/image63.jpeg"/><Relationship Id="rId100" Type="http://schemas.openxmlformats.org/officeDocument/2006/relationships/image" Target="media/image86.jpeg"/><Relationship Id="rId105" Type="http://schemas.openxmlformats.org/officeDocument/2006/relationships/image" Target="media/image91.jpeg"/><Relationship Id="rId126" Type="http://schemas.openxmlformats.org/officeDocument/2006/relationships/image" Target="media/image112.jpeg"/><Relationship Id="rId8" Type="http://schemas.openxmlformats.org/officeDocument/2006/relationships/webSettings" Target="webSettings.xml"/><Relationship Id="rId51" Type="http://schemas.openxmlformats.org/officeDocument/2006/relationships/image" Target="media/image37.jpeg"/><Relationship Id="rId72" Type="http://schemas.openxmlformats.org/officeDocument/2006/relationships/image" Target="media/image58.jpeg"/><Relationship Id="rId93" Type="http://schemas.openxmlformats.org/officeDocument/2006/relationships/image" Target="media/image79.emf"/><Relationship Id="rId98" Type="http://schemas.openxmlformats.org/officeDocument/2006/relationships/image" Target="media/image84.jpeg"/><Relationship Id="rId121" Type="http://schemas.openxmlformats.org/officeDocument/2006/relationships/image" Target="media/image107.jpeg"/><Relationship Id="rId3" Type="http://schemas.openxmlformats.org/officeDocument/2006/relationships/customXml" Target="../customXml/item3.xml"/><Relationship Id="rId25" Type="http://schemas.openxmlformats.org/officeDocument/2006/relationships/image" Target="media/image11.jpeg"/><Relationship Id="rId46" Type="http://schemas.openxmlformats.org/officeDocument/2006/relationships/image" Target="media/image32.jpeg"/><Relationship Id="rId67" Type="http://schemas.openxmlformats.org/officeDocument/2006/relationships/image" Target="media/image53.jpeg"/><Relationship Id="rId116" Type="http://schemas.openxmlformats.org/officeDocument/2006/relationships/image" Target="media/image102.jpeg"/><Relationship Id="rId137"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image" Target="media/image27.jpeg"/><Relationship Id="rId62" Type="http://schemas.openxmlformats.org/officeDocument/2006/relationships/image" Target="media/image48.jpeg"/><Relationship Id="rId83" Type="http://schemas.openxmlformats.org/officeDocument/2006/relationships/image" Target="media/image69.jpeg"/><Relationship Id="rId88" Type="http://schemas.openxmlformats.org/officeDocument/2006/relationships/image" Target="media/image74.jpeg"/><Relationship Id="rId111" Type="http://schemas.openxmlformats.org/officeDocument/2006/relationships/image" Target="media/image97.jpeg"/><Relationship Id="rId132" Type="http://schemas.openxmlformats.org/officeDocument/2006/relationships/image" Target="media/image118.jpeg"/><Relationship Id="rId15" Type="http://schemas.openxmlformats.org/officeDocument/2006/relationships/image" Target="media/image3.png"/><Relationship Id="rId36" Type="http://schemas.openxmlformats.org/officeDocument/2006/relationships/image" Target="media/image22.jpeg"/><Relationship Id="rId57" Type="http://schemas.openxmlformats.org/officeDocument/2006/relationships/image" Target="media/image43.jpeg"/><Relationship Id="rId106" Type="http://schemas.openxmlformats.org/officeDocument/2006/relationships/image" Target="media/image92.jpeg"/><Relationship Id="rId127" Type="http://schemas.openxmlformats.org/officeDocument/2006/relationships/image" Target="media/image113.jpeg"/><Relationship Id="rId10" Type="http://schemas.openxmlformats.org/officeDocument/2006/relationships/endnotes" Target="endnotes.xml"/><Relationship Id="rId31" Type="http://schemas.openxmlformats.org/officeDocument/2006/relationships/image" Target="media/image17.jpeg"/><Relationship Id="rId52" Type="http://schemas.openxmlformats.org/officeDocument/2006/relationships/image" Target="media/image38.jpe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image" Target="media/image80.emf"/><Relationship Id="rId99" Type="http://schemas.openxmlformats.org/officeDocument/2006/relationships/image" Target="media/image85.jpeg"/><Relationship Id="rId101" Type="http://schemas.openxmlformats.org/officeDocument/2006/relationships/image" Target="media/image87.jpeg"/><Relationship Id="rId122" Type="http://schemas.openxmlformats.org/officeDocument/2006/relationships/image" Target="media/image108.jpe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2.png"/><Relationship Id="rId47" Type="http://schemas.openxmlformats.org/officeDocument/2006/relationships/image" Target="media/image33.jpeg"/><Relationship Id="rId68" Type="http://schemas.openxmlformats.org/officeDocument/2006/relationships/image" Target="media/image54.jpeg"/><Relationship Id="rId89" Type="http://schemas.openxmlformats.org/officeDocument/2006/relationships/image" Target="media/image75.jpeg"/><Relationship Id="rId112" Type="http://schemas.openxmlformats.org/officeDocument/2006/relationships/image" Target="media/image98.jpeg"/><Relationship Id="rId133" Type="http://schemas.openxmlformats.org/officeDocument/2006/relationships/image" Target="media/image11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27D2EA-5B16-4B34-8557-366745964936}"/>
</file>

<file path=customXml/itemProps2.xml><?xml version="1.0" encoding="utf-8"?>
<ds:datastoreItem xmlns:ds="http://schemas.openxmlformats.org/officeDocument/2006/customXml" ds:itemID="{589D6DD6-B551-4E68-B21F-4AD915503010}"/>
</file>

<file path=customXml/itemProps3.xml><?xml version="1.0" encoding="utf-8"?>
<ds:datastoreItem xmlns:ds="http://schemas.openxmlformats.org/officeDocument/2006/customXml" ds:itemID="{35EF7506-4A4B-4DFC-B62A-F1E5EAC95A26}"/>
</file>

<file path=customXml/itemProps4.xml><?xml version="1.0" encoding="utf-8"?>
<ds:datastoreItem xmlns:ds="http://schemas.openxmlformats.org/officeDocument/2006/customXml" ds:itemID="{8314CE6A-73B6-4DBE-AE28-1660CB6E7A42}"/>
</file>

<file path=docProps/app.xml><?xml version="1.0" encoding="utf-8"?>
<Properties xmlns="http://schemas.openxmlformats.org/officeDocument/2006/extended-properties" xmlns:vt="http://schemas.openxmlformats.org/officeDocument/2006/docPropsVTypes">
  <Template>Normal.dotm</Template>
  <TotalTime>6</TotalTime>
  <Pages>1</Pages>
  <Words>13940</Words>
  <Characters>79458</Characters>
  <Application>Microsoft Office Word</Application>
  <DocSecurity>0</DocSecurity>
  <Lines>662</Lines>
  <Paragraphs>186</Paragraphs>
  <ScaleCrop>false</ScaleCrop>
  <Company>Microsoft</Company>
  <LinksUpToDate>false</LinksUpToDate>
  <CharactersWithSpaces>93212</CharactersWithSpaces>
  <SharedDoc>false</SharedDoc>
  <HLinks>
    <vt:vector size="366" baseType="variant">
      <vt:variant>
        <vt:i4>5439488</vt:i4>
      </vt:variant>
      <vt:variant>
        <vt:i4>378</vt:i4>
      </vt:variant>
      <vt:variant>
        <vt:i4>0</vt:i4>
      </vt:variant>
      <vt:variant>
        <vt:i4>5</vt:i4>
      </vt:variant>
      <vt:variant>
        <vt:lpwstr>https://baike.so.com/doc/6119495-6332640.html</vt:lpwstr>
      </vt:variant>
      <vt:variant>
        <vt:lpwstr/>
      </vt:variant>
      <vt:variant>
        <vt:i4>1245234</vt:i4>
      </vt:variant>
      <vt:variant>
        <vt:i4>356</vt:i4>
      </vt:variant>
      <vt:variant>
        <vt:i4>0</vt:i4>
      </vt:variant>
      <vt:variant>
        <vt:i4>5</vt:i4>
      </vt:variant>
      <vt:variant>
        <vt:lpwstr/>
      </vt:variant>
      <vt:variant>
        <vt:lpwstr>_Toc17332</vt:lpwstr>
      </vt:variant>
      <vt:variant>
        <vt:i4>1441847</vt:i4>
      </vt:variant>
      <vt:variant>
        <vt:i4>350</vt:i4>
      </vt:variant>
      <vt:variant>
        <vt:i4>0</vt:i4>
      </vt:variant>
      <vt:variant>
        <vt:i4>5</vt:i4>
      </vt:variant>
      <vt:variant>
        <vt:lpwstr/>
      </vt:variant>
      <vt:variant>
        <vt:lpwstr>_Toc19681</vt:lpwstr>
      </vt:variant>
      <vt:variant>
        <vt:i4>1376308</vt:i4>
      </vt:variant>
      <vt:variant>
        <vt:i4>344</vt:i4>
      </vt:variant>
      <vt:variant>
        <vt:i4>0</vt:i4>
      </vt:variant>
      <vt:variant>
        <vt:i4>5</vt:i4>
      </vt:variant>
      <vt:variant>
        <vt:lpwstr/>
      </vt:variant>
      <vt:variant>
        <vt:lpwstr>_Toc14562</vt:lpwstr>
      </vt:variant>
      <vt:variant>
        <vt:i4>1769525</vt:i4>
      </vt:variant>
      <vt:variant>
        <vt:i4>338</vt:i4>
      </vt:variant>
      <vt:variant>
        <vt:i4>0</vt:i4>
      </vt:variant>
      <vt:variant>
        <vt:i4>5</vt:i4>
      </vt:variant>
      <vt:variant>
        <vt:lpwstr/>
      </vt:variant>
      <vt:variant>
        <vt:lpwstr>_Toc1448</vt:lpwstr>
      </vt:variant>
      <vt:variant>
        <vt:i4>1572920</vt:i4>
      </vt:variant>
      <vt:variant>
        <vt:i4>332</vt:i4>
      </vt:variant>
      <vt:variant>
        <vt:i4>0</vt:i4>
      </vt:variant>
      <vt:variant>
        <vt:i4>5</vt:i4>
      </vt:variant>
      <vt:variant>
        <vt:lpwstr/>
      </vt:variant>
      <vt:variant>
        <vt:lpwstr>_Toc16998</vt:lpwstr>
      </vt:variant>
      <vt:variant>
        <vt:i4>1114165</vt:i4>
      </vt:variant>
      <vt:variant>
        <vt:i4>326</vt:i4>
      </vt:variant>
      <vt:variant>
        <vt:i4>0</vt:i4>
      </vt:variant>
      <vt:variant>
        <vt:i4>5</vt:i4>
      </vt:variant>
      <vt:variant>
        <vt:lpwstr/>
      </vt:variant>
      <vt:variant>
        <vt:lpwstr>_Toc5402</vt:lpwstr>
      </vt:variant>
      <vt:variant>
        <vt:i4>1507386</vt:i4>
      </vt:variant>
      <vt:variant>
        <vt:i4>320</vt:i4>
      </vt:variant>
      <vt:variant>
        <vt:i4>0</vt:i4>
      </vt:variant>
      <vt:variant>
        <vt:i4>5</vt:i4>
      </vt:variant>
      <vt:variant>
        <vt:lpwstr/>
      </vt:variant>
      <vt:variant>
        <vt:lpwstr>_Toc23830</vt:lpwstr>
      </vt:variant>
      <vt:variant>
        <vt:i4>1114164</vt:i4>
      </vt:variant>
      <vt:variant>
        <vt:i4>314</vt:i4>
      </vt:variant>
      <vt:variant>
        <vt:i4>0</vt:i4>
      </vt:variant>
      <vt:variant>
        <vt:i4>5</vt:i4>
      </vt:variant>
      <vt:variant>
        <vt:lpwstr/>
      </vt:variant>
      <vt:variant>
        <vt:lpwstr>_Toc22648</vt:lpwstr>
      </vt:variant>
      <vt:variant>
        <vt:i4>1638455</vt:i4>
      </vt:variant>
      <vt:variant>
        <vt:i4>308</vt:i4>
      </vt:variant>
      <vt:variant>
        <vt:i4>0</vt:i4>
      </vt:variant>
      <vt:variant>
        <vt:i4>5</vt:i4>
      </vt:variant>
      <vt:variant>
        <vt:lpwstr/>
      </vt:variant>
      <vt:variant>
        <vt:lpwstr>_Toc18663</vt:lpwstr>
      </vt:variant>
      <vt:variant>
        <vt:i4>1900594</vt:i4>
      </vt:variant>
      <vt:variant>
        <vt:i4>302</vt:i4>
      </vt:variant>
      <vt:variant>
        <vt:i4>0</vt:i4>
      </vt:variant>
      <vt:variant>
        <vt:i4>5</vt:i4>
      </vt:variant>
      <vt:variant>
        <vt:lpwstr/>
      </vt:variant>
      <vt:variant>
        <vt:lpwstr>_Toc13398</vt:lpwstr>
      </vt:variant>
      <vt:variant>
        <vt:i4>1441841</vt:i4>
      </vt:variant>
      <vt:variant>
        <vt:i4>296</vt:i4>
      </vt:variant>
      <vt:variant>
        <vt:i4>0</vt:i4>
      </vt:variant>
      <vt:variant>
        <vt:i4>5</vt:i4>
      </vt:variant>
      <vt:variant>
        <vt:lpwstr/>
      </vt:variant>
      <vt:variant>
        <vt:lpwstr>_Toc6273</vt:lpwstr>
      </vt:variant>
      <vt:variant>
        <vt:i4>1835060</vt:i4>
      </vt:variant>
      <vt:variant>
        <vt:i4>290</vt:i4>
      </vt:variant>
      <vt:variant>
        <vt:i4>0</vt:i4>
      </vt:variant>
      <vt:variant>
        <vt:i4>5</vt:i4>
      </vt:variant>
      <vt:variant>
        <vt:lpwstr/>
      </vt:variant>
      <vt:variant>
        <vt:lpwstr>_Toc12598</vt:lpwstr>
      </vt:variant>
      <vt:variant>
        <vt:i4>1310781</vt:i4>
      </vt:variant>
      <vt:variant>
        <vt:i4>284</vt:i4>
      </vt:variant>
      <vt:variant>
        <vt:i4>0</vt:i4>
      </vt:variant>
      <vt:variant>
        <vt:i4>5</vt:i4>
      </vt:variant>
      <vt:variant>
        <vt:lpwstr/>
      </vt:variant>
      <vt:variant>
        <vt:lpwstr>_Toc4596</vt:lpwstr>
      </vt:variant>
      <vt:variant>
        <vt:i4>1114162</vt:i4>
      </vt:variant>
      <vt:variant>
        <vt:i4>278</vt:i4>
      </vt:variant>
      <vt:variant>
        <vt:i4>0</vt:i4>
      </vt:variant>
      <vt:variant>
        <vt:i4>5</vt:i4>
      </vt:variant>
      <vt:variant>
        <vt:lpwstr/>
      </vt:variant>
      <vt:variant>
        <vt:lpwstr>_Toc21070</vt:lpwstr>
      </vt:variant>
      <vt:variant>
        <vt:i4>1179704</vt:i4>
      </vt:variant>
      <vt:variant>
        <vt:i4>272</vt:i4>
      </vt:variant>
      <vt:variant>
        <vt:i4>0</vt:i4>
      </vt:variant>
      <vt:variant>
        <vt:i4>5</vt:i4>
      </vt:variant>
      <vt:variant>
        <vt:lpwstr/>
      </vt:variant>
      <vt:variant>
        <vt:lpwstr>_Toc14917</vt:lpwstr>
      </vt:variant>
      <vt:variant>
        <vt:i4>1310768</vt:i4>
      </vt:variant>
      <vt:variant>
        <vt:i4>266</vt:i4>
      </vt:variant>
      <vt:variant>
        <vt:i4>0</vt:i4>
      </vt:variant>
      <vt:variant>
        <vt:i4>5</vt:i4>
      </vt:variant>
      <vt:variant>
        <vt:lpwstr/>
      </vt:variant>
      <vt:variant>
        <vt:lpwstr>_Toc3132</vt:lpwstr>
      </vt:variant>
      <vt:variant>
        <vt:i4>1507376</vt:i4>
      </vt:variant>
      <vt:variant>
        <vt:i4>260</vt:i4>
      </vt:variant>
      <vt:variant>
        <vt:i4>0</vt:i4>
      </vt:variant>
      <vt:variant>
        <vt:i4>5</vt:i4>
      </vt:variant>
      <vt:variant>
        <vt:lpwstr/>
      </vt:variant>
      <vt:variant>
        <vt:lpwstr>_Toc24247</vt:lpwstr>
      </vt:variant>
      <vt:variant>
        <vt:i4>1179696</vt:i4>
      </vt:variant>
      <vt:variant>
        <vt:i4>254</vt:i4>
      </vt:variant>
      <vt:variant>
        <vt:i4>0</vt:i4>
      </vt:variant>
      <vt:variant>
        <vt:i4>5</vt:i4>
      </vt:variant>
      <vt:variant>
        <vt:lpwstr/>
      </vt:variant>
      <vt:variant>
        <vt:lpwstr>_Toc21245</vt:lpwstr>
      </vt:variant>
      <vt:variant>
        <vt:i4>1900592</vt:i4>
      </vt:variant>
      <vt:variant>
        <vt:i4>248</vt:i4>
      </vt:variant>
      <vt:variant>
        <vt:i4>0</vt:i4>
      </vt:variant>
      <vt:variant>
        <vt:i4>5</vt:i4>
      </vt:variant>
      <vt:variant>
        <vt:lpwstr/>
      </vt:variant>
      <vt:variant>
        <vt:lpwstr>_Toc12184</vt:lpwstr>
      </vt:variant>
      <vt:variant>
        <vt:i4>1703994</vt:i4>
      </vt:variant>
      <vt:variant>
        <vt:i4>242</vt:i4>
      </vt:variant>
      <vt:variant>
        <vt:i4>0</vt:i4>
      </vt:variant>
      <vt:variant>
        <vt:i4>5</vt:i4>
      </vt:variant>
      <vt:variant>
        <vt:lpwstr/>
      </vt:variant>
      <vt:variant>
        <vt:lpwstr>_Toc9934</vt:lpwstr>
      </vt:variant>
      <vt:variant>
        <vt:i4>2031669</vt:i4>
      </vt:variant>
      <vt:variant>
        <vt:i4>236</vt:i4>
      </vt:variant>
      <vt:variant>
        <vt:i4>0</vt:i4>
      </vt:variant>
      <vt:variant>
        <vt:i4>5</vt:i4>
      </vt:variant>
      <vt:variant>
        <vt:lpwstr/>
      </vt:variant>
      <vt:variant>
        <vt:lpwstr>_Toc31699</vt:lpwstr>
      </vt:variant>
      <vt:variant>
        <vt:i4>1179701</vt:i4>
      </vt:variant>
      <vt:variant>
        <vt:i4>230</vt:i4>
      </vt:variant>
      <vt:variant>
        <vt:i4>0</vt:i4>
      </vt:variant>
      <vt:variant>
        <vt:i4>5</vt:i4>
      </vt:variant>
      <vt:variant>
        <vt:lpwstr/>
      </vt:variant>
      <vt:variant>
        <vt:lpwstr>_Toc23763</vt:lpwstr>
      </vt:variant>
      <vt:variant>
        <vt:i4>1441841</vt:i4>
      </vt:variant>
      <vt:variant>
        <vt:i4>224</vt:i4>
      </vt:variant>
      <vt:variant>
        <vt:i4>0</vt:i4>
      </vt:variant>
      <vt:variant>
        <vt:i4>5</vt:i4>
      </vt:variant>
      <vt:variant>
        <vt:lpwstr/>
      </vt:variant>
      <vt:variant>
        <vt:lpwstr>_Toc31202</vt:lpwstr>
      </vt:variant>
      <vt:variant>
        <vt:i4>1769530</vt:i4>
      </vt:variant>
      <vt:variant>
        <vt:i4>218</vt:i4>
      </vt:variant>
      <vt:variant>
        <vt:i4>0</vt:i4>
      </vt:variant>
      <vt:variant>
        <vt:i4>5</vt:i4>
      </vt:variant>
      <vt:variant>
        <vt:lpwstr/>
      </vt:variant>
      <vt:variant>
        <vt:lpwstr>_Toc29850</vt:lpwstr>
      </vt:variant>
      <vt:variant>
        <vt:i4>2031665</vt:i4>
      </vt:variant>
      <vt:variant>
        <vt:i4>212</vt:i4>
      </vt:variant>
      <vt:variant>
        <vt:i4>0</vt:i4>
      </vt:variant>
      <vt:variant>
        <vt:i4>5</vt:i4>
      </vt:variant>
      <vt:variant>
        <vt:lpwstr/>
      </vt:variant>
      <vt:variant>
        <vt:lpwstr>_Toc8991</vt:lpwstr>
      </vt:variant>
      <vt:variant>
        <vt:i4>1900595</vt:i4>
      </vt:variant>
      <vt:variant>
        <vt:i4>206</vt:i4>
      </vt:variant>
      <vt:variant>
        <vt:i4>0</vt:i4>
      </vt:variant>
      <vt:variant>
        <vt:i4>5</vt:i4>
      </vt:variant>
      <vt:variant>
        <vt:lpwstr/>
      </vt:variant>
      <vt:variant>
        <vt:lpwstr>_Toc6359</vt:lpwstr>
      </vt:variant>
      <vt:variant>
        <vt:i4>1310774</vt:i4>
      </vt:variant>
      <vt:variant>
        <vt:i4>200</vt:i4>
      </vt:variant>
      <vt:variant>
        <vt:i4>0</vt:i4>
      </vt:variant>
      <vt:variant>
        <vt:i4>5</vt:i4>
      </vt:variant>
      <vt:variant>
        <vt:lpwstr/>
      </vt:variant>
      <vt:variant>
        <vt:lpwstr>_Toc3251</vt:lpwstr>
      </vt:variant>
      <vt:variant>
        <vt:i4>1376313</vt:i4>
      </vt:variant>
      <vt:variant>
        <vt:i4>194</vt:i4>
      </vt:variant>
      <vt:variant>
        <vt:i4>0</vt:i4>
      </vt:variant>
      <vt:variant>
        <vt:i4>5</vt:i4>
      </vt:variant>
      <vt:variant>
        <vt:lpwstr/>
      </vt:variant>
      <vt:variant>
        <vt:lpwstr>_Toc12809</vt:lpwstr>
      </vt:variant>
      <vt:variant>
        <vt:i4>1441840</vt:i4>
      </vt:variant>
      <vt:variant>
        <vt:i4>188</vt:i4>
      </vt:variant>
      <vt:variant>
        <vt:i4>0</vt:i4>
      </vt:variant>
      <vt:variant>
        <vt:i4>5</vt:i4>
      </vt:variant>
      <vt:variant>
        <vt:lpwstr/>
      </vt:variant>
      <vt:variant>
        <vt:lpwstr>_Toc13125</vt:lpwstr>
      </vt:variant>
      <vt:variant>
        <vt:i4>1835057</vt:i4>
      </vt:variant>
      <vt:variant>
        <vt:i4>182</vt:i4>
      </vt:variant>
      <vt:variant>
        <vt:i4>0</vt:i4>
      </vt:variant>
      <vt:variant>
        <vt:i4>5</vt:i4>
      </vt:variant>
      <vt:variant>
        <vt:lpwstr/>
      </vt:variant>
      <vt:variant>
        <vt:lpwstr>_Toc32295</vt:lpwstr>
      </vt:variant>
      <vt:variant>
        <vt:i4>1703984</vt:i4>
      </vt:variant>
      <vt:variant>
        <vt:i4>176</vt:i4>
      </vt:variant>
      <vt:variant>
        <vt:i4>0</vt:i4>
      </vt:variant>
      <vt:variant>
        <vt:i4>5</vt:i4>
      </vt:variant>
      <vt:variant>
        <vt:lpwstr/>
      </vt:variant>
      <vt:variant>
        <vt:lpwstr>_Toc14191</vt:lpwstr>
      </vt:variant>
      <vt:variant>
        <vt:i4>1245232</vt:i4>
      </vt:variant>
      <vt:variant>
        <vt:i4>170</vt:i4>
      </vt:variant>
      <vt:variant>
        <vt:i4>0</vt:i4>
      </vt:variant>
      <vt:variant>
        <vt:i4>5</vt:i4>
      </vt:variant>
      <vt:variant>
        <vt:lpwstr/>
      </vt:variant>
      <vt:variant>
        <vt:lpwstr>_Toc1014</vt:lpwstr>
      </vt:variant>
      <vt:variant>
        <vt:i4>1572915</vt:i4>
      </vt:variant>
      <vt:variant>
        <vt:i4>164</vt:i4>
      </vt:variant>
      <vt:variant>
        <vt:i4>0</vt:i4>
      </vt:variant>
      <vt:variant>
        <vt:i4>5</vt:i4>
      </vt:variant>
      <vt:variant>
        <vt:lpwstr/>
      </vt:variant>
      <vt:variant>
        <vt:lpwstr>_Toc26191</vt:lpwstr>
      </vt:variant>
      <vt:variant>
        <vt:i4>1179704</vt:i4>
      </vt:variant>
      <vt:variant>
        <vt:i4>158</vt:i4>
      </vt:variant>
      <vt:variant>
        <vt:i4>0</vt:i4>
      </vt:variant>
      <vt:variant>
        <vt:i4>5</vt:i4>
      </vt:variant>
      <vt:variant>
        <vt:lpwstr/>
      </vt:variant>
      <vt:variant>
        <vt:lpwstr>_Toc13965</vt:lpwstr>
      </vt:variant>
      <vt:variant>
        <vt:i4>3080198</vt:i4>
      </vt:variant>
      <vt:variant>
        <vt:i4>152</vt:i4>
      </vt:variant>
      <vt:variant>
        <vt:i4>0</vt:i4>
      </vt:variant>
      <vt:variant>
        <vt:i4>5</vt:i4>
      </vt:variant>
      <vt:variant>
        <vt:lpwstr/>
      </vt:variant>
      <vt:variant>
        <vt:lpwstr>_Toc689</vt:lpwstr>
      </vt:variant>
      <vt:variant>
        <vt:i4>1441842</vt:i4>
      </vt:variant>
      <vt:variant>
        <vt:i4>146</vt:i4>
      </vt:variant>
      <vt:variant>
        <vt:i4>0</vt:i4>
      </vt:variant>
      <vt:variant>
        <vt:i4>5</vt:i4>
      </vt:variant>
      <vt:variant>
        <vt:lpwstr/>
      </vt:variant>
      <vt:variant>
        <vt:lpwstr>_Toc20015</vt:lpwstr>
      </vt:variant>
      <vt:variant>
        <vt:i4>1376317</vt:i4>
      </vt:variant>
      <vt:variant>
        <vt:i4>140</vt:i4>
      </vt:variant>
      <vt:variant>
        <vt:i4>0</vt:i4>
      </vt:variant>
      <vt:variant>
        <vt:i4>5</vt:i4>
      </vt:variant>
      <vt:variant>
        <vt:lpwstr/>
      </vt:variant>
      <vt:variant>
        <vt:lpwstr>_Toc9143</vt:lpwstr>
      </vt:variant>
      <vt:variant>
        <vt:i4>1900599</vt:i4>
      </vt:variant>
      <vt:variant>
        <vt:i4>134</vt:i4>
      </vt:variant>
      <vt:variant>
        <vt:i4>0</vt:i4>
      </vt:variant>
      <vt:variant>
        <vt:i4>5</vt:i4>
      </vt:variant>
      <vt:variant>
        <vt:lpwstr/>
      </vt:variant>
      <vt:variant>
        <vt:lpwstr>_Toc13694</vt:lpwstr>
      </vt:variant>
      <vt:variant>
        <vt:i4>1572917</vt:i4>
      </vt:variant>
      <vt:variant>
        <vt:i4>128</vt:i4>
      </vt:variant>
      <vt:variant>
        <vt:i4>0</vt:i4>
      </vt:variant>
      <vt:variant>
        <vt:i4>5</vt:i4>
      </vt:variant>
      <vt:variant>
        <vt:lpwstr/>
      </vt:variant>
      <vt:variant>
        <vt:lpwstr>_Toc27785</vt:lpwstr>
      </vt:variant>
      <vt:variant>
        <vt:i4>1048629</vt:i4>
      </vt:variant>
      <vt:variant>
        <vt:i4>122</vt:i4>
      </vt:variant>
      <vt:variant>
        <vt:i4>0</vt:i4>
      </vt:variant>
      <vt:variant>
        <vt:i4>5</vt:i4>
      </vt:variant>
      <vt:variant>
        <vt:lpwstr/>
      </vt:variant>
      <vt:variant>
        <vt:lpwstr>_Toc27700</vt:lpwstr>
      </vt:variant>
      <vt:variant>
        <vt:i4>2031669</vt:i4>
      </vt:variant>
      <vt:variant>
        <vt:i4>116</vt:i4>
      </vt:variant>
      <vt:variant>
        <vt:i4>0</vt:i4>
      </vt:variant>
      <vt:variant>
        <vt:i4>5</vt:i4>
      </vt:variant>
      <vt:variant>
        <vt:lpwstr/>
      </vt:variant>
      <vt:variant>
        <vt:lpwstr>_Toc20787</vt:lpwstr>
      </vt:variant>
      <vt:variant>
        <vt:i4>1245232</vt:i4>
      </vt:variant>
      <vt:variant>
        <vt:i4>110</vt:i4>
      </vt:variant>
      <vt:variant>
        <vt:i4>0</vt:i4>
      </vt:variant>
      <vt:variant>
        <vt:i4>5</vt:i4>
      </vt:variant>
      <vt:variant>
        <vt:lpwstr/>
      </vt:variant>
      <vt:variant>
        <vt:lpwstr>_Toc2125</vt:lpwstr>
      </vt:variant>
      <vt:variant>
        <vt:i4>1310771</vt:i4>
      </vt:variant>
      <vt:variant>
        <vt:i4>104</vt:i4>
      </vt:variant>
      <vt:variant>
        <vt:i4>0</vt:i4>
      </vt:variant>
      <vt:variant>
        <vt:i4>5</vt:i4>
      </vt:variant>
      <vt:variant>
        <vt:lpwstr/>
      </vt:variant>
      <vt:variant>
        <vt:lpwstr>_Toc20131</vt:lpwstr>
      </vt:variant>
      <vt:variant>
        <vt:i4>1572915</vt:i4>
      </vt:variant>
      <vt:variant>
        <vt:i4>98</vt:i4>
      </vt:variant>
      <vt:variant>
        <vt:i4>0</vt:i4>
      </vt:variant>
      <vt:variant>
        <vt:i4>5</vt:i4>
      </vt:variant>
      <vt:variant>
        <vt:lpwstr/>
      </vt:variant>
      <vt:variant>
        <vt:lpwstr>_Toc16291</vt:lpwstr>
      </vt:variant>
      <vt:variant>
        <vt:i4>1507376</vt:i4>
      </vt:variant>
      <vt:variant>
        <vt:i4>92</vt:i4>
      </vt:variant>
      <vt:variant>
        <vt:i4>0</vt:i4>
      </vt:variant>
      <vt:variant>
        <vt:i4>5</vt:i4>
      </vt:variant>
      <vt:variant>
        <vt:lpwstr/>
      </vt:variant>
      <vt:variant>
        <vt:lpwstr>_Toc15150</vt:lpwstr>
      </vt:variant>
      <vt:variant>
        <vt:i4>1638456</vt:i4>
      </vt:variant>
      <vt:variant>
        <vt:i4>86</vt:i4>
      </vt:variant>
      <vt:variant>
        <vt:i4>0</vt:i4>
      </vt:variant>
      <vt:variant>
        <vt:i4>5</vt:i4>
      </vt:variant>
      <vt:variant>
        <vt:lpwstr/>
      </vt:variant>
      <vt:variant>
        <vt:lpwstr>_Toc19979</vt:lpwstr>
      </vt:variant>
      <vt:variant>
        <vt:i4>1048632</vt:i4>
      </vt:variant>
      <vt:variant>
        <vt:i4>80</vt:i4>
      </vt:variant>
      <vt:variant>
        <vt:i4>0</vt:i4>
      </vt:variant>
      <vt:variant>
        <vt:i4>5</vt:i4>
      </vt:variant>
      <vt:variant>
        <vt:lpwstr/>
      </vt:variant>
      <vt:variant>
        <vt:lpwstr>_Toc8106</vt:lpwstr>
      </vt:variant>
      <vt:variant>
        <vt:i4>1900597</vt:i4>
      </vt:variant>
      <vt:variant>
        <vt:i4>74</vt:i4>
      </vt:variant>
      <vt:variant>
        <vt:i4>0</vt:i4>
      </vt:variant>
      <vt:variant>
        <vt:i4>5</vt:i4>
      </vt:variant>
      <vt:variant>
        <vt:lpwstr/>
      </vt:variant>
      <vt:variant>
        <vt:lpwstr>_Toc28727</vt:lpwstr>
      </vt:variant>
      <vt:variant>
        <vt:i4>1179706</vt:i4>
      </vt:variant>
      <vt:variant>
        <vt:i4>68</vt:i4>
      </vt:variant>
      <vt:variant>
        <vt:i4>0</vt:i4>
      </vt:variant>
      <vt:variant>
        <vt:i4>5</vt:i4>
      </vt:variant>
      <vt:variant>
        <vt:lpwstr/>
      </vt:variant>
      <vt:variant>
        <vt:lpwstr>_Toc2782</vt:lpwstr>
      </vt:variant>
      <vt:variant>
        <vt:i4>1376309</vt:i4>
      </vt:variant>
      <vt:variant>
        <vt:i4>62</vt:i4>
      </vt:variant>
      <vt:variant>
        <vt:i4>0</vt:i4>
      </vt:variant>
      <vt:variant>
        <vt:i4>5</vt:i4>
      </vt:variant>
      <vt:variant>
        <vt:lpwstr/>
      </vt:variant>
      <vt:variant>
        <vt:lpwstr>_Toc32609</vt:lpwstr>
      </vt:variant>
      <vt:variant>
        <vt:i4>1441841</vt:i4>
      </vt:variant>
      <vt:variant>
        <vt:i4>56</vt:i4>
      </vt:variant>
      <vt:variant>
        <vt:i4>0</vt:i4>
      </vt:variant>
      <vt:variant>
        <vt:i4>5</vt:i4>
      </vt:variant>
      <vt:variant>
        <vt:lpwstr/>
      </vt:variant>
      <vt:variant>
        <vt:lpwstr>_Toc1706</vt:lpwstr>
      </vt:variant>
      <vt:variant>
        <vt:i4>2031670</vt:i4>
      </vt:variant>
      <vt:variant>
        <vt:i4>50</vt:i4>
      </vt:variant>
      <vt:variant>
        <vt:i4>0</vt:i4>
      </vt:variant>
      <vt:variant>
        <vt:i4>5</vt:i4>
      </vt:variant>
      <vt:variant>
        <vt:lpwstr/>
      </vt:variant>
      <vt:variant>
        <vt:lpwstr>_Toc7018</vt:lpwstr>
      </vt:variant>
      <vt:variant>
        <vt:i4>1441853</vt:i4>
      </vt:variant>
      <vt:variant>
        <vt:i4>44</vt:i4>
      </vt:variant>
      <vt:variant>
        <vt:i4>0</vt:i4>
      </vt:variant>
      <vt:variant>
        <vt:i4>5</vt:i4>
      </vt:variant>
      <vt:variant>
        <vt:lpwstr/>
      </vt:variant>
      <vt:variant>
        <vt:lpwstr>_Toc8859</vt:lpwstr>
      </vt:variant>
      <vt:variant>
        <vt:i4>1638457</vt:i4>
      </vt:variant>
      <vt:variant>
        <vt:i4>38</vt:i4>
      </vt:variant>
      <vt:variant>
        <vt:i4>0</vt:i4>
      </vt:variant>
      <vt:variant>
        <vt:i4>5</vt:i4>
      </vt:variant>
      <vt:variant>
        <vt:lpwstr/>
      </vt:variant>
      <vt:variant>
        <vt:lpwstr>_Toc1886</vt:lpwstr>
      </vt:variant>
      <vt:variant>
        <vt:i4>1114166</vt:i4>
      </vt:variant>
      <vt:variant>
        <vt:i4>32</vt:i4>
      </vt:variant>
      <vt:variant>
        <vt:i4>0</vt:i4>
      </vt:variant>
      <vt:variant>
        <vt:i4>5</vt:i4>
      </vt:variant>
      <vt:variant>
        <vt:lpwstr/>
      </vt:variant>
      <vt:variant>
        <vt:lpwstr>_Toc17717</vt:lpwstr>
      </vt:variant>
      <vt:variant>
        <vt:i4>1376307</vt:i4>
      </vt:variant>
      <vt:variant>
        <vt:i4>26</vt:i4>
      </vt:variant>
      <vt:variant>
        <vt:i4>0</vt:i4>
      </vt:variant>
      <vt:variant>
        <vt:i4>5</vt:i4>
      </vt:variant>
      <vt:variant>
        <vt:lpwstr/>
      </vt:variant>
      <vt:variant>
        <vt:lpwstr>_Toc24167</vt:lpwstr>
      </vt:variant>
      <vt:variant>
        <vt:i4>1441850</vt:i4>
      </vt:variant>
      <vt:variant>
        <vt:i4>20</vt:i4>
      </vt:variant>
      <vt:variant>
        <vt:i4>0</vt:i4>
      </vt:variant>
      <vt:variant>
        <vt:i4>5</vt:i4>
      </vt:variant>
      <vt:variant>
        <vt:lpwstr/>
      </vt:variant>
      <vt:variant>
        <vt:lpwstr>_Toc21800</vt:lpwstr>
      </vt:variant>
      <vt:variant>
        <vt:i4>1769527</vt:i4>
      </vt:variant>
      <vt:variant>
        <vt:i4>14</vt:i4>
      </vt:variant>
      <vt:variant>
        <vt:i4>0</vt:i4>
      </vt:variant>
      <vt:variant>
        <vt:i4>5</vt:i4>
      </vt:variant>
      <vt:variant>
        <vt:lpwstr/>
      </vt:variant>
      <vt:variant>
        <vt:lpwstr>_Toc24585</vt:lpwstr>
      </vt:variant>
      <vt:variant>
        <vt:i4>2031666</vt:i4>
      </vt:variant>
      <vt:variant>
        <vt:i4>8</vt:i4>
      </vt:variant>
      <vt:variant>
        <vt:i4>0</vt:i4>
      </vt:variant>
      <vt:variant>
        <vt:i4>5</vt:i4>
      </vt:variant>
      <vt:variant>
        <vt:lpwstr/>
      </vt:variant>
      <vt:variant>
        <vt:lpwstr>_Toc2901</vt:lpwstr>
      </vt:variant>
      <vt:variant>
        <vt:i4>1114164</vt:i4>
      </vt:variant>
      <vt:variant>
        <vt:i4>2</vt:i4>
      </vt:variant>
      <vt:variant>
        <vt:i4>0</vt:i4>
      </vt:variant>
      <vt:variant>
        <vt:i4>5</vt:i4>
      </vt:variant>
      <vt:variant>
        <vt:lpwstr/>
      </vt:variant>
      <vt:variant>
        <vt:lpwstr>_Toc30768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张勇</cp:lastModifiedBy>
  <cp:revision>6</cp:revision>
  <cp:lastPrinted>2018-02-11T06:48:00Z</cp:lastPrinted>
  <dcterms:created xsi:type="dcterms:W3CDTF">2018-04-09T06:37:00Z</dcterms:created>
  <dcterms:modified xsi:type="dcterms:W3CDTF">2018-06-06T00:54:00Z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ContentTypeId">
    <vt:lpwstr>0x010100DE4DED0427B1E94B984007ADCB892BEC</vt:lpwstr>
  </property>
</Properties>
</file>