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关于中国石油化工股份有限公司安庆分公司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航煤加氢装置扩能</w:t>
      </w:r>
      <w:r>
        <w:rPr>
          <w:rFonts w:hint="eastAsia"/>
          <w:b/>
          <w:bCs/>
          <w:sz w:val="32"/>
          <w:szCs w:val="32"/>
        </w:rPr>
        <w:t>改造项目竣工环保验收报告的公示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根据《国务院关于修改&lt;建设项目竣工环境</w:t>
      </w:r>
      <w:bookmarkStart w:id="0" w:name="_GoBack"/>
      <w:bookmarkEnd w:id="0"/>
      <w:r>
        <w:rPr>
          <w:rFonts w:hint="eastAsia"/>
          <w:sz w:val="24"/>
        </w:rPr>
        <w:t>保护管理条例&gt;的决定》（国务院令第682号），以及环保部《关于发布&lt;建设项目竣工环境保护验收暂行办法&gt;的公告》（国环规环评﹝2017﹞4号），现将中国石油化工股份有限公司安庆分公司</w:t>
      </w:r>
      <w:r>
        <w:rPr>
          <w:rFonts w:hint="eastAsia"/>
          <w:sz w:val="24"/>
          <w:lang w:val="en-US" w:eastAsia="zh-CN"/>
        </w:rPr>
        <w:t>航煤加氢装置扩能</w:t>
      </w:r>
      <w:r>
        <w:rPr>
          <w:rFonts w:hint="eastAsia"/>
          <w:sz w:val="24"/>
        </w:rPr>
        <w:t>改造项目竣工环保验收内容（包含验收监测报告、验收意见）公示如下：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一、项目基本信息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项目名称：中国石油化工股份有限公司安庆分公司</w:t>
      </w:r>
      <w:r>
        <w:rPr>
          <w:rFonts w:hint="eastAsia"/>
          <w:sz w:val="24"/>
          <w:lang w:val="en-US" w:eastAsia="zh-CN"/>
        </w:rPr>
        <w:t>航煤加氢装置扩能</w:t>
      </w:r>
      <w:r>
        <w:rPr>
          <w:rFonts w:hint="eastAsia"/>
          <w:sz w:val="24"/>
        </w:rPr>
        <w:t>改造项目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建设地点：安徽省安庆市</w:t>
      </w:r>
    </w:p>
    <w:p>
      <w:pPr>
        <w:pStyle w:val="2"/>
        <w:ind w:firstLine="560"/>
        <w:rPr>
          <w:sz w:val="24"/>
        </w:rPr>
      </w:pPr>
      <w:r>
        <w:rPr>
          <w:rFonts w:hint="eastAsia"/>
          <w:sz w:val="24"/>
        </w:rPr>
        <w:t>建设内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容：</w:t>
      </w:r>
      <w:r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  <w:t>在</w:t>
      </w:r>
      <w:r>
        <w:rPr>
          <w:rFonts w:hint="eastAsia" w:ascii="Times New Roman" w:hAnsi="Times New Roman" w:cs="Times New Roman"/>
          <w:color w:val="000000"/>
          <w:spacing w:val="0"/>
          <w:sz w:val="24"/>
          <w:szCs w:val="24"/>
          <w:lang w:val="en-US" w:eastAsia="zh-CN"/>
        </w:rPr>
        <w:t>原</w:t>
      </w:r>
      <w:r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  <w:t>有航煤加氢装置</w:t>
      </w:r>
      <w:r>
        <w:rPr>
          <w:rFonts w:hint="eastAsia" w:cs="Times New Roman"/>
          <w:color w:val="000000"/>
          <w:spacing w:val="0"/>
          <w:sz w:val="24"/>
          <w:szCs w:val="24"/>
          <w:lang w:val="en-US" w:eastAsia="zh-CN"/>
        </w:rPr>
        <w:t>进行扩能改造，</w:t>
      </w:r>
      <w:r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  <w:t>更新设备</w:t>
      </w:r>
      <w:r>
        <w:rPr>
          <w:rFonts w:hint="eastAsia" w:ascii="Times New Roman" w:hAnsi="Times New Roman" w:cs="Times New Roman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  <w:t>台（含移位利旧设备），改造设备2台（含反应器催化剂更新），均为原位更新，不增加占地</w:t>
      </w:r>
      <w:r>
        <w:rPr>
          <w:rFonts w:hint="eastAsia" w:cs="Times New Roman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cs="Times New Roman"/>
          <w:color w:val="000000"/>
          <w:spacing w:val="0"/>
          <w:sz w:val="24"/>
          <w:szCs w:val="24"/>
          <w:lang w:val="en-US" w:eastAsia="zh-CN"/>
        </w:rPr>
        <w:t>依托现有的公用工程及环保设施，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项目实际项目总投资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2604.03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181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万元，占总投资的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95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%。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二、建设单位基本信息：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建设单位名称：中国石油化工股份有限公司安庆分公司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单位地址：安徽省安庆市大观区石化四路20号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联系人：王工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联系电话：0556-5380367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邮箱：917830371@qq.com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三、验收检测单位基本信息：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验收检测单位名称：</w:t>
      </w:r>
      <w:r>
        <w:rPr>
          <w:rFonts w:hint="eastAsia" w:asciiTheme="minorHAnsi" w:hAnsiTheme="minorHAnsi" w:eastAsiaTheme="minorEastAsia" w:cstheme="minorBidi"/>
          <w:sz w:val="24"/>
        </w:rPr>
        <w:t>安徽瑞祥安全环保咨询有限公司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单位地址：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安庆市迎江区皖江大道迎江世纪城紫峰大厦A座516室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金工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 w:ascii="Times New Roman" w:hAnsi="Times New Roman" w:cs="Times New Roman"/>
          <w:b w:val="0"/>
          <w:bCs w:val="0"/>
          <w:color w:val="000000"/>
          <w:lang w:val="en-US" w:eastAsia="zh-CN"/>
        </w:rPr>
        <w:t>18955618431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邮箱：</w:t>
      </w:r>
      <w:r>
        <w:rPr>
          <w:rFonts w:hint="eastAsia"/>
          <w:color w:val="auto"/>
        </w:rPr>
        <w:t>mr.jwb@qq.com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验收结论：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4"/>
        </w:rPr>
        <w:t>验收组根据现场核查情况，结合验收</w:t>
      </w:r>
      <w:r>
        <w:rPr>
          <w:rFonts w:hint="eastAsia"/>
          <w:sz w:val="24"/>
          <w:lang w:val="en-US" w:eastAsia="zh-CN"/>
        </w:rPr>
        <w:t>监测</w:t>
      </w:r>
      <w:r>
        <w:rPr>
          <w:rFonts w:hint="eastAsia"/>
          <w:sz w:val="24"/>
        </w:rPr>
        <w:t>报告及相关台账资料等分析，认为本项目落实了环评及批复要求，污染物达到国家相关排放标准，修订了环境风险应急预案，不存在《建设项目竣工环境保护验收暂行办法》中不允许提出验收合格的意见的九种情形。验收工作组认为本项目竣工环境保护验收合格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五、公示起止时间：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日至20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日（20个工作日）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公众可以通过电子邮件、写信、电话等方式对该项目环境保护工作提供宝贵意见。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中国石油化工股份有限公司安庆分公司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附件：1、《中国石油化工股份有限公司安庆分公司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航煤加氢装置扩能</w:t>
      </w:r>
      <w:r>
        <w:rPr>
          <w:rFonts w:hint="eastAsia"/>
          <w:b w:val="0"/>
          <w:bCs w:val="0"/>
          <w:sz w:val="24"/>
          <w:szCs w:val="24"/>
        </w:rPr>
        <w:t>改造项目</w:t>
      </w:r>
      <w:r>
        <w:rPr>
          <w:rFonts w:hint="eastAsia"/>
          <w:sz w:val="24"/>
        </w:rPr>
        <w:t>竣工环保验收</w:t>
      </w:r>
      <w:r>
        <w:rPr>
          <w:rFonts w:hint="eastAsia"/>
          <w:sz w:val="24"/>
          <w:lang w:val="en-US" w:eastAsia="zh-CN"/>
        </w:rPr>
        <w:t>监测</w:t>
      </w:r>
      <w:r>
        <w:rPr>
          <w:rFonts w:hint="eastAsia"/>
          <w:sz w:val="24"/>
        </w:rPr>
        <w:t>报告》</w:t>
      </w:r>
    </w:p>
    <w:p>
      <w:pPr>
        <w:rPr>
          <w:sz w:val="24"/>
        </w:rPr>
      </w:pPr>
      <w:r>
        <w:rPr>
          <w:rFonts w:hint="eastAsia"/>
          <w:sz w:val="24"/>
        </w:rPr>
        <w:t>2、《中国石油化工股份有限公司安庆分公司</w:t>
      </w:r>
      <w:r>
        <w:rPr>
          <w:rFonts w:hint="eastAsia"/>
          <w:sz w:val="24"/>
          <w:lang w:val="en-US" w:eastAsia="zh-CN"/>
        </w:rPr>
        <w:t>航煤加氢装置扩能</w:t>
      </w:r>
      <w:r>
        <w:rPr>
          <w:rFonts w:hint="eastAsia"/>
          <w:sz w:val="24"/>
        </w:rPr>
        <w:t>改造项目竣工环境保护验收意见》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B756E"/>
    <w:multiLevelType w:val="singleLevel"/>
    <w:tmpl w:val="95AB7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2B7C"/>
    <w:rsid w:val="009134D3"/>
    <w:rsid w:val="00D91C10"/>
    <w:rsid w:val="05615D86"/>
    <w:rsid w:val="0A982B7C"/>
    <w:rsid w:val="11B37B14"/>
    <w:rsid w:val="226555C1"/>
    <w:rsid w:val="22EB3C0B"/>
    <w:rsid w:val="2EE11A9B"/>
    <w:rsid w:val="370A1A88"/>
    <w:rsid w:val="504B4AF5"/>
    <w:rsid w:val="5AB57DDB"/>
    <w:rsid w:val="5EF70A85"/>
    <w:rsid w:val="6A89264A"/>
    <w:rsid w:val="6B1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8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E4DED0427B1E94B984007ADCB892BEC" ma:contentTypeVersion="1" ma:contentTypeDescription="新建文档。" ma:contentTypeScope="" ma:versionID="7a1d80e9f68c9084f3f7ca993bfae0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AFB105-4FF9-4EC5-A4D0-0715298BDC31}"/>
</file>

<file path=customXml/itemProps2.xml><?xml version="1.0" encoding="utf-8"?>
<ds:datastoreItem xmlns:ds="http://schemas.openxmlformats.org/officeDocument/2006/customXml" ds:itemID="{A7E95621-45AB-4958-AB52-C43E00F0558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851A1BEC-2DAA-482D-9557-A24EF1253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136</Words>
  <Characters>776</Characters>
  <Lines>6</Lines>
  <Paragraphs>1</Paragraphs>
  <TotalTime>2</TotalTime>
  <ScaleCrop>false</ScaleCrop>
  <LinksUpToDate>false</LinksUpToDate>
  <CharactersWithSpaces>911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炫月</dc:creator>
  <cp:lastModifiedBy>炫月</cp:lastModifiedBy>
  <cp:revision>2</cp:revision>
  <dcterms:created xsi:type="dcterms:W3CDTF">2019-09-16T00:38:00Z</dcterms:created>
  <dcterms:modified xsi:type="dcterms:W3CDTF">2020-11-02T09:02:05Z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ContentTypeId">
    <vt:lpwstr>0x010100DE4DED0427B1E94B984007ADCB892BEC</vt:lpwstr>
  </property>
</Properties>
</file>